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CD5" w:rsidRPr="0080790B" w:rsidRDefault="008E4BF9" w:rsidP="00580F46">
      <w:pPr>
        <w:spacing w:after="0"/>
        <w:rPr>
          <w:rFonts w:ascii="Times New Roman" w:hAnsi="Times New Roman"/>
          <w:b/>
          <w:sz w:val="24"/>
          <w:szCs w:val="24"/>
          <w:lang w:val="en-GB"/>
        </w:rPr>
      </w:pPr>
      <w:r w:rsidRPr="0080790B">
        <w:rPr>
          <w:rFonts w:ascii="Times New Roman" w:hAnsi="Times New Roman"/>
          <w:b/>
          <w:sz w:val="24"/>
          <w:szCs w:val="24"/>
          <w:u w:val="single"/>
          <w:lang w:val="en-GB"/>
        </w:rPr>
        <w:t>REPORTABLE</w:t>
      </w:r>
      <w:r w:rsidR="0080790B">
        <w:rPr>
          <w:rFonts w:ascii="Times New Roman" w:hAnsi="Times New Roman"/>
          <w:b/>
          <w:sz w:val="24"/>
          <w:szCs w:val="24"/>
          <w:lang w:val="en-GB"/>
        </w:rPr>
        <w:tab/>
        <w:t>(4)</w:t>
      </w:r>
    </w:p>
    <w:p w:rsidR="00906CD5" w:rsidRDefault="00906CD5" w:rsidP="00580F46">
      <w:pPr>
        <w:spacing w:after="0"/>
        <w:ind w:left="1440" w:firstLine="720"/>
        <w:rPr>
          <w:rFonts w:ascii="Times New Roman" w:hAnsi="Times New Roman"/>
          <w:b/>
          <w:sz w:val="24"/>
          <w:szCs w:val="24"/>
          <w:lang w:val="en-GB"/>
        </w:rPr>
      </w:pPr>
    </w:p>
    <w:p w:rsidR="008E4BF9" w:rsidRDefault="008E4BF9" w:rsidP="00580F46">
      <w:pPr>
        <w:spacing w:after="0"/>
        <w:ind w:left="1440" w:firstLine="720"/>
        <w:rPr>
          <w:rFonts w:ascii="Times New Roman" w:hAnsi="Times New Roman"/>
          <w:b/>
          <w:sz w:val="24"/>
          <w:szCs w:val="24"/>
          <w:lang w:val="en-GB"/>
        </w:rPr>
      </w:pPr>
    </w:p>
    <w:p w:rsidR="008E4BF9" w:rsidRDefault="008E4BF9" w:rsidP="00580F46">
      <w:pPr>
        <w:spacing w:after="0"/>
        <w:ind w:left="1440" w:firstLine="720"/>
        <w:rPr>
          <w:rFonts w:ascii="Times New Roman" w:hAnsi="Times New Roman"/>
          <w:b/>
          <w:sz w:val="24"/>
          <w:szCs w:val="24"/>
          <w:lang w:val="en-GB"/>
        </w:rPr>
      </w:pPr>
    </w:p>
    <w:p w:rsidR="000D5A73" w:rsidRDefault="00906CD5" w:rsidP="00580F46">
      <w:pPr>
        <w:spacing w:after="0"/>
        <w:jc w:val="center"/>
        <w:rPr>
          <w:rFonts w:ascii="Times New Roman" w:hAnsi="Times New Roman"/>
          <w:b/>
          <w:sz w:val="24"/>
          <w:szCs w:val="24"/>
          <w:lang w:val="en-GB"/>
        </w:rPr>
      </w:pPr>
      <w:r>
        <w:rPr>
          <w:rFonts w:ascii="Times New Roman" w:hAnsi="Times New Roman"/>
          <w:b/>
          <w:sz w:val="24"/>
          <w:szCs w:val="24"/>
          <w:lang w:val="en-GB"/>
        </w:rPr>
        <w:t xml:space="preserve">TAKWANA </w:t>
      </w:r>
      <w:r w:rsidR="008E4BF9">
        <w:rPr>
          <w:rFonts w:ascii="Times New Roman" w:hAnsi="Times New Roman"/>
          <w:b/>
          <w:sz w:val="24"/>
          <w:szCs w:val="24"/>
          <w:lang w:val="en-GB"/>
        </w:rPr>
        <w:t xml:space="preserve">    </w:t>
      </w:r>
      <w:r>
        <w:rPr>
          <w:rFonts w:ascii="Times New Roman" w:hAnsi="Times New Roman"/>
          <w:b/>
          <w:sz w:val="24"/>
          <w:szCs w:val="24"/>
          <w:lang w:val="en-GB"/>
        </w:rPr>
        <w:t xml:space="preserve">KELVIN </w:t>
      </w:r>
      <w:r w:rsidR="008E4BF9">
        <w:rPr>
          <w:rFonts w:ascii="Times New Roman" w:hAnsi="Times New Roman"/>
          <w:b/>
          <w:sz w:val="24"/>
          <w:szCs w:val="24"/>
          <w:lang w:val="en-GB"/>
        </w:rPr>
        <w:t xml:space="preserve">    </w:t>
      </w:r>
      <w:r>
        <w:rPr>
          <w:rFonts w:ascii="Times New Roman" w:hAnsi="Times New Roman"/>
          <w:b/>
          <w:sz w:val="24"/>
          <w:szCs w:val="24"/>
          <w:lang w:val="en-GB"/>
        </w:rPr>
        <w:t>MUTYORAURI</w:t>
      </w:r>
    </w:p>
    <w:p w:rsidR="00906CD5" w:rsidRDefault="00906CD5" w:rsidP="00580F46">
      <w:pPr>
        <w:spacing w:after="0"/>
        <w:jc w:val="center"/>
        <w:rPr>
          <w:rFonts w:ascii="Times New Roman" w:hAnsi="Times New Roman"/>
          <w:b/>
          <w:sz w:val="24"/>
          <w:szCs w:val="24"/>
          <w:lang w:val="en-GB"/>
        </w:rPr>
      </w:pPr>
      <w:proofErr w:type="gramStart"/>
      <w:r>
        <w:rPr>
          <w:rFonts w:ascii="Times New Roman" w:hAnsi="Times New Roman"/>
          <w:b/>
          <w:sz w:val="24"/>
          <w:szCs w:val="24"/>
          <w:lang w:val="en-GB"/>
        </w:rPr>
        <w:t>v</w:t>
      </w:r>
      <w:proofErr w:type="gramEnd"/>
    </w:p>
    <w:p w:rsidR="00906CD5" w:rsidRDefault="00906CD5" w:rsidP="00580F46">
      <w:pPr>
        <w:spacing w:after="0"/>
        <w:jc w:val="center"/>
        <w:rPr>
          <w:rFonts w:ascii="Times New Roman" w:hAnsi="Times New Roman"/>
          <w:b/>
          <w:sz w:val="24"/>
          <w:szCs w:val="24"/>
          <w:lang w:val="en-GB"/>
        </w:rPr>
      </w:pPr>
      <w:r>
        <w:rPr>
          <w:rFonts w:ascii="Times New Roman" w:hAnsi="Times New Roman"/>
          <w:b/>
          <w:sz w:val="24"/>
          <w:szCs w:val="24"/>
          <w:lang w:val="en-GB"/>
        </w:rPr>
        <w:t xml:space="preserve">THE </w:t>
      </w:r>
      <w:r w:rsidR="008E4BF9">
        <w:rPr>
          <w:rFonts w:ascii="Times New Roman" w:hAnsi="Times New Roman"/>
          <w:b/>
          <w:sz w:val="24"/>
          <w:szCs w:val="24"/>
          <w:lang w:val="en-GB"/>
        </w:rPr>
        <w:t xml:space="preserve">    </w:t>
      </w:r>
      <w:r>
        <w:rPr>
          <w:rFonts w:ascii="Times New Roman" w:hAnsi="Times New Roman"/>
          <w:b/>
          <w:sz w:val="24"/>
          <w:szCs w:val="24"/>
          <w:lang w:val="en-GB"/>
        </w:rPr>
        <w:t>STATE</w:t>
      </w:r>
    </w:p>
    <w:p w:rsidR="00906CD5" w:rsidRDefault="00906CD5" w:rsidP="00580F46">
      <w:pPr>
        <w:spacing w:after="0"/>
        <w:rPr>
          <w:rFonts w:ascii="Times New Roman" w:hAnsi="Times New Roman"/>
          <w:b/>
          <w:sz w:val="24"/>
          <w:szCs w:val="24"/>
          <w:lang w:val="en-GB"/>
        </w:rPr>
      </w:pPr>
    </w:p>
    <w:p w:rsidR="00906CD5" w:rsidRDefault="00906CD5" w:rsidP="00580F46">
      <w:pPr>
        <w:spacing w:after="0"/>
        <w:rPr>
          <w:rFonts w:ascii="Times New Roman" w:hAnsi="Times New Roman"/>
          <w:b/>
          <w:sz w:val="24"/>
          <w:szCs w:val="24"/>
          <w:lang w:val="en-GB"/>
        </w:rPr>
      </w:pPr>
    </w:p>
    <w:p w:rsidR="008E4BF9" w:rsidRDefault="008E4BF9" w:rsidP="00580F46">
      <w:pPr>
        <w:spacing w:after="0"/>
        <w:rPr>
          <w:rFonts w:ascii="Times New Roman" w:hAnsi="Times New Roman"/>
          <w:b/>
          <w:sz w:val="24"/>
          <w:szCs w:val="24"/>
          <w:lang w:val="en-GB"/>
        </w:rPr>
      </w:pPr>
    </w:p>
    <w:p w:rsidR="00906CD5" w:rsidRDefault="00906CD5" w:rsidP="00580F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SUPREME COURT OF ZIMBABWE</w:t>
      </w:r>
    </w:p>
    <w:p w:rsidR="00906CD5" w:rsidRDefault="00906CD5" w:rsidP="00580F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GUVAVA JA, MAVANGIRA JA &amp; CHITAKUNYE JA </w:t>
      </w:r>
    </w:p>
    <w:p w:rsidR="00906CD5" w:rsidRDefault="00906CD5" w:rsidP="00580F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BULAWAYO</w:t>
      </w:r>
      <w:r w:rsidR="00D204C3">
        <w:rPr>
          <w:rFonts w:ascii="Times New Roman" w:hAnsi="Times New Roman" w:cs="Times New Roman"/>
          <w:b/>
          <w:sz w:val="24"/>
          <w:szCs w:val="24"/>
        </w:rPr>
        <w:t xml:space="preserve">: </w:t>
      </w:r>
      <w:r>
        <w:rPr>
          <w:rFonts w:ascii="Times New Roman" w:hAnsi="Times New Roman" w:cs="Times New Roman"/>
          <w:b/>
          <w:sz w:val="24"/>
          <w:szCs w:val="24"/>
        </w:rPr>
        <w:t>NOVEMBER 16 2022 &amp; NOVEMBER 18, 2022</w:t>
      </w:r>
    </w:p>
    <w:p w:rsidR="00906CD5" w:rsidRDefault="00906CD5" w:rsidP="00580F46">
      <w:pPr>
        <w:spacing w:after="0" w:line="480" w:lineRule="auto"/>
        <w:jc w:val="both"/>
        <w:rPr>
          <w:rFonts w:ascii="Times New Roman" w:hAnsi="Times New Roman" w:cs="Times New Roman"/>
          <w:b/>
          <w:sz w:val="24"/>
          <w:szCs w:val="24"/>
        </w:rPr>
      </w:pPr>
    </w:p>
    <w:p w:rsidR="00906CD5" w:rsidRDefault="00906CD5" w:rsidP="00580F46">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Mhandire</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appellant.</w:t>
      </w:r>
    </w:p>
    <w:p w:rsidR="00906CD5" w:rsidRDefault="00906CD5" w:rsidP="00580F46">
      <w:pPr>
        <w:spacing w:after="0" w:line="240" w:lineRule="auto"/>
        <w:jc w:val="both"/>
        <w:rPr>
          <w:rFonts w:ascii="Times New Roman" w:hAnsi="Times New Roman" w:cs="Times New Roman"/>
          <w:sz w:val="24"/>
          <w:szCs w:val="24"/>
        </w:rPr>
      </w:pPr>
      <w:r w:rsidRPr="004B561F">
        <w:rPr>
          <w:rFonts w:ascii="Times New Roman" w:hAnsi="Times New Roman" w:cs="Times New Roman"/>
          <w:sz w:val="24"/>
          <w:szCs w:val="24"/>
        </w:rPr>
        <w:t xml:space="preserve">Ms </w:t>
      </w:r>
      <w:r w:rsidR="00B33F3D">
        <w:rPr>
          <w:rFonts w:ascii="Times New Roman" w:hAnsi="Times New Roman" w:cs="Times New Roman"/>
          <w:i/>
          <w:sz w:val="24"/>
          <w:szCs w:val="24"/>
        </w:rPr>
        <w:t xml:space="preserve">N. </w:t>
      </w:r>
      <w:proofErr w:type="spellStart"/>
      <w:r>
        <w:rPr>
          <w:rFonts w:ascii="Times New Roman" w:hAnsi="Times New Roman" w:cs="Times New Roman"/>
          <w:i/>
          <w:sz w:val="24"/>
          <w:szCs w:val="24"/>
        </w:rPr>
        <w:t>Ngwenya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respondent.</w:t>
      </w:r>
    </w:p>
    <w:p w:rsidR="008E4BF9" w:rsidRDefault="008E4BF9" w:rsidP="00580F46">
      <w:pPr>
        <w:spacing w:after="0" w:line="240" w:lineRule="auto"/>
        <w:jc w:val="both"/>
        <w:rPr>
          <w:rFonts w:ascii="Times New Roman" w:hAnsi="Times New Roman" w:cs="Times New Roman"/>
          <w:sz w:val="24"/>
          <w:szCs w:val="24"/>
        </w:rPr>
      </w:pPr>
    </w:p>
    <w:p w:rsidR="008E4BF9" w:rsidRDefault="008E4BF9" w:rsidP="00580F46">
      <w:pPr>
        <w:spacing w:after="0" w:line="240" w:lineRule="auto"/>
        <w:jc w:val="both"/>
        <w:rPr>
          <w:rFonts w:ascii="Times New Roman" w:hAnsi="Times New Roman" w:cs="Times New Roman"/>
          <w:sz w:val="24"/>
          <w:szCs w:val="24"/>
        </w:rPr>
      </w:pPr>
    </w:p>
    <w:p w:rsidR="00906CD5" w:rsidRDefault="00906CD5" w:rsidP="00580F46">
      <w:pPr>
        <w:spacing w:after="0"/>
        <w:rPr>
          <w:rFonts w:ascii="Times New Roman" w:hAnsi="Times New Roman"/>
          <w:b/>
          <w:sz w:val="24"/>
          <w:szCs w:val="24"/>
          <w:lang w:val="en-GB"/>
        </w:rPr>
      </w:pPr>
    </w:p>
    <w:p w:rsidR="00B33F3D" w:rsidRDefault="00906CD5" w:rsidP="00580F46">
      <w:pPr>
        <w:spacing w:after="0" w:line="480" w:lineRule="auto"/>
        <w:jc w:val="both"/>
        <w:rPr>
          <w:rFonts w:ascii="Times New Roman" w:hAnsi="Times New Roman"/>
          <w:b/>
          <w:sz w:val="24"/>
          <w:szCs w:val="24"/>
          <w:lang w:val="en-GB"/>
        </w:rPr>
      </w:pPr>
      <w:r>
        <w:rPr>
          <w:rFonts w:ascii="Times New Roman" w:hAnsi="Times New Roman"/>
          <w:b/>
          <w:sz w:val="24"/>
          <w:szCs w:val="24"/>
          <w:lang w:val="en-GB"/>
        </w:rPr>
        <w:t xml:space="preserve">GUVAVA JA: </w:t>
      </w:r>
    </w:p>
    <w:p w:rsidR="00906CD5" w:rsidRPr="008E4BF9"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lang w:val="en-GB"/>
        </w:rPr>
        <w:t>[1]</w:t>
      </w:r>
      <w:r>
        <w:rPr>
          <w:rFonts w:ascii="Times New Roman" w:hAnsi="Times New Roman"/>
          <w:sz w:val="24"/>
          <w:szCs w:val="24"/>
          <w:lang w:val="en-GB"/>
        </w:rPr>
        <w:tab/>
      </w:r>
      <w:r w:rsidR="00906CD5" w:rsidRPr="008E4BF9">
        <w:rPr>
          <w:rFonts w:ascii="Times New Roman" w:hAnsi="Times New Roman"/>
          <w:sz w:val="24"/>
          <w:szCs w:val="24"/>
          <w:lang w:val="en-GB"/>
        </w:rPr>
        <w:t xml:space="preserve">This is an automatic appeal against both conviction and sentence. The appellant </w:t>
      </w:r>
      <w:r w:rsidR="00906CD5" w:rsidRPr="008E4BF9">
        <w:rPr>
          <w:rFonts w:ascii="Times New Roman" w:hAnsi="Times New Roman"/>
          <w:sz w:val="24"/>
          <w:szCs w:val="24"/>
        </w:rPr>
        <w:t xml:space="preserve">in this matter is a male adult who </w:t>
      </w:r>
      <w:r w:rsidR="00906CD5" w:rsidRPr="008E4BF9">
        <w:rPr>
          <w:rFonts w:ascii="Times New Roman" w:hAnsi="Times New Roman"/>
          <w:sz w:val="24"/>
          <w:szCs w:val="24"/>
          <w:lang w:val="en-GB"/>
        </w:rPr>
        <w:t>was convicted of murder with actual intent by the High Court sitting on circuit at Gweru on 17 September 2012. The charge related to the death of a minor</w:t>
      </w:r>
      <w:r w:rsidR="001E168E" w:rsidRPr="008E4BF9">
        <w:rPr>
          <w:rFonts w:ascii="Times New Roman" w:hAnsi="Times New Roman"/>
          <w:sz w:val="24"/>
          <w:szCs w:val="24"/>
          <w:lang w:val="en-GB"/>
        </w:rPr>
        <w:t xml:space="preserve"> child, </w:t>
      </w:r>
      <w:proofErr w:type="spellStart"/>
      <w:r w:rsidR="001E168E" w:rsidRPr="008E4BF9">
        <w:rPr>
          <w:rFonts w:ascii="Times New Roman" w:hAnsi="Times New Roman"/>
          <w:sz w:val="24"/>
          <w:szCs w:val="24"/>
          <w:lang w:val="en-GB"/>
        </w:rPr>
        <w:t>Gamuchirai</w:t>
      </w:r>
      <w:proofErr w:type="spellEnd"/>
      <w:r w:rsidR="00906CD5" w:rsidRPr="008E4BF9">
        <w:rPr>
          <w:rFonts w:ascii="Times New Roman" w:hAnsi="Times New Roman"/>
          <w:sz w:val="24"/>
          <w:szCs w:val="24"/>
          <w:lang w:val="en-GB"/>
        </w:rPr>
        <w:t xml:space="preserve"> </w:t>
      </w:r>
      <w:proofErr w:type="spellStart"/>
      <w:r w:rsidR="00906CD5" w:rsidRPr="008E4BF9">
        <w:rPr>
          <w:rFonts w:ascii="Times New Roman" w:hAnsi="Times New Roman"/>
          <w:sz w:val="24"/>
          <w:szCs w:val="24"/>
          <w:lang w:val="en-GB"/>
        </w:rPr>
        <w:t>Mvumba</w:t>
      </w:r>
      <w:proofErr w:type="spellEnd"/>
      <w:r w:rsidR="00906CD5" w:rsidRPr="008E4BF9">
        <w:rPr>
          <w:rFonts w:ascii="Times New Roman" w:hAnsi="Times New Roman"/>
          <w:sz w:val="24"/>
          <w:szCs w:val="24"/>
          <w:lang w:val="en-GB"/>
        </w:rPr>
        <w:t xml:space="preserve"> who was merely three years old at the time of her demise. As a result, he was sentenced </w:t>
      </w:r>
      <w:r w:rsidR="001E168E" w:rsidRPr="008E4BF9">
        <w:rPr>
          <w:rFonts w:ascii="Times New Roman" w:hAnsi="Times New Roman"/>
          <w:sz w:val="24"/>
          <w:szCs w:val="24"/>
          <w:lang w:val="en-GB"/>
        </w:rPr>
        <w:t>to</w:t>
      </w:r>
      <w:r w:rsidR="00906CD5" w:rsidRPr="008E4BF9">
        <w:rPr>
          <w:rFonts w:ascii="Times New Roman" w:hAnsi="Times New Roman"/>
          <w:sz w:val="24"/>
          <w:szCs w:val="24"/>
          <w:lang w:val="en-GB"/>
        </w:rPr>
        <w:t xml:space="preserve"> death.</w:t>
      </w:r>
      <w:r w:rsidR="00F86DAB" w:rsidRPr="008E4BF9">
        <w:rPr>
          <w:rFonts w:ascii="Times New Roman" w:hAnsi="Times New Roman"/>
          <w:sz w:val="24"/>
          <w:szCs w:val="24"/>
          <w:lang w:val="en-GB"/>
        </w:rPr>
        <w:t xml:space="preserve"> At the hearing, the appeal was dismissed. The reasons for the order are set out hereunder.</w:t>
      </w:r>
    </w:p>
    <w:p w:rsidR="008E4BF9" w:rsidRDefault="008E4BF9" w:rsidP="00580F46">
      <w:pPr>
        <w:spacing w:after="0" w:line="480" w:lineRule="auto"/>
        <w:rPr>
          <w:rFonts w:ascii="Times New Roman" w:hAnsi="Times New Roman"/>
          <w:b/>
          <w:sz w:val="24"/>
          <w:szCs w:val="24"/>
          <w:u w:val="single"/>
          <w:lang w:val="en-GB"/>
        </w:rPr>
      </w:pPr>
    </w:p>
    <w:p w:rsidR="00906CD5" w:rsidRPr="00906CD5" w:rsidRDefault="00906CD5" w:rsidP="00580F46">
      <w:pPr>
        <w:spacing w:after="0" w:line="480" w:lineRule="auto"/>
        <w:rPr>
          <w:rFonts w:ascii="Times New Roman" w:hAnsi="Times New Roman"/>
          <w:b/>
          <w:sz w:val="24"/>
          <w:szCs w:val="24"/>
          <w:u w:val="single"/>
          <w:lang w:val="en-GB"/>
        </w:rPr>
      </w:pPr>
      <w:r w:rsidRPr="00906CD5">
        <w:rPr>
          <w:rFonts w:ascii="Times New Roman" w:hAnsi="Times New Roman"/>
          <w:b/>
          <w:sz w:val="24"/>
          <w:szCs w:val="24"/>
          <w:u w:val="single"/>
          <w:lang w:val="en-GB"/>
        </w:rPr>
        <w:t>FACTUAL BACKGROUND</w:t>
      </w:r>
    </w:p>
    <w:p w:rsidR="00906CD5"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lang w:val="en-GB"/>
        </w:rPr>
        <w:t>[2]</w:t>
      </w:r>
      <w:r>
        <w:rPr>
          <w:rFonts w:ascii="Times New Roman" w:hAnsi="Times New Roman"/>
          <w:sz w:val="24"/>
          <w:szCs w:val="24"/>
          <w:lang w:val="en-GB"/>
        </w:rPr>
        <w:tab/>
      </w:r>
      <w:r w:rsidR="00906CD5" w:rsidRPr="008E4BF9">
        <w:rPr>
          <w:rFonts w:ascii="Times New Roman" w:hAnsi="Times New Roman"/>
          <w:sz w:val="24"/>
          <w:szCs w:val="24"/>
          <w:lang w:val="en-GB"/>
        </w:rPr>
        <w:t xml:space="preserve">The </w:t>
      </w:r>
      <w:r w:rsidR="001E168E" w:rsidRPr="008E4BF9">
        <w:rPr>
          <w:rFonts w:ascii="Times New Roman" w:hAnsi="Times New Roman"/>
          <w:sz w:val="24"/>
          <w:szCs w:val="24"/>
          <w:lang w:val="en-GB"/>
        </w:rPr>
        <w:t>heart</w:t>
      </w:r>
      <w:r w:rsidR="00D204C3">
        <w:rPr>
          <w:rFonts w:ascii="Times New Roman" w:hAnsi="Times New Roman"/>
          <w:sz w:val="24"/>
          <w:szCs w:val="24"/>
          <w:lang w:val="en-GB"/>
        </w:rPr>
        <w:t xml:space="preserve"> </w:t>
      </w:r>
      <w:r w:rsidR="001E168E" w:rsidRPr="008E4BF9">
        <w:rPr>
          <w:rFonts w:ascii="Times New Roman" w:hAnsi="Times New Roman"/>
          <w:sz w:val="24"/>
          <w:szCs w:val="24"/>
          <w:lang w:val="en-GB"/>
        </w:rPr>
        <w:t>breaking</w:t>
      </w:r>
      <w:r w:rsidR="00906CD5" w:rsidRPr="008E4BF9">
        <w:rPr>
          <w:rFonts w:ascii="Times New Roman" w:hAnsi="Times New Roman"/>
          <w:sz w:val="24"/>
          <w:szCs w:val="24"/>
          <w:lang w:val="en-GB"/>
        </w:rPr>
        <w:t xml:space="preserve"> f</w:t>
      </w:r>
      <w:r w:rsidR="001E168E" w:rsidRPr="008E4BF9">
        <w:rPr>
          <w:rFonts w:ascii="Times New Roman" w:hAnsi="Times New Roman"/>
          <w:sz w:val="24"/>
          <w:szCs w:val="24"/>
          <w:lang w:val="en-GB"/>
        </w:rPr>
        <w:t xml:space="preserve">acts that gave rise to </w:t>
      </w:r>
      <w:r w:rsidR="00906CD5" w:rsidRPr="008E4BF9">
        <w:rPr>
          <w:rFonts w:ascii="Times New Roman" w:hAnsi="Times New Roman"/>
          <w:sz w:val="24"/>
          <w:szCs w:val="24"/>
          <w:lang w:val="en-GB"/>
        </w:rPr>
        <w:t>th</w:t>
      </w:r>
      <w:r w:rsidR="001E168E" w:rsidRPr="008E4BF9">
        <w:rPr>
          <w:rFonts w:ascii="Times New Roman" w:hAnsi="Times New Roman"/>
          <w:sz w:val="24"/>
          <w:szCs w:val="24"/>
          <w:lang w:val="en-GB"/>
        </w:rPr>
        <w:t>is</w:t>
      </w:r>
      <w:r w:rsidR="00906CD5" w:rsidRPr="008E4BF9">
        <w:rPr>
          <w:rFonts w:ascii="Times New Roman" w:hAnsi="Times New Roman"/>
          <w:sz w:val="24"/>
          <w:szCs w:val="24"/>
          <w:lang w:val="en-GB"/>
        </w:rPr>
        <w:t xml:space="preserve"> matter are these. </w:t>
      </w:r>
      <w:r w:rsidR="00906CD5" w:rsidRPr="008E4BF9">
        <w:rPr>
          <w:rFonts w:ascii="Times New Roman" w:hAnsi="Times New Roman"/>
          <w:sz w:val="24"/>
          <w:szCs w:val="24"/>
        </w:rPr>
        <w:t xml:space="preserve">On 18 July 2011, the minor </w:t>
      </w:r>
      <w:r w:rsidR="001E168E" w:rsidRPr="008E4BF9">
        <w:rPr>
          <w:rFonts w:ascii="Times New Roman" w:hAnsi="Times New Roman"/>
          <w:sz w:val="24"/>
          <w:szCs w:val="24"/>
        </w:rPr>
        <w:t xml:space="preserve">child </w:t>
      </w:r>
      <w:r w:rsidR="00906CD5" w:rsidRPr="008E4BF9">
        <w:rPr>
          <w:rFonts w:ascii="Times New Roman" w:hAnsi="Times New Roman"/>
          <w:sz w:val="24"/>
          <w:szCs w:val="24"/>
        </w:rPr>
        <w:t xml:space="preserve">went missing from </w:t>
      </w:r>
      <w:r w:rsidR="001E168E" w:rsidRPr="008E4BF9">
        <w:rPr>
          <w:rFonts w:ascii="Times New Roman" w:hAnsi="Times New Roman"/>
          <w:sz w:val="24"/>
          <w:szCs w:val="24"/>
        </w:rPr>
        <w:t xml:space="preserve">her </w:t>
      </w:r>
      <w:r w:rsidR="00D204C3" w:rsidRPr="008E4BF9">
        <w:rPr>
          <w:rFonts w:ascii="Times New Roman" w:hAnsi="Times New Roman"/>
          <w:sz w:val="24"/>
          <w:szCs w:val="24"/>
        </w:rPr>
        <w:t>guardian’s</w:t>
      </w:r>
      <w:r w:rsidR="00906CD5" w:rsidRPr="008E4BF9">
        <w:rPr>
          <w:rFonts w:ascii="Times New Roman" w:hAnsi="Times New Roman"/>
          <w:sz w:val="24"/>
          <w:szCs w:val="24"/>
        </w:rPr>
        <w:t xml:space="preserve"> yard where she had </w:t>
      </w:r>
      <w:r w:rsidR="001E168E" w:rsidRPr="008E4BF9">
        <w:rPr>
          <w:rFonts w:ascii="Times New Roman" w:hAnsi="Times New Roman"/>
          <w:sz w:val="24"/>
          <w:szCs w:val="24"/>
        </w:rPr>
        <w:t xml:space="preserve">been </w:t>
      </w:r>
      <w:r w:rsidR="00906CD5" w:rsidRPr="008E4BF9">
        <w:rPr>
          <w:rFonts w:ascii="Times New Roman" w:hAnsi="Times New Roman"/>
          <w:sz w:val="24"/>
          <w:szCs w:val="24"/>
        </w:rPr>
        <w:t>playing with other children from t</w:t>
      </w:r>
      <w:r w:rsidR="005F1CF4" w:rsidRPr="008E4BF9">
        <w:rPr>
          <w:rFonts w:ascii="Times New Roman" w:hAnsi="Times New Roman"/>
          <w:sz w:val="24"/>
          <w:szCs w:val="24"/>
        </w:rPr>
        <w:t xml:space="preserve">he nearby households in </w:t>
      </w:r>
      <w:proofErr w:type="spellStart"/>
      <w:r w:rsidR="005F1CF4" w:rsidRPr="008E4BF9">
        <w:rPr>
          <w:rFonts w:ascii="Times New Roman" w:hAnsi="Times New Roman"/>
          <w:sz w:val="24"/>
          <w:szCs w:val="24"/>
        </w:rPr>
        <w:t>Chikwakukire</w:t>
      </w:r>
      <w:proofErr w:type="spellEnd"/>
      <w:r w:rsidR="00906CD5" w:rsidRPr="008E4BF9">
        <w:rPr>
          <w:rFonts w:ascii="Times New Roman" w:hAnsi="Times New Roman"/>
          <w:sz w:val="24"/>
          <w:szCs w:val="24"/>
        </w:rPr>
        <w:t xml:space="preserve"> Village, </w:t>
      </w:r>
      <w:proofErr w:type="spellStart"/>
      <w:r w:rsidR="00906CD5" w:rsidRPr="008E4BF9">
        <w:rPr>
          <w:rFonts w:ascii="Times New Roman" w:hAnsi="Times New Roman"/>
          <w:sz w:val="24"/>
          <w:szCs w:val="24"/>
        </w:rPr>
        <w:t>Gokwe</w:t>
      </w:r>
      <w:proofErr w:type="spellEnd"/>
      <w:r w:rsidR="00906CD5" w:rsidRPr="008E4BF9">
        <w:rPr>
          <w:rFonts w:ascii="Times New Roman" w:hAnsi="Times New Roman"/>
          <w:sz w:val="24"/>
          <w:szCs w:val="24"/>
        </w:rPr>
        <w:t xml:space="preserve"> North. The </w:t>
      </w:r>
      <w:r w:rsidR="001E168E" w:rsidRPr="008E4BF9">
        <w:rPr>
          <w:rFonts w:ascii="Times New Roman" w:hAnsi="Times New Roman"/>
          <w:sz w:val="24"/>
          <w:szCs w:val="24"/>
        </w:rPr>
        <w:t xml:space="preserve">minor child </w:t>
      </w:r>
      <w:r w:rsidR="00906CD5" w:rsidRPr="008E4BF9">
        <w:rPr>
          <w:rFonts w:ascii="Times New Roman" w:hAnsi="Times New Roman"/>
          <w:sz w:val="24"/>
          <w:szCs w:val="24"/>
        </w:rPr>
        <w:t>had allegedly remained</w:t>
      </w:r>
      <w:r w:rsidR="001E168E" w:rsidRPr="008E4BF9">
        <w:rPr>
          <w:rFonts w:ascii="Times New Roman" w:hAnsi="Times New Roman"/>
          <w:sz w:val="24"/>
          <w:szCs w:val="24"/>
        </w:rPr>
        <w:t xml:space="preserve"> behind,</w:t>
      </w:r>
      <w:r w:rsidR="00906CD5" w:rsidRPr="008E4BF9">
        <w:rPr>
          <w:rFonts w:ascii="Times New Roman" w:hAnsi="Times New Roman"/>
          <w:sz w:val="24"/>
          <w:szCs w:val="24"/>
        </w:rPr>
        <w:t xml:space="preserve"> playing in the yard</w:t>
      </w:r>
      <w:r w:rsidR="001E168E" w:rsidRPr="008E4BF9">
        <w:rPr>
          <w:rFonts w:ascii="Times New Roman" w:hAnsi="Times New Roman"/>
          <w:sz w:val="24"/>
          <w:szCs w:val="24"/>
        </w:rPr>
        <w:t>,</w:t>
      </w:r>
      <w:r w:rsidR="00906CD5" w:rsidRPr="008E4BF9">
        <w:rPr>
          <w:rFonts w:ascii="Times New Roman" w:hAnsi="Times New Roman"/>
          <w:sz w:val="24"/>
          <w:szCs w:val="24"/>
        </w:rPr>
        <w:t xml:space="preserve"> after the other children were called for breakfast. Her aunt, </w:t>
      </w:r>
      <w:proofErr w:type="spellStart"/>
      <w:r w:rsidR="00906CD5" w:rsidRPr="008E4BF9">
        <w:rPr>
          <w:rFonts w:ascii="Times New Roman" w:hAnsi="Times New Roman"/>
          <w:sz w:val="24"/>
          <w:szCs w:val="24"/>
        </w:rPr>
        <w:t>Tendai</w:t>
      </w:r>
      <w:proofErr w:type="spellEnd"/>
      <w:r w:rsidR="00906CD5" w:rsidRPr="008E4BF9">
        <w:rPr>
          <w:rFonts w:ascii="Times New Roman" w:hAnsi="Times New Roman"/>
          <w:sz w:val="24"/>
          <w:szCs w:val="24"/>
        </w:rPr>
        <w:t xml:space="preserve"> </w:t>
      </w:r>
      <w:proofErr w:type="spellStart"/>
      <w:r w:rsidR="00906CD5" w:rsidRPr="008E4BF9">
        <w:rPr>
          <w:rFonts w:ascii="Times New Roman" w:hAnsi="Times New Roman"/>
          <w:sz w:val="24"/>
          <w:szCs w:val="24"/>
        </w:rPr>
        <w:t>Sibanda</w:t>
      </w:r>
      <w:proofErr w:type="spellEnd"/>
      <w:r w:rsidR="00906CD5" w:rsidRPr="008E4BF9">
        <w:rPr>
          <w:rFonts w:ascii="Times New Roman" w:hAnsi="Times New Roman"/>
          <w:sz w:val="24"/>
          <w:szCs w:val="24"/>
        </w:rPr>
        <w:t xml:space="preserve"> became agitated following claims </w:t>
      </w:r>
      <w:r w:rsidR="00906CD5" w:rsidRPr="008E4BF9">
        <w:rPr>
          <w:rFonts w:ascii="Times New Roman" w:hAnsi="Times New Roman"/>
          <w:sz w:val="24"/>
          <w:szCs w:val="24"/>
        </w:rPr>
        <w:lastRenderedPageBreak/>
        <w:t xml:space="preserve">by the other children that they could not find the minor </w:t>
      </w:r>
      <w:r w:rsidR="001E168E" w:rsidRPr="008E4BF9">
        <w:rPr>
          <w:rFonts w:ascii="Times New Roman" w:hAnsi="Times New Roman"/>
          <w:sz w:val="24"/>
          <w:szCs w:val="24"/>
        </w:rPr>
        <w:t xml:space="preserve">child </w:t>
      </w:r>
      <w:r w:rsidR="00906CD5" w:rsidRPr="008E4BF9">
        <w:rPr>
          <w:rFonts w:ascii="Times New Roman" w:hAnsi="Times New Roman"/>
          <w:sz w:val="24"/>
          <w:szCs w:val="24"/>
        </w:rPr>
        <w:t xml:space="preserve">in question after they had finished their breakfast. She subsequently launched a manhunt for the minor </w:t>
      </w:r>
      <w:r w:rsidR="001E168E" w:rsidRPr="008E4BF9">
        <w:rPr>
          <w:rFonts w:ascii="Times New Roman" w:hAnsi="Times New Roman"/>
          <w:sz w:val="24"/>
          <w:szCs w:val="24"/>
        </w:rPr>
        <w:t xml:space="preserve">child </w:t>
      </w:r>
      <w:r w:rsidR="00906CD5" w:rsidRPr="008E4BF9">
        <w:rPr>
          <w:rFonts w:ascii="Times New Roman" w:hAnsi="Times New Roman"/>
          <w:sz w:val="24"/>
          <w:szCs w:val="24"/>
        </w:rPr>
        <w:t xml:space="preserve">with the aid of other </w:t>
      </w:r>
      <w:r w:rsidR="001E168E" w:rsidRPr="008E4BF9">
        <w:rPr>
          <w:rFonts w:ascii="Times New Roman" w:hAnsi="Times New Roman"/>
          <w:sz w:val="24"/>
          <w:szCs w:val="24"/>
        </w:rPr>
        <w:t>villagers</w:t>
      </w:r>
      <w:r w:rsidR="00906CD5" w:rsidRPr="008E4BF9">
        <w:rPr>
          <w:rFonts w:ascii="Times New Roman" w:hAnsi="Times New Roman"/>
          <w:sz w:val="24"/>
          <w:szCs w:val="24"/>
        </w:rPr>
        <w:t xml:space="preserve"> after it dawned </w:t>
      </w:r>
      <w:r w:rsidR="001E168E" w:rsidRPr="008E4BF9">
        <w:rPr>
          <w:rFonts w:ascii="Times New Roman" w:hAnsi="Times New Roman"/>
          <w:sz w:val="24"/>
          <w:szCs w:val="24"/>
        </w:rPr>
        <w:t xml:space="preserve">on her </w:t>
      </w:r>
      <w:r w:rsidR="00906CD5" w:rsidRPr="008E4BF9">
        <w:rPr>
          <w:rFonts w:ascii="Times New Roman" w:hAnsi="Times New Roman"/>
          <w:sz w:val="24"/>
          <w:szCs w:val="24"/>
        </w:rPr>
        <w:t>that her niece was</w:t>
      </w:r>
      <w:r w:rsidR="001E168E" w:rsidRPr="008E4BF9">
        <w:rPr>
          <w:rFonts w:ascii="Times New Roman" w:hAnsi="Times New Roman"/>
          <w:sz w:val="24"/>
          <w:szCs w:val="24"/>
        </w:rPr>
        <w:t xml:space="preserve"> indeed</w:t>
      </w:r>
      <w:r w:rsidR="00906CD5" w:rsidRPr="008E4BF9">
        <w:rPr>
          <w:rFonts w:ascii="Times New Roman" w:hAnsi="Times New Roman"/>
          <w:sz w:val="24"/>
          <w:szCs w:val="24"/>
        </w:rPr>
        <w:t xml:space="preserve"> missing.</w:t>
      </w:r>
    </w:p>
    <w:p w:rsidR="008E4BF9" w:rsidRPr="008E4BF9" w:rsidRDefault="008E4BF9" w:rsidP="00580F46">
      <w:pPr>
        <w:spacing w:after="0" w:line="480" w:lineRule="auto"/>
        <w:ind w:left="720" w:hanging="720"/>
        <w:jc w:val="both"/>
        <w:rPr>
          <w:rFonts w:ascii="Times New Roman" w:hAnsi="Times New Roman"/>
          <w:sz w:val="24"/>
          <w:szCs w:val="24"/>
        </w:rPr>
      </w:pPr>
    </w:p>
    <w:p w:rsidR="00906CD5"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906CD5" w:rsidRPr="008E4BF9">
        <w:rPr>
          <w:rFonts w:ascii="Times New Roman" w:hAnsi="Times New Roman"/>
          <w:sz w:val="24"/>
          <w:szCs w:val="24"/>
        </w:rPr>
        <w:t>After retracing the</w:t>
      </w:r>
      <w:r w:rsidR="0078606D" w:rsidRPr="008E4BF9">
        <w:rPr>
          <w:rFonts w:ascii="Times New Roman" w:hAnsi="Times New Roman"/>
          <w:sz w:val="24"/>
          <w:szCs w:val="24"/>
        </w:rPr>
        <w:t xml:space="preserve"> steps of where the</w:t>
      </w:r>
      <w:r w:rsidR="00906CD5" w:rsidRPr="008E4BF9">
        <w:rPr>
          <w:rFonts w:ascii="Times New Roman" w:hAnsi="Times New Roman"/>
          <w:sz w:val="24"/>
          <w:szCs w:val="24"/>
        </w:rPr>
        <w:t xml:space="preserve"> minor</w:t>
      </w:r>
      <w:r w:rsidR="0078606D" w:rsidRPr="008E4BF9">
        <w:rPr>
          <w:rFonts w:ascii="Times New Roman" w:hAnsi="Times New Roman"/>
          <w:sz w:val="24"/>
          <w:szCs w:val="24"/>
        </w:rPr>
        <w:t xml:space="preserve"> child was </w:t>
      </w:r>
      <w:r w:rsidR="00906CD5" w:rsidRPr="008E4BF9">
        <w:rPr>
          <w:rFonts w:ascii="Times New Roman" w:hAnsi="Times New Roman"/>
          <w:sz w:val="24"/>
          <w:szCs w:val="24"/>
        </w:rPr>
        <w:t>last seen play</w:t>
      </w:r>
      <w:r w:rsidR="0078606D" w:rsidRPr="008E4BF9">
        <w:rPr>
          <w:rFonts w:ascii="Times New Roman" w:hAnsi="Times New Roman"/>
          <w:sz w:val="24"/>
          <w:szCs w:val="24"/>
        </w:rPr>
        <w:t>ing, they discovered a spoor of a large shoe print,</w:t>
      </w:r>
      <w:r w:rsidR="00906CD5" w:rsidRPr="008E4BF9">
        <w:rPr>
          <w:rFonts w:ascii="Times New Roman" w:hAnsi="Times New Roman"/>
          <w:sz w:val="24"/>
          <w:szCs w:val="24"/>
        </w:rPr>
        <w:t xml:space="preserve"> which </w:t>
      </w:r>
      <w:r w:rsidR="0078606D" w:rsidRPr="008E4BF9">
        <w:rPr>
          <w:rFonts w:ascii="Times New Roman" w:hAnsi="Times New Roman"/>
          <w:sz w:val="24"/>
          <w:szCs w:val="24"/>
        </w:rPr>
        <w:t>they</w:t>
      </w:r>
      <w:r w:rsidR="00906CD5" w:rsidRPr="008E4BF9">
        <w:rPr>
          <w:rFonts w:ascii="Times New Roman" w:hAnsi="Times New Roman"/>
          <w:sz w:val="24"/>
          <w:szCs w:val="24"/>
        </w:rPr>
        <w:t xml:space="preserve"> assumed belong</w:t>
      </w:r>
      <w:r w:rsidR="00583AC7">
        <w:rPr>
          <w:rFonts w:ascii="Times New Roman" w:hAnsi="Times New Roman"/>
          <w:sz w:val="24"/>
          <w:szCs w:val="24"/>
        </w:rPr>
        <w:t>ed</w:t>
      </w:r>
      <w:r w:rsidR="00906CD5" w:rsidRPr="008E4BF9">
        <w:rPr>
          <w:rFonts w:ascii="Times New Roman" w:hAnsi="Times New Roman"/>
          <w:sz w:val="24"/>
          <w:szCs w:val="24"/>
        </w:rPr>
        <w:t xml:space="preserve"> to a male person as well as smaller footprints </w:t>
      </w:r>
      <w:r w:rsidR="0078606D" w:rsidRPr="008E4BF9">
        <w:rPr>
          <w:rFonts w:ascii="Times New Roman" w:hAnsi="Times New Roman"/>
          <w:sz w:val="24"/>
          <w:szCs w:val="24"/>
        </w:rPr>
        <w:t>which were alongside them and which</w:t>
      </w:r>
      <w:r w:rsidR="00906CD5" w:rsidRPr="008E4BF9">
        <w:rPr>
          <w:rFonts w:ascii="Times New Roman" w:hAnsi="Times New Roman"/>
          <w:sz w:val="24"/>
          <w:szCs w:val="24"/>
        </w:rPr>
        <w:t xml:space="preserve"> they concluded belonged to the missing minor child. They followed the </w:t>
      </w:r>
      <w:r w:rsidR="0078606D" w:rsidRPr="008E4BF9">
        <w:rPr>
          <w:rFonts w:ascii="Times New Roman" w:hAnsi="Times New Roman"/>
          <w:sz w:val="24"/>
          <w:szCs w:val="24"/>
        </w:rPr>
        <w:t xml:space="preserve">spoor and noticed that after </w:t>
      </w:r>
      <w:r w:rsidR="00583AC7">
        <w:rPr>
          <w:rFonts w:ascii="Times New Roman" w:hAnsi="Times New Roman"/>
          <w:sz w:val="24"/>
          <w:szCs w:val="24"/>
        </w:rPr>
        <w:t xml:space="preserve">about </w:t>
      </w:r>
      <w:r w:rsidR="0078606D" w:rsidRPr="008E4BF9">
        <w:rPr>
          <w:rFonts w:ascii="Times New Roman" w:hAnsi="Times New Roman"/>
          <w:sz w:val="24"/>
          <w:szCs w:val="24"/>
        </w:rPr>
        <w:t>15 meters</w:t>
      </w:r>
      <w:r w:rsidR="00906CD5" w:rsidRPr="008E4BF9">
        <w:rPr>
          <w:rFonts w:ascii="Times New Roman" w:hAnsi="Times New Roman"/>
          <w:sz w:val="24"/>
          <w:szCs w:val="24"/>
        </w:rPr>
        <w:t xml:space="preserve"> the smaller set disappeared leaving only the adult </w:t>
      </w:r>
      <w:r w:rsidR="0078606D" w:rsidRPr="008E4BF9">
        <w:rPr>
          <w:rFonts w:ascii="Times New Roman" w:hAnsi="Times New Roman"/>
          <w:sz w:val="24"/>
          <w:szCs w:val="24"/>
        </w:rPr>
        <w:t>spoor</w:t>
      </w:r>
      <w:r w:rsidR="00906CD5" w:rsidRPr="008E4BF9">
        <w:rPr>
          <w:rFonts w:ascii="Times New Roman" w:hAnsi="Times New Roman"/>
          <w:sz w:val="24"/>
          <w:szCs w:val="24"/>
        </w:rPr>
        <w:t xml:space="preserve">. It seemed to suggest that the unknown assailant had lifted the minor child at that point. Very little came of their search as the larger </w:t>
      </w:r>
      <w:r w:rsidR="0078606D" w:rsidRPr="008E4BF9">
        <w:rPr>
          <w:rFonts w:ascii="Times New Roman" w:hAnsi="Times New Roman"/>
          <w:sz w:val="24"/>
          <w:szCs w:val="24"/>
        </w:rPr>
        <w:t>spoor</w:t>
      </w:r>
      <w:r w:rsidR="00906CD5" w:rsidRPr="008E4BF9">
        <w:rPr>
          <w:rFonts w:ascii="Times New Roman" w:hAnsi="Times New Roman"/>
          <w:sz w:val="24"/>
          <w:szCs w:val="24"/>
        </w:rPr>
        <w:t xml:space="preserve"> soon disappeared following an alteration of course towards a nearby stream which was partially covered </w:t>
      </w:r>
      <w:r w:rsidR="00FC0458">
        <w:rPr>
          <w:rFonts w:ascii="Times New Roman" w:hAnsi="Times New Roman"/>
          <w:sz w:val="24"/>
          <w:szCs w:val="24"/>
        </w:rPr>
        <w:t>under a brush</w:t>
      </w:r>
      <w:r w:rsidR="00906CD5" w:rsidRPr="008E4BF9">
        <w:rPr>
          <w:rFonts w:ascii="Times New Roman" w:hAnsi="Times New Roman"/>
          <w:sz w:val="24"/>
          <w:szCs w:val="24"/>
        </w:rPr>
        <w:t xml:space="preserve">. However, they </w:t>
      </w:r>
      <w:r w:rsidR="0078606D" w:rsidRPr="008E4BF9">
        <w:rPr>
          <w:rFonts w:ascii="Times New Roman" w:hAnsi="Times New Roman"/>
          <w:sz w:val="24"/>
          <w:szCs w:val="24"/>
        </w:rPr>
        <w:t xml:space="preserve">later </w:t>
      </w:r>
      <w:r w:rsidR="00906CD5" w:rsidRPr="008E4BF9">
        <w:rPr>
          <w:rFonts w:ascii="Times New Roman" w:hAnsi="Times New Roman"/>
          <w:sz w:val="24"/>
          <w:szCs w:val="24"/>
        </w:rPr>
        <w:t>returned with reinforcement</w:t>
      </w:r>
      <w:r w:rsidR="009209D3" w:rsidRPr="008E4BF9">
        <w:rPr>
          <w:rFonts w:ascii="Times New Roman" w:hAnsi="Times New Roman"/>
          <w:sz w:val="24"/>
          <w:szCs w:val="24"/>
        </w:rPr>
        <w:t>s to the bushy stream where a</w:t>
      </w:r>
      <w:r w:rsidR="003263A3">
        <w:rPr>
          <w:rFonts w:ascii="Times New Roman" w:hAnsi="Times New Roman"/>
          <w:sz w:val="24"/>
          <w:szCs w:val="24"/>
        </w:rPr>
        <w:t xml:space="preserve"> pair of</w:t>
      </w:r>
      <w:r w:rsidR="00906CD5" w:rsidRPr="008E4BF9">
        <w:rPr>
          <w:rFonts w:ascii="Times New Roman" w:hAnsi="Times New Roman"/>
          <w:sz w:val="24"/>
          <w:szCs w:val="24"/>
        </w:rPr>
        <w:t xml:space="preserve"> adult b</w:t>
      </w:r>
      <w:r w:rsidR="009209D3" w:rsidRPr="008E4BF9">
        <w:rPr>
          <w:rFonts w:ascii="Times New Roman" w:hAnsi="Times New Roman"/>
          <w:sz w:val="24"/>
          <w:szCs w:val="24"/>
        </w:rPr>
        <w:t>lack short</w:t>
      </w:r>
      <w:r w:rsidR="003263A3">
        <w:rPr>
          <w:rFonts w:ascii="Times New Roman" w:hAnsi="Times New Roman"/>
          <w:sz w:val="24"/>
          <w:szCs w:val="24"/>
        </w:rPr>
        <w:t>s</w:t>
      </w:r>
      <w:r w:rsidR="009209D3" w:rsidRPr="008E4BF9">
        <w:rPr>
          <w:rFonts w:ascii="Times New Roman" w:hAnsi="Times New Roman"/>
          <w:sz w:val="24"/>
          <w:szCs w:val="24"/>
        </w:rPr>
        <w:t xml:space="preserve"> w</w:t>
      </w:r>
      <w:r w:rsidR="003263A3">
        <w:rPr>
          <w:rFonts w:ascii="Times New Roman" w:hAnsi="Times New Roman"/>
          <w:sz w:val="24"/>
          <w:szCs w:val="24"/>
        </w:rPr>
        <w:t>ere</w:t>
      </w:r>
      <w:r w:rsidR="009209D3" w:rsidRPr="008E4BF9">
        <w:rPr>
          <w:rFonts w:ascii="Times New Roman" w:hAnsi="Times New Roman"/>
          <w:sz w:val="24"/>
          <w:szCs w:val="24"/>
        </w:rPr>
        <w:t xml:space="preserve"> recovered</w:t>
      </w:r>
      <w:r w:rsidR="00906CD5" w:rsidRPr="008E4BF9">
        <w:rPr>
          <w:rFonts w:ascii="Times New Roman" w:hAnsi="Times New Roman"/>
          <w:sz w:val="24"/>
          <w:szCs w:val="24"/>
        </w:rPr>
        <w:t xml:space="preserve">. </w:t>
      </w:r>
      <w:r w:rsidR="003263A3">
        <w:rPr>
          <w:rFonts w:ascii="Times New Roman" w:hAnsi="Times New Roman"/>
          <w:sz w:val="24"/>
          <w:szCs w:val="24"/>
        </w:rPr>
        <w:t>The shorts</w:t>
      </w:r>
      <w:r w:rsidR="00906CD5" w:rsidRPr="008E4BF9">
        <w:rPr>
          <w:rFonts w:ascii="Times New Roman" w:hAnsi="Times New Roman"/>
          <w:sz w:val="24"/>
          <w:szCs w:val="24"/>
        </w:rPr>
        <w:t xml:space="preserve"> had orange an</w:t>
      </w:r>
      <w:r w:rsidR="003263A3">
        <w:rPr>
          <w:rFonts w:ascii="Times New Roman" w:hAnsi="Times New Roman"/>
          <w:sz w:val="24"/>
          <w:szCs w:val="24"/>
        </w:rPr>
        <w:t>d white lines on the side but were</w:t>
      </w:r>
      <w:r w:rsidR="00906CD5" w:rsidRPr="008E4BF9">
        <w:rPr>
          <w:rFonts w:ascii="Times New Roman" w:hAnsi="Times New Roman"/>
          <w:sz w:val="24"/>
          <w:szCs w:val="24"/>
        </w:rPr>
        <w:t xml:space="preserve"> soiled by human waste. They also identified two distinct </w:t>
      </w:r>
      <w:r w:rsidR="00CB4356" w:rsidRPr="008E4BF9">
        <w:rPr>
          <w:rFonts w:ascii="Times New Roman" w:hAnsi="Times New Roman"/>
          <w:sz w:val="24"/>
          <w:szCs w:val="24"/>
        </w:rPr>
        <w:t xml:space="preserve">fresh </w:t>
      </w:r>
      <w:r w:rsidR="00906CD5" w:rsidRPr="008E4BF9">
        <w:rPr>
          <w:rFonts w:ascii="Times New Roman" w:hAnsi="Times New Roman"/>
          <w:sz w:val="24"/>
          <w:szCs w:val="24"/>
        </w:rPr>
        <w:t xml:space="preserve">heaps of human waste which </w:t>
      </w:r>
      <w:r w:rsidR="0078606D" w:rsidRPr="008E4BF9">
        <w:rPr>
          <w:rFonts w:ascii="Times New Roman" w:hAnsi="Times New Roman"/>
          <w:sz w:val="24"/>
          <w:szCs w:val="24"/>
        </w:rPr>
        <w:t xml:space="preserve">seemed to </w:t>
      </w:r>
      <w:r w:rsidR="00906CD5" w:rsidRPr="008E4BF9">
        <w:rPr>
          <w:rFonts w:ascii="Times New Roman" w:hAnsi="Times New Roman"/>
          <w:sz w:val="24"/>
          <w:szCs w:val="24"/>
        </w:rPr>
        <w:t>indicat</w:t>
      </w:r>
      <w:r w:rsidR="0078606D" w:rsidRPr="008E4BF9">
        <w:rPr>
          <w:rFonts w:ascii="Times New Roman" w:hAnsi="Times New Roman"/>
          <w:sz w:val="24"/>
          <w:szCs w:val="24"/>
        </w:rPr>
        <w:t>e</w:t>
      </w:r>
      <w:r w:rsidR="00906CD5" w:rsidRPr="008E4BF9">
        <w:rPr>
          <w:rFonts w:ascii="Times New Roman" w:hAnsi="Times New Roman"/>
          <w:sz w:val="24"/>
          <w:szCs w:val="24"/>
        </w:rPr>
        <w:t xml:space="preserve"> that an adult and a minor had been in the vicinity.</w:t>
      </w:r>
    </w:p>
    <w:p w:rsidR="008E4BF9" w:rsidRPr="008E4BF9" w:rsidRDefault="008E4BF9" w:rsidP="00580F46">
      <w:pPr>
        <w:spacing w:after="0" w:line="480" w:lineRule="auto"/>
        <w:ind w:left="720" w:hanging="720"/>
        <w:jc w:val="both"/>
        <w:rPr>
          <w:rFonts w:ascii="Times New Roman" w:hAnsi="Times New Roman"/>
          <w:sz w:val="24"/>
          <w:szCs w:val="24"/>
        </w:rPr>
      </w:pPr>
    </w:p>
    <w:p w:rsidR="00906CD5"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906CD5" w:rsidRPr="008E4BF9">
        <w:rPr>
          <w:rFonts w:ascii="Times New Roman" w:hAnsi="Times New Roman"/>
          <w:sz w:val="24"/>
          <w:szCs w:val="24"/>
        </w:rPr>
        <w:t>The search proved futile</w:t>
      </w:r>
      <w:r w:rsidR="00815375" w:rsidRPr="008E4BF9">
        <w:rPr>
          <w:rFonts w:ascii="Times New Roman" w:hAnsi="Times New Roman"/>
          <w:sz w:val="24"/>
          <w:szCs w:val="24"/>
        </w:rPr>
        <w:t xml:space="preserve"> and was abandoned. </w:t>
      </w:r>
      <w:r w:rsidR="00906CD5" w:rsidRPr="008E4BF9">
        <w:rPr>
          <w:rFonts w:ascii="Times New Roman" w:hAnsi="Times New Roman"/>
          <w:sz w:val="24"/>
          <w:szCs w:val="24"/>
        </w:rPr>
        <w:t xml:space="preserve"> </w:t>
      </w:r>
      <w:r w:rsidR="00815375" w:rsidRPr="008E4BF9">
        <w:rPr>
          <w:rFonts w:ascii="Times New Roman" w:hAnsi="Times New Roman"/>
          <w:sz w:val="24"/>
          <w:szCs w:val="24"/>
        </w:rPr>
        <w:t>O</w:t>
      </w:r>
      <w:r w:rsidR="00906CD5" w:rsidRPr="008E4BF9">
        <w:rPr>
          <w:rFonts w:ascii="Times New Roman" w:hAnsi="Times New Roman"/>
          <w:sz w:val="24"/>
          <w:szCs w:val="24"/>
        </w:rPr>
        <w:t>n 26 July 2011,</w:t>
      </w:r>
      <w:r w:rsidR="00815375" w:rsidRPr="008E4BF9">
        <w:rPr>
          <w:rFonts w:ascii="Times New Roman" w:hAnsi="Times New Roman"/>
          <w:sz w:val="24"/>
          <w:szCs w:val="24"/>
        </w:rPr>
        <w:t xml:space="preserve"> one of the minor child’s relatives </w:t>
      </w:r>
      <w:r w:rsidR="00906CD5" w:rsidRPr="008E4BF9">
        <w:rPr>
          <w:rFonts w:ascii="Times New Roman" w:hAnsi="Times New Roman"/>
          <w:sz w:val="24"/>
          <w:szCs w:val="24"/>
        </w:rPr>
        <w:t xml:space="preserve">came across a </w:t>
      </w:r>
      <w:r w:rsidR="00815375" w:rsidRPr="008E4BF9">
        <w:rPr>
          <w:rFonts w:ascii="Times New Roman" w:hAnsi="Times New Roman"/>
          <w:sz w:val="24"/>
          <w:szCs w:val="24"/>
        </w:rPr>
        <w:t>putrid</w:t>
      </w:r>
      <w:r w:rsidR="00906CD5" w:rsidRPr="008E4BF9">
        <w:rPr>
          <w:rFonts w:ascii="Times New Roman" w:hAnsi="Times New Roman"/>
          <w:sz w:val="24"/>
          <w:szCs w:val="24"/>
        </w:rPr>
        <w:t xml:space="preserve"> smell in the same bushy area </w:t>
      </w:r>
      <w:r w:rsidR="00815375" w:rsidRPr="008E4BF9">
        <w:rPr>
          <w:rFonts w:ascii="Times New Roman" w:hAnsi="Times New Roman"/>
          <w:sz w:val="24"/>
          <w:szCs w:val="24"/>
        </w:rPr>
        <w:t>while</w:t>
      </w:r>
      <w:r w:rsidR="00906CD5" w:rsidRPr="008E4BF9">
        <w:rPr>
          <w:rFonts w:ascii="Times New Roman" w:hAnsi="Times New Roman"/>
          <w:sz w:val="24"/>
          <w:szCs w:val="24"/>
        </w:rPr>
        <w:t xml:space="preserve"> search</w:t>
      </w:r>
      <w:r w:rsidR="00815375" w:rsidRPr="008E4BF9">
        <w:rPr>
          <w:rFonts w:ascii="Times New Roman" w:hAnsi="Times New Roman"/>
          <w:sz w:val="24"/>
          <w:szCs w:val="24"/>
        </w:rPr>
        <w:t>ing</w:t>
      </w:r>
      <w:r w:rsidR="00906CD5" w:rsidRPr="008E4BF9">
        <w:rPr>
          <w:rFonts w:ascii="Times New Roman" w:hAnsi="Times New Roman"/>
          <w:sz w:val="24"/>
          <w:szCs w:val="24"/>
        </w:rPr>
        <w:t xml:space="preserve"> for her herd of cattle. Her determination to locate the source of the smell was heightened following her observation of a dog that appeared to be feeding on a miniat</w:t>
      </w:r>
      <w:r w:rsidR="009A19B0">
        <w:rPr>
          <w:rFonts w:ascii="Times New Roman" w:hAnsi="Times New Roman"/>
          <w:sz w:val="24"/>
          <w:szCs w:val="24"/>
        </w:rPr>
        <w:t>ure human skull. After alerting</w:t>
      </w:r>
      <w:r w:rsidR="00906CD5" w:rsidRPr="008E4BF9">
        <w:rPr>
          <w:rFonts w:ascii="Times New Roman" w:hAnsi="Times New Roman"/>
          <w:sz w:val="24"/>
          <w:szCs w:val="24"/>
        </w:rPr>
        <w:t xml:space="preserve"> the missing minor’s parents of her discovery</w:t>
      </w:r>
      <w:r w:rsidR="009A19B0">
        <w:rPr>
          <w:rFonts w:ascii="Times New Roman" w:hAnsi="Times New Roman"/>
          <w:sz w:val="24"/>
          <w:szCs w:val="24"/>
        </w:rPr>
        <w:t>,</w:t>
      </w:r>
      <w:r w:rsidR="00906CD5" w:rsidRPr="008E4BF9">
        <w:rPr>
          <w:rFonts w:ascii="Times New Roman" w:hAnsi="Times New Roman"/>
          <w:sz w:val="24"/>
          <w:szCs w:val="24"/>
        </w:rPr>
        <w:t xml:space="preserve"> they then located the lower half of a child’s limbs in a bush close to the stream. The identity of the missing minor child was matched to the corpse by the pink dress that she </w:t>
      </w:r>
      <w:r w:rsidR="00FC0458">
        <w:rPr>
          <w:rFonts w:ascii="Times New Roman" w:hAnsi="Times New Roman"/>
          <w:sz w:val="24"/>
          <w:szCs w:val="24"/>
        </w:rPr>
        <w:t>was last</w:t>
      </w:r>
      <w:r w:rsidR="00906CD5" w:rsidRPr="008E4BF9">
        <w:rPr>
          <w:rFonts w:ascii="Times New Roman" w:hAnsi="Times New Roman"/>
          <w:sz w:val="24"/>
          <w:szCs w:val="24"/>
        </w:rPr>
        <w:t xml:space="preserve"> seen wearing. The soiled </w:t>
      </w:r>
      <w:r w:rsidR="003263A3">
        <w:rPr>
          <w:rFonts w:ascii="Times New Roman" w:hAnsi="Times New Roman"/>
          <w:sz w:val="24"/>
          <w:szCs w:val="24"/>
        </w:rPr>
        <w:t>short</w:t>
      </w:r>
      <w:r w:rsidR="00906CD5" w:rsidRPr="008E4BF9">
        <w:rPr>
          <w:rFonts w:ascii="Times New Roman" w:hAnsi="Times New Roman"/>
          <w:sz w:val="24"/>
          <w:szCs w:val="24"/>
        </w:rPr>
        <w:t xml:space="preserve">s earlier identified were taken away as evidence by the police. A post-mortem </w:t>
      </w:r>
      <w:r w:rsidR="00906CD5" w:rsidRPr="008E4BF9">
        <w:rPr>
          <w:rFonts w:ascii="Times New Roman" w:hAnsi="Times New Roman"/>
          <w:sz w:val="24"/>
          <w:szCs w:val="24"/>
        </w:rPr>
        <w:lastRenderedPageBreak/>
        <w:t xml:space="preserve">conducted at the behest of the police failed to ascertain the cause of death due to the </w:t>
      </w:r>
      <w:r w:rsidR="005B0C19" w:rsidRPr="008E4BF9">
        <w:rPr>
          <w:rFonts w:ascii="Times New Roman" w:hAnsi="Times New Roman"/>
          <w:sz w:val="24"/>
          <w:szCs w:val="24"/>
        </w:rPr>
        <w:t xml:space="preserve">advanced stage of </w:t>
      </w:r>
      <w:r w:rsidR="00906CD5" w:rsidRPr="008E4BF9">
        <w:rPr>
          <w:rFonts w:ascii="Times New Roman" w:hAnsi="Times New Roman"/>
          <w:sz w:val="24"/>
          <w:szCs w:val="24"/>
        </w:rPr>
        <w:t>decomposition of the corpse.</w:t>
      </w:r>
    </w:p>
    <w:p w:rsidR="008E4BF9" w:rsidRPr="008E4BF9" w:rsidRDefault="008E4BF9" w:rsidP="00580F46">
      <w:pPr>
        <w:spacing w:after="0" w:line="480" w:lineRule="auto"/>
        <w:ind w:left="720" w:hanging="720"/>
        <w:jc w:val="both"/>
        <w:rPr>
          <w:rFonts w:ascii="Times New Roman" w:hAnsi="Times New Roman"/>
          <w:sz w:val="24"/>
          <w:szCs w:val="24"/>
        </w:rPr>
      </w:pPr>
    </w:p>
    <w:p w:rsidR="00906CD5"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906CD5" w:rsidRPr="008E4BF9">
        <w:rPr>
          <w:rFonts w:ascii="Times New Roman" w:hAnsi="Times New Roman"/>
          <w:sz w:val="24"/>
          <w:szCs w:val="24"/>
        </w:rPr>
        <w:t xml:space="preserve">The </w:t>
      </w:r>
      <w:proofErr w:type="gramStart"/>
      <w:r w:rsidR="00906CD5" w:rsidRPr="008E4BF9">
        <w:rPr>
          <w:rFonts w:ascii="Times New Roman" w:hAnsi="Times New Roman"/>
          <w:sz w:val="24"/>
          <w:szCs w:val="24"/>
        </w:rPr>
        <w:t xml:space="preserve">appellant </w:t>
      </w:r>
      <w:r w:rsidR="003263A3">
        <w:rPr>
          <w:rFonts w:ascii="Times New Roman" w:hAnsi="Times New Roman"/>
          <w:sz w:val="24"/>
          <w:szCs w:val="24"/>
        </w:rPr>
        <w:t xml:space="preserve"> then</w:t>
      </w:r>
      <w:proofErr w:type="gramEnd"/>
      <w:r w:rsidR="003263A3">
        <w:rPr>
          <w:rFonts w:ascii="Times New Roman" w:hAnsi="Times New Roman"/>
          <w:sz w:val="24"/>
          <w:szCs w:val="24"/>
        </w:rPr>
        <w:t xml:space="preserve"> aged 25 years </w:t>
      </w:r>
      <w:r w:rsidR="00906CD5" w:rsidRPr="008E4BF9">
        <w:rPr>
          <w:rFonts w:ascii="Times New Roman" w:hAnsi="Times New Roman"/>
          <w:sz w:val="24"/>
          <w:szCs w:val="24"/>
        </w:rPr>
        <w:t xml:space="preserve">came into the picture following investigations by the police of the </w:t>
      </w:r>
      <w:r w:rsidR="005B0C19" w:rsidRPr="008E4BF9">
        <w:rPr>
          <w:rFonts w:ascii="Times New Roman" w:hAnsi="Times New Roman"/>
          <w:sz w:val="24"/>
          <w:szCs w:val="24"/>
        </w:rPr>
        <w:t>minor child’s disappearance.</w:t>
      </w:r>
      <w:r w:rsidR="00906CD5" w:rsidRPr="008E4BF9">
        <w:rPr>
          <w:rFonts w:ascii="Times New Roman" w:hAnsi="Times New Roman"/>
          <w:sz w:val="24"/>
          <w:szCs w:val="24"/>
        </w:rPr>
        <w:t xml:space="preserve"> On 19 July 2011, they successfully managed to retrace the ea</w:t>
      </w:r>
      <w:r w:rsidR="00CB4356" w:rsidRPr="008E4BF9">
        <w:rPr>
          <w:rFonts w:ascii="Times New Roman" w:hAnsi="Times New Roman"/>
          <w:sz w:val="24"/>
          <w:szCs w:val="24"/>
        </w:rPr>
        <w:t>rlier mentioned adult spoor</w:t>
      </w:r>
      <w:r w:rsidR="00906CD5" w:rsidRPr="008E4BF9">
        <w:rPr>
          <w:rFonts w:ascii="Times New Roman" w:hAnsi="Times New Roman"/>
          <w:sz w:val="24"/>
          <w:szCs w:val="24"/>
        </w:rPr>
        <w:t xml:space="preserve"> to the homestead of one </w:t>
      </w:r>
      <w:proofErr w:type="spellStart"/>
      <w:r w:rsidR="00906CD5" w:rsidRPr="008E4BF9">
        <w:rPr>
          <w:rFonts w:ascii="Times New Roman" w:hAnsi="Times New Roman"/>
          <w:sz w:val="24"/>
          <w:szCs w:val="24"/>
        </w:rPr>
        <w:t>Mirriam</w:t>
      </w:r>
      <w:proofErr w:type="spellEnd"/>
      <w:r w:rsidR="00906CD5" w:rsidRPr="008E4BF9">
        <w:rPr>
          <w:rFonts w:ascii="Times New Roman" w:hAnsi="Times New Roman"/>
          <w:sz w:val="24"/>
          <w:szCs w:val="24"/>
        </w:rPr>
        <w:t xml:space="preserve"> </w:t>
      </w:r>
      <w:proofErr w:type="spellStart"/>
      <w:r w:rsidR="00906CD5" w:rsidRPr="008E4BF9">
        <w:rPr>
          <w:rFonts w:ascii="Times New Roman" w:hAnsi="Times New Roman"/>
          <w:sz w:val="24"/>
          <w:szCs w:val="24"/>
        </w:rPr>
        <w:t>Sandawu</w:t>
      </w:r>
      <w:proofErr w:type="spellEnd"/>
      <w:r w:rsidR="00906CD5" w:rsidRPr="008E4BF9">
        <w:rPr>
          <w:rFonts w:ascii="Times New Roman" w:hAnsi="Times New Roman"/>
          <w:sz w:val="24"/>
          <w:szCs w:val="24"/>
        </w:rPr>
        <w:t xml:space="preserve"> who is the appellant’s sister. Upon questioning, she disclosed that the shoeprint belonged to the appellant. She gave the police a vivid descrip</w:t>
      </w:r>
      <w:r w:rsidR="00CB4356" w:rsidRPr="008E4BF9">
        <w:rPr>
          <w:rFonts w:ascii="Times New Roman" w:hAnsi="Times New Roman"/>
          <w:sz w:val="24"/>
          <w:szCs w:val="24"/>
        </w:rPr>
        <w:t xml:space="preserve">tion of his profile and the </w:t>
      </w:r>
      <w:r w:rsidR="00906CD5" w:rsidRPr="008E4BF9">
        <w:rPr>
          <w:rFonts w:ascii="Times New Roman" w:hAnsi="Times New Roman"/>
          <w:sz w:val="24"/>
          <w:szCs w:val="24"/>
        </w:rPr>
        <w:t xml:space="preserve">clothes she had </w:t>
      </w:r>
      <w:r w:rsidR="00CB4356" w:rsidRPr="008E4BF9">
        <w:rPr>
          <w:rFonts w:ascii="Times New Roman" w:hAnsi="Times New Roman"/>
          <w:sz w:val="24"/>
          <w:szCs w:val="24"/>
        </w:rPr>
        <w:t xml:space="preserve">last </w:t>
      </w:r>
      <w:r w:rsidR="00906CD5" w:rsidRPr="008E4BF9">
        <w:rPr>
          <w:rFonts w:ascii="Times New Roman" w:hAnsi="Times New Roman"/>
          <w:sz w:val="24"/>
          <w:szCs w:val="24"/>
        </w:rPr>
        <w:t>seen him</w:t>
      </w:r>
      <w:r w:rsidR="005B0C19" w:rsidRPr="008E4BF9">
        <w:rPr>
          <w:rFonts w:ascii="Times New Roman" w:hAnsi="Times New Roman"/>
          <w:sz w:val="24"/>
          <w:szCs w:val="24"/>
        </w:rPr>
        <w:t xml:space="preserve"> wearing</w:t>
      </w:r>
      <w:r w:rsidR="00906CD5" w:rsidRPr="008E4BF9">
        <w:rPr>
          <w:rFonts w:ascii="Times New Roman" w:hAnsi="Times New Roman"/>
          <w:sz w:val="24"/>
          <w:szCs w:val="24"/>
        </w:rPr>
        <w:t>.</w:t>
      </w:r>
      <w:r w:rsidR="005B0C19" w:rsidRPr="008E4BF9">
        <w:rPr>
          <w:rFonts w:ascii="Times New Roman" w:hAnsi="Times New Roman"/>
          <w:sz w:val="24"/>
          <w:szCs w:val="24"/>
        </w:rPr>
        <w:t xml:space="preserve"> As matters would have it the appellant was f</w:t>
      </w:r>
      <w:r w:rsidR="00906CD5" w:rsidRPr="008E4BF9">
        <w:rPr>
          <w:rFonts w:ascii="Times New Roman" w:hAnsi="Times New Roman"/>
          <w:sz w:val="24"/>
          <w:szCs w:val="24"/>
        </w:rPr>
        <w:t xml:space="preserve">ortuitously picked up by the police under the </w:t>
      </w:r>
      <w:r w:rsidR="00906CD5" w:rsidRPr="008E4BF9">
        <w:rPr>
          <w:rFonts w:ascii="Times New Roman" w:hAnsi="Times New Roman"/>
          <w:i/>
          <w:sz w:val="24"/>
          <w:szCs w:val="24"/>
        </w:rPr>
        <w:t>alias</w:t>
      </w:r>
      <w:r w:rsidR="00906CD5" w:rsidRPr="008E4BF9">
        <w:rPr>
          <w:rFonts w:ascii="Times New Roman" w:hAnsi="Times New Roman"/>
          <w:sz w:val="24"/>
          <w:szCs w:val="24"/>
        </w:rPr>
        <w:t xml:space="preserve"> </w:t>
      </w:r>
      <w:proofErr w:type="spellStart"/>
      <w:r w:rsidR="00906CD5" w:rsidRPr="008E4BF9">
        <w:rPr>
          <w:rFonts w:ascii="Times New Roman" w:hAnsi="Times New Roman"/>
          <w:sz w:val="24"/>
          <w:szCs w:val="24"/>
        </w:rPr>
        <w:t>Tofara</w:t>
      </w:r>
      <w:proofErr w:type="spellEnd"/>
      <w:r w:rsidR="00906CD5" w:rsidRPr="008E4BF9">
        <w:rPr>
          <w:rFonts w:ascii="Times New Roman" w:hAnsi="Times New Roman"/>
          <w:sz w:val="24"/>
          <w:szCs w:val="24"/>
        </w:rPr>
        <w:t xml:space="preserve"> Musa for a</w:t>
      </w:r>
      <w:r w:rsidR="005B0C19" w:rsidRPr="008E4BF9">
        <w:rPr>
          <w:rFonts w:ascii="Times New Roman" w:hAnsi="Times New Roman"/>
          <w:sz w:val="24"/>
          <w:szCs w:val="24"/>
        </w:rPr>
        <w:t xml:space="preserve"> completely</w:t>
      </w:r>
      <w:r w:rsidR="00906CD5" w:rsidRPr="008E4BF9">
        <w:rPr>
          <w:rFonts w:ascii="Times New Roman" w:hAnsi="Times New Roman"/>
          <w:sz w:val="24"/>
          <w:szCs w:val="24"/>
        </w:rPr>
        <w:t xml:space="preserve"> unrelated incident in a different village. He was identified by one of the officers who had interviewed his sister during a cell parade on 7 August 2011</w:t>
      </w:r>
      <w:r w:rsidR="005B0C19" w:rsidRPr="008E4BF9">
        <w:rPr>
          <w:rFonts w:ascii="Times New Roman" w:hAnsi="Times New Roman"/>
          <w:sz w:val="24"/>
          <w:szCs w:val="24"/>
        </w:rPr>
        <w:t xml:space="preserve">. The officer testified that the appellant had an </w:t>
      </w:r>
      <w:r w:rsidR="00906CD5" w:rsidRPr="008E4BF9">
        <w:rPr>
          <w:rFonts w:ascii="Times New Roman" w:hAnsi="Times New Roman"/>
          <w:sz w:val="24"/>
          <w:szCs w:val="24"/>
        </w:rPr>
        <w:t>uncanny resemblance with the description of the person of interest given to the police.</w:t>
      </w:r>
    </w:p>
    <w:p w:rsidR="008E4BF9" w:rsidRPr="008E4BF9" w:rsidRDefault="008E4BF9" w:rsidP="00580F46">
      <w:pPr>
        <w:spacing w:after="0" w:line="480" w:lineRule="auto"/>
        <w:ind w:left="720" w:hanging="720"/>
        <w:jc w:val="both"/>
        <w:rPr>
          <w:rFonts w:ascii="Times New Roman" w:hAnsi="Times New Roman"/>
          <w:sz w:val="24"/>
          <w:szCs w:val="24"/>
        </w:rPr>
      </w:pPr>
    </w:p>
    <w:p w:rsidR="00906CD5"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906CD5" w:rsidRPr="008E4BF9">
        <w:rPr>
          <w:rFonts w:ascii="Times New Roman" w:hAnsi="Times New Roman"/>
          <w:sz w:val="24"/>
          <w:szCs w:val="24"/>
        </w:rPr>
        <w:t>Thereafter, the appellant’s sister and her sons were invited to the police station where they identified the black short</w:t>
      </w:r>
      <w:r w:rsidR="003263A3">
        <w:rPr>
          <w:rFonts w:ascii="Times New Roman" w:hAnsi="Times New Roman"/>
          <w:sz w:val="24"/>
          <w:szCs w:val="24"/>
        </w:rPr>
        <w:t>s that were</w:t>
      </w:r>
      <w:r w:rsidR="00906CD5" w:rsidRPr="008E4BF9">
        <w:rPr>
          <w:rFonts w:ascii="Times New Roman" w:hAnsi="Times New Roman"/>
          <w:sz w:val="24"/>
          <w:szCs w:val="24"/>
        </w:rPr>
        <w:t xml:space="preserve"> recovered at the crime scene as belonging to the appellant. The appellant at one point in time had gi</w:t>
      </w:r>
      <w:r w:rsidR="005B0C19" w:rsidRPr="008E4BF9">
        <w:rPr>
          <w:rFonts w:ascii="Times New Roman" w:hAnsi="Times New Roman"/>
          <w:sz w:val="24"/>
          <w:szCs w:val="24"/>
        </w:rPr>
        <w:t>ven</w:t>
      </w:r>
      <w:r w:rsidR="00906CD5" w:rsidRPr="008E4BF9">
        <w:rPr>
          <w:rFonts w:ascii="Times New Roman" w:hAnsi="Times New Roman"/>
          <w:sz w:val="24"/>
          <w:szCs w:val="24"/>
        </w:rPr>
        <w:t xml:space="preserve"> the same</w:t>
      </w:r>
      <w:r w:rsidR="005B0C19" w:rsidRPr="008E4BF9">
        <w:rPr>
          <w:rFonts w:ascii="Times New Roman" w:hAnsi="Times New Roman"/>
          <w:sz w:val="24"/>
          <w:szCs w:val="24"/>
        </w:rPr>
        <w:t xml:space="preserve"> pair of</w:t>
      </w:r>
      <w:r w:rsidR="00906CD5" w:rsidRPr="008E4BF9">
        <w:rPr>
          <w:rFonts w:ascii="Times New Roman" w:hAnsi="Times New Roman"/>
          <w:sz w:val="24"/>
          <w:szCs w:val="24"/>
        </w:rPr>
        <w:t xml:space="preserve"> short</w:t>
      </w:r>
      <w:r w:rsidR="005B0C19" w:rsidRPr="008E4BF9">
        <w:rPr>
          <w:rFonts w:ascii="Times New Roman" w:hAnsi="Times New Roman"/>
          <w:sz w:val="24"/>
          <w:szCs w:val="24"/>
        </w:rPr>
        <w:t>s</w:t>
      </w:r>
      <w:r w:rsidR="00906CD5" w:rsidRPr="008E4BF9">
        <w:rPr>
          <w:rFonts w:ascii="Times New Roman" w:hAnsi="Times New Roman"/>
          <w:sz w:val="24"/>
          <w:szCs w:val="24"/>
        </w:rPr>
        <w:t xml:space="preserve"> to one of his sister’s sons but had later retrieved the same before departing with it on the eve of the minor girl’s disappearance. On 8 September 2011, following extensive in</w:t>
      </w:r>
      <w:r w:rsidR="008559D8" w:rsidRPr="008E4BF9">
        <w:rPr>
          <w:rFonts w:ascii="Times New Roman" w:hAnsi="Times New Roman"/>
          <w:sz w:val="24"/>
          <w:szCs w:val="24"/>
        </w:rPr>
        <w:t>vestigation, the police recorded</w:t>
      </w:r>
      <w:r w:rsidR="00906CD5" w:rsidRPr="008E4BF9">
        <w:rPr>
          <w:rFonts w:ascii="Times New Roman" w:hAnsi="Times New Roman"/>
          <w:sz w:val="24"/>
          <w:szCs w:val="24"/>
        </w:rPr>
        <w:t xml:space="preserve"> a warned and cautioned statement from the appellant concerning the death </w:t>
      </w:r>
      <w:r w:rsidR="005B0C19" w:rsidRPr="008E4BF9">
        <w:rPr>
          <w:rFonts w:ascii="Times New Roman" w:hAnsi="Times New Roman"/>
          <w:sz w:val="24"/>
          <w:szCs w:val="24"/>
        </w:rPr>
        <w:t>of the minor</w:t>
      </w:r>
      <w:r w:rsidR="00906CD5" w:rsidRPr="008E4BF9">
        <w:rPr>
          <w:rFonts w:ascii="Times New Roman" w:hAnsi="Times New Roman"/>
          <w:sz w:val="24"/>
          <w:szCs w:val="24"/>
        </w:rPr>
        <w:t xml:space="preserve"> child in </w:t>
      </w:r>
      <w:proofErr w:type="spellStart"/>
      <w:r w:rsidR="00906CD5" w:rsidRPr="008E4BF9">
        <w:rPr>
          <w:rFonts w:ascii="Times New Roman" w:hAnsi="Times New Roman"/>
          <w:sz w:val="24"/>
          <w:szCs w:val="24"/>
        </w:rPr>
        <w:t>Chikwaku</w:t>
      </w:r>
      <w:r w:rsidR="005B0C19" w:rsidRPr="008E4BF9">
        <w:rPr>
          <w:rFonts w:ascii="Times New Roman" w:hAnsi="Times New Roman"/>
          <w:sz w:val="24"/>
          <w:szCs w:val="24"/>
        </w:rPr>
        <w:t>k</w:t>
      </w:r>
      <w:r w:rsidR="00906CD5" w:rsidRPr="008E4BF9">
        <w:rPr>
          <w:rFonts w:ascii="Times New Roman" w:hAnsi="Times New Roman"/>
          <w:sz w:val="24"/>
          <w:szCs w:val="24"/>
        </w:rPr>
        <w:t>ire</w:t>
      </w:r>
      <w:proofErr w:type="spellEnd"/>
      <w:r w:rsidR="00906CD5" w:rsidRPr="008E4BF9">
        <w:rPr>
          <w:rFonts w:ascii="Times New Roman" w:hAnsi="Times New Roman"/>
          <w:sz w:val="24"/>
          <w:szCs w:val="24"/>
        </w:rPr>
        <w:t xml:space="preserve"> Village, </w:t>
      </w:r>
      <w:proofErr w:type="spellStart"/>
      <w:r w:rsidR="00906CD5" w:rsidRPr="008E4BF9">
        <w:rPr>
          <w:rFonts w:ascii="Times New Roman" w:hAnsi="Times New Roman"/>
          <w:sz w:val="24"/>
          <w:szCs w:val="24"/>
        </w:rPr>
        <w:t>Gokwe</w:t>
      </w:r>
      <w:proofErr w:type="spellEnd"/>
      <w:r w:rsidR="00906CD5" w:rsidRPr="008E4BF9">
        <w:rPr>
          <w:rFonts w:ascii="Times New Roman" w:hAnsi="Times New Roman"/>
          <w:sz w:val="24"/>
          <w:szCs w:val="24"/>
        </w:rPr>
        <w:t xml:space="preserve"> North. He admitted killing the minor girl but </w:t>
      </w:r>
      <w:r w:rsidR="00B03A7D">
        <w:rPr>
          <w:rFonts w:ascii="Times New Roman" w:hAnsi="Times New Roman"/>
          <w:sz w:val="24"/>
          <w:szCs w:val="24"/>
        </w:rPr>
        <w:t>stated that it was an accident</w:t>
      </w:r>
      <w:r w:rsidR="00906CD5" w:rsidRPr="008E4BF9">
        <w:rPr>
          <w:rFonts w:ascii="Times New Roman" w:hAnsi="Times New Roman"/>
          <w:sz w:val="24"/>
          <w:szCs w:val="24"/>
        </w:rPr>
        <w:t>. He averred that her death was caused by a ladder that he had been leaning on, which</w:t>
      </w:r>
      <w:r w:rsidR="00C0209D" w:rsidRPr="008E4BF9">
        <w:rPr>
          <w:rFonts w:ascii="Times New Roman" w:hAnsi="Times New Roman"/>
          <w:sz w:val="24"/>
          <w:szCs w:val="24"/>
        </w:rPr>
        <w:t xml:space="preserve"> accidentally</w:t>
      </w:r>
      <w:r w:rsidR="00906CD5" w:rsidRPr="008E4BF9">
        <w:rPr>
          <w:rFonts w:ascii="Times New Roman" w:hAnsi="Times New Roman"/>
          <w:sz w:val="24"/>
          <w:szCs w:val="24"/>
        </w:rPr>
        <w:t xml:space="preserve"> fell on top of </w:t>
      </w:r>
      <w:r w:rsidR="00C0209D" w:rsidRPr="008E4BF9">
        <w:rPr>
          <w:rFonts w:ascii="Times New Roman" w:hAnsi="Times New Roman"/>
          <w:sz w:val="24"/>
          <w:szCs w:val="24"/>
        </w:rPr>
        <w:t>the child</w:t>
      </w:r>
      <w:r w:rsidR="00906CD5" w:rsidRPr="008E4BF9">
        <w:rPr>
          <w:rFonts w:ascii="Times New Roman" w:hAnsi="Times New Roman"/>
          <w:sz w:val="24"/>
          <w:szCs w:val="24"/>
        </w:rPr>
        <w:t xml:space="preserve">. He narrated that he had carried off the child </w:t>
      </w:r>
      <w:r w:rsidR="008559D8" w:rsidRPr="008E4BF9">
        <w:rPr>
          <w:rFonts w:ascii="Times New Roman" w:hAnsi="Times New Roman"/>
          <w:sz w:val="24"/>
          <w:szCs w:val="24"/>
        </w:rPr>
        <w:t xml:space="preserve">away from the yard </w:t>
      </w:r>
      <w:r w:rsidR="00906CD5" w:rsidRPr="008E4BF9">
        <w:rPr>
          <w:rFonts w:ascii="Times New Roman" w:hAnsi="Times New Roman"/>
          <w:sz w:val="24"/>
          <w:szCs w:val="24"/>
        </w:rPr>
        <w:t xml:space="preserve">in the </w:t>
      </w:r>
      <w:r w:rsidR="00906CD5" w:rsidRPr="008E4BF9">
        <w:rPr>
          <w:rFonts w:ascii="Times New Roman" w:hAnsi="Times New Roman"/>
          <w:sz w:val="24"/>
          <w:szCs w:val="24"/>
        </w:rPr>
        <w:lastRenderedPageBreak/>
        <w:t>hope of resuscitating her</w:t>
      </w:r>
      <w:r w:rsidR="008559D8" w:rsidRPr="008E4BF9">
        <w:rPr>
          <w:rFonts w:ascii="Times New Roman" w:hAnsi="Times New Roman"/>
          <w:sz w:val="24"/>
          <w:szCs w:val="24"/>
        </w:rPr>
        <w:t>.  He however fled</w:t>
      </w:r>
      <w:r w:rsidR="00906CD5" w:rsidRPr="008E4BF9">
        <w:rPr>
          <w:rFonts w:ascii="Times New Roman" w:hAnsi="Times New Roman"/>
          <w:sz w:val="24"/>
          <w:szCs w:val="24"/>
        </w:rPr>
        <w:t xml:space="preserve"> </w:t>
      </w:r>
      <w:r w:rsidR="008559D8" w:rsidRPr="008E4BF9">
        <w:rPr>
          <w:rFonts w:ascii="Times New Roman" w:hAnsi="Times New Roman"/>
          <w:sz w:val="24"/>
          <w:szCs w:val="24"/>
        </w:rPr>
        <w:t xml:space="preserve">from the scene </w:t>
      </w:r>
      <w:r w:rsidR="00906CD5" w:rsidRPr="008E4BF9">
        <w:rPr>
          <w:rFonts w:ascii="Times New Roman" w:hAnsi="Times New Roman"/>
          <w:sz w:val="24"/>
          <w:szCs w:val="24"/>
        </w:rPr>
        <w:t xml:space="preserve">after his attempts failed. He insisted that he did not rape the minor and only hid </w:t>
      </w:r>
      <w:r w:rsidR="008559D8" w:rsidRPr="008E4BF9">
        <w:rPr>
          <w:rFonts w:ascii="Times New Roman" w:hAnsi="Times New Roman"/>
          <w:sz w:val="24"/>
          <w:szCs w:val="24"/>
        </w:rPr>
        <w:t>her</w:t>
      </w:r>
      <w:r w:rsidR="00906CD5" w:rsidRPr="008E4BF9">
        <w:rPr>
          <w:rFonts w:ascii="Times New Roman" w:hAnsi="Times New Roman"/>
          <w:sz w:val="24"/>
          <w:szCs w:val="24"/>
        </w:rPr>
        <w:t xml:space="preserve"> </w:t>
      </w:r>
      <w:r w:rsidR="008559D8" w:rsidRPr="008E4BF9">
        <w:rPr>
          <w:rFonts w:ascii="Times New Roman" w:hAnsi="Times New Roman"/>
          <w:sz w:val="24"/>
          <w:szCs w:val="24"/>
        </w:rPr>
        <w:t xml:space="preserve">a </w:t>
      </w:r>
      <w:r w:rsidR="00906CD5" w:rsidRPr="008E4BF9">
        <w:rPr>
          <w:rFonts w:ascii="Times New Roman" w:hAnsi="Times New Roman"/>
          <w:sz w:val="24"/>
          <w:szCs w:val="24"/>
        </w:rPr>
        <w:t>distance away from her homestead</w:t>
      </w:r>
      <w:r w:rsidR="006B4DEB" w:rsidRPr="008E4BF9">
        <w:rPr>
          <w:rFonts w:ascii="Times New Roman" w:hAnsi="Times New Roman"/>
          <w:sz w:val="24"/>
          <w:szCs w:val="24"/>
        </w:rPr>
        <w:t xml:space="preserve"> after failing to resuscitate </w:t>
      </w:r>
      <w:r w:rsidR="00FC0458">
        <w:rPr>
          <w:rFonts w:ascii="Times New Roman" w:hAnsi="Times New Roman"/>
          <w:sz w:val="24"/>
          <w:szCs w:val="24"/>
        </w:rPr>
        <w:t>her</w:t>
      </w:r>
      <w:r w:rsidR="00906CD5" w:rsidRPr="008E4BF9">
        <w:rPr>
          <w:rFonts w:ascii="Times New Roman" w:hAnsi="Times New Roman"/>
          <w:sz w:val="24"/>
          <w:szCs w:val="24"/>
        </w:rPr>
        <w:t>.</w:t>
      </w:r>
    </w:p>
    <w:p w:rsidR="008E4BF9" w:rsidRPr="008E4BF9" w:rsidRDefault="008E4BF9" w:rsidP="00580F46">
      <w:pPr>
        <w:spacing w:after="0" w:line="480" w:lineRule="auto"/>
        <w:ind w:left="720" w:hanging="720"/>
        <w:jc w:val="both"/>
        <w:rPr>
          <w:rFonts w:ascii="Times New Roman" w:hAnsi="Times New Roman"/>
          <w:sz w:val="24"/>
          <w:szCs w:val="24"/>
        </w:rPr>
      </w:pPr>
    </w:p>
    <w:p w:rsidR="00906CD5" w:rsidRPr="008E4BF9"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C0209D" w:rsidRPr="008E4BF9">
        <w:rPr>
          <w:rFonts w:ascii="Times New Roman" w:hAnsi="Times New Roman"/>
          <w:sz w:val="24"/>
          <w:szCs w:val="24"/>
        </w:rPr>
        <w:t>T</w:t>
      </w:r>
      <w:r w:rsidR="00906CD5" w:rsidRPr="008E4BF9">
        <w:rPr>
          <w:rFonts w:ascii="Times New Roman" w:hAnsi="Times New Roman"/>
          <w:sz w:val="24"/>
          <w:szCs w:val="24"/>
        </w:rPr>
        <w:t xml:space="preserve">he </w:t>
      </w:r>
      <w:r w:rsidR="00C0209D" w:rsidRPr="008E4BF9">
        <w:rPr>
          <w:rFonts w:ascii="Times New Roman" w:hAnsi="Times New Roman"/>
          <w:sz w:val="24"/>
          <w:szCs w:val="24"/>
        </w:rPr>
        <w:t xml:space="preserve">police also </w:t>
      </w:r>
      <w:r w:rsidR="00906CD5" w:rsidRPr="008E4BF9">
        <w:rPr>
          <w:rFonts w:ascii="Times New Roman" w:hAnsi="Times New Roman"/>
          <w:sz w:val="24"/>
          <w:szCs w:val="24"/>
        </w:rPr>
        <w:t xml:space="preserve">managed to recover several items of clothing </w:t>
      </w:r>
      <w:r w:rsidR="00C0209D" w:rsidRPr="008E4BF9">
        <w:rPr>
          <w:rFonts w:ascii="Times New Roman" w:hAnsi="Times New Roman"/>
          <w:sz w:val="24"/>
          <w:szCs w:val="24"/>
        </w:rPr>
        <w:t xml:space="preserve">from the appellant </w:t>
      </w:r>
      <w:r w:rsidR="00906CD5" w:rsidRPr="008E4BF9">
        <w:rPr>
          <w:rFonts w:ascii="Times New Roman" w:hAnsi="Times New Roman"/>
          <w:sz w:val="24"/>
          <w:szCs w:val="24"/>
        </w:rPr>
        <w:t>amon</w:t>
      </w:r>
      <w:r w:rsidR="00B87B97">
        <w:rPr>
          <w:rFonts w:ascii="Times New Roman" w:hAnsi="Times New Roman"/>
          <w:sz w:val="24"/>
          <w:szCs w:val="24"/>
        </w:rPr>
        <w:t>gst which were a pair of brown T</w:t>
      </w:r>
      <w:r w:rsidR="00906CD5" w:rsidRPr="008E4BF9">
        <w:rPr>
          <w:rFonts w:ascii="Times New Roman" w:hAnsi="Times New Roman"/>
          <w:sz w:val="24"/>
          <w:szCs w:val="24"/>
        </w:rPr>
        <w:t>imberland shoes that</w:t>
      </w:r>
      <w:r w:rsidR="00C0209D" w:rsidRPr="008E4BF9">
        <w:rPr>
          <w:rFonts w:ascii="Times New Roman" w:hAnsi="Times New Roman"/>
          <w:sz w:val="24"/>
          <w:szCs w:val="24"/>
        </w:rPr>
        <w:t xml:space="preserve"> had a perfect match to</w:t>
      </w:r>
      <w:r w:rsidR="00906CD5" w:rsidRPr="008E4BF9">
        <w:rPr>
          <w:rFonts w:ascii="Times New Roman" w:hAnsi="Times New Roman"/>
          <w:sz w:val="24"/>
          <w:szCs w:val="24"/>
        </w:rPr>
        <w:t xml:space="preserve"> the prints identified by witnesses </w:t>
      </w:r>
      <w:r w:rsidR="00C0209D" w:rsidRPr="008E4BF9">
        <w:rPr>
          <w:rFonts w:ascii="Times New Roman" w:hAnsi="Times New Roman"/>
          <w:sz w:val="24"/>
          <w:szCs w:val="24"/>
        </w:rPr>
        <w:t>and which led the police to his sister’s homestead</w:t>
      </w:r>
      <w:r w:rsidR="00906CD5" w:rsidRPr="008E4BF9">
        <w:rPr>
          <w:rFonts w:ascii="Times New Roman" w:hAnsi="Times New Roman"/>
          <w:sz w:val="24"/>
          <w:szCs w:val="24"/>
        </w:rPr>
        <w:t xml:space="preserve">. The items had been </w:t>
      </w:r>
      <w:r w:rsidR="00C0209D" w:rsidRPr="008E4BF9">
        <w:rPr>
          <w:rFonts w:ascii="Times New Roman" w:hAnsi="Times New Roman"/>
          <w:sz w:val="24"/>
          <w:szCs w:val="24"/>
        </w:rPr>
        <w:t>kept</w:t>
      </w:r>
      <w:r w:rsidR="00906CD5" w:rsidRPr="008E4BF9">
        <w:rPr>
          <w:rFonts w:ascii="Times New Roman" w:hAnsi="Times New Roman"/>
          <w:sz w:val="24"/>
          <w:szCs w:val="24"/>
        </w:rPr>
        <w:t xml:space="preserve"> at the police station where the appellant had been</w:t>
      </w:r>
      <w:r w:rsidR="008559D8" w:rsidRPr="008E4BF9">
        <w:rPr>
          <w:rFonts w:ascii="Times New Roman" w:hAnsi="Times New Roman"/>
          <w:sz w:val="24"/>
          <w:szCs w:val="24"/>
        </w:rPr>
        <w:t xml:space="preserve"> originally</w:t>
      </w:r>
      <w:r w:rsidR="00906CD5" w:rsidRPr="008E4BF9">
        <w:rPr>
          <w:rFonts w:ascii="Times New Roman" w:hAnsi="Times New Roman"/>
          <w:sz w:val="24"/>
          <w:szCs w:val="24"/>
        </w:rPr>
        <w:t xml:space="preserve"> arrested for a different crime. The shoes were also identified as belonging to the appellant by his sister.  </w:t>
      </w:r>
      <w:r w:rsidR="00C0209D" w:rsidRPr="008E4BF9">
        <w:rPr>
          <w:rFonts w:ascii="Times New Roman" w:hAnsi="Times New Roman"/>
          <w:sz w:val="24"/>
          <w:szCs w:val="24"/>
        </w:rPr>
        <w:t>As a r</w:t>
      </w:r>
      <w:r w:rsidR="00906CD5" w:rsidRPr="008E4BF9">
        <w:rPr>
          <w:rFonts w:ascii="Times New Roman" w:hAnsi="Times New Roman"/>
          <w:sz w:val="24"/>
          <w:szCs w:val="24"/>
        </w:rPr>
        <w:t>esult</w:t>
      </w:r>
      <w:r w:rsidR="00C0209D" w:rsidRPr="008E4BF9">
        <w:rPr>
          <w:rFonts w:ascii="Times New Roman" w:hAnsi="Times New Roman"/>
          <w:sz w:val="24"/>
          <w:szCs w:val="24"/>
        </w:rPr>
        <w:t xml:space="preserve"> of the above evidence</w:t>
      </w:r>
      <w:r w:rsidR="00906CD5" w:rsidRPr="008E4BF9">
        <w:rPr>
          <w:rFonts w:ascii="Times New Roman" w:hAnsi="Times New Roman"/>
          <w:sz w:val="24"/>
          <w:szCs w:val="24"/>
        </w:rPr>
        <w:t xml:space="preserve">, the appellant was charged with the crime of murder with an unknown object and arraigned before the court </w:t>
      </w:r>
      <w:r w:rsidR="008F5290" w:rsidRPr="008E4BF9">
        <w:rPr>
          <w:rFonts w:ascii="Times New Roman" w:hAnsi="Times New Roman"/>
          <w:i/>
          <w:iCs/>
          <w:sz w:val="24"/>
          <w:szCs w:val="24"/>
        </w:rPr>
        <w:t>a quo</w:t>
      </w:r>
      <w:r w:rsidR="00906CD5" w:rsidRPr="008E4BF9">
        <w:rPr>
          <w:rFonts w:ascii="Times New Roman" w:hAnsi="Times New Roman"/>
          <w:sz w:val="24"/>
          <w:szCs w:val="24"/>
          <w:lang w:val="en-GB"/>
        </w:rPr>
        <w:t>.</w:t>
      </w:r>
    </w:p>
    <w:p w:rsidR="008E4BF9" w:rsidRDefault="008E4BF9" w:rsidP="00580F46">
      <w:pPr>
        <w:spacing w:after="0" w:line="480" w:lineRule="auto"/>
        <w:jc w:val="both"/>
        <w:rPr>
          <w:rFonts w:ascii="Times New Roman" w:hAnsi="Times New Roman"/>
          <w:b/>
          <w:sz w:val="24"/>
          <w:szCs w:val="24"/>
          <w:u w:val="single"/>
          <w:lang w:val="en-GB"/>
        </w:rPr>
      </w:pPr>
    </w:p>
    <w:p w:rsidR="00906CD5" w:rsidRPr="00906CD5" w:rsidRDefault="00906CD5" w:rsidP="00580F46">
      <w:pPr>
        <w:spacing w:after="0" w:line="480" w:lineRule="auto"/>
        <w:jc w:val="both"/>
        <w:rPr>
          <w:rFonts w:ascii="Times New Roman" w:hAnsi="Times New Roman"/>
          <w:b/>
          <w:i/>
          <w:sz w:val="24"/>
          <w:szCs w:val="24"/>
          <w:u w:val="single"/>
          <w:lang w:val="en-GB"/>
        </w:rPr>
      </w:pPr>
      <w:r w:rsidRPr="00906CD5">
        <w:rPr>
          <w:rFonts w:ascii="Times New Roman" w:hAnsi="Times New Roman"/>
          <w:b/>
          <w:sz w:val="24"/>
          <w:szCs w:val="24"/>
          <w:u w:val="single"/>
          <w:lang w:val="en-GB"/>
        </w:rPr>
        <w:t xml:space="preserve">PROCEEDINGS IN THE COURT </w:t>
      </w:r>
      <w:r w:rsidR="008F5290" w:rsidRPr="008F5290">
        <w:rPr>
          <w:rFonts w:ascii="Times New Roman" w:hAnsi="Times New Roman"/>
          <w:b/>
          <w:i/>
          <w:sz w:val="24"/>
          <w:szCs w:val="24"/>
          <w:u w:val="single"/>
          <w:lang w:val="en-GB"/>
        </w:rPr>
        <w:t>A QUO</w:t>
      </w:r>
    </w:p>
    <w:p w:rsidR="00906CD5" w:rsidRPr="008E4BF9" w:rsidRDefault="008E4BF9" w:rsidP="00580F46">
      <w:pPr>
        <w:spacing w:after="0" w:line="480" w:lineRule="auto"/>
        <w:ind w:left="720" w:hanging="720"/>
        <w:jc w:val="both"/>
        <w:rPr>
          <w:rFonts w:ascii="Times New Roman" w:hAnsi="Times New Roman"/>
          <w:sz w:val="24"/>
          <w:szCs w:val="24"/>
          <w:lang w:val="en-GB"/>
        </w:rPr>
      </w:pPr>
      <w:r>
        <w:rPr>
          <w:rFonts w:ascii="Times New Roman" w:hAnsi="Times New Roman"/>
          <w:sz w:val="24"/>
          <w:szCs w:val="24"/>
        </w:rPr>
        <w:t>[8]</w:t>
      </w:r>
      <w:r>
        <w:rPr>
          <w:rFonts w:ascii="Times New Roman" w:hAnsi="Times New Roman"/>
          <w:sz w:val="24"/>
          <w:szCs w:val="24"/>
        </w:rPr>
        <w:tab/>
      </w:r>
      <w:r w:rsidR="00C0209D" w:rsidRPr="008E4BF9">
        <w:rPr>
          <w:rFonts w:ascii="Times New Roman" w:hAnsi="Times New Roman"/>
          <w:sz w:val="24"/>
          <w:szCs w:val="24"/>
        </w:rPr>
        <w:t>On being charged</w:t>
      </w:r>
      <w:r w:rsidR="00B33F3D" w:rsidRPr="008E4BF9">
        <w:rPr>
          <w:rFonts w:ascii="Times New Roman" w:hAnsi="Times New Roman"/>
          <w:sz w:val="24"/>
          <w:szCs w:val="24"/>
        </w:rPr>
        <w:t>,</w:t>
      </w:r>
      <w:r w:rsidR="00C0209D" w:rsidRPr="008E4BF9">
        <w:rPr>
          <w:rFonts w:ascii="Times New Roman" w:hAnsi="Times New Roman"/>
          <w:sz w:val="24"/>
          <w:szCs w:val="24"/>
        </w:rPr>
        <w:t xml:space="preserve"> the appellant</w:t>
      </w:r>
      <w:r w:rsidR="00906CD5" w:rsidRPr="008E4BF9">
        <w:rPr>
          <w:rFonts w:ascii="Times New Roman" w:hAnsi="Times New Roman"/>
          <w:sz w:val="24"/>
          <w:szCs w:val="24"/>
        </w:rPr>
        <w:t xml:space="preserve"> entered a </w:t>
      </w:r>
      <w:r w:rsidR="00C0209D" w:rsidRPr="008E4BF9">
        <w:rPr>
          <w:rFonts w:ascii="Times New Roman" w:hAnsi="Times New Roman"/>
          <w:sz w:val="24"/>
          <w:szCs w:val="24"/>
        </w:rPr>
        <w:t xml:space="preserve">plea of </w:t>
      </w:r>
      <w:r w:rsidR="00906CD5" w:rsidRPr="008E4BF9">
        <w:rPr>
          <w:rFonts w:ascii="Times New Roman" w:hAnsi="Times New Roman"/>
          <w:sz w:val="24"/>
          <w:szCs w:val="24"/>
        </w:rPr>
        <w:t>not</w:t>
      </w:r>
      <w:r w:rsidR="00C0209D" w:rsidRPr="008E4BF9">
        <w:rPr>
          <w:rFonts w:ascii="Times New Roman" w:hAnsi="Times New Roman"/>
          <w:sz w:val="24"/>
          <w:szCs w:val="24"/>
        </w:rPr>
        <w:t xml:space="preserve"> </w:t>
      </w:r>
      <w:r w:rsidR="00906CD5" w:rsidRPr="008E4BF9">
        <w:rPr>
          <w:rFonts w:ascii="Times New Roman" w:hAnsi="Times New Roman"/>
          <w:sz w:val="24"/>
          <w:szCs w:val="24"/>
        </w:rPr>
        <w:t xml:space="preserve">guilty. His defence outline buttressed his warned and cautioned statement that the minor </w:t>
      </w:r>
      <w:r w:rsidR="00C0209D" w:rsidRPr="008E4BF9">
        <w:rPr>
          <w:rFonts w:ascii="Times New Roman" w:hAnsi="Times New Roman"/>
          <w:sz w:val="24"/>
          <w:szCs w:val="24"/>
        </w:rPr>
        <w:t xml:space="preserve">child </w:t>
      </w:r>
      <w:r w:rsidR="00906CD5" w:rsidRPr="008E4BF9">
        <w:rPr>
          <w:rFonts w:ascii="Times New Roman" w:hAnsi="Times New Roman"/>
          <w:sz w:val="24"/>
          <w:szCs w:val="24"/>
        </w:rPr>
        <w:t>had died as a result of a ladder that he leaned on</w:t>
      </w:r>
      <w:r w:rsidR="00C0209D" w:rsidRPr="008E4BF9">
        <w:rPr>
          <w:rFonts w:ascii="Times New Roman" w:hAnsi="Times New Roman"/>
          <w:sz w:val="24"/>
          <w:szCs w:val="24"/>
        </w:rPr>
        <w:t xml:space="preserve"> accidentally</w:t>
      </w:r>
      <w:r w:rsidR="00906CD5" w:rsidRPr="008E4BF9">
        <w:rPr>
          <w:rFonts w:ascii="Times New Roman" w:hAnsi="Times New Roman"/>
          <w:sz w:val="24"/>
          <w:szCs w:val="24"/>
        </w:rPr>
        <w:t xml:space="preserve"> falling on </w:t>
      </w:r>
      <w:r w:rsidR="00011AD6" w:rsidRPr="008E4BF9">
        <w:rPr>
          <w:rFonts w:ascii="Times New Roman" w:hAnsi="Times New Roman"/>
          <w:sz w:val="24"/>
          <w:szCs w:val="24"/>
        </w:rPr>
        <w:t xml:space="preserve">top of </w:t>
      </w:r>
      <w:r w:rsidR="00C0209D" w:rsidRPr="008E4BF9">
        <w:rPr>
          <w:rFonts w:ascii="Times New Roman" w:hAnsi="Times New Roman"/>
          <w:sz w:val="24"/>
          <w:szCs w:val="24"/>
        </w:rPr>
        <w:t>the minor child</w:t>
      </w:r>
      <w:r w:rsidR="00906CD5" w:rsidRPr="008E4BF9">
        <w:rPr>
          <w:rFonts w:ascii="Times New Roman" w:hAnsi="Times New Roman"/>
          <w:sz w:val="24"/>
          <w:szCs w:val="24"/>
        </w:rPr>
        <w:t xml:space="preserve">. He disputed that the identified </w:t>
      </w:r>
      <w:r w:rsidR="00C0209D" w:rsidRPr="008E4BF9">
        <w:rPr>
          <w:rFonts w:ascii="Times New Roman" w:hAnsi="Times New Roman"/>
          <w:sz w:val="24"/>
          <w:szCs w:val="24"/>
        </w:rPr>
        <w:t xml:space="preserve">clothes </w:t>
      </w:r>
      <w:r w:rsidR="00906CD5" w:rsidRPr="008E4BF9">
        <w:rPr>
          <w:rFonts w:ascii="Times New Roman" w:hAnsi="Times New Roman"/>
          <w:sz w:val="24"/>
          <w:szCs w:val="24"/>
        </w:rPr>
        <w:t>belong</w:t>
      </w:r>
      <w:r w:rsidR="00583AC7">
        <w:rPr>
          <w:rFonts w:ascii="Times New Roman" w:hAnsi="Times New Roman"/>
          <w:sz w:val="24"/>
          <w:szCs w:val="24"/>
        </w:rPr>
        <w:t>ed</w:t>
      </w:r>
      <w:r w:rsidR="00906CD5" w:rsidRPr="008E4BF9">
        <w:rPr>
          <w:rFonts w:ascii="Times New Roman" w:hAnsi="Times New Roman"/>
          <w:sz w:val="24"/>
          <w:szCs w:val="24"/>
        </w:rPr>
        <w:t xml:space="preserve"> to him</w:t>
      </w:r>
      <w:r w:rsidR="008559D8" w:rsidRPr="008E4BF9">
        <w:rPr>
          <w:rFonts w:ascii="Times New Roman" w:hAnsi="Times New Roman"/>
          <w:sz w:val="24"/>
          <w:szCs w:val="24"/>
        </w:rPr>
        <w:t>. He stated that on the day in question he was</w:t>
      </w:r>
      <w:r w:rsidR="00C0209D" w:rsidRPr="008E4BF9">
        <w:rPr>
          <w:rFonts w:ascii="Times New Roman" w:hAnsi="Times New Roman"/>
          <w:sz w:val="24"/>
          <w:szCs w:val="24"/>
        </w:rPr>
        <w:t xml:space="preserve"> </w:t>
      </w:r>
      <w:r w:rsidR="00906CD5" w:rsidRPr="008E4BF9">
        <w:rPr>
          <w:rFonts w:ascii="Times New Roman" w:hAnsi="Times New Roman"/>
          <w:sz w:val="24"/>
          <w:szCs w:val="24"/>
        </w:rPr>
        <w:t>wearing different clothes and sl</w:t>
      </w:r>
      <w:r w:rsidR="00C0209D" w:rsidRPr="008E4BF9">
        <w:rPr>
          <w:rFonts w:ascii="Times New Roman" w:hAnsi="Times New Roman"/>
          <w:sz w:val="24"/>
          <w:szCs w:val="24"/>
        </w:rPr>
        <w:t>ipper</w:t>
      </w:r>
      <w:r w:rsidR="00906CD5" w:rsidRPr="008E4BF9">
        <w:rPr>
          <w:rFonts w:ascii="Times New Roman" w:hAnsi="Times New Roman"/>
          <w:sz w:val="24"/>
          <w:szCs w:val="24"/>
        </w:rPr>
        <w:t>s</w:t>
      </w:r>
      <w:r w:rsidR="00C0209D" w:rsidRPr="008E4BF9">
        <w:rPr>
          <w:rFonts w:ascii="Times New Roman" w:hAnsi="Times New Roman"/>
          <w:sz w:val="24"/>
          <w:szCs w:val="24"/>
        </w:rPr>
        <w:t xml:space="preserve">. </w:t>
      </w:r>
      <w:r w:rsidR="00906CD5" w:rsidRPr="008E4BF9">
        <w:rPr>
          <w:rFonts w:ascii="Times New Roman" w:hAnsi="Times New Roman"/>
          <w:sz w:val="24"/>
          <w:szCs w:val="24"/>
        </w:rPr>
        <w:t xml:space="preserve"> </w:t>
      </w:r>
      <w:r w:rsidR="00C0209D" w:rsidRPr="008E4BF9">
        <w:rPr>
          <w:rFonts w:ascii="Times New Roman" w:hAnsi="Times New Roman"/>
          <w:sz w:val="24"/>
          <w:szCs w:val="24"/>
        </w:rPr>
        <w:t xml:space="preserve">The </w:t>
      </w:r>
      <w:r w:rsidR="00583AC7">
        <w:rPr>
          <w:rFonts w:ascii="Times New Roman" w:hAnsi="Times New Roman"/>
          <w:sz w:val="24"/>
          <w:szCs w:val="24"/>
        </w:rPr>
        <w:t xml:space="preserve">slippers would produce a different print from the </w:t>
      </w:r>
      <w:r w:rsidR="00B87B97">
        <w:rPr>
          <w:rFonts w:ascii="Times New Roman" w:hAnsi="Times New Roman"/>
          <w:sz w:val="24"/>
          <w:szCs w:val="24"/>
        </w:rPr>
        <w:t>T</w:t>
      </w:r>
      <w:r w:rsidR="00906CD5" w:rsidRPr="008E4BF9">
        <w:rPr>
          <w:rFonts w:ascii="Times New Roman" w:hAnsi="Times New Roman"/>
          <w:sz w:val="24"/>
          <w:szCs w:val="24"/>
        </w:rPr>
        <w:t xml:space="preserve">imberland shoe prints found at the scene. </w:t>
      </w:r>
      <w:r w:rsidR="00FC0458">
        <w:rPr>
          <w:rFonts w:ascii="Times New Roman" w:hAnsi="Times New Roman"/>
          <w:sz w:val="24"/>
          <w:szCs w:val="24"/>
        </w:rPr>
        <w:t>He stated</w:t>
      </w:r>
      <w:r w:rsidR="00906CD5" w:rsidRPr="008E4BF9">
        <w:rPr>
          <w:rFonts w:ascii="Times New Roman" w:hAnsi="Times New Roman"/>
          <w:sz w:val="24"/>
          <w:szCs w:val="24"/>
        </w:rPr>
        <w:t xml:space="preserve"> that he never walked with the child at any point as she </w:t>
      </w:r>
      <w:r w:rsidR="005A5B1D" w:rsidRPr="008E4BF9">
        <w:rPr>
          <w:rFonts w:ascii="Times New Roman" w:hAnsi="Times New Roman"/>
          <w:sz w:val="24"/>
          <w:szCs w:val="24"/>
        </w:rPr>
        <w:t>became</w:t>
      </w:r>
      <w:r w:rsidR="00906CD5" w:rsidRPr="008E4BF9">
        <w:rPr>
          <w:rFonts w:ascii="Times New Roman" w:hAnsi="Times New Roman"/>
          <w:sz w:val="24"/>
          <w:szCs w:val="24"/>
        </w:rPr>
        <w:t xml:space="preserve"> unconscious </w:t>
      </w:r>
      <w:r w:rsidR="00C0209D" w:rsidRPr="008E4BF9">
        <w:rPr>
          <w:rFonts w:ascii="Times New Roman" w:hAnsi="Times New Roman"/>
          <w:sz w:val="24"/>
          <w:szCs w:val="24"/>
        </w:rPr>
        <w:t>when the ladder</w:t>
      </w:r>
      <w:r w:rsidR="005A5B1D" w:rsidRPr="008E4BF9">
        <w:rPr>
          <w:rFonts w:ascii="Times New Roman" w:hAnsi="Times New Roman"/>
          <w:sz w:val="24"/>
          <w:szCs w:val="24"/>
        </w:rPr>
        <w:t xml:space="preserve"> fell on top of her. He </w:t>
      </w:r>
      <w:r w:rsidR="00FC0458">
        <w:rPr>
          <w:rFonts w:ascii="Times New Roman" w:hAnsi="Times New Roman"/>
          <w:sz w:val="24"/>
          <w:szCs w:val="24"/>
        </w:rPr>
        <w:t>averr</w:t>
      </w:r>
      <w:r w:rsidR="005A5B1D" w:rsidRPr="008E4BF9">
        <w:rPr>
          <w:rFonts w:ascii="Times New Roman" w:hAnsi="Times New Roman"/>
          <w:sz w:val="24"/>
          <w:szCs w:val="24"/>
        </w:rPr>
        <w:t>ed that</w:t>
      </w:r>
      <w:r w:rsidR="00906CD5" w:rsidRPr="008E4BF9">
        <w:rPr>
          <w:rFonts w:ascii="Times New Roman" w:hAnsi="Times New Roman"/>
          <w:sz w:val="24"/>
          <w:szCs w:val="24"/>
        </w:rPr>
        <w:t xml:space="preserve"> he carried her off to the nearby bush</w:t>
      </w:r>
      <w:r w:rsidR="005A5B1D" w:rsidRPr="008E4BF9">
        <w:rPr>
          <w:rFonts w:ascii="Times New Roman" w:hAnsi="Times New Roman"/>
          <w:sz w:val="24"/>
          <w:szCs w:val="24"/>
        </w:rPr>
        <w:t xml:space="preserve"> from the playground where he found her</w:t>
      </w:r>
      <w:r w:rsidR="00906CD5" w:rsidRPr="008E4BF9">
        <w:rPr>
          <w:rFonts w:ascii="Times New Roman" w:hAnsi="Times New Roman"/>
          <w:sz w:val="24"/>
          <w:szCs w:val="24"/>
        </w:rPr>
        <w:t xml:space="preserve">. The appellant impugned the veracity of his sister’s testimony by pointing to their alleged fallout as her reason </w:t>
      </w:r>
      <w:r w:rsidR="005A5B1D" w:rsidRPr="008E4BF9">
        <w:rPr>
          <w:rFonts w:ascii="Times New Roman" w:hAnsi="Times New Roman"/>
          <w:sz w:val="24"/>
          <w:szCs w:val="24"/>
        </w:rPr>
        <w:t>f</w:t>
      </w:r>
      <w:r w:rsidR="00906CD5" w:rsidRPr="008E4BF9">
        <w:rPr>
          <w:rFonts w:ascii="Times New Roman" w:hAnsi="Times New Roman"/>
          <w:sz w:val="24"/>
          <w:szCs w:val="24"/>
        </w:rPr>
        <w:t>o</w:t>
      </w:r>
      <w:r w:rsidR="005A5B1D" w:rsidRPr="008E4BF9">
        <w:rPr>
          <w:rFonts w:ascii="Times New Roman" w:hAnsi="Times New Roman"/>
          <w:sz w:val="24"/>
          <w:szCs w:val="24"/>
        </w:rPr>
        <w:t>r</w:t>
      </w:r>
      <w:r w:rsidR="00906CD5" w:rsidRPr="008E4BF9">
        <w:rPr>
          <w:rFonts w:ascii="Times New Roman" w:hAnsi="Times New Roman"/>
          <w:sz w:val="24"/>
          <w:szCs w:val="24"/>
        </w:rPr>
        <w:t xml:space="preserve"> assist</w:t>
      </w:r>
      <w:r w:rsidR="00583AC7">
        <w:rPr>
          <w:rFonts w:ascii="Times New Roman" w:hAnsi="Times New Roman"/>
          <w:sz w:val="24"/>
          <w:szCs w:val="24"/>
        </w:rPr>
        <w:t>ing</w:t>
      </w:r>
      <w:r w:rsidR="00906CD5" w:rsidRPr="008E4BF9">
        <w:rPr>
          <w:rFonts w:ascii="Times New Roman" w:hAnsi="Times New Roman"/>
          <w:sz w:val="24"/>
          <w:szCs w:val="24"/>
        </w:rPr>
        <w:t xml:space="preserve"> the police in fabricating a strong case against him. He insisted that the minor’s death was an accident and he regretted fleeing the scene soon after.</w:t>
      </w:r>
    </w:p>
    <w:p w:rsidR="00906CD5"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[9]</w:t>
      </w:r>
      <w:r>
        <w:rPr>
          <w:rFonts w:ascii="Times New Roman" w:hAnsi="Times New Roman"/>
          <w:sz w:val="24"/>
          <w:szCs w:val="24"/>
        </w:rPr>
        <w:tab/>
      </w:r>
      <w:r w:rsidR="00906CD5" w:rsidRPr="008E4BF9">
        <w:rPr>
          <w:rFonts w:ascii="Times New Roman" w:hAnsi="Times New Roman"/>
          <w:sz w:val="24"/>
          <w:szCs w:val="24"/>
        </w:rPr>
        <w:t xml:space="preserve">At the hearing of the trial, the appellant’s version of events was disputed by the witness who maintained that the yard in which the minor </w:t>
      </w:r>
      <w:r w:rsidR="008559D8" w:rsidRPr="008E4BF9">
        <w:rPr>
          <w:rFonts w:ascii="Times New Roman" w:hAnsi="Times New Roman"/>
          <w:sz w:val="24"/>
          <w:szCs w:val="24"/>
        </w:rPr>
        <w:t xml:space="preserve">child </w:t>
      </w:r>
      <w:r w:rsidR="00906CD5" w:rsidRPr="008E4BF9">
        <w:rPr>
          <w:rFonts w:ascii="Times New Roman" w:hAnsi="Times New Roman"/>
          <w:sz w:val="24"/>
          <w:szCs w:val="24"/>
        </w:rPr>
        <w:t xml:space="preserve">was last seen did not have any ladder. The tree in the yard was also described as a </w:t>
      </w:r>
      <w:r w:rsidR="008559D8" w:rsidRPr="008E4BF9">
        <w:rPr>
          <w:rFonts w:ascii="Times New Roman" w:hAnsi="Times New Roman"/>
          <w:sz w:val="24"/>
          <w:szCs w:val="24"/>
        </w:rPr>
        <w:t>‘</w:t>
      </w:r>
      <w:r w:rsidR="00906CD5" w:rsidRPr="008E4BF9">
        <w:rPr>
          <w:rFonts w:ascii="Times New Roman" w:hAnsi="Times New Roman"/>
          <w:sz w:val="24"/>
          <w:szCs w:val="24"/>
        </w:rPr>
        <w:t>small snot apple tree</w:t>
      </w:r>
      <w:r w:rsidR="008559D8" w:rsidRPr="008E4BF9">
        <w:rPr>
          <w:rFonts w:ascii="Times New Roman" w:hAnsi="Times New Roman"/>
          <w:sz w:val="24"/>
          <w:szCs w:val="24"/>
        </w:rPr>
        <w:t>’</w:t>
      </w:r>
      <w:r w:rsidR="00906CD5" w:rsidRPr="008E4BF9">
        <w:rPr>
          <w:rFonts w:ascii="Times New Roman" w:hAnsi="Times New Roman"/>
          <w:sz w:val="24"/>
          <w:szCs w:val="24"/>
        </w:rPr>
        <w:t xml:space="preserve">. The appellant also sought to impute his actions leading up to the alleged mishap </w:t>
      </w:r>
      <w:r w:rsidR="00A911CA" w:rsidRPr="008E4BF9">
        <w:rPr>
          <w:rFonts w:ascii="Times New Roman" w:hAnsi="Times New Roman"/>
          <w:sz w:val="24"/>
          <w:szCs w:val="24"/>
        </w:rPr>
        <w:t>to</w:t>
      </w:r>
      <w:r w:rsidR="00906CD5" w:rsidRPr="008E4BF9">
        <w:rPr>
          <w:rFonts w:ascii="Times New Roman" w:hAnsi="Times New Roman"/>
          <w:sz w:val="24"/>
          <w:szCs w:val="24"/>
        </w:rPr>
        <w:t xml:space="preserve"> his </w:t>
      </w:r>
      <w:r w:rsidR="007023F9" w:rsidRPr="008E4BF9">
        <w:rPr>
          <w:rFonts w:ascii="Times New Roman" w:hAnsi="Times New Roman"/>
          <w:sz w:val="24"/>
          <w:szCs w:val="24"/>
        </w:rPr>
        <w:t xml:space="preserve">alleged </w:t>
      </w:r>
      <w:r w:rsidR="00906CD5" w:rsidRPr="008E4BF9">
        <w:rPr>
          <w:rFonts w:ascii="Times New Roman" w:hAnsi="Times New Roman"/>
          <w:sz w:val="24"/>
          <w:szCs w:val="24"/>
        </w:rPr>
        <w:t>drunken state. His version of events was contradict</w:t>
      </w:r>
      <w:r w:rsidR="00A911CA" w:rsidRPr="008E4BF9">
        <w:rPr>
          <w:rFonts w:ascii="Times New Roman" w:hAnsi="Times New Roman"/>
          <w:sz w:val="24"/>
          <w:szCs w:val="24"/>
        </w:rPr>
        <w:t xml:space="preserve">ory. </w:t>
      </w:r>
      <w:r w:rsidR="00906CD5" w:rsidRPr="008E4BF9">
        <w:rPr>
          <w:rFonts w:ascii="Times New Roman" w:hAnsi="Times New Roman"/>
          <w:sz w:val="24"/>
          <w:szCs w:val="24"/>
        </w:rPr>
        <w:t xml:space="preserve"> He professed t</w:t>
      </w:r>
      <w:r w:rsidR="007023F9" w:rsidRPr="008E4BF9">
        <w:rPr>
          <w:rFonts w:ascii="Times New Roman" w:hAnsi="Times New Roman"/>
          <w:sz w:val="24"/>
          <w:szCs w:val="24"/>
        </w:rPr>
        <w:t>hat he had resorted to using an</w:t>
      </w:r>
      <w:r w:rsidR="00906CD5" w:rsidRPr="008E4BF9">
        <w:rPr>
          <w:rFonts w:ascii="Times New Roman" w:hAnsi="Times New Roman"/>
          <w:sz w:val="24"/>
          <w:szCs w:val="24"/>
        </w:rPr>
        <w:t xml:space="preserve"> </w:t>
      </w:r>
      <w:r w:rsidR="00906CD5" w:rsidRPr="008E4BF9">
        <w:rPr>
          <w:rFonts w:ascii="Times New Roman" w:hAnsi="Times New Roman"/>
          <w:i/>
          <w:iCs/>
          <w:sz w:val="24"/>
          <w:szCs w:val="24"/>
        </w:rPr>
        <w:t xml:space="preserve">alias </w:t>
      </w:r>
      <w:r w:rsidR="00906CD5" w:rsidRPr="008E4BF9">
        <w:rPr>
          <w:rFonts w:ascii="Times New Roman" w:hAnsi="Times New Roman"/>
          <w:sz w:val="24"/>
          <w:szCs w:val="24"/>
        </w:rPr>
        <w:t>out of fear of being linked to the present case.</w:t>
      </w:r>
    </w:p>
    <w:p w:rsidR="008E4BF9" w:rsidRPr="008E4BF9" w:rsidRDefault="008E4BF9" w:rsidP="00580F46">
      <w:pPr>
        <w:spacing w:after="0" w:line="480" w:lineRule="auto"/>
        <w:ind w:left="720" w:hanging="720"/>
        <w:jc w:val="both"/>
        <w:rPr>
          <w:rFonts w:ascii="Times New Roman" w:hAnsi="Times New Roman"/>
          <w:sz w:val="24"/>
          <w:szCs w:val="24"/>
          <w:lang w:val="en-GB"/>
        </w:rPr>
      </w:pPr>
    </w:p>
    <w:p w:rsidR="00906CD5"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906CD5" w:rsidRPr="008E4BF9">
        <w:rPr>
          <w:rFonts w:ascii="Times New Roman" w:hAnsi="Times New Roman"/>
          <w:sz w:val="24"/>
          <w:szCs w:val="24"/>
        </w:rPr>
        <w:t>In the appellant’s closing submissions, it was stated that the respondent had failed to prove murder beyond reasonable doubt as its evidence was purely circumstantial. The appellant’s confession was put forward as a sign of his probity. This was opposed by the respondent who insisted that the appellant murdered the minor girl to cover up the heinous acts he had performed upon her.</w:t>
      </w:r>
    </w:p>
    <w:p w:rsidR="00B87B97" w:rsidRPr="008E4BF9" w:rsidRDefault="00B87B97" w:rsidP="00580F46">
      <w:pPr>
        <w:spacing w:after="0" w:line="480" w:lineRule="auto"/>
        <w:ind w:left="720" w:hanging="720"/>
        <w:jc w:val="both"/>
        <w:rPr>
          <w:rFonts w:ascii="Times New Roman" w:hAnsi="Times New Roman"/>
          <w:sz w:val="24"/>
          <w:szCs w:val="24"/>
          <w:lang w:val="en-GB"/>
        </w:rPr>
      </w:pPr>
    </w:p>
    <w:p w:rsidR="00906CD5" w:rsidRPr="00906CD5" w:rsidRDefault="00906CD5" w:rsidP="00580F46">
      <w:pPr>
        <w:spacing w:after="0" w:line="480" w:lineRule="auto"/>
        <w:ind w:firstLine="720"/>
        <w:jc w:val="both"/>
        <w:rPr>
          <w:rFonts w:ascii="Times New Roman" w:hAnsi="Times New Roman"/>
          <w:b/>
          <w:sz w:val="24"/>
          <w:szCs w:val="24"/>
          <w:u w:val="single"/>
        </w:rPr>
      </w:pPr>
      <w:r w:rsidRPr="00906CD5">
        <w:rPr>
          <w:rFonts w:ascii="Times New Roman" w:hAnsi="Times New Roman"/>
          <w:b/>
          <w:sz w:val="24"/>
          <w:szCs w:val="24"/>
          <w:u w:val="single"/>
        </w:rPr>
        <w:t xml:space="preserve">THE COURT </w:t>
      </w:r>
      <w:r w:rsidR="008F5290" w:rsidRPr="008F5290">
        <w:rPr>
          <w:rFonts w:ascii="Times New Roman" w:hAnsi="Times New Roman"/>
          <w:b/>
          <w:i/>
          <w:sz w:val="24"/>
          <w:szCs w:val="24"/>
          <w:u w:val="single"/>
        </w:rPr>
        <w:t>A QUO</w:t>
      </w:r>
      <w:r w:rsidRPr="00906CD5">
        <w:rPr>
          <w:rFonts w:ascii="Times New Roman" w:hAnsi="Times New Roman"/>
          <w:b/>
          <w:sz w:val="24"/>
          <w:szCs w:val="24"/>
          <w:u w:val="single"/>
        </w:rPr>
        <w:t>’S FINDINGS</w:t>
      </w:r>
    </w:p>
    <w:p w:rsidR="00906CD5" w:rsidRPr="008E4BF9"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906CD5" w:rsidRPr="008E4BF9">
        <w:rPr>
          <w:rFonts w:ascii="Times New Roman" w:hAnsi="Times New Roman"/>
          <w:sz w:val="24"/>
          <w:szCs w:val="24"/>
        </w:rPr>
        <w:t xml:space="preserve">The court </w:t>
      </w:r>
      <w:r w:rsidR="008F5290" w:rsidRPr="008E4BF9">
        <w:rPr>
          <w:rFonts w:ascii="Times New Roman" w:hAnsi="Times New Roman"/>
          <w:i/>
          <w:iCs/>
          <w:sz w:val="24"/>
          <w:szCs w:val="24"/>
        </w:rPr>
        <w:t>a quo</w:t>
      </w:r>
      <w:r w:rsidR="00906CD5" w:rsidRPr="008E4BF9">
        <w:rPr>
          <w:rFonts w:ascii="Times New Roman" w:hAnsi="Times New Roman"/>
          <w:i/>
          <w:iCs/>
          <w:sz w:val="24"/>
          <w:szCs w:val="24"/>
        </w:rPr>
        <w:t xml:space="preserve"> </w:t>
      </w:r>
      <w:r w:rsidR="00906CD5" w:rsidRPr="008E4BF9">
        <w:rPr>
          <w:rFonts w:ascii="Times New Roman" w:hAnsi="Times New Roman"/>
          <w:sz w:val="24"/>
          <w:szCs w:val="24"/>
        </w:rPr>
        <w:t xml:space="preserve">found that the respondent had relied on circumstantial evidence. It reasoned that it was critical that the pair of shorts that the appellant had </w:t>
      </w:r>
      <w:r w:rsidR="00011AD6" w:rsidRPr="008E4BF9">
        <w:rPr>
          <w:rFonts w:ascii="Times New Roman" w:hAnsi="Times New Roman"/>
          <w:sz w:val="24"/>
          <w:szCs w:val="24"/>
        </w:rPr>
        <w:t xml:space="preserve">been wearing when he </w:t>
      </w:r>
      <w:r w:rsidR="00906CD5" w:rsidRPr="008E4BF9">
        <w:rPr>
          <w:rFonts w:ascii="Times New Roman" w:hAnsi="Times New Roman"/>
          <w:sz w:val="24"/>
          <w:szCs w:val="24"/>
        </w:rPr>
        <w:t>left his sister’s place on 17 July 2011 were found the following day at the</w:t>
      </w:r>
      <w:r w:rsidR="00011AD6" w:rsidRPr="008E4BF9">
        <w:rPr>
          <w:rFonts w:ascii="Times New Roman" w:hAnsi="Times New Roman"/>
          <w:sz w:val="24"/>
          <w:szCs w:val="24"/>
        </w:rPr>
        <w:t xml:space="preserve"> scene of</w:t>
      </w:r>
      <w:r w:rsidR="00906CD5" w:rsidRPr="008E4BF9">
        <w:rPr>
          <w:rFonts w:ascii="Times New Roman" w:hAnsi="Times New Roman"/>
          <w:sz w:val="24"/>
          <w:szCs w:val="24"/>
        </w:rPr>
        <w:t xml:space="preserve"> crime. The court </w:t>
      </w:r>
      <w:r w:rsidR="008F5290" w:rsidRPr="008E4BF9">
        <w:rPr>
          <w:rFonts w:ascii="Times New Roman" w:hAnsi="Times New Roman"/>
          <w:i/>
          <w:iCs/>
          <w:sz w:val="24"/>
          <w:szCs w:val="24"/>
        </w:rPr>
        <w:t>a quo</w:t>
      </w:r>
      <w:r w:rsidR="00906CD5" w:rsidRPr="008E4BF9">
        <w:rPr>
          <w:rFonts w:ascii="Times New Roman" w:hAnsi="Times New Roman"/>
          <w:i/>
          <w:iCs/>
          <w:sz w:val="24"/>
          <w:szCs w:val="24"/>
        </w:rPr>
        <w:t xml:space="preserve"> </w:t>
      </w:r>
      <w:r w:rsidR="00906CD5" w:rsidRPr="008E4BF9">
        <w:rPr>
          <w:rFonts w:ascii="Times New Roman" w:hAnsi="Times New Roman"/>
          <w:sz w:val="24"/>
          <w:szCs w:val="24"/>
        </w:rPr>
        <w:t xml:space="preserve">noted that the respondent’s version of events was more plausible as it was corroborated by various witnesses </w:t>
      </w:r>
      <w:r w:rsidR="00607D61" w:rsidRPr="008E4BF9">
        <w:rPr>
          <w:rFonts w:ascii="Times New Roman" w:hAnsi="Times New Roman"/>
          <w:sz w:val="24"/>
          <w:szCs w:val="24"/>
        </w:rPr>
        <w:t xml:space="preserve">and </w:t>
      </w:r>
      <w:r w:rsidR="00FC0458">
        <w:rPr>
          <w:rFonts w:ascii="Times New Roman" w:hAnsi="Times New Roman"/>
          <w:sz w:val="24"/>
          <w:szCs w:val="24"/>
        </w:rPr>
        <w:t>by the</w:t>
      </w:r>
      <w:r w:rsidR="00906CD5" w:rsidRPr="008E4BF9">
        <w:rPr>
          <w:rFonts w:ascii="Times New Roman" w:hAnsi="Times New Roman"/>
          <w:sz w:val="24"/>
          <w:szCs w:val="24"/>
        </w:rPr>
        <w:t xml:space="preserve"> two sets of footprints</w:t>
      </w:r>
      <w:r w:rsidR="00FC0458">
        <w:rPr>
          <w:rFonts w:ascii="Times New Roman" w:hAnsi="Times New Roman"/>
          <w:sz w:val="24"/>
          <w:szCs w:val="24"/>
        </w:rPr>
        <w:t xml:space="preserve"> that</w:t>
      </w:r>
      <w:r w:rsidR="00906CD5" w:rsidRPr="008E4BF9">
        <w:rPr>
          <w:rFonts w:ascii="Times New Roman" w:hAnsi="Times New Roman"/>
          <w:sz w:val="24"/>
          <w:szCs w:val="24"/>
        </w:rPr>
        <w:t xml:space="preserve"> were observed leaving the yard b</w:t>
      </w:r>
      <w:r w:rsidR="007023F9" w:rsidRPr="008E4BF9">
        <w:rPr>
          <w:rFonts w:ascii="Times New Roman" w:hAnsi="Times New Roman"/>
          <w:sz w:val="24"/>
          <w:szCs w:val="24"/>
        </w:rPr>
        <w:t>efore the smaller set disappeared</w:t>
      </w:r>
      <w:r w:rsidR="00906CD5" w:rsidRPr="008E4BF9">
        <w:rPr>
          <w:rFonts w:ascii="Times New Roman" w:hAnsi="Times New Roman"/>
          <w:sz w:val="24"/>
          <w:szCs w:val="24"/>
        </w:rPr>
        <w:t xml:space="preserve">. It took issue with the appellant’s explanation that he did not attempt to hide the body even though it took more than eight days for the decomposing corpse to be found after a manhunt in the area had failed to locate her. The court </w:t>
      </w:r>
      <w:r w:rsidR="008F5290" w:rsidRPr="008E4BF9">
        <w:rPr>
          <w:rFonts w:ascii="Times New Roman" w:hAnsi="Times New Roman"/>
          <w:i/>
          <w:iCs/>
          <w:sz w:val="24"/>
          <w:szCs w:val="24"/>
        </w:rPr>
        <w:t>a quo</w:t>
      </w:r>
      <w:r w:rsidR="00906CD5" w:rsidRPr="008E4BF9">
        <w:rPr>
          <w:rFonts w:ascii="Times New Roman" w:hAnsi="Times New Roman"/>
          <w:i/>
          <w:iCs/>
          <w:sz w:val="24"/>
          <w:szCs w:val="24"/>
        </w:rPr>
        <w:t xml:space="preserve"> </w:t>
      </w:r>
      <w:r w:rsidR="00906CD5" w:rsidRPr="008E4BF9">
        <w:rPr>
          <w:rFonts w:ascii="Times New Roman" w:hAnsi="Times New Roman"/>
          <w:sz w:val="24"/>
          <w:szCs w:val="24"/>
        </w:rPr>
        <w:t>posited that the appellant’s excuse that he was drunk only cropped up</w:t>
      </w:r>
      <w:r w:rsidR="00607D61" w:rsidRPr="008E4BF9">
        <w:rPr>
          <w:rFonts w:ascii="Times New Roman" w:hAnsi="Times New Roman"/>
          <w:sz w:val="24"/>
          <w:szCs w:val="24"/>
        </w:rPr>
        <w:t xml:space="preserve"> for the first time when he</w:t>
      </w:r>
      <w:r w:rsidR="00011AD6" w:rsidRPr="008E4BF9">
        <w:rPr>
          <w:rFonts w:ascii="Times New Roman" w:hAnsi="Times New Roman"/>
          <w:sz w:val="24"/>
          <w:szCs w:val="24"/>
        </w:rPr>
        <w:t xml:space="preserve"> was cross examined by respondent</w:t>
      </w:r>
      <w:r w:rsidR="00583AC7">
        <w:rPr>
          <w:rFonts w:ascii="Times New Roman" w:hAnsi="Times New Roman"/>
          <w:sz w:val="24"/>
          <w:szCs w:val="24"/>
        </w:rPr>
        <w:t>’</w:t>
      </w:r>
      <w:r w:rsidR="00011AD6" w:rsidRPr="008E4BF9">
        <w:rPr>
          <w:rFonts w:ascii="Times New Roman" w:hAnsi="Times New Roman"/>
          <w:sz w:val="24"/>
          <w:szCs w:val="24"/>
        </w:rPr>
        <w:t>s counsel.</w:t>
      </w:r>
      <w:r w:rsidR="00607D61" w:rsidRPr="008E4BF9">
        <w:rPr>
          <w:rFonts w:ascii="Times New Roman" w:hAnsi="Times New Roman"/>
          <w:sz w:val="24"/>
          <w:szCs w:val="24"/>
        </w:rPr>
        <w:t xml:space="preserve"> The court </w:t>
      </w:r>
      <w:r w:rsidR="00607D61" w:rsidRPr="00B87B97">
        <w:rPr>
          <w:rFonts w:ascii="Times New Roman" w:hAnsi="Times New Roman"/>
          <w:i/>
          <w:sz w:val="24"/>
          <w:szCs w:val="24"/>
        </w:rPr>
        <w:t>a quo</w:t>
      </w:r>
      <w:r w:rsidR="00607D61" w:rsidRPr="008E4BF9">
        <w:rPr>
          <w:rFonts w:ascii="Times New Roman" w:hAnsi="Times New Roman"/>
          <w:sz w:val="24"/>
          <w:szCs w:val="24"/>
        </w:rPr>
        <w:t xml:space="preserve"> thus concluded that this was an afterthought.</w:t>
      </w:r>
    </w:p>
    <w:p w:rsidR="00906CD5" w:rsidRPr="008E4BF9" w:rsidRDefault="008E4BF9"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[12]</w:t>
      </w:r>
      <w:r>
        <w:rPr>
          <w:rFonts w:ascii="Times New Roman" w:hAnsi="Times New Roman"/>
          <w:sz w:val="24"/>
          <w:szCs w:val="24"/>
        </w:rPr>
        <w:tab/>
      </w:r>
      <w:r w:rsidR="00906CD5" w:rsidRPr="008E4BF9">
        <w:rPr>
          <w:rFonts w:ascii="Times New Roman" w:hAnsi="Times New Roman"/>
          <w:sz w:val="24"/>
          <w:szCs w:val="24"/>
        </w:rPr>
        <w:t xml:space="preserve">In conclusion, the </w:t>
      </w:r>
      <w:r w:rsidR="00607D61" w:rsidRPr="008E4BF9">
        <w:rPr>
          <w:rFonts w:ascii="Times New Roman" w:hAnsi="Times New Roman"/>
          <w:sz w:val="24"/>
          <w:szCs w:val="24"/>
        </w:rPr>
        <w:t xml:space="preserve">court found that the </w:t>
      </w:r>
      <w:r w:rsidR="00906CD5" w:rsidRPr="008E4BF9">
        <w:rPr>
          <w:rFonts w:ascii="Times New Roman" w:hAnsi="Times New Roman"/>
          <w:sz w:val="24"/>
          <w:szCs w:val="24"/>
        </w:rPr>
        <w:t>circumstantial evidence on record was</w:t>
      </w:r>
      <w:r w:rsidR="00607D61" w:rsidRPr="008E4BF9">
        <w:rPr>
          <w:rFonts w:ascii="Times New Roman" w:hAnsi="Times New Roman"/>
          <w:sz w:val="24"/>
          <w:szCs w:val="24"/>
        </w:rPr>
        <w:t xml:space="preserve"> sufficient</w:t>
      </w:r>
      <w:r w:rsidR="00906CD5" w:rsidRPr="008E4BF9">
        <w:rPr>
          <w:rFonts w:ascii="Times New Roman" w:hAnsi="Times New Roman"/>
          <w:sz w:val="24"/>
          <w:szCs w:val="24"/>
        </w:rPr>
        <w:t xml:space="preserve"> to support</w:t>
      </w:r>
      <w:r w:rsidR="00EE480B" w:rsidRPr="008E4BF9">
        <w:rPr>
          <w:rFonts w:ascii="Times New Roman" w:hAnsi="Times New Roman"/>
          <w:sz w:val="24"/>
          <w:szCs w:val="24"/>
        </w:rPr>
        <w:t xml:space="preserve"> the conclusion</w:t>
      </w:r>
      <w:r w:rsidR="00906CD5" w:rsidRPr="008E4BF9">
        <w:rPr>
          <w:rFonts w:ascii="Times New Roman" w:hAnsi="Times New Roman"/>
          <w:sz w:val="24"/>
          <w:szCs w:val="24"/>
        </w:rPr>
        <w:t xml:space="preserve"> that the appellant had</w:t>
      </w:r>
      <w:r w:rsidR="00FC0458">
        <w:rPr>
          <w:rFonts w:ascii="Times New Roman" w:hAnsi="Times New Roman"/>
          <w:sz w:val="24"/>
          <w:szCs w:val="24"/>
        </w:rPr>
        <w:t xml:space="preserve"> deliberately</w:t>
      </w:r>
      <w:r w:rsidR="00906CD5" w:rsidRPr="008E4BF9">
        <w:rPr>
          <w:rFonts w:ascii="Times New Roman" w:hAnsi="Times New Roman"/>
          <w:sz w:val="24"/>
          <w:szCs w:val="24"/>
        </w:rPr>
        <w:t xml:space="preserve"> caused the death of the minor child. Regarding extenuating factors, the court </w:t>
      </w:r>
      <w:r w:rsidR="008F5290" w:rsidRPr="008E4BF9">
        <w:rPr>
          <w:rFonts w:ascii="Times New Roman" w:hAnsi="Times New Roman"/>
          <w:i/>
          <w:iCs/>
          <w:sz w:val="24"/>
          <w:szCs w:val="24"/>
        </w:rPr>
        <w:t>a quo</w:t>
      </w:r>
      <w:r w:rsidR="00906CD5" w:rsidRPr="008E4BF9">
        <w:rPr>
          <w:rFonts w:ascii="Times New Roman" w:hAnsi="Times New Roman"/>
          <w:i/>
          <w:iCs/>
          <w:sz w:val="24"/>
          <w:szCs w:val="24"/>
        </w:rPr>
        <w:t xml:space="preserve"> </w:t>
      </w:r>
      <w:r w:rsidR="00906CD5" w:rsidRPr="008E4BF9">
        <w:rPr>
          <w:rFonts w:ascii="Times New Roman" w:hAnsi="Times New Roman"/>
          <w:sz w:val="24"/>
          <w:szCs w:val="24"/>
        </w:rPr>
        <w:t>reasoned that other than the fact that the appellant was a youthful offender</w:t>
      </w:r>
      <w:r w:rsidR="00607D61" w:rsidRPr="008E4BF9">
        <w:rPr>
          <w:rFonts w:ascii="Times New Roman" w:hAnsi="Times New Roman"/>
          <w:sz w:val="24"/>
          <w:szCs w:val="24"/>
        </w:rPr>
        <w:t>, there was</w:t>
      </w:r>
      <w:r w:rsidR="00906CD5" w:rsidRPr="008E4BF9">
        <w:rPr>
          <w:rFonts w:ascii="Times New Roman" w:hAnsi="Times New Roman"/>
          <w:sz w:val="24"/>
          <w:szCs w:val="24"/>
        </w:rPr>
        <w:t xml:space="preserve"> nothing w</w:t>
      </w:r>
      <w:r w:rsidR="00607D61" w:rsidRPr="008E4BF9">
        <w:rPr>
          <w:rFonts w:ascii="Times New Roman" w:hAnsi="Times New Roman"/>
          <w:sz w:val="24"/>
          <w:szCs w:val="24"/>
        </w:rPr>
        <w:t xml:space="preserve">hich could </w:t>
      </w:r>
      <w:r w:rsidR="00906CD5" w:rsidRPr="008E4BF9">
        <w:rPr>
          <w:rFonts w:ascii="Times New Roman" w:hAnsi="Times New Roman"/>
          <w:sz w:val="24"/>
          <w:szCs w:val="24"/>
        </w:rPr>
        <w:t xml:space="preserve">detract from the gruesome murder of a minor girl. His attempts at covering up the act were specially held to be an aggravating factor. Following the court </w:t>
      </w:r>
      <w:r w:rsidR="008F5290" w:rsidRPr="008E4BF9">
        <w:rPr>
          <w:rFonts w:ascii="Times New Roman" w:hAnsi="Times New Roman"/>
          <w:i/>
          <w:iCs/>
          <w:sz w:val="24"/>
          <w:szCs w:val="24"/>
        </w:rPr>
        <w:t>a quo</w:t>
      </w:r>
      <w:r w:rsidR="00906CD5" w:rsidRPr="008E4BF9">
        <w:rPr>
          <w:rFonts w:ascii="Times New Roman" w:hAnsi="Times New Roman"/>
          <w:sz w:val="24"/>
          <w:szCs w:val="24"/>
        </w:rPr>
        <w:t>’s conviction and sentence, the automatic right of appeal was exercised on the following grounds:</w:t>
      </w:r>
    </w:p>
    <w:p w:rsidR="008E4BF9" w:rsidRDefault="008E4BF9" w:rsidP="00580F46">
      <w:pPr>
        <w:spacing w:after="0" w:line="480" w:lineRule="auto"/>
        <w:jc w:val="both"/>
        <w:rPr>
          <w:rFonts w:ascii="Times New Roman" w:hAnsi="Times New Roman"/>
          <w:b/>
          <w:bCs/>
          <w:sz w:val="24"/>
          <w:szCs w:val="24"/>
          <w:u w:val="single"/>
        </w:rPr>
      </w:pPr>
    </w:p>
    <w:p w:rsidR="00906CD5" w:rsidRPr="00906CD5" w:rsidRDefault="00906CD5" w:rsidP="00580F46">
      <w:pPr>
        <w:spacing w:after="0" w:line="480" w:lineRule="auto"/>
        <w:jc w:val="both"/>
        <w:rPr>
          <w:rFonts w:ascii="Times New Roman" w:hAnsi="Times New Roman"/>
          <w:sz w:val="24"/>
          <w:szCs w:val="24"/>
          <w:u w:val="single"/>
        </w:rPr>
      </w:pPr>
      <w:r w:rsidRPr="00906CD5">
        <w:rPr>
          <w:rFonts w:ascii="Times New Roman" w:hAnsi="Times New Roman"/>
          <w:b/>
          <w:bCs/>
          <w:sz w:val="24"/>
          <w:szCs w:val="24"/>
          <w:u w:val="single"/>
        </w:rPr>
        <w:t xml:space="preserve">GROUNDS OF APPEAL </w:t>
      </w:r>
    </w:p>
    <w:p w:rsidR="00906CD5" w:rsidRPr="00906CD5" w:rsidRDefault="00FC0458" w:rsidP="00580F46">
      <w:pPr>
        <w:spacing w:after="0" w:line="480" w:lineRule="auto"/>
        <w:jc w:val="both"/>
        <w:rPr>
          <w:rFonts w:ascii="Times New Roman" w:hAnsi="Times New Roman"/>
          <w:i/>
          <w:sz w:val="24"/>
          <w:szCs w:val="24"/>
        </w:rPr>
      </w:pPr>
      <w:r>
        <w:rPr>
          <w:rFonts w:ascii="Times New Roman" w:hAnsi="Times New Roman"/>
          <w:b/>
          <w:bCs/>
          <w:sz w:val="24"/>
          <w:szCs w:val="24"/>
        </w:rPr>
        <w:t>[13]</w:t>
      </w:r>
      <w:r>
        <w:rPr>
          <w:rFonts w:ascii="Times New Roman" w:hAnsi="Times New Roman"/>
          <w:b/>
          <w:bCs/>
          <w:sz w:val="24"/>
          <w:szCs w:val="24"/>
        </w:rPr>
        <w:tab/>
      </w:r>
      <w:r w:rsidR="00906CD5" w:rsidRPr="00906CD5">
        <w:rPr>
          <w:rFonts w:ascii="Times New Roman" w:hAnsi="Times New Roman"/>
          <w:b/>
          <w:bCs/>
          <w:i/>
          <w:sz w:val="24"/>
          <w:szCs w:val="24"/>
        </w:rPr>
        <w:t xml:space="preserve">AD CONVICTION </w:t>
      </w:r>
    </w:p>
    <w:p w:rsidR="00906CD5" w:rsidRPr="00906CD5" w:rsidRDefault="00906CD5" w:rsidP="00FC0458">
      <w:pPr>
        <w:pStyle w:val="ListParagraph"/>
        <w:numPr>
          <w:ilvl w:val="0"/>
          <w:numId w:val="1"/>
        </w:numPr>
        <w:spacing w:after="0" w:line="480" w:lineRule="auto"/>
        <w:ind w:left="1134" w:hanging="425"/>
        <w:jc w:val="both"/>
        <w:rPr>
          <w:rFonts w:ascii="Times New Roman" w:hAnsi="Times New Roman"/>
          <w:sz w:val="24"/>
          <w:szCs w:val="24"/>
        </w:rPr>
      </w:pPr>
      <w:r w:rsidRPr="00906CD5">
        <w:rPr>
          <w:rFonts w:ascii="Times New Roman" w:hAnsi="Times New Roman"/>
          <w:sz w:val="24"/>
          <w:szCs w:val="24"/>
        </w:rPr>
        <w:t xml:space="preserve">The court </w:t>
      </w:r>
      <w:r w:rsidR="008F5290" w:rsidRPr="008F5290">
        <w:rPr>
          <w:rFonts w:ascii="Times New Roman" w:hAnsi="Times New Roman"/>
          <w:i/>
          <w:iCs/>
          <w:sz w:val="24"/>
          <w:szCs w:val="24"/>
        </w:rPr>
        <w:t>a quo</w:t>
      </w:r>
      <w:r w:rsidRPr="00906CD5">
        <w:rPr>
          <w:rFonts w:ascii="Times New Roman" w:hAnsi="Times New Roman"/>
          <w:i/>
          <w:iCs/>
          <w:sz w:val="24"/>
          <w:szCs w:val="24"/>
        </w:rPr>
        <w:t xml:space="preserve"> </w:t>
      </w:r>
      <w:r w:rsidRPr="00906CD5">
        <w:rPr>
          <w:rFonts w:ascii="Times New Roman" w:hAnsi="Times New Roman"/>
          <w:sz w:val="24"/>
          <w:szCs w:val="24"/>
        </w:rPr>
        <w:t xml:space="preserve">misdirected itself and erred in law in finding that the state had proved its case beyond a reasonable doubt and found the appellant guilty of murder with actual intent as it only relied on circumstantial evidence and disregarded the appellant’s version of events that he </w:t>
      </w:r>
      <w:r w:rsidR="00EE480B" w:rsidRPr="00906CD5">
        <w:rPr>
          <w:rFonts w:ascii="Times New Roman" w:hAnsi="Times New Roman"/>
          <w:sz w:val="24"/>
          <w:szCs w:val="24"/>
        </w:rPr>
        <w:t>accident</w:t>
      </w:r>
      <w:r w:rsidR="00EE480B">
        <w:rPr>
          <w:rFonts w:ascii="Times New Roman" w:hAnsi="Times New Roman"/>
          <w:sz w:val="24"/>
          <w:szCs w:val="24"/>
        </w:rPr>
        <w:t>a</w:t>
      </w:r>
      <w:r w:rsidR="00EE480B" w:rsidRPr="00906CD5">
        <w:rPr>
          <w:rFonts w:ascii="Times New Roman" w:hAnsi="Times New Roman"/>
          <w:sz w:val="24"/>
          <w:szCs w:val="24"/>
        </w:rPr>
        <w:t>lly</w:t>
      </w:r>
      <w:r w:rsidRPr="00906CD5">
        <w:rPr>
          <w:rFonts w:ascii="Times New Roman" w:hAnsi="Times New Roman"/>
          <w:sz w:val="24"/>
          <w:szCs w:val="24"/>
        </w:rPr>
        <w:t xml:space="preserve"> caused the death of the deceased. </w:t>
      </w:r>
    </w:p>
    <w:p w:rsidR="00906CD5" w:rsidRPr="00906CD5" w:rsidRDefault="00906CD5" w:rsidP="00FC0458">
      <w:pPr>
        <w:pStyle w:val="ListParagraph"/>
        <w:numPr>
          <w:ilvl w:val="0"/>
          <w:numId w:val="1"/>
        </w:numPr>
        <w:spacing w:after="0" w:line="480" w:lineRule="auto"/>
        <w:ind w:left="1134" w:hanging="425"/>
        <w:jc w:val="both"/>
        <w:rPr>
          <w:rFonts w:ascii="Times New Roman" w:hAnsi="Times New Roman"/>
          <w:sz w:val="24"/>
          <w:szCs w:val="24"/>
        </w:rPr>
      </w:pPr>
      <w:r w:rsidRPr="00906CD5">
        <w:rPr>
          <w:rFonts w:ascii="Times New Roman" w:hAnsi="Times New Roman"/>
          <w:sz w:val="24"/>
          <w:szCs w:val="24"/>
        </w:rPr>
        <w:t xml:space="preserve">A </w:t>
      </w:r>
      <w:r w:rsidRPr="00906CD5">
        <w:rPr>
          <w:rFonts w:ascii="Times New Roman" w:hAnsi="Times New Roman"/>
          <w:i/>
          <w:iCs/>
          <w:sz w:val="24"/>
          <w:szCs w:val="24"/>
        </w:rPr>
        <w:t xml:space="preserve">fortiori. </w:t>
      </w:r>
      <w:r w:rsidRPr="00906CD5">
        <w:rPr>
          <w:rFonts w:ascii="Times New Roman" w:hAnsi="Times New Roman"/>
          <w:sz w:val="24"/>
          <w:szCs w:val="24"/>
        </w:rPr>
        <w:t xml:space="preserve">The court </w:t>
      </w:r>
      <w:r w:rsidR="008F5290" w:rsidRPr="008F5290">
        <w:rPr>
          <w:rFonts w:ascii="Times New Roman" w:hAnsi="Times New Roman"/>
          <w:i/>
          <w:iCs/>
          <w:sz w:val="24"/>
          <w:szCs w:val="24"/>
        </w:rPr>
        <w:t>a quo</w:t>
      </w:r>
      <w:r w:rsidRPr="00906CD5">
        <w:rPr>
          <w:rFonts w:ascii="Times New Roman" w:hAnsi="Times New Roman"/>
          <w:i/>
          <w:iCs/>
          <w:sz w:val="24"/>
          <w:szCs w:val="24"/>
        </w:rPr>
        <w:t xml:space="preserve"> </w:t>
      </w:r>
      <w:r w:rsidRPr="00906CD5">
        <w:rPr>
          <w:rFonts w:ascii="Times New Roman" w:hAnsi="Times New Roman"/>
          <w:sz w:val="24"/>
          <w:szCs w:val="24"/>
        </w:rPr>
        <w:t xml:space="preserve">erred at law by concluding that the appellant deliberately caused the death of the deceased so as to conceal information which might have been averse to him if disclosed by the deceased without any evidence to buttress the suspicion. The cause of death was not even established by the post-mortem. </w:t>
      </w:r>
    </w:p>
    <w:p w:rsidR="008E4BF9" w:rsidRDefault="008E4BF9" w:rsidP="00580F46">
      <w:pPr>
        <w:spacing w:after="0" w:line="480" w:lineRule="auto"/>
        <w:jc w:val="both"/>
        <w:rPr>
          <w:rFonts w:ascii="Times New Roman" w:hAnsi="Times New Roman"/>
          <w:b/>
          <w:bCs/>
          <w:i/>
          <w:sz w:val="24"/>
          <w:szCs w:val="24"/>
        </w:rPr>
      </w:pPr>
    </w:p>
    <w:p w:rsidR="00906CD5" w:rsidRPr="00906CD5" w:rsidRDefault="00FC0458" w:rsidP="00580F46">
      <w:pPr>
        <w:spacing w:after="0" w:line="480" w:lineRule="auto"/>
        <w:jc w:val="both"/>
        <w:rPr>
          <w:rFonts w:ascii="Times New Roman" w:hAnsi="Times New Roman"/>
          <w:i/>
          <w:sz w:val="24"/>
          <w:szCs w:val="24"/>
        </w:rPr>
      </w:pPr>
      <w:r>
        <w:rPr>
          <w:rFonts w:ascii="Times New Roman" w:hAnsi="Times New Roman"/>
          <w:b/>
          <w:bCs/>
          <w:sz w:val="24"/>
          <w:szCs w:val="24"/>
        </w:rPr>
        <w:t>[14]</w:t>
      </w:r>
      <w:r>
        <w:rPr>
          <w:rFonts w:ascii="Times New Roman" w:hAnsi="Times New Roman"/>
          <w:b/>
          <w:bCs/>
          <w:sz w:val="24"/>
          <w:szCs w:val="24"/>
        </w:rPr>
        <w:tab/>
      </w:r>
      <w:r w:rsidR="00906CD5" w:rsidRPr="00906CD5">
        <w:rPr>
          <w:rFonts w:ascii="Times New Roman" w:hAnsi="Times New Roman"/>
          <w:b/>
          <w:bCs/>
          <w:i/>
          <w:sz w:val="24"/>
          <w:szCs w:val="24"/>
        </w:rPr>
        <w:t xml:space="preserve">AD SENTENCE </w:t>
      </w:r>
    </w:p>
    <w:p w:rsidR="00906CD5" w:rsidRPr="00906CD5" w:rsidRDefault="00906CD5" w:rsidP="00FC0458">
      <w:pPr>
        <w:pStyle w:val="ListParagraph"/>
        <w:numPr>
          <w:ilvl w:val="0"/>
          <w:numId w:val="2"/>
        </w:numPr>
        <w:spacing w:after="0" w:line="480" w:lineRule="auto"/>
        <w:ind w:left="1134"/>
        <w:jc w:val="both"/>
        <w:rPr>
          <w:rFonts w:ascii="Times New Roman" w:hAnsi="Times New Roman"/>
          <w:sz w:val="24"/>
          <w:szCs w:val="24"/>
        </w:rPr>
      </w:pPr>
      <w:r w:rsidRPr="00906CD5">
        <w:rPr>
          <w:rFonts w:ascii="Times New Roman" w:hAnsi="Times New Roman"/>
          <w:sz w:val="24"/>
          <w:szCs w:val="24"/>
        </w:rPr>
        <w:t xml:space="preserve">The court </w:t>
      </w:r>
      <w:r w:rsidR="008F5290" w:rsidRPr="008F5290">
        <w:rPr>
          <w:rFonts w:ascii="Times New Roman" w:hAnsi="Times New Roman"/>
          <w:i/>
          <w:iCs/>
          <w:sz w:val="24"/>
          <w:szCs w:val="24"/>
        </w:rPr>
        <w:t>a quo</w:t>
      </w:r>
      <w:r w:rsidRPr="00906CD5">
        <w:rPr>
          <w:rFonts w:ascii="Times New Roman" w:hAnsi="Times New Roman"/>
          <w:i/>
          <w:iCs/>
          <w:sz w:val="24"/>
          <w:szCs w:val="24"/>
        </w:rPr>
        <w:t xml:space="preserve"> </w:t>
      </w:r>
      <w:r w:rsidRPr="00906CD5">
        <w:rPr>
          <w:rFonts w:ascii="Times New Roman" w:hAnsi="Times New Roman"/>
          <w:sz w:val="24"/>
          <w:szCs w:val="24"/>
        </w:rPr>
        <w:t xml:space="preserve">erred in finding that there were no extenuating circumstances thereby imposing a death sentence. </w:t>
      </w:r>
    </w:p>
    <w:p w:rsidR="00906CD5" w:rsidRPr="00906CD5" w:rsidRDefault="00906CD5" w:rsidP="00FC0458">
      <w:pPr>
        <w:pStyle w:val="ListParagraph"/>
        <w:numPr>
          <w:ilvl w:val="0"/>
          <w:numId w:val="2"/>
        </w:numPr>
        <w:spacing w:after="0" w:line="480" w:lineRule="auto"/>
        <w:ind w:left="1134" w:hanging="425"/>
        <w:jc w:val="both"/>
        <w:rPr>
          <w:rFonts w:ascii="Times New Roman" w:hAnsi="Times New Roman"/>
          <w:sz w:val="24"/>
          <w:szCs w:val="24"/>
        </w:rPr>
      </w:pPr>
      <w:r w:rsidRPr="00906CD5">
        <w:rPr>
          <w:rFonts w:ascii="Times New Roman" w:hAnsi="Times New Roman"/>
          <w:sz w:val="24"/>
          <w:szCs w:val="24"/>
        </w:rPr>
        <w:t xml:space="preserve">The court </w:t>
      </w:r>
      <w:r w:rsidR="008F5290" w:rsidRPr="008F5290">
        <w:rPr>
          <w:rFonts w:ascii="Times New Roman" w:hAnsi="Times New Roman"/>
          <w:i/>
          <w:iCs/>
          <w:sz w:val="24"/>
          <w:szCs w:val="24"/>
        </w:rPr>
        <w:t>a quo</w:t>
      </w:r>
      <w:r w:rsidRPr="00906CD5">
        <w:rPr>
          <w:rFonts w:ascii="Times New Roman" w:hAnsi="Times New Roman"/>
          <w:i/>
          <w:iCs/>
          <w:sz w:val="24"/>
          <w:szCs w:val="24"/>
        </w:rPr>
        <w:t xml:space="preserve"> </w:t>
      </w:r>
      <w:r w:rsidRPr="00906CD5">
        <w:rPr>
          <w:rFonts w:ascii="Times New Roman" w:hAnsi="Times New Roman"/>
          <w:sz w:val="24"/>
          <w:szCs w:val="24"/>
        </w:rPr>
        <w:t xml:space="preserve">erred and misdirected itself by turning a blind eye to the </w:t>
      </w:r>
      <w:proofErr w:type="spellStart"/>
      <w:r w:rsidRPr="00906CD5">
        <w:rPr>
          <w:rFonts w:ascii="Times New Roman" w:hAnsi="Times New Roman"/>
          <w:sz w:val="24"/>
          <w:szCs w:val="24"/>
        </w:rPr>
        <w:t>mitigatory</w:t>
      </w:r>
      <w:proofErr w:type="spellEnd"/>
      <w:r w:rsidRPr="00906CD5">
        <w:rPr>
          <w:rFonts w:ascii="Times New Roman" w:hAnsi="Times New Roman"/>
          <w:sz w:val="24"/>
          <w:szCs w:val="24"/>
        </w:rPr>
        <w:t xml:space="preserve"> circumstances surrounding the commission of the offence in particular: </w:t>
      </w:r>
    </w:p>
    <w:p w:rsidR="00906CD5" w:rsidRPr="00906CD5" w:rsidRDefault="00906CD5" w:rsidP="00FC0458">
      <w:pPr>
        <w:pStyle w:val="ListParagraph"/>
        <w:numPr>
          <w:ilvl w:val="0"/>
          <w:numId w:val="3"/>
        </w:numPr>
        <w:spacing w:after="0" w:line="480" w:lineRule="auto"/>
        <w:ind w:left="1560" w:hanging="425"/>
        <w:jc w:val="both"/>
        <w:rPr>
          <w:rFonts w:ascii="Times New Roman" w:hAnsi="Times New Roman"/>
          <w:sz w:val="24"/>
          <w:szCs w:val="24"/>
        </w:rPr>
      </w:pPr>
      <w:r w:rsidRPr="00906CD5">
        <w:rPr>
          <w:rFonts w:ascii="Times New Roman" w:hAnsi="Times New Roman"/>
          <w:sz w:val="24"/>
          <w:szCs w:val="24"/>
        </w:rPr>
        <w:t xml:space="preserve">That the accused was a youthful first offender. </w:t>
      </w:r>
    </w:p>
    <w:p w:rsidR="00906CD5" w:rsidRPr="00906CD5" w:rsidRDefault="00906CD5" w:rsidP="00FC0458">
      <w:pPr>
        <w:pStyle w:val="ListParagraph"/>
        <w:numPr>
          <w:ilvl w:val="0"/>
          <w:numId w:val="3"/>
        </w:numPr>
        <w:spacing w:after="0" w:line="480" w:lineRule="auto"/>
        <w:ind w:left="1560" w:hanging="426"/>
        <w:jc w:val="both"/>
        <w:rPr>
          <w:rFonts w:ascii="Times New Roman" w:hAnsi="Times New Roman"/>
          <w:sz w:val="24"/>
          <w:szCs w:val="24"/>
        </w:rPr>
      </w:pPr>
      <w:r w:rsidRPr="00906CD5">
        <w:rPr>
          <w:rFonts w:ascii="Times New Roman" w:hAnsi="Times New Roman"/>
          <w:sz w:val="24"/>
          <w:szCs w:val="24"/>
        </w:rPr>
        <w:lastRenderedPageBreak/>
        <w:t xml:space="preserve">He placed himself at the scene of the crime and hence his explanation was more probable that he </w:t>
      </w:r>
      <w:r w:rsidR="00EE480B" w:rsidRPr="00906CD5">
        <w:rPr>
          <w:rFonts w:ascii="Times New Roman" w:hAnsi="Times New Roman"/>
          <w:sz w:val="24"/>
          <w:szCs w:val="24"/>
        </w:rPr>
        <w:t>accident</w:t>
      </w:r>
      <w:r w:rsidR="00EE480B">
        <w:rPr>
          <w:rFonts w:ascii="Times New Roman" w:hAnsi="Times New Roman"/>
          <w:sz w:val="24"/>
          <w:szCs w:val="24"/>
        </w:rPr>
        <w:t>a</w:t>
      </w:r>
      <w:r w:rsidR="00EE480B" w:rsidRPr="00906CD5">
        <w:rPr>
          <w:rFonts w:ascii="Times New Roman" w:hAnsi="Times New Roman"/>
          <w:sz w:val="24"/>
          <w:szCs w:val="24"/>
        </w:rPr>
        <w:t>lly</w:t>
      </w:r>
      <w:r w:rsidRPr="00906CD5">
        <w:rPr>
          <w:rFonts w:ascii="Times New Roman" w:hAnsi="Times New Roman"/>
          <w:sz w:val="24"/>
          <w:szCs w:val="24"/>
        </w:rPr>
        <w:t xml:space="preserve"> caused the death of the deceased. </w:t>
      </w:r>
    </w:p>
    <w:p w:rsidR="00906CD5" w:rsidRPr="00131667" w:rsidRDefault="00906CD5" w:rsidP="00FC0458">
      <w:pPr>
        <w:pStyle w:val="ListParagraph"/>
        <w:numPr>
          <w:ilvl w:val="0"/>
          <w:numId w:val="3"/>
        </w:numPr>
        <w:spacing w:after="0" w:line="480" w:lineRule="auto"/>
        <w:ind w:left="1560" w:hanging="426"/>
        <w:jc w:val="both"/>
        <w:rPr>
          <w:rFonts w:ascii="Times New Roman" w:hAnsi="Times New Roman"/>
          <w:sz w:val="24"/>
          <w:szCs w:val="24"/>
        </w:rPr>
      </w:pPr>
      <w:r w:rsidRPr="00906CD5">
        <w:rPr>
          <w:rFonts w:ascii="Times New Roman" w:hAnsi="Times New Roman"/>
          <w:sz w:val="24"/>
          <w:szCs w:val="24"/>
        </w:rPr>
        <w:t xml:space="preserve">He did not deliberately conceal the body of the deceased but rather he acted out of panic after failing to resuscitate the deceased. </w:t>
      </w:r>
    </w:p>
    <w:p w:rsidR="008E4BF9" w:rsidRDefault="008E4BF9" w:rsidP="00580F46">
      <w:pPr>
        <w:pStyle w:val="Default"/>
        <w:spacing w:line="480" w:lineRule="auto"/>
        <w:rPr>
          <w:rFonts w:ascii="Times New Roman" w:hAnsi="Times New Roman" w:cs="Times New Roman"/>
          <w:b/>
          <w:bCs/>
          <w:szCs w:val="23"/>
          <w:u w:val="single"/>
        </w:rPr>
      </w:pPr>
    </w:p>
    <w:p w:rsidR="00937EE5" w:rsidRDefault="00937EE5" w:rsidP="00580F46">
      <w:pPr>
        <w:pStyle w:val="Default"/>
        <w:spacing w:line="480" w:lineRule="auto"/>
        <w:rPr>
          <w:rFonts w:ascii="Times New Roman" w:hAnsi="Times New Roman" w:cs="Times New Roman"/>
          <w:b/>
          <w:bCs/>
          <w:szCs w:val="23"/>
          <w:u w:val="single"/>
        </w:rPr>
      </w:pPr>
      <w:r w:rsidRPr="00937EE5">
        <w:rPr>
          <w:rFonts w:ascii="Times New Roman" w:hAnsi="Times New Roman" w:cs="Times New Roman"/>
          <w:b/>
          <w:bCs/>
          <w:szCs w:val="23"/>
          <w:u w:val="single"/>
        </w:rPr>
        <w:t xml:space="preserve">ISSUES FOR DETERMINATION </w:t>
      </w:r>
    </w:p>
    <w:p w:rsidR="00937EE5" w:rsidRPr="00937EE5" w:rsidRDefault="00FC0458" w:rsidP="00580F46">
      <w:pPr>
        <w:pStyle w:val="Default"/>
        <w:spacing w:line="480" w:lineRule="auto"/>
        <w:rPr>
          <w:rFonts w:ascii="Times New Roman" w:hAnsi="Times New Roman" w:cs="Times New Roman"/>
          <w:szCs w:val="23"/>
        </w:rPr>
      </w:pPr>
      <w:r>
        <w:rPr>
          <w:rFonts w:ascii="Times New Roman" w:hAnsi="Times New Roman" w:cs="Times New Roman"/>
          <w:bCs/>
          <w:szCs w:val="23"/>
        </w:rPr>
        <w:t>[15]</w:t>
      </w:r>
      <w:r>
        <w:rPr>
          <w:rFonts w:ascii="Times New Roman" w:hAnsi="Times New Roman" w:cs="Times New Roman"/>
          <w:bCs/>
          <w:szCs w:val="23"/>
        </w:rPr>
        <w:tab/>
      </w:r>
      <w:r w:rsidR="00937EE5">
        <w:rPr>
          <w:rFonts w:ascii="Times New Roman" w:hAnsi="Times New Roman" w:cs="Times New Roman"/>
          <w:bCs/>
          <w:szCs w:val="23"/>
        </w:rPr>
        <w:t>From the foregoing, the following issues arise for consideration by this Court:</w:t>
      </w:r>
    </w:p>
    <w:p w:rsidR="00937EE5" w:rsidRPr="00937EE5" w:rsidRDefault="00937EE5" w:rsidP="00FC0458">
      <w:pPr>
        <w:pStyle w:val="Default"/>
        <w:spacing w:line="480" w:lineRule="auto"/>
        <w:ind w:left="709"/>
        <w:rPr>
          <w:rFonts w:ascii="Times New Roman" w:hAnsi="Times New Roman" w:cs="Times New Roman"/>
          <w:szCs w:val="23"/>
        </w:rPr>
      </w:pPr>
      <w:r w:rsidRPr="00937EE5">
        <w:rPr>
          <w:rFonts w:ascii="Times New Roman" w:hAnsi="Times New Roman" w:cs="Times New Roman"/>
          <w:szCs w:val="23"/>
        </w:rPr>
        <w:t xml:space="preserve">1. </w:t>
      </w:r>
      <w:r w:rsidR="00B87B97">
        <w:rPr>
          <w:rFonts w:ascii="Times New Roman" w:hAnsi="Times New Roman" w:cs="Times New Roman"/>
          <w:szCs w:val="23"/>
        </w:rPr>
        <w:tab/>
      </w:r>
      <w:r w:rsidRPr="00937EE5">
        <w:rPr>
          <w:rFonts w:ascii="Times New Roman" w:hAnsi="Times New Roman" w:cs="Times New Roman"/>
          <w:szCs w:val="23"/>
        </w:rPr>
        <w:t>Whether or not the appel</w:t>
      </w:r>
      <w:r>
        <w:rPr>
          <w:rFonts w:ascii="Times New Roman" w:hAnsi="Times New Roman" w:cs="Times New Roman"/>
          <w:szCs w:val="23"/>
        </w:rPr>
        <w:t>lant was properly convicted</w:t>
      </w:r>
      <w:r w:rsidRPr="00937EE5">
        <w:rPr>
          <w:rFonts w:ascii="Times New Roman" w:hAnsi="Times New Roman" w:cs="Times New Roman"/>
          <w:szCs w:val="23"/>
        </w:rPr>
        <w:t xml:space="preserve"> </w:t>
      </w:r>
      <w:r w:rsidR="00607D61">
        <w:rPr>
          <w:rFonts w:ascii="Times New Roman" w:hAnsi="Times New Roman" w:cs="Times New Roman"/>
          <w:szCs w:val="23"/>
        </w:rPr>
        <w:t>of murder</w:t>
      </w:r>
    </w:p>
    <w:p w:rsidR="00906CD5" w:rsidRPr="00011AD6" w:rsidRDefault="00937EE5" w:rsidP="00FC0458">
      <w:pPr>
        <w:spacing w:after="0" w:line="480" w:lineRule="auto"/>
        <w:ind w:left="709"/>
        <w:jc w:val="both"/>
        <w:rPr>
          <w:rFonts w:ascii="Times New Roman" w:hAnsi="Times New Roman" w:cs="Times New Roman"/>
          <w:sz w:val="24"/>
          <w:szCs w:val="23"/>
        </w:rPr>
      </w:pPr>
      <w:r w:rsidRPr="00011AD6">
        <w:rPr>
          <w:rFonts w:ascii="Times New Roman" w:hAnsi="Times New Roman" w:cs="Times New Roman"/>
          <w:sz w:val="24"/>
          <w:szCs w:val="23"/>
        </w:rPr>
        <w:t xml:space="preserve">2. </w:t>
      </w:r>
      <w:r w:rsidR="00B87B97">
        <w:rPr>
          <w:rFonts w:ascii="Times New Roman" w:hAnsi="Times New Roman" w:cs="Times New Roman"/>
          <w:sz w:val="24"/>
          <w:szCs w:val="23"/>
        </w:rPr>
        <w:tab/>
      </w:r>
      <w:r w:rsidRPr="00011AD6">
        <w:rPr>
          <w:rFonts w:ascii="Times New Roman" w:hAnsi="Times New Roman" w:cs="Times New Roman"/>
          <w:sz w:val="24"/>
          <w:szCs w:val="23"/>
        </w:rPr>
        <w:t>Whether or not the sentence was proper in the circumstances</w:t>
      </w:r>
    </w:p>
    <w:p w:rsidR="008E4BF9" w:rsidRDefault="008E4BF9" w:rsidP="00580F46">
      <w:pPr>
        <w:tabs>
          <w:tab w:val="left" w:pos="7815"/>
        </w:tabs>
        <w:spacing w:after="0" w:line="480" w:lineRule="auto"/>
        <w:jc w:val="both"/>
        <w:rPr>
          <w:rFonts w:ascii="Times New Roman" w:hAnsi="Times New Roman" w:cs="Times New Roman"/>
          <w:b/>
          <w:sz w:val="24"/>
          <w:szCs w:val="23"/>
          <w:u w:val="single"/>
        </w:rPr>
      </w:pPr>
    </w:p>
    <w:p w:rsidR="00BD245E" w:rsidRDefault="00BD245E" w:rsidP="00580F46">
      <w:pPr>
        <w:tabs>
          <w:tab w:val="left" w:pos="7815"/>
        </w:tabs>
        <w:spacing w:after="0" w:line="480" w:lineRule="auto"/>
        <w:jc w:val="both"/>
        <w:rPr>
          <w:rFonts w:ascii="Times New Roman" w:hAnsi="Times New Roman" w:cs="Times New Roman"/>
          <w:b/>
          <w:sz w:val="24"/>
          <w:szCs w:val="23"/>
          <w:u w:val="single"/>
        </w:rPr>
      </w:pPr>
      <w:r>
        <w:rPr>
          <w:rFonts w:ascii="Times New Roman" w:hAnsi="Times New Roman" w:cs="Times New Roman"/>
          <w:b/>
          <w:sz w:val="24"/>
          <w:szCs w:val="23"/>
          <w:u w:val="single"/>
        </w:rPr>
        <w:t>APPLICATION OF THE LAW</w:t>
      </w:r>
    </w:p>
    <w:p w:rsidR="00B33F3D" w:rsidRPr="003263A3" w:rsidRDefault="00F60239" w:rsidP="00580F46">
      <w:pPr>
        <w:tabs>
          <w:tab w:val="left" w:pos="7815"/>
        </w:tabs>
        <w:spacing w:after="0" w:line="480" w:lineRule="auto"/>
        <w:jc w:val="both"/>
        <w:rPr>
          <w:rFonts w:ascii="Times New Roman" w:hAnsi="Times New Roman" w:cs="Times New Roman"/>
          <w:b/>
          <w:sz w:val="24"/>
          <w:szCs w:val="23"/>
          <w:u w:val="single"/>
        </w:rPr>
      </w:pPr>
      <w:r w:rsidRPr="003263A3">
        <w:rPr>
          <w:rFonts w:ascii="Times New Roman" w:hAnsi="Times New Roman" w:cs="Times New Roman"/>
          <w:b/>
          <w:sz w:val="24"/>
          <w:szCs w:val="23"/>
        </w:rPr>
        <w:t>WHETHER OR NOT THE APPELLANT WAS PROPERLY CONVICTED</w:t>
      </w:r>
      <w:r w:rsidR="005B4137" w:rsidRPr="003263A3">
        <w:rPr>
          <w:rFonts w:ascii="Times New Roman" w:hAnsi="Times New Roman" w:cs="Times New Roman"/>
          <w:b/>
          <w:sz w:val="24"/>
          <w:szCs w:val="23"/>
        </w:rPr>
        <w:t xml:space="preserve"> OF MURDER</w:t>
      </w:r>
      <w:r w:rsidRPr="003263A3">
        <w:rPr>
          <w:rFonts w:ascii="Times New Roman" w:hAnsi="Times New Roman" w:cs="Times New Roman"/>
          <w:b/>
          <w:sz w:val="24"/>
          <w:szCs w:val="23"/>
        </w:rPr>
        <w:t>.</w:t>
      </w:r>
      <w:r w:rsidRPr="003263A3">
        <w:rPr>
          <w:rFonts w:ascii="Times New Roman" w:hAnsi="Times New Roman" w:cs="Times New Roman"/>
          <w:b/>
          <w:sz w:val="24"/>
          <w:szCs w:val="23"/>
          <w:u w:val="single"/>
        </w:rPr>
        <w:t xml:space="preserve"> </w:t>
      </w:r>
    </w:p>
    <w:p w:rsidR="00BD245E" w:rsidRPr="003263A3" w:rsidRDefault="00FC0458" w:rsidP="00580F46">
      <w:pPr>
        <w:spacing w:after="0" w:line="480" w:lineRule="auto"/>
        <w:ind w:left="567" w:hanging="567"/>
        <w:jc w:val="both"/>
        <w:rPr>
          <w:rFonts w:ascii="Times New Roman" w:hAnsi="Times New Roman" w:cs="Times New Roman"/>
          <w:b/>
          <w:i/>
          <w:sz w:val="24"/>
          <w:szCs w:val="23"/>
          <w:u w:val="single"/>
        </w:rPr>
      </w:pPr>
      <w:r>
        <w:rPr>
          <w:rFonts w:ascii="Times New Roman" w:hAnsi="Times New Roman" w:cs="Times New Roman"/>
          <w:sz w:val="24"/>
          <w:szCs w:val="23"/>
        </w:rPr>
        <w:t>[16</w:t>
      </w:r>
      <w:r w:rsidR="003263A3">
        <w:rPr>
          <w:rFonts w:ascii="Times New Roman" w:hAnsi="Times New Roman" w:cs="Times New Roman"/>
          <w:sz w:val="24"/>
          <w:szCs w:val="23"/>
        </w:rPr>
        <w:t>]</w:t>
      </w:r>
      <w:r w:rsidR="003263A3">
        <w:rPr>
          <w:rFonts w:ascii="Times New Roman" w:hAnsi="Times New Roman" w:cs="Times New Roman"/>
          <w:sz w:val="24"/>
          <w:szCs w:val="23"/>
        </w:rPr>
        <w:tab/>
      </w:r>
      <w:r w:rsidR="00BD245E" w:rsidRPr="003263A3">
        <w:rPr>
          <w:rFonts w:ascii="Times New Roman" w:hAnsi="Times New Roman" w:cs="Times New Roman"/>
          <w:sz w:val="24"/>
          <w:szCs w:val="23"/>
        </w:rPr>
        <w:t>On appeal, Mr</w:t>
      </w:r>
      <w:r w:rsidR="00BD245E" w:rsidRPr="003263A3">
        <w:rPr>
          <w:rFonts w:ascii="Times New Roman" w:hAnsi="Times New Roman" w:cs="Times New Roman"/>
          <w:i/>
          <w:sz w:val="24"/>
          <w:szCs w:val="23"/>
        </w:rPr>
        <w:t xml:space="preserve"> </w:t>
      </w:r>
      <w:proofErr w:type="spellStart"/>
      <w:r w:rsidR="00BD245E" w:rsidRPr="003263A3">
        <w:rPr>
          <w:rFonts w:ascii="Times New Roman" w:hAnsi="Times New Roman" w:cs="Times New Roman"/>
          <w:i/>
          <w:sz w:val="24"/>
          <w:szCs w:val="23"/>
        </w:rPr>
        <w:t>Mhandire</w:t>
      </w:r>
      <w:proofErr w:type="spellEnd"/>
      <w:r w:rsidR="005B4137" w:rsidRPr="003263A3">
        <w:rPr>
          <w:rFonts w:ascii="Times New Roman" w:hAnsi="Times New Roman" w:cs="Times New Roman"/>
          <w:i/>
          <w:sz w:val="24"/>
          <w:szCs w:val="23"/>
        </w:rPr>
        <w:t xml:space="preserve">, </w:t>
      </w:r>
      <w:r w:rsidR="005B4137" w:rsidRPr="003263A3">
        <w:rPr>
          <w:rFonts w:ascii="Times New Roman" w:hAnsi="Times New Roman" w:cs="Times New Roman"/>
          <w:iCs/>
          <w:sz w:val="24"/>
          <w:szCs w:val="23"/>
        </w:rPr>
        <w:t>for the appellant,</w:t>
      </w:r>
      <w:r w:rsidR="00BD245E" w:rsidRPr="003263A3">
        <w:rPr>
          <w:rFonts w:ascii="Times New Roman" w:hAnsi="Times New Roman" w:cs="Times New Roman"/>
          <w:sz w:val="24"/>
          <w:szCs w:val="23"/>
        </w:rPr>
        <w:t xml:space="preserve"> indicated that he would largely abide by the papers filed of record and sought to withdraw the appeal against sentence. Regarding, the conviction, it was his submission that the court </w:t>
      </w:r>
      <w:r w:rsidR="008F5290" w:rsidRPr="003263A3">
        <w:rPr>
          <w:rFonts w:ascii="Times New Roman" w:hAnsi="Times New Roman" w:cs="Times New Roman"/>
          <w:i/>
          <w:sz w:val="24"/>
          <w:szCs w:val="23"/>
        </w:rPr>
        <w:t>a quo</w:t>
      </w:r>
      <w:r w:rsidR="00BD245E" w:rsidRPr="003263A3">
        <w:rPr>
          <w:rFonts w:ascii="Times New Roman" w:hAnsi="Times New Roman" w:cs="Times New Roman"/>
          <w:sz w:val="24"/>
          <w:szCs w:val="23"/>
        </w:rPr>
        <w:t xml:space="preserve"> fell into error when it held that the respondent had proved its case </w:t>
      </w:r>
      <w:r w:rsidR="005B4137" w:rsidRPr="003263A3">
        <w:rPr>
          <w:rFonts w:ascii="Times New Roman" w:hAnsi="Times New Roman" w:cs="Times New Roman"/>
          <w:sz w:val="24"/>
          <w:szCs w:val="23"/>
        </w:rPr>
        <w:t>beyond reasonable</w:t>
      </w:r>
      <w:r w:rsidR="00BD245E" w:rsidRPr="003263A3">
        <w:rPr>
          <w:rFonts w:ascii="Times New Roman" w:hAnsi="Times New Roman" w:cs="Times New Roman"/>
          <w:sz w:val="24"/>
          <w:szCs w:val="23"/>
        </w:rPr>
        <w:t xml:space="preserve"> doubt. To this e</w:t>
      </w:r>
      <w:r w:rsidR="00DD2F8C" w:rsidRPr="003263A3">
        <w:rPr>
          <w:rFonts w:ascii="Times New Roman" w:hAnsi="Times New Roman" w:cs="Times New Roman"/>
          <w:sz w:val="24"/>
          <w:szCs w:val="23"/>
        </w:rPr>
        <w:t>nd,</w:t>
      </w:r>
      <w:r w:rsidR="005B4137" w:rsidRPr="003263A3">
        <w:rPr>
          <w:rFonts w:ascii="Times New Roman" w:hAnsi="Times New Roman" w:cs="Times New Roman"/>
          <w:sz w:val="24"/>
          <w:szCs w:val="23"/>
        </w:rPr>
        <w:t xml:space="preserve"> </w:t>
      </w:r>
      <w:r w:rsidR="00011AD6" w:rsidRPr="003263A3">
        <w:rPr>
          <w:rFonts w:ascii="Times New Roman" w:hAnsi="Times New Roman" w:cs="Times New Roman"/>
          <w:sz w:val="24"/>
          <w:szCs w:val="23"/>
        </w:rPr>
        <w:t xml:space="preserve">counsel </w:t>
      </w:r>
      <w:r w:rsidR="005B4137" w:rsidRPr="003263A3">
        <w:rPr>
          <w:rFonts w:ascii="Times New Roman" w:hAnsi="Times New Roman" w:cs="Times New Roman"/>
          <w:sz w:val="24"/>
          <w:szCs w:val="23"/>
        </w:rPr>
        <w:t xml:space="preserve">submitted </w:t>
      </w:r>
      <w:r w:rsidR="00BD245E" w:rsidRPr="003263A3">
        <w:rPr>
          <w:rFonts w:ascii="Times New Roman" w:hAnsi="Times New Roman" w:cs="Times New Roman"/>
          <w:sz w:val="24"/>
          <w:szCs w:val="23"/>
        </w:rPr>
        <w:t xml:space="preserve">that the court </w:t>
      </w:r>
      <w:r w:rsidR="008F5290" w:rsidRPr="003263A3">
        <w:rPr>
          <w:rFonts w:ascii="Times New Roman" w:hAnsi="Times New Roman" w:cs="Times New Roman"/>
          <w:i/>
          <w:sz w:val="24"/>
          <w:szCs w:val="23"/>
        </w:rPr>
        <w:t>a quo</w:t>
      </w:r>
      <w:r w:rsidR="00BD245E" w:rsidRPr="003263A3">
        <w:rPr>
          <w:rFonts w:ascii="Times New Roman" w:hAnsi="Times New Roman" w:cs="Times New Roman"/>
          <w:sz w:val="24"/>
          <w:szCs w:val="23"/>
        </w:rPr>
        <w:t xml:space="preserve">’s reasoning was premised upon circumstantial evidence and cited the authoritative case of </w:t>
      </w:r>
      <w:r w:rsidR="00BD245E" w:rsidRPr="003263A3">
        <w:rPr>
          <w:rFonts w:ascii="Times New Roman" w:hAnsi="Times New Roman" w:cs="Times New Roman"/>
          <w:i/>
          <w:sz w:val="24"/>
          <w:szCs w:val="23"/>
        </w:rPr>
        <w:t xml:space="preserve">R v </w:t>
      </w:r>
      <w:proofErr w:type="spellStart"/>
      <w:r w:rsidR="00BD245E" w:rsidRPr="003263A3">
        <w:rPr>
          <w:rFonts w:ascii="Times New Roman" w:hAnsi="Times New Roman" w:cs="Times New Roman"/>
          <w:i/>
          <w:sz w:val="24"/>
          <w:szCs w:val="23"/>
        </w:rPr>
        <w:t>Blom</w:t>
      </w:r>
      <w:proofErr w:type="spellEnd"/>
      <w:r w:rsidR="00BD245E" w:rsidRPr="003263A3">
        <w:rPr>
          <w:rFonts w:ascii="Times New Roman" w:hAnsi="Times New Roman" w:cs="Times New Roman"/>
          <w:sz w:val="24"/>
          <w:szCs w:val="23"/>
        </w:rPr>
        <w:t xml:space="preserve"> 1939 AD 188, in support of his contention that improper inferences were</w:t>
      </w:r>
      <w:r w:rsidR="005B4137" w:rsidRPr="003263A3">
        <w:rPr>
          <w:rFonts w:ascii="Times New Roman" w:hAnsi="Times New Roman" w:cs="Times New Roman"/>
          <w:sz w:val="24"/>
          <w:szCs w:val="23"/>
        </w:rPr>
        <w:t xml:space="preserve"> drawn</w:t>
      </w:r>
      <w:r w:rsidR="00BD245E" w:rsidRPr="003263A3">
        <w:rPr>
          <w:rFonts w:ascii="Times New Roman" w:hAnsi="Times New Roman" w:cs="Times New Roman"/>
          <w:sz w:val="24"/>
          <w:szCs w:val="23"/>
        </w:rPr>
        <w:t xml:space="preserve"> to the prejudice of the appellant</w:t>
      </w:r>
      <w:r w:rsidR="004602F6" w:rsidRPr="003263A3">
        <w:rPr>
          <w:rFonts w:ascii="Times New Roman" w:hAnsi="Times New Roman" w:cs="Times New Roman"/>
          <w:sz w:val="24"/>
          <w:szCs w:val="23"/>
        </w:rPr>
        <w:t>.</w:t>
      </w:r>
    </w:p>
    <w:p w:rsidR="00583AC7" w:rsidRPr="00B33F3D" w:rsidRDefault="00583AC7" w:rsidP="00580F46">
      <w:pPr>
        <w:pStyle w:val="ListParagraph"/>
        <w:tabs>
          <w:tab w:val="left" w:pos="7815"/>
        </w:tabs>
        <w:spacing w:after="0" w:line="240" w:lineRule="auto"/>
        <w:ind w:left="1134"/>
        <w:jc w:val="both"/>
        <w:rPr>
          <w:rFonts w:ascii="Times New Roman" w:hAnsi="Times New Roman" w:cs="Times New Roman"/>
          <w:b/>
          <w:i/>
          <w:sz w:val="24"/>
          <w:szCs w:val="23"/>
          <w:u w:val="single"/>
        </w:rPr>
      </w:pPr>
    </w:p>
    <w:p w:rsidR="004602F6" w:rsidRPr="003263A3" w:rsidRDefault="00FC0458" w:rsidP="00580F46">
      <w:pPr>
        <w:spacing w:after="0" w:line="480" w:lineRule="auto"/>
        <w:ind w:left="567" w:hanging="567"/>
        <w:jc w:val="both"/>
        <w:rPr>
          <w:rFonts w:ascii="Times New Roman" w:hAnsi="Times New Roman" w:cs="Times New Roman"/>
          <w:b/>
          <w:i/>
          <w:sz w:val="24"/>
          <w:szCs w:val="23"/>
          <w:u w:val="single"/>
        </w:rPr>
      </w:pPr>
      <w:r>
        <w:rPr>
          <w:rFonts w:ascii="Times New Roman" w:hAnsi="Times New Roman" w:cs="Times New Roman"/>
          <w:sz w:val="24"/>
          <w:szCs w:val="23"/>
        </w:rPr>
        <w:t>[17</w:t>
      </w:r>
      <w:r w:rsidR="003263A3">
        <w:rPr>
          <w:rFonts w:ascii="Times New Roman" w:hAnsi="Times New Roman" w:cs="Times New Roman"/>
          <w:sz w:val="24"/>
          <w:szCs w:val="23"/>
        </w:rPr>
        <w:t>]</w:t>
      </w:r>
      <w:r w:rsidR="003263A3">
        <w:rPr>
          <w:rFonts w:ascii="Times New Roman" w:hAnsi="Times New Roman" w:cs="Times New Roman"/>
          <w:sz w:val="24"/>
          <w:szCs w:val="23"/>
        </w:rPr>
        <w:tab/>
      </w:r>
      <w:r w:rsidR="004602F6" w:rsidRPr="003263A3">
        <w:rPr>
          <w:rFonts w:ascii="Times New Roman" w:hAnsi="Times New Roman" w:cs="Times New Roman"/>
          <w:sz w:val="24"/>
          <w:szCs w:val="23"/>
        </w:rPr>
        <w:t xml:space="preserve">Mr </w:t>
      </w:r>
      <w:proofErr w:type="spellStart"/>
      <w:r w:rsidR="004602F6" w:rsidRPr="003263A3">
        <w:rPr>
          <w:rFonts w:ascii="Times New Roman" w:hAnsi="Times New Roman" w:cs="Times New Roman"/>
          <w:i/>
          <w:sz w:val="24"/>
          <w:szCs w:val="23"/>
        </w:rPr>
        <w:t>Mhandire</w:t>
      </w:r>
      <w:proofErr w:type="spellEnd"/>
      <w:r w:rsidR="004602F6" w:rsidRPr="003263A3">
        <w:rPr>
          <w:rFonts w:ascii="Times New Roman" w:hAnsi="Times New Roman" w:cs="Times New Roman"/>
          <w:i/>
          <w:sz w:val="24"/>
          <w:szCs w:val="23"/>
        </w:rPr>
        <w:t xml:space="preserve"> </w:t>
      </w:r>
      <w:r w:rsidR="004602F6" w:rsidRPr="003263A3">
        <w:rPr>
          <w:rFonts w:ascii="Times New Roman" w:hAnsi="Times New Roman" w:cs="Times New Roman"/>
          <w:sz w:val="24"/>
          <w:szCs w:val="23"/>
        </w:rPr>
        <w:t>submitted that the inference drawn ought to be consistent with the proven facts. He a</w:t>
      </w:r>
      <w:r w:rsidR="005B4137" w:rsidRPr="003263A3">
        <w:rPr>
          <w:rFonts w:ascii="Times New Roman" w:hAnsi="Times New Roman" w:cs="Times New Roman"/>
          <w:sz w:val="24"/>
          <w:szCs w:val="23"/>
        </w:rPr>
        <w:t>rgued</w:t>
      </w:r>
      <w:r w:rsidR="004602F6" w:rsidRPr="003263A3">
        <w:rPr>
          <w:rFonts w:ascii="Times New Roman" w:hAnsi="Times New Roman" w:cs="Times New Roman"/>
          <w:sz w:val="24"/>
          <w:szCs w:val="23"/>
        </w:rPr>
        <w:t xml:space="preserve"> that there were no witness</w:t>
      </w:r>
      <w:r w:rsidR="00011AD6" w:rsidRPr="003263A3">
        <w:rPr>
          <w:rFonts w:ascii="Times New Roman" w:hAnsi="Times New Roman" w:cs="Times New Roman"/>
          <w:sz w:val="24"/>
          <w:szCs w:val="23"/>
        </w:rPr>
        <w:t xml:space="preserve">es </w:t>
      </w:r>
      <w:r w:rsidR="004602F6" w:rsidRPr="003263A3">
        <w:rPr>
          <w:rFonts w:ascii="Times New Roman" w:hAnsi="Times New Roman" w:cs="Times New Roman"/>
          <w:sz w:val="24"/>
          <w:szCs w:val="23"/>
        </w:rPr>
        <w:t xml:space="preserve">to the alleged murder and that the appellant did not know the minor prior to the incident. He also pointed out that the appellant </w:t>
      </w:r>
      <w:r w:rsidR="00011AD6" w:rsidRPr="003263A3">
        <w:rPr>
          <w:rFonts w:ascii="Times New Roman" w:hAnsi="Times New Roman" w:cs="Times New Roman"/>
          <w:sz w:val="24"/>
          <w:szCs w:val="23"/>
        </w:rPr>
        <w:t xml:space="preserve">was telling the truth </w:t>
      </w:r>
      <w:r w:rsidR="00EE480B" w:rsidRPr="003263A3">
        <w:rPr>
          <w:rFonts w:ascii="Times New Roman" w:hAnsi="Times New Roman" w:cs="Times New Roman"/>
          <w:sz w:val="24"/>
          <w:szCs w:val="23"/>
        </w:rPr>
        <w:t xml:space="preserve">about what had happened </w:t>
      </w:r>
      <w:r w:rsidR="00011AD6" w:rsidRPr="003263A3">
        <w:rPr>
          <w:rFonts w:ascii="Times New Roman" w:hAnsi="Times New Roman" w:cs="Times New Roman"/>
          <w:sz w:val="24"/>
          <w:szCs w:val="23"/>
        </w:rPr>
        <w:t xml:space="preserve">as he </w:t>
      </w:r>
      <w:r w:rsidR="004602F6" w:rsidRPr="003263A3">
        <w:rPr>
          <w:rFonts w:ascii="Times New Roman" w:hAnsi="Times New Roman" w:cs="Times New Roman"/>
          <w:sz w:val="24"/>
          <w:szCs w:val="23"/>
        </w:rPr>
        <w:t xml:space="preserve">had </w:t>
      </w:r>
      <w:r w:rsidR="00EE480B" w:rsidRPr="003263A3">
        <w:rPr>
          <w:rFonts w:ascii="Times New Roman" w:hAnsi="Times New Roman" w:cs="Times New Roman"/>
          <w:sz w:val="24"/>
          <w:szCs w:val="23"/>
        </w:rPr>
        <w:t xml:space="preserve">voluntarily </w:t>
      </w:r>
      <w:r w:rsidR="004602F6" w:rsidRPr="003263A3">
        <w:rPr>
          <w:rFonts w:ascii="Times New Roman" w:hAnsi="Times New Roman" w:cs="Times New Roman"/>
          <w:sz w:val="24"/>
          <w:szCs w:val="23"/>
        </w:rPr>
        <w:t xml:space="preserve">placed himself at the scene </w:t>
      </w:r>
      <w:r w:rsidR="00805E71" w:rsidRPr="003263A3">
        <w:rPr>
          <w:rFonts w:ascii="Times New Roman" w:hAnsi="Times New Roman" w:cs="Times New Roman"/>
          <w:sz w:val="24"/>
          <w:szCs w:val="23"/>
        </w:rPr>
        <w:t>where th</w:t>
      </w:r>
      <w:r w:rsidR="004602F6" w:rsidRPr="003263A3">
        <w:rPr>
          <w:rFonts w:ascii="Times New Roman" w:hAnsi="Times New Roman" w:cs="Times New Roman"/>
          <w:sz w:val="24"/>
          <w:szCs w:val="23"/>
        </w:rPr>
        <w:t>e minor</w:t>
      </w:r>
      <w:r w:rsidR="00805E71" w:rsidRPr="003263A3">
        <w:rPr>
          <w:rFonts w:ascii="Times New Roman" w:hAnsi="Times New Roman" w:cs="Times New Roman"/>
          <w:sz w:val="24"/>
          <w:szCs w:val="23"/>
        </w:rPr>
        <w:t xml:space="preserve"> child disappeared</w:t>
      </w:r>
      <w:r w:rsidR="004602F6" w:rsidRPr="003263A3">
        <w:rPr>
          <w:rFonts w:ascii="Times New Roman" w:hAnsi="Times New Roman" w:cs="Times New Roman"/>
          <w:sz w:val="24"/>
          <w:szCs w:val="23"/>
        </w:rPr>
        <w:t xml:space="preserve">. </w:t>
      </w:r>
      <w:r w:rsidR="00EE480B" w:rsidRPr="003263A3">
        <w:rPr>
          <w:rFonts w:ascii="Times New Roman" w:hAnsi="Times New Roman" w:cs="Times New Roman"/>
          <w:sz w:val="24"/>
          <w:szCs w:val="23"/>
        </w:rPr>
        <w:t xml:space="preserve"> He</w:t>
      </w:r>
      <w:r w:rsidR="004602F6" w:rsidRPr="003263A3">
        <w:rPr>
          <w:rFonts w:ascii="Times New Roman" w:hAnsi="Times New Roman" w:cs="Times New Roman"/>
          <w:i/>
          <w:sz w:val="24"/>
          <w:szCs w:val="23"/>
        </w:rPr>
        <w:t xml:space="preserve"> </w:t>
      </w:r>
      <w:r w:rsidR="004602F6" w:rsidRPr="003263A3">
        <w:rPr>
          <w:rFonts w:ascii="Times New Roman" w:hAnsi="Times New Roman" w:cs="Times New Roman"/>
          <w:sz w:val="24"/>
          <w:szCs w:val="23"/>
        </w:rPr>
        <w:t>maintained that the</w:t>
      </w:r>
      <w:r w:rsidR="00B87B97" w:rsidRPr="003263A3">
        <w:rPr>
          <w:rFonts w:ascii="Times New Roman" w:hAnsi="Times New Roman" w:cs="Times New Roman"/>
          <w:sz w:val="24"/>
          <w:szCs w:val="23"/>
        </w:rPr>
        <w:t xml:space="preserve"> appellant was not </w:t>
      </w:r>
      <w:r w:rsidR="00B87B97" w:rsidRPr="003263A3">
        <w:rPr>
          <w:rFonts w:ascii="Times New Roman" w:hAnsi="Times New Roman" w:cs="Times New Roman"/>
          <w:sz w:val="24"/>
          <w:szCs w:val="23"/>
        </w:rPr>
        <w:lastRenderedPageBreak/>
        <w:t>wearing the T</w:t>
      </w:r>
      <w:r w:rsidR="004602F6" w:rsidRPr="003263A3">
        <w:rPr>
          <w:rFonts w:ascii="Times New Roman" w:hAnsi="Times New Roman" w:cs="Times New Roman"/>
          <w:sz w:val="24"/>
          <w:szCs w:val="23"/>
        </w:rPr>
        <w:t xml:space="preserve">imberland shoes on the fateful </w:t>
      </w:r>
      <w:r w:rsidR="00805E71" w:rsidRPr="003263A3">
        <w:rPr>
          <w:rFonts w:ascii="Times New Roman" w:hAnsi="Times New Roman" w:cs="Times New Roman"/>
          <w:sz w:val="24"/>
          <w:szCs w:val="23"/>
        </w:rPr>
        <w:t xml:space="preserve">day </w:t>
      </w:r>
      <w:r w:rsidR="004602F6" w:rsidRPr="003263A3">
        <w:rPr>
          <w:rFonts w:ascii="Times New Roman" w:hAnsi="Times New Roman" w:cs="Times New Roman"/>
          <w:sz w:val="24"/>
          <w:szCs w:val="23"/>
        </w:rPr>
        <w:t>and that the identified footprints could have belonged to the group of villagers that went looking for the minor.</w:t>
      </w:r>
      <w:r w:rsidR="00D97FD4" w:rsidRPr="003263A3">
        <w:rPr>
          <w:rFonts w:ascii="Times New Roman" w:hAnsi="Times New Roman" w:cs="Times New Roman"/>
          <w:sz w:val="24"/>
          <w:szCs w:val="23"/>
        </w:rPr>
        <w:t xml:space="preserve"> However, he could not offer any meaningful explanation as to how</w:t>
      </w:r>
      <w:r w:rsidR="00FE1007" w:rsidRPr="003263A3">
        <w:rPr>
          <w:rFonts w:ascii="Times New Roman" w:hAnsi="Times New Roman" w:cs="Times New Roman"/>
          <w:sz w:val="24"/>
          <w:szCs w:val="23"/>
        </w:rPr>
        <w:t>,</w:t>
      </w:r>
      <w:r w:rsidR="00D97FD4" w:rsidRPr="003263A3">
        <w:rPr>
          <w:rFonts w:ascii="Times New Roman" w:hAnsi="Times New Roman" w:cs="Times New Roman"/>
          <w:sz w:val="24"/>
          <w:szCs w:val="23"/>
        </w:rPr>
        <w:t xml:space="preserve"> when traced</w:t>
      </w:r>
      <w:r w:rsidR="00FE1007" w:rsidRPr="003263A3">
        <w:rPr>
          <w:rFonts w:ascii="Times New Roman" w:hAnsi="Times New Roman" w:cs="Times New Roman"/>
          <w:sz w:val="24"/>
          <w:szCs w:val="23"/>
        </w:rPr>
        <w:t>,</w:t>
      </w:r>
      <w:r w:rsidR="00D97FD4" w:rsidRPr="003263A3">
        <w:rPr>
          <w:rFonts w:ascii="Times New Roman" w:hAnsi="Times New Roman" w:cs="Times New Roman"/>
          <w:sz w:val="24"/>
          <w:szCs w:val="23"/>
        </w:rPr>
        <w:t xml:space="preserve"> the footprints led back to the appellant’s sister</w:t>
      </w:r>
      <w:r w:rsidR="00805E71" w:rsidRPr="003263A3">
        <w:rPr>
          <w:rFonts w:ascii="Times New Roman" w:hAnsi="Times New Roman" w:cs="Times New Roman"/>
          <w:sz w:val="24"/>
          <w:szCs w:val="23"/>
        </w:rPr>
        <w:t>’s homestead</w:t>
      </w:r>
      <w:r w:rsidR="00583AC7" w:rsidRPr="003263A3">
        <w:rPr>
          <w:rFonts w:ascii="Times New Roman" w:hAnsi="Times New Roman" w:cs="Times New Roman"/>
          <w:sz w:val="24"/>
          <w:szCs w:val="23"/>
        </w:rPr>
        <w:t>.</w:t>
      </w:r>
    </w:p>
    <w:p w:rsidR="00583AC7" w:rsidRPr="00B33F3D" w:rsidRDefault="00583AC7" w:rsidP="00580F46">
      <w:pPr>
        <w:pStyle w:val="ListParagraph"/>
        <w:tabs>
          <w:tab w:val="left" w:pos="7815"/>
        </w:tabs>
        <w:spacing w:after="0" w:line="240" w:lineRule="auto"/>
        <w:ind w:left="1134"/>
        <w:jc w:val="both"/>
        <w:rPr>
          <w:rFonts w:ascii="Times New Roman" w:hAnsi="Times New Roman" w:cs="Times New Roman"/>
          <w:b/>
          <w:i/>
          <w:sz w:val="24"/>
          <w:szCs w:val="23"/>
          <w:u w:val="single"/>
        </w:rPr>
      </w:pPr>
    </w:p>
    <w:p w:rsidR="009F054D" w:rsidRPr="00C5559A" w:rsidRDefault="00FC0458" w:rsidP="00580F46">
      <w:pPr>
        <w:spacing w:after="0" w:line="480" w:lineRule="auto"/>
        <w:ind w:left="567" w:hanging="567"/>
        <w:jc w:val="both"/>
        <w:rPr>
          <w:rFonts w:ascii="Times New Roman" w:hAnsi="Times New Roman" w:cs="Times New Roman"/>
          <w:b/>
          <w:i/>
          <w:sz w:val="24"/>
          <w:szCs w:val="23"/>
          <w:u w:val="single"/>
        </w:rPr>
      </w:pPr>
      <w:r>
        <w:rPr>
          <w:rFonts w:ascii="Times New Roman" w:hAnsi="Times New Roman" w:cs="Times New Roman"/>
          <w:sz w:val="24"/>
          <w:szCs w:val="23"/>
        </w:rPr>
        <w:t>[18</w:t>
      </w:r>
      <w:r w:rsidR="00C5559A">
        <w:rPr>
          <w:rFonts w:ascii="Times New Roman" w:hAnsi="Times New Roman" w:cs="Times New Roman"/>
          <w:sz w:val="24"/>
          <w:szCs w:val="23"/>
        </w:rPr>
        <w:t>]</w:t>
      </w:r>
      <w:r w:rsidR="00C5559A">
        <w:rPr>
          <w:rFonts w:ascii="Times New Roman" w:hAnsi="Times New Roman" w:cs="Times New Roman"/>
          <w:sz w:val="24"/>
          <w:szCs w:val="23"/>
        </w:rPr>
        <w:tab/>
      </w:r>
      <w:r w:rsidR="003D069D" w:rsidRPr="00C5559A">
        <w:rPr>
          <w:rFonts w:ascii="Times New Roman" w:hAnsi="Times New Roman" w:cs="Times New Roman"/>
          <w:sz w:val="24"/>
          <w:szCs w:val="23"/>
        </w:rPr>
        <w:t xml:space="preserve"> </w:t>
      </w:r>
      <w:r w:rsidR="005D6C3A" w:rsidRPr="00C5559A">
        <w:rPr>
          <w:rFonts w:ascii="Times New Roman" w:hAnsi="Times New Roman" w:cs="Times New Roman"/>
          <w:sz w:val="24"/>
          <w:szCs w:val="23"/>
        </w:rPr>
        <w:t>It is common cause that the appellant was responsible for the death of</w:t>
      </w:r>
      <w:r w:rsidR="003D069D" w:rsidRPr="00C5559A">
        <w:rPr>
          <w:rFonts w:ascii="Times New Roman" w:hAnsi="Times New Roman" w:cs="Times New Roman"/>
          <w:sz w:val="24"/>
          <w:szCs w:val="23"/>
        </w:rPr>
        <w:t xml:space="preserve"> the </w:t>
      </w:r>
      <w:r w:rsidR="005D6C3A" w:rsidRPr="00C5559A">
        <w:rPr>
          <w:rFonts w:ascii="Times New Roman" w:hAnsi="Times New Roman" w:cs="Times New Roman"/>
          <w:sz w:val="24"/>
          <w:szCs w:val="23"/>
        </w:rPr>
        <w:t xml:space="preserve">minor </w:t>
      </w:r>
      <w:r w:rsidR="00B33F3D" w:rsidRPr="00C5559A">
        <w:rPr>
          <w:rFonts w:ascii="Times New Roman" w:hAnsi="Times New Roman" w:cs="Times New Roman"/>
          <w:sz w:val="24"/>
          <w:szCs w:val="23"/>
        </w:rPr>
        <w:t>child as he confessed to the killing.</w:t>
      </w:r>
      <w:r w:rsidR="00FE1007" w:rsidRPr="00C5559A">
        <w:rPr>
          <w:rFonts w:ascii="Times New Roman" w:hAnsi="Times New Roman" w:cs="Times New Roman"/>
          <w:sz w:val="24"/>
          <w:szCs w:val="23"/>
        </w:rPr>
        <w:t xml:space="preserve"> However,</w:t>
      </w:r>
      <w:r w:rsidR="005D6C3A" w:rsidRPr="00C5559A">
        <w:rPr>
          <w:rFonts w:ascii="Times New Roman" w:hAnsi="Times New Roman" w:cs="Times New Roman"/>
          <w:sz w:val="24"/>
          <w:szCs w:val="23"/>
        </w:rPr>
        <w:t xml:space="preserve"> the point of </w:t>
      </w:r>
      <w:r w:rsidR="00FE1007" w:rsidRPr="00C5559A">
        <w:rPr>
          <w:rFonts w:ascii="Times New Roman" w:hAnsi="Times New Roman" w:cs="Times New Roman"/>
          <w:sz w:val="24"/>
          <w:szCs w:val="23"/>
        </w:rPr>
        <w:t>departure</w:t>
      </w:r>
      <w:r w:rsidR="005D6C3A" w:rsidRPr="00C5559A">
        <w:rPr>
          <w:rFonts w:ascii="Times New Roman" w:hAnsi="Times New Roman" w:cs="Times New Roman"/>
          <w:sz w:val="24"/>
          <w:szCs w:val="23"/>
        </w:rPr>
        <w:t xml:space="preserve"> relates to the </w:t>
      </w:r>
      <w:r w:rsidR="003D069D" w:rsidRPr="00C5559A">
        <w:rPr>
          <w:rFonts w:ascii="Times New Roman" w:hAnsi="Times New Roman" w:cs="Times New Roman"/>
          <w:sz w:val="24"/>
          <w:szCs w:val="23"/>
        </w:rPr>
        <w:t>appellant</w:t>
      </w:r>
      <w:r w:rsidR="00FE1007" w:rsidRPr="00C5559A">
        <w:rPr>
          <w:rFonts w:ascii="Times New Roman" w:hAnsi="Times New Roman" w:cs="Times New Roman"/>
          <w:sz w:val="24"/>
          <w:szCs w:val="23"/>
        </w:rPr>
        <w:t>’s</w:t>
      </w:r>
      <w:r w:rsidR="003D069D" w:rsidRPr="00C5559A">
        <w:rPr>
          <w:rFonts w:ascii="Times New Roman" w:hAnsi="Times New Roman" w:cs="Times New Roman"/>
          <w:sz w:val="24"/>
          <w:szCs w:val="23"/>
        </w:rPr>
        <w:t xml:space="preserve"> inten</w:t>
      </w:r>
      <w:r w:rsidR="00FE1007" w:rsidRPr="00C5559A">
        <w:rPr>
          <w:rFonts w:ascii="Times New Roman" w:hAnsi="Times New Roman" w:cs="Times New Roman"/>
          <w:sz w:val="24"/>
          <w:szCs w:val="23"/>
        </w:rPr>
        <w:t>tion</w:t>
      </w:r>
      <w:r w:rsidR="003D069D" w:rsidRPr="00C5559A">
        <w:rPr>
          <w:rFonts w:ascii="Times New Roman" w:hAnsi="Times New Roman" w:cs="Times New Roman"/>
          <w:sz w:val="24"/>
          <w:szCs w:val="23"/>
        </w:rPr>
        <w:t xml:space="preserve"> </w:t>
      </w:r>
      <w:r w:rsidR="00FE1007" w:rsidRPr="00C5559A">
        <w:rPr>
          <w:rFonts w:ascii="Times New Roman" w:hAnsi="Times New Roman" w:cs="Times New Roman"/>
          <w:sz w:val="24"/>
          <w:szCs w:val="23"/>
        </w:rPr>
        <w:t>when he committed the crime.</w:t>
      </w:r>
      <w:r w:rsidR="009F054D" w:rsidRPr="00C5559A">
        <w:rPr>
          <w:rFonts w:ascii="Times New Roman" w:hAnsi="Times New Roman" w:cs="Times New Roman"/>
          <w:sz w:val="24"/>
          <w:szCs w:val="23"/>
        </w:rPr>
        <w:t xml:space="preserve"> Mr</w:t>
      </w:r>
      <w:r w:rsidR="009F054D" w:rsidRPr="00C5559A">
        <w:rPr>
          <w:rFonts w:ascii="Times New Roman" w:hAnsi="Times New Roman" w:cs="Times New Roman"/>
          <w:i/>
          <w:sz w:val="24"/>
          <w:szCs w:val="23"/>
        </w:rPr>
        <w:t xml:space="preserve"> </w:t>
      </w:r>
      <w:proofErr w:type="spellStart"/>
      <w:r w:rsidR="009F054D" w:rsidRPr="00C5559A">
        <w:rPr>
          <w:rFonts w:ascii="Times New Roman" w:hAnsi="Times New Roman" w:cs="Times New Roman"/>
          <w:i/>
          <w:sz w:val="24"/>
          <w:szCs w:val="23"/>
        </w:rPr>
        <w:t>Mhandire</w:t>
      </w:r>
      <w:proofErr w:type="spellEnd"/>
      <w:r w:rsidR="009F054D" w:rsidRPr="00C5559A">
        <w:rPr>
          <w:rFonts w:ascii="Times New Roman" w:hAnsi="Times New Roman" w:cs="Times New Roman"/>
          <w:i/>
          <w:sz w:val="24"/>
          <w:szCs w:val="23"/>
        </w:rPr>
        <w:t xml:space="preserve"> </w:t>
      </w:r>
      <w:r w:rsidR="009F054D" w:rsidRPr="00C5559A">
        <w:rPr>
          <w:rFonts w:ascii="Times New Roman" w:hAnsi="Times New Roman" w:cs="Times New Roman"/>
          <w:sz w:val="24"/>
          <w:szCs w:val="23"/>
        </w:rPr>
        <w:t>place</w:t>
      </w:r>
      <w:r w:rsidR="00805E71" w:rsidRPr="00C5559A">
        <w:rPr>
          <w:rFonts w:ascii="Times New Roman" w:hAnsi="Times New Roman" w:cs="Times New Roman"/>
          <w:sz w:val="24"/>
          <w:szCs w:val="23"/>
        </w:rPr>
        <w:t>d</w:t>
      </w:r>
      <w:r w:rsidR="009F054D" w:rsidRPr="00C5559A">
        <w:rPr>
          <w:rFonts w:ascii="Times New Roman" w:hAnsi="Times New Roman" w:cs="Times New Roman"/>
          <w:sz w:val="24"/>
          <w:szCs w:val="23"/>
        </w:rPr>
        <w:t xml:space="preserve"> emphasis on the fact that there was no one present at the time the appellant interacted with the deceased. </w:t>
      </w:r>
      <w:r w:rsidR="00FE1007" w:rsidRPr="00C5559A">
        <w:rPr>
          <w:rFonts w:ascii="Times New Roman" w:hAnsi="Times New Roman" w:cs="Times New Roman"/>
          <w:sz w:val="24"/>
          <w:szCs w:val="23"/>
        </w:rPr>
        <w:t xml:space="preserve">In this situation the court a </w:t>
      </w:r>
      <w:r w:rsidR="00FE1007" w:rsidRPr="00C5559A">
        <w:rPr>
          <w:rFonts w:ascii="Times New Roman" w:hAnsi="Times New Roman" w:cs="Times New Roman"/>
          <w:i/>
          <w:sz w:val="24"/>
          <w:szCs w:val="23"/>
        </w:rPr>
        <w:t>quo</w:t>
      </w:r>
      <w:r w:rsidR="00FE1007" w:rsidRPr="00C5559A">
        <w:rPr>
          <w:rFonts w:ascii="Times New Roman" w:hAnsi="Times New Roman" w:cs="Times New Roman"/>
          <w:sz w:val="24"/>
          <w:szCs w:val="23"/>
        </w:rPr>
        <w:t xml:space="preserve"> could therefore only make a finding based on circumstantial evidence. </w:t>
      </w:r>
      <w:r w:rsidR="009F054D" w:rsidRPr="00C5559A">
        <w:rPr>
          <w:rFonts w:ascii="Times New Roman" w:hAnsi="Times New Roman" w:cs="Times New Roman"/>
          <w:sz w:val="24"/>
          <w:szCs w:val="23"/>
        </w:rPr>
        <w:t xml:space="preserve">The case of </w:t>
      </w:r>
      <w:proofErr w:type="spellStart"/>
      <w:r w:rsidR="009F054D" w:rsidRPr="00C5559A">
        <w:rPr>
          <w:rFonts w:ascii="Times New Roman" w:hAnsi="Times New Roman" w:cs="Times New Roman"/>
          <w:i/>
          <w:iCs/>
          <w:sz w:val="24"/>
          <w:szCs w:val="23"/>
        </w:rPr>
        <w:t>Mangoma</w:t>
      </w:r>
      <w:proofErr w:type="spellEnd"/>
      <w:r w:rsidR="009F054D" w:rsidRPr="00C5559A">
        <w:rPr>
          <w:rFonts w:ascii="Times New Roman" w:hAnsi="Times New Roman" w:cs="Times New Roman"/>
          <w:i/>
          <w:iCs/>
          <w:sz w:val="24"/>
          <w:szCs w:val="23"/>
        </w:rPr>
        <w:t xml:space="preserve"> v The State </w:t>
      </w:r>
      <w:r w:rsidR="009F054D" w:rsidRPr="00C5559A">
        <w:rPr>
          <w:rFonts w:ascii="Times New Roman" w:hAnsi="Times New Roman" w:cs="Times New Roman"/>
          <w:sz w:val="24"/>
          <w:szCs w:val="23"/>
        </w:rPr>
        <w:t xml:space="preserve">SC 36/20 </w:t>
      </w:r>
      <w:r w:rsidR="00FE1007" w:rsidRPr="00C5559A">
        <w:rPr>
          <w:rFonts w:ascii="Times New Roman" w:hAnsi="Times New Roman" w:cs="Times New Roman"/>
          <w:sz w:val="24"/>
          <w:szCs w:val="23"/>
        </w:rPr>
        <w:t>discussed</w:t>
      </w:r>
      <w:r w:rsidR="009F054D" w:rsidRPr="00C5559A">
        <w:rPr>
          <w:rFonts w:ascii="Times New Roman" w:hAnsi="Times New Roman" w:cs="Times New Roman"/>
          <w:sz w:val="24"/>
          <w:szCs w:val="23"/>
        </w:rPr>
        <w:t xml:space="preserve"> the applicability of circumstantial evidence in respect of a murder conviction. </w:t>
      </w:r>
      <w:r w:rsidR="008E4BF9" w:rsidRPr="00C5559A">
        <w:rPr>
          <w:rFonts w:ascii="Times New Roman" w:hAnsi="Times New Roman" w:cs="Times New Roman"/>
          <w:sz w:val="24"/>
          <w:szCs w:val="23"/>
        </w:rPr>
        <w:t>MATHONSI</w:t>
      </w:r>
      <w:r w:rsidR="009F054D" w:rsidRPr="00C5559A">
        <w:rPr>
          <w:rFonts w:ascii="Times New Roman" w:hAnsi="Times New Roman" w:cs="Times New Roman"/>
          <w:sz w:val="24"/>
          <w:szCs w:val="23"/>
        </w:rPr>
        <w:t xml:space="preserve"> JA posited the following: </w:t>
      </w:r>
    </w:p>
    <w:p w:rsidR="009F054D" w:rsidRPr="009F054D" w:rsidRDefault="009F054D" w:rsidP="00580F46">
      <w:pPr>
        <w:tabs>
          <w:tab w:val="left" w:pos="7815"/>
        </w:tabs>
        <w:spacing w:after="0" w:line="240" w:lineRule="auto"/>
        <w:ind w:left="1134"/>
        <w:jc w:val="both"/>
        <w:rPr>
          <w:rFonts w:ascii="Times New Roman" w:hAnsi="Times New Roman" w:cs="Times New Roman"/>
          <w:sz w:val="24"/>
          <w:szCs w:val="23"/>
        </w:rPr>
      </w:pPr>
      <w:r w:rsidRPr="009F054D">
        <w:rPr>
          <w:rFonts w:ascii="Times New Roman" w:hAnsi="Times New Roman" w:cs="Times New Roman"/>
          <w:sz w:val="24"/>
          <w:szCs w:val="23"/>
        </w:rPr>
        <w:t xml:space="preserve">“It is important to note, that notwithstanding, the confession was not the only evidence linking the appellant to the commission of the offence. I have said that the evidence of the State was circumstantial. The proper use of circumstantial evidence can be regarded as settled in our jurisdiction. There are two cardinal rules of logic governing the use of such evidence in criminal proceedings. They are that: </w:t>
      </w:r>
    </w:p>
    <w:p w:rsidR="009F054D" w:rsidRPr="009F054D" w:rsidRDefault="009F054D" w:rsidP="00580F46">
      <w:pPr>
        <w:tabs>
          <w:tab w:val="left" w:pos="7815"/>
        </w:tabs>
        <w:spacing w:after="0" w:line="240" w:lineRule="auto"/>
        <w:ind w:left="1985" w:hanging="284"/>
        <w:jc w:val="both"/>
        <w:rPr>
          <w:rFonts w:ascii="Times New Roman" w:hAnsi="Times New Roman" w:cs="Times New Roman"/>
          <w:sz w:val="24"/>
          <w:szCs w:val="23"/>
        </w:rPr>
      </w:pPr>
      <w:r w:rsidRPr="009F054D">
        <w:rPr>
          <w:rFonts w:ascii="Times New Roman" w:hAnsi="Times New Roman" w:cs="Times New Roman"/>
          <w:sz w:val="24"/>
          <w:szCs w:val="23"/>
        </w:rPr>
        <w:t xml:space="preserve">1. The inference sought to be drawn must be consistent with all the proved facts; and </w:t>
      </w:r>
    </w:p>
    <w:p w:rsidR="00CB089D" w:rsidRDefault="009F054D" w:rsidP="00580F46">
      <w:pPr>
        <w:tabs>
          <w:tab w:val="left" w:pos="7815"/>
        </w:tabs>
        <w:spacing w:after="0" w:line="240" w:lineRule="auto"/>
        <w:ind w:left="1985" w:hanging="284"/>
        <w:jc w:val="both"/>
        <w:rPr>
          <w:rFonts w:ascii="Times New Roman" w:hAnsi="Times New Roman" w:cs="Times New Roman"/>
          <w:sz w:val="24"/>
          <w:szCs w:val="23"/>
        </w:rPr>
      </w:pPr>
      <w:r w:rsidRPr="009F054D">
        <w:rPr>
          <w:rFonts w:ascii="Times New Roman" w:hAnsi="Times New Roman" w:cs="Times New Roman"/>
          <w:sz w:val="24"/>
          <w:szCs w:val="23"/>
        </w:rPr>
        <w:t>2. The proved facts should be such that they exclude every reasonable inference from them save the one sought to be drawn.”</w:t>
      </w:r>
    </w:p>
    <w:p w:rsidR="008E4BF9" w:rsidRDefault="006D10D5" w:rsidP="00580F46">
      <w:pPr>
        <w:tabs>
          <w:tab w:val="left" w:pos="7815"/>
        </w:tabs>
        <w:spacing w:after="0" w:line="480" w:lineRule="auto"/>
        <w:jc w:val="both"/>
        <w:rPr>
          <w:rFonts w:ascii="Times New Roman" w:hAnsi="Times New Roman" w:cs="Times New Roman"/>
          <w:sz w:val="24"/>
          <w:szCs w:val="23"/>
        </w:rPr>
      </w:pPr>
      <w:r>
        <w:rPr>
          <w:rFonts w:ascii="Times New Roman" w:hAnsi="Times New Roman" w:cs="Times New Roman"/>
          <w:sz w:val="24"/>
          <w:szCs w:val="23"/>
        </w:rPr>
        <w:t xml:space="preserve">                         </w:t>
      </w:r>
    </w:p>
    <w:p w:rsidR="006D10D5" w:rsidRPr="006D10D5" w:rsidRDefault="002529C9" w:rsidP="00580F46">
      <w:pPr>
        <w:spacing w:after="0" w:line="480" w:lineRule="auto"/>
        <w:ind w:left="567"/>
        <w:jc w:val="both"/>
        <w:rPr>
          <w:rFonts w:ascii="Times New Roman" w:hAnsi="Times New Roman" w:cs="Times New Roman"/>
          <w:sz w:val="24"/>
          <w:szCs w:val="23"/>
        </w:rPr>
      </w:pPr>
      <w:r>
        <w:rPr>
          <w:rFonts w:ascii="Times New Roman" w:hAnsi="Times New Roman" w:cs="Times New Roman"/>
          <w:sz w:val="24"/>
          <w:szCs w:val="23"/>
        </w:rPr>
        <w:t>It should be noted that</w:t>
      </w:r>
      <w:r w:rsidR="006D10D5" w:rsidRPr="006D10D5">
        <w:rPr>
          <w:rFonts w:ascii="Times New Roman" w:hAnsi="Times New Roman" w:cs="Times New Roman"/>
          <w:sz w:val="24"/>
          <w:szCs w:val="23"/>
        </w:rPr>
        <w:t xml:space="preserve"> the test was </w:t>
      </w:r>
      <w:r w:rsidR="00F252F0">
        <w:rPr>
          <w:rFonts w:ascii="Times New Roman" w:hAnsi="Times New Roman" w:cs="Times New Roman"/>
          <w:sz w:val="24"/>
          <w:szCs w:val="23"/>
        </w:rPr>
        <w:t xml:space="preserve">also </w:t>
      </w:r>
      <w:r w:rsidR="006D10D5" w:rsidRPr="006D10D5">
        <w:rPr>
          <w:rFonts w:ascii="Times New Roman" w:hAnsi="Times New Roman" w:cs="Times New Roman"/>
          <w:sz w:val="24"/>
          <w:szCs w:val="23"/>
        </w:rPr>
        <w:t xml:space="preserve">utilised in the case of </w:t>
      </w:r>
      <w:proofErr w:type="spellStart"/>
      <w:r w:rsidR="006D10D5" w:rsidRPr="006D10D5">
        <w:rPr>
          <w:rFonts w:ascii="Times New Roman" w:hAnsi="Times New Roman" w:cs="Times New Roman"/>
          <w:i/>
          <w:iCs/>
          <w:sz w:val="24"/>
          <w:szCs w:val="23"/>
        </w:rPr>
        <w:t>Moyo</w:t>
      </w:r>
      <w:proofErr w:type="spellEnd"/>
      <w:r w:rsidR="006D10D5" w:rsidRPr="006D10D5">
        <w:rPr>
          <w:rFonts w:ascii="Times New Roman" w:hAnsi="Times New Roman" w:cs="Times New Roman"/>
          <w:i/>
          <w:iCs/>
          <w:sz w:val="24"/>
          <w:szCs w:val="23"/>
        </w:rPr>
        <w:t xml:space="preserve"> v The State </w:t>
      </w:r>
      <w:r w:rsidR="00B87B97">
        <w:rPr>
          <w:rFonts w:ascii="Times New Roman" w:hAnsi="Times New Roman" w:cs="Times New Roman"/>
          <w:sz w:val="24"/>
          <w:szCs w:val="23"/>
        </w:rPr>
        <w:t>SC </w:t>
      </w:r>
      <w:r w:rsidR="006D10D5" w:rsidRPr="006D10D5">
        <w:rPr>
          <w:rFonts w:ascii="Times New Roman" w:hAnsi="Times New Roman" w:cs="Times New Roman"/>
          <w:sz w:val="24"/>
          <w:szCs w:val="23"/>
        </w:rPr>
        <w:t xml:space="preserve">65/13 wherein </w:t>
      </w:r>
      <w:r w:rsidR="00BD6C8A" w:rsidRPr="006D10D5">
        <w:rPr>
          <w:rFonts w:ascii="Times New Roman" w:hAnsi="Times New Roman" w:cs="Times New Roman"/>
          <w:sz w:val="24"/>
          <w:szCs w:val="23"/>
        </w:rPr>
        <w:t xml:space="preserve">GWAUNZA </w:t>
      </w:r>
      <w:r w:rsidR="006D10D5" w:rsidRPr="006D10D5">
        <w:rPr>
          <w:rFonts w:ascii="Times New Roman" w:hAnsi="Times New Roman" w:cs="Times New Roman"/>
          <w:sz w:val="24"/>
          <w:szCs w:val="23"/>
        </w:rPr>
        <w:t xml:space="preserve">JA (as she then was) </w:t>
      </w:r>
      <w:r>
        <w:rPr>
          <w:rFonts w:ascii="Times New Roman" w:hAnsi="Times New Roman" w:cs="Times New Roman"/>
          <w:sz w:val="24"/>
          <w:szCs w:val="23"/>
        </w:rPr>
        <w:t>stated</w:t>
      </w:r>
      <w:r w:rsidR="006D10D5" w:rsidRPr="006D10D5">
        <w:rPr>
          <w:rFonts w:ascii="Times New Roman" w:hAnsi="Times New Roman" w:cs="Times New Roman"/>
          <w:sz w:val="24"/>
          <w:szCs w:val="23"/>
        </w:rPr>
        <w:t xml:space="preserve"> the following: </w:t>
      </w:r>
    </w:p>
    <w:p w:rsidR="006D10D5" w:rsidRPr="006D10D5" w:rsidRDefault="006D10D5" w:rsidP="00580F46">
      <w:pPr>
        <w:spacing w:after="0" w:line="240" w:lineRule="auto"/>
        <w:ind w:left="1134"/>
        <w:jc w:val="both"/>
        <w:rPr>
          <w:rFonts w:ascii="Times New Roman" w:hAnsi="Times New Roman" w:cs="Times New Roman"/>
          <w:sz w:val="24"/>
          <w:szCs w:val="23"/>
        </w:rPr>
      </w:pPr>
      <w:r w:rsidRPr="006D10D5">
        <w:rPr>
          <w:rFonts w:ascii="Times New Roman" w:hAnsi="Times New Roman" w:cs="Times New Roman"/>
          <w:sz w:val="24"/>
          <w:szCs w:val="23"/>
        </w:rPr>
        <w:t xml:space="preserve">“Counsel for the appellant cited authorities regarding the proper use of circumstantial evidence. She referred to </w:t>
      </w:r>
      <w:r w:rsidRPr="006D10D5">
        <w:rPr>
          <w:rFonts w:ascii="Times New Roman" w:hAnsi="Times New Roman" w:cs="Times New Roman"/>
          <w:i/>
          <w:iCs/>
          <w:sz w:val="24"/>
          <w:szCs w:val="23"/>
        </w:rPr>
        <w:t xml:space="preserve">R v </w:t>
      </w:r>
      <w:proofErr w:type="spellStart"/>
      <w:r w:rsidRPr="006D10D5">
        <w:rPr>
          <w:rFonts w:ascii="Times New Roman" w:hAnsi="Times New Roman" w:cs="Times New Roman"/>
          <w:i/>
          <w:iCs/>
          <w:sz w:val="24"/>
          <w:szCs w:val="23"/>
        </w:rPr>
        <w:t>Blom</w:t>
      </w:r>
      <w:proofErr w:type="spellEnd"/>
      <w:r w:rsidRPr="006D10D5">
        <w:rPr>
          <w:rFonts w:ascii="Times New Roman" w:hAnsi="Times New Roman" w:cs="Times New Roman"/>
          <w:i/>
          <w:iCs/>
          <w:sz w:val="24"/>
          <w:szCs w:val="23"/>
        </w:rPr>
        <w:t xml:space="preserve"> </w:t>
      </w:r>
      <w:r w:rsidRPr="006D10D5">
        <w:rPr>
          <w:rFonts w:ascii="Times New Roman" w:hAnsi="Times New Roman" w:cs="Times New Roman"/>
          <w:sz w:val="24"/>
          <w:szCs w:val="23"/>
        </w:rPr>
        <w:t xml:space="preserve">1939 AD 188 at 202-203 where the cardinal rules of logic governing the use of such evidence in a criminal trial are set out as follows: </w:t>
      </w:r>
    </w:p>
    <w:p w:rsidR="006D10D5" w:rsidRPr="00B87B97" w:rsidRDefault="00C5559A" w:rsidP="00580F46">
      <w:pPr>
        <w:spacing w:after="0" w:line="240" w:lineRule="auto"/>
        <w:ind w:left="2127" w:hanging="426"/>
        <w:jc w:val="both"/>
        <w:rPr>
          <w:rFonts w:ascii="Times New Roman" w:hAnsi="Times New Roman" w:cs="Times New Roman"/>
          <w:sz w:val="24"/>
          <w:szCs w:val="23"/>
        </w:rPr>
      </w:pPr>
      <w:r>
        <w:rPr>
          <w:rFonts w:ascii="Times New Roman" w:hAnsi="Times New Roman" w:cs="Times New Roman"/>
          <w:iCs/>
          <w:sz w:val="24"/>
          <w:szCs w:val="23"/>
        </w:rPr>
        <w:t>‘</w:t>
      </w:r>
      <w:r w:rsidR="006D10D5" w:rsidRPr="00B87B97">
        <w:rPr>
          <w:rFonts w:ascii="Times New Roman" w:hAnsi="Times New Roman" w:cs="Times New Roman"/>
          <w:iCs/>
          <w:sz w:val="24"/>
          <w:szCs w:val="23"/>
        </w:rPr>
        <w:t xml:space="preserve">1. The inference sought to be drawn must be consistent with all the proved facts and </w:t>
      </w:r>
    </w:p>
    <w:p w:rsidR="006D10D5" w:rsidRPr="00B87B97" w:rsidRDefault="006D10D5" w:rsidP="00580F46">
      <w:pPr>
        <w:spacing w:after="0" w:line="240" w:lineRule="auto"/>
        <w:ind w:left="2127" w:hanging="426"/>
        <w:jc w:val="both"/>
        <w:rPr>
          <w:rFonts w:ascii="Times New Roman" w:hAnsi="Times New Roman" w:cs="Times New Roman"/>
          <w:sz w:val="24"/>
          <w:szCs w:val="23"/>
        </w:rPr>
      </w:pPr>
      <w:r w:rsidRPr="00B87B97">
        <w:rPr>
          <w:rFonts w:ascii="Times New Roman" w:hAnsi="Times New Roman" w:cs="Times New Roman"/>
          <w:iCs/>
          <w:sz w:val="24"/>
          <w:szCs w:val="23"/>
        </w:rPr>
        <w:t xml:space="preserve">2. </w:t>
      </w:r>
      <w:r w:rsidR="00BD6C8A" w:rsidRPr="00B87B97">
        <w:rPr>
          <w:rFonts w:ascii="Times New Roman" w:hAnsi="Times New Roman" w:cs="Times New Roman"/>
          <w:iCs/>
          <w:sz w:val="24"/>
          <w:szCs w:val="23"/>
        </w:rPr>
        <w:tab/>
      </w:r>
      <w:proofErr w:type="gramStart"/>
      <w:r w:rsidRPr="00B87B97">
        <w:rPr>
          <w:rFonts w:ascii="Times New Roman" w:hAnsi="Times New Roman" w:cs="Times New Roman"/>
          <w:iCs/>
          <w:sz w:val="24"/>
          <w:szCs w:val="23"/>
        </w:rPr>
        <w:t>The</w:t>
      </w:r>
      <w:proofErr w:type="gramEnd"/>
      <w:r w:rsidRPr="00B87B97">
        <w:rPr>
          <w:rFonts w:ascii="Times New Roman" w:hAnsi="Times New Roman" w:cs="Times New Roman"/>
          <w:iCs/>
          <w:sz w:val="24"/>
          <w:szCs w:val="23"/>
        </w:rPr>
        <w:t xml:space="preserve"> proved facts should be such that they exclude every reasonable inference from them sa</w:t>
      </w:r>
      <w:r w:rsidR="00C5559A">
        <w:rPr>
          <w:rFonts w:ascii="Times New Roman" w:hAnsi="Times New Roman" w:cs="Times New Roman"/>
          <w:iCs/>
          <w:sz w:val="24"/>
          <w:szCs w:val="23"/>
        </w:rPr>
        <w:t>ve the one sought to be drawn.’</w:t>
      </w:r>
    </w:p>
    <w:p w:rsidR="00890DDE" w:rsidRDefault="006D10D5" w:rsidP="00580F46">
      <w:pPr>
        <w:spacing w:after="0" w:line="240" w:lineRule="auto"/>
        <w:ind w:left="1134"/>
        <w:jc w:val="both"/>
        <w:rPr>
          <w:rFonts w:ascii="Times New Roman" w:hAnsi="Times New Roman" w:cs="Times New Roman"/>
          <w:sz w:val="24"/>
          <w:szCs w:val="23"/>
        </w:rPr>
      </w:pPr>
      <w:r w:rsidRPr="006D10D5">
        <w:rPr>
          <w:rFonts w:ascii="Times New Roman" w:hAnsi="Times New Roman" w:cs="Times New Roman"/>
          <w:sz w:val="24"/>
          <w:szCs w:val="23"/>
        </w:rPr>
        <w:t xml:space="preserve">We are satisfied, on the basis of the evidence assessed above, that the inference that the appellant killed the deceased was properly drawn. From the indications that the </w:t>
      </w:r>
      <w:r w:rsidRPr="006D10D5">
        <w:rPr>
          <w:rFonts w:ascii="Times New Roman" w:hAnsi="Times New Roman" w:cs="Times New Roman"/>
          <w:sz w:val="24"/>
          <w:szCs w:val="23"/>
        </w:rPr>
        <w:lastRenderedPageBreak/>
        <w:t xml:space="preserve">appellant made it is evident that he had knowledge of the facts pertaining to the killing. </w:t>
      </w:r>
      <w:r w:rsidRPr="00607773">
        <w:rPr>
          <w:rFonts w:ascii="Times New Roman" w:hAnsi="Times New Roman" w:cs="Times New Roman"/>
          <w:b/>
          <w:sz w:val="24"/>
          <w:szCs w:val="23"/>
          <w:u w:val="single"/>
        </w:rPr>
        <w:t xml:space="preserve">The proved facts and manner of death of the deceased, in our view, exclude any other reasonable </w:t>
      </w:r>
      <w:r w:rsidR="00005293">
        <w:rPr>
          <w:rFonts w:ascii="Times New Roman" w:hAnsi="Times New Roman" w:cs="Times New Roman"/>
          <w:b/>
          <w:sz w:val="24"/>
          <w:szCs w:val="23"/>
          <w:u w:val="single"/>
        </w:rPr>
        <w:t>inference except the one drawn.</w:t>
      </w:r>
      <w:r w:rsidRPr="006D10D5">
        <w:rPr>
          <w:rFonts w:ascii="Times New Roman" w:hAnsi="Times New Roman" w:cs="Times New Roman"/>
          <w:sz w:val="24"/>
          <w:szCs w:val="23"/>
        </w:rPr>
        <w:t>”</w:t>
      </w:r>
      <w:r w:rsidR="00607773">
        <w:rPr>
          <w:rFonts w:ascii="Times New Roman" w:hAnsi="Times New Roman" w:cs="Times New Roman"/>
          <w:sz w:val="24"/>
          <w:szCs w:val="23"/>
        </w:rPr>
        <w:t xml:space="preserve"> (</w:t>
      </w:r>
      <w:proofErr w:type="gramStart"/>
      <w:r w:rsidR="009339D6">
        <w:rPr>
          <w:rFonts w:ascii="Times New Roman" w:hAnsi="Times New Roman" w:cs="Times New Roman"/>
          <w:sz w:val="24"/>
          <w:szCs w:val="23"/>
        </w:rPr>
        <w:t>my</w:t>
      </w:r>
      <w:proofErr w:type="gramEnd"/>
      <w:r w:rsidR="009339D6">
        <w:rPr>
          <w:rFonts w:ascii="Times New Roman" w:hAnsi="Times New Roman" w:cs="Times New Roman"/>
          <w:sz w:val="24"/>
          <w:szCs w:val="23"/>
        </w:rPr>
        <w:t xml:space="preserve"> emphasis)</w:t>
      </w:r>
    </w:p>
    <w:p w:rsidR="00B33F3D" w:rsidRDefault="00B33F3D" w:rsidP="00580F46">
      <w:pPr>
        <w:tabs>
          <w:tab w:val="left" w:pos="7815"/>
        </w:tabs>
        <w:spacing w:after="0" w:line="240" w:lineRule="auto"/>
        <w:ind w:left="720"/>
        <w:jc w:val="both"/>
        <w:rPr>
          <w:rFonts w:ascii="Times New Roman" w:hAnsi="Times New Roman" w:cs="Times New Roman"/>
          <w:sz w:val="24"/>
          <w:szCs w:val="23"/>
        </w:rPr>
      </w:pPr>
    </w:p>
    <w:p w:rsidR="009339D6" w:rsidRDefault="009339D6" w:rsidP="00580F46">
      <w:pPr>
        <w:tabs>
          <w:tab w:val="left" w:pos="7815"/>
        </w:tabs>
        <w:spacing w:after="0" w:line="240" w:lineRule="auto"/>
        <w:ind w:left="720"/>
        <w:jc w:val="both"/>
        <w:rPr>
          <w:rFonts w:ascii="Times New Roman" w:hAnsi="Times New Roman" w:cs="Times New Roman"/>
          <w:sz w:val="24"/>
          <w:szCs w:val="23"/>
        </w:rPr>
      </w:pPr>
    </w:p>
    <w:p w:rsidR="00906CD5" w:rsidRDefault="00FC0458" w:rsidP="00580F46">
      <w:pPr>
        <w:spacing w:after="0" w:line="480" w:lineRule="auto"/>
        <w:ind w:left="567" w:hanging="567"/>
        <w:jc w:val="both"/>
        <w:rPr>
          <w:rFonts w:ascii="Times New Roman" w:hAnsi="Times New Roman" w:cs="Times New Roman"/>
          <w:sz w:val="24"/>
          <w:szCs w:val="23"/>
        </w:rPr>
      </w:pPr>
      <w:r>
        <w:rPr>
          <w:rFonts w:ascii="Times New Roman" w:hAnsi="Times New Roman" w:cs="Times New Roman"/>
          <w:sz w:val="24"/>
          <w:szCs w:val="23"/>
        </w:rPr>
        <w:t>[19</w:t>
      </w:r>
      <w:r w:rsidR="00C5559A">
        <w:rPr>
          <w:rFonts w:ascii="Times New Roman" w:hAnsi="Times New Roman" w:cs="Times New Roman"/>
          <w:sz w:val="24"/>
          <w:szCs w:val="23"/>
        </w:rPr>
        <w:t>]</w:t>
      </w:r>
      <w:r w:rsidR="00C5559A">
        <w:rPr>
          <w:rFonts w:ascii="Times New Roman" w:hAnsi="Times New Roman" w:cs="Times New Roman"/>
          <w:sz w:val="24"/>
          <w:szCs w:val="23"/>
        </w:rPr>
        <w:tab/>
      </w:r>
      <w:r w:rsidR="00CB089D" w:rsidRPr="00C5559A">
        <w:rPr>
          <w:rFonts w:ascii="Times New Roman" w:hAnsi="Times New Roman" w:cs="Times New Roman"/>
          <w:sz w:val="24"/>
          <w:szCs w:val="23"/>
        </w:rPr>
        <w:t xml:space="preserve">The circumstantial evidence in this case </w:t>
      </w:r>
      <w:r w:rsidR="000B3F38" w:rsidRPr="00C5559A">
        <w:rPr>
          <w:rFonts w:ascii="Times New Roman" w:hAnsi="Times New Roman" w:cs="Times New Roman"/>
          <w:sz w:val="24"/>
          <w:szCs w:val="23"/>
        </w:rPr>
        <w:t xml:space="preserve">weighs heavily against </w:t>
      </w:r>
      <w:r w:rsidR="002B4C0E" w:rsidRPr="00C5559A">
        <w:rPr>
          <w:rFonts w:ascii="Times New Roman" w:hAnsi="Times New Roman" w:cs="Times New Roman"/>
          <w:sz w:val="24"/>
          <w:szCs w:val="23"/>
        </w:rPr>
        <w:t>the appellant’</w:t>
      </w:r>
      <w:r w:rsidR="00B33F3D" w:rsidRPr="00C5559A">
        <w:rPr>
          <w:rFonts w:ascii="Times New Roman" w:hAnsi="Times New Roman" w:cs="Times New Roman"/>
          <w:sz w:val="24"/>
          <w:szCs w:val="23"/>
        </w:rPr>
        <w:t>s</w:t>
      </w:r>
      <w:r w:rsidR="00890DDE" w:rsidRPr="00C5559A">
        <w:rPr>
          <w:rFonts w:ascii="Times New Roman" w:hAnsi="Times New Roman" w:cs="Times New Roman"/>
          <w:sz w:val="24"/>
          <w:szCs w:val="23"/>
        </w:rPr>
        <w:t xml:space="preserve"> </w:t>
      </w:r>
      <w:r w:rsidR="002B4C0E" w:rsidRPr="00C5559A">
        <w:rPr>
          <w:rFonts w:ascii="Times New Roman" w:hAnsi="Times New Roman" w:cs="Times New Roman"/>
          <w:sz w:val="24"/>
          <w:szCs w:val="23"/>
        </w:rPr>
        <w:t>version of</w:t>
      </w:r>
      <w:r w:rsidR="00B33F3D" w:rsidRPr="00C5559A">
        <w:rPr>
          <w:rFonts w:ascii="Times New Roman" w:hAnsi="Times New Roman" w:cs="Times New Roman"/>
          <w:sz w:val="24"/>
          <w:szCs w:val="23"/>
        </w:rPr>
        <w:t xml:space="preserve"> events. His narration that he carried the minor child</w:t>
      </w:r>
      <w:r w:rsidR="002B4C0E" w:rsidRPr="00C5559A">
        <w:rPr>
          <w:rFonts w:ascii="Times New Roman" w:hAnsi="Times New Roman" w:cs="Times New Roman"/>
          <w:sz w:val="24"/>
          <w:szCs w:val="23"/>
        </w:rPr>
        <w:t xml:space="preserve"> from the homestead is contradicted by</w:t>
      </w:r>
      <w:r w:rsidR="00941B9D" w:rsidRPr="00C5559A">
        <w:rPr>
          <w:rFonts w:ascii="Times New Roman" w:hAnsi="Times New Roman" w:cs="Times New Roman"/>
          <w:sz w:val="24"/>
          <w:szCs w:val="23"/>
        </w:rPr>
        <w:t xml:space="preserve"> the evidence of</w:t>
      </w:r>
      <w:r w:rsidR="00B33F3D" w:rsidRPr="00C5559A">
        <w:rPr>
          <w:rFonts w:ascii="Times New Roman" w:hAnsi="Times New Roman" w:cs="Times New Roman"/>
          <w:sz w:val="24"/>
          <w:szCs w:val="23"/>
        </w:rPr>
        <w:t xml:space="preserve"> her footprints which</w:t>
      </w:r>
      <w:r w:rsidR="002B4C0E" w:rsidRPr="00C5559A">
        <w:rPr>
          <w:rFonts w:ascii="Times New Roman" w:hAnsi="Times New Roman" w:cs="Times New Roman"/>
          <w:sz w:val="24"/>
          <w:szCs w:val="23"/>
        </w:rPr>
        <w:t xml:space="preserve"> were </w:t>
      </w:r>
      <w:r w:rsidR="00B33F3D" w:rsidRPr="00C5559A">
        <w:rPr>
          <w:rFonts w:ascii="Times New Roman" w:hAnsi="Times New Roman" w:cs="Times New Roman"/>
          <w:sz w:val="24"/>
          <w:szCs w:val="23"/>
        </w:rPr>
        <w:t>observed alongside his own</w:t>
      </w:r>
      <w:r w:rsidR="002B4C0E" w:rsidRPr="00C5559A">
        <w:rPr>
          <w:rFonts w:ascii="Times New Roman" w:hAnsi="Times New Roman" w:cs="Times New Roman"/>
          <w:sz w:val="24"/>
          <w:szCs w:val="23"/>
        </w:rPr>
        <w:t xml:space="preserve"> for a distance of</w:t>
      </w:r>
      <w:r w:rsidR="00583AC7" w:rsidRPr="00C5559A">
        <w:rPr>
          <w:rFonts w:ascii="Times New Roman" w:hAnsi="Times New Roman" w:cs="Times New Roman"/>
          <w:sz w:val="24"/>
          <w:szCs w:val="23"/>
        </w:rPr>
        <w:t xml:space="preserve"> about </w:t>
      </w:r>
      <w:r w:rsidR="002B4C0E" w:rsidRPr="00C5559A">
        <w:rPr>
          <w:rFonts w:ascii="Times New Roman" w:hAnsi="Times New Roman" w:cs="Times New Roman"/>
          <w:sz w:val="24"/>
          <w:szCs w:val="23"/>
        </w:rPr>
        <w:t xml:space="preserve">fifteen metres before they </w:t>
      </w:r>
      <w:r w:rsidR="002529C9" w:rsidRPr="00C5559A">
        <w:rPr>
          <w:rFonts w:ascii="Times New Roman" w:hAnsi="Times New Roman" w:cs="Times New Roman"/>
          <w:sz w:val="24"/>
          <w:szCs w:val="23"/>
        </w:rPr>
        <w:t>abruptly</w:t>
      </w:r>
      <w:r w:rsidR="002B4C0E" w:rsidRPr="00C5559A">
        <w:rPr>
          <w:rFonts w:ascii="Times New Roman" w:hAnsi="Times New Roman" w:cs="Times New Roman"/>
          <w:sz w:val="24"/>
          <w:szCs w:val="23"/>
        </w:rPr>
        <w:t xml:space="preserve"> disappeared</w:t>
      </w:r>
      <w:r w:rsidR="00890DDE" w:rsidRPr="00C5559A">
        <w:rPr>
          <w:rFonts w:ascii="Times New Roman" w:hAnsi="Times New Roman" w:cs="Times New Roman"/>
          <w:sz w:val="24"/>
          <w:szCs w:val="23"/>
        </w:rPr>
        <w:t>. This was</w:t>
      </w:r>
      <w:r w:rsidR="002B4C0E" w:rsidRPr="00C5559A">
        <w:rPr>
          <w:rFonts w:ascii="Times New Roman" w:hAnsi="Times New Roman" w:cs="Times New Roman"/>
          <w:sz w:val="24"/>
          <w:szCs w:val="23"/>
        </w:rPr>
        <w:t xml:space="preserve"> </w:t>
      </w:r>
      <w:r w:rsidR="00890DDE" w:rsidRPr="00C5559A">
        <w:rPr>
          <w:rFonts w:ascii="Times New Roman" w:hAnsi="Times New Roman" w:cs="Times New Roman"/>
          <w:sz w:val="24"/>
          <w:szCs w:val="23"/>
        </w:rPr>
        <w:t>close to th</w:t>
      </w:r>
      <w:r w:rsidR="00941B9D" w:rsidRPr="00C5559A">
        <w:rPr>
          <w:rFonts w:ascii="Times New Roman" w:hAnsi="Times New Roman" w:cs="Times New Roman"/>
          <w:sz w:val="24"/>
          <w:szCs w:val="23"/>
        </w:rPr>
        <w:t xml:space="preserve">e bushy area </w:t>
      </w:r>
      <w:r w:rsidR="00B33F3D" w:rsidRPr="00C5559A">
        <w:rPr>
          <w:rFonts w:ascii="Times New Roman" w:hAnsi="Times New Roman" w:cs="Times New Roman"/>
          <w:sz w:val="24"/>
          <w:szCs w:val="23"/>
        </w:rPr>
        <w:t xml:space="preserve">where </w:t>
      </w:r>
      <w:r w:rsidR="00583AC7" w:rsidRPr="00C5559A">
        <w:rPr>
          <w:rFonts w:ascii="Times New Roman" w:hAnsi="Times New Roman" w:cs="Times New Roman"/>
          <w:sz w:val="24"/>
          <w:szCs w:val="23"/>
        </w:rPr>
        <w:t xml:space="preserve">her body </w:t>
      </w:r>
      <w:r w:rsidR="00941B9D" w:rsidRPr="00C5559A">
        <w:rPr>
          <w:rFonts w:ascii="Times New Roman" w:hAnsi="Times New Roman" w:cs="Times New Roman"/>
          <w:sz w:val="24"/>
          <w:szCs w:val="23"/>
        </w:rPr>
        <w:t>was later discovered</w:t>
      </w:r>
      <w:r w:rsidR="00890DDE" w:rsidRPr="00C5559A">
        <w:rPr>
          <w:rFonts w:ascii="Times New Roman" w:hAnsi="Times New Roman" w:cs="Times New Roman"/>
          <w:sz w:val="24"/>
          <w:szCs w:val="23"/>
        </w:rPr>
        <w:t xml:space="preserve">. His black </w:t>
      </w:r>
      <w:r w:rsidR="00151F99">
        <w:rPr>
          <w:rFonts w:ascii="Times New Roman" w:hAnsi="Times New Roman" w:cs="Times New Roman"/>
          <w:sz w:val="24"/>
          <w:szCs w:val="23"/>
        </w:rPr>
        <w:t>short</w:t>
      </w:r>
      <w:r w:rsidR="00890DDE" w:rsidRPr="00C5559A">
        <w:rPr>
          <w:rFonts w:ascii="Times New Roman" w:hAnsi="Times New Roman" w:cs="Times New Roman"/>
          <w:sz w:val="24"/>
          <w:szCs w:val="23"/>
        </w:rPr>
        <w:t>s</w:t>
      </w:r>
      <w:bookmarkStart w:id="0" w:name="_GoBack"/>
      <w:bookmarkEnd w:id="0"/>
      <w:r w:rsidR="00890DDE" w:rsidRPr="00C5559A">
        <w:rPr>
          <w:rFonts w:ascii="Times New Roman" w:hAnsi="Times New Roman" w:cs="Times New Roman"/>
          <w:sz w:val="24"/>
          <w:szCs w:val="23"/>
        </w:rPr>
        <w:t xml:space="preserve"> were also located at the scene where the corpse was observed.</w:t>
      </w:r>
      <w:r w:rsidR="00A57C4E" w:rsidRPr="00C5559A">
        <w:rPr>
          <w:rFonts w:ascii="Times New Roman" w:hAnsi="Times New Roman" w:cs="Times New Roman"/>
          <w:sz w:val="24"/>
          <w:szCs w:val="23"/>
        </w:rPr>
        <w:t xml:space="preserve"> </w:t>
      </w:r>
      <w:r w:rsidR="00941B9D" w:rsidRPr="00C5559A">
        <w:rPr>
          <w:rFonts w:ascii="Times New Roman" w:hAnsi="Times New Roman" w:cs="Times New Roman"/>
          <w:sz w:val="24"/>
          <w:szCs w:val="23"/>
        </w:rPr>
        <w:t xml:space="preserve">Even more fatal to his explanation is that the purported ladder that he based his </w:t>
      </w:r>
      <w:r w:rsidR="00567E7F" w:rsidRPr="00C5559A">
        <w:rPr>
          <w:rFonts w:ascii="Times New Roman" w:hAnsi="Times New Roman" w:cs="Times New Roman"/>
          <w:sz w:val="24"/>
          <w:szCs w:val="23"/>
        </w:rPr>
        <w:t>defence upon</w:t>
      </w:r>
      <w:r w:rsidR="00B33F3D" w:rsidRPr="00C5559A">
        <w:rPr>
          <w:rFonts w:ascii="Times New Roman" w:hAnsi="Times New Roman" w:cs="Times New Roman"/>
          <w:sz w:val="24"/>
          <w:szCs w:val="23"/>
        </w:rPr>
        <w:t xml:space="preserve"> was</w:t>
      </w:r>
      <w:r w:rsidR="00567E7F" w:rsidRPr="00C5559A">
        <w:rPr>
          <w:rFonts w:ascii="Times New Roman" w:hAnsi="Times New Roman" w:cs="Times New Roman"/>
          <w:sz w:val="24"/>
          <w:szCs w:val="23"/>
        </w:rPr>
        <w:t xml:space="preserve"> </w:t>
      </w:r>
      <w:r w:rsidR="00941B9D" w:rsidRPr="00C5559A">
        <w:rPr>
          <w:rFonts w:ascii="Times New Roman" w:hAnsi="Times New Roman" w:cs="Times New Roman"/>
          <w:sz w:val="24"/>
          <w:szCs w:val="23"/>
        </w:rPr>
        <w:t>non-existent according to the testimony of the villagers from the deceased’s homestead.</w:t>
      </w:r>
    </w:p>
    <w:p w:rsidR="00151F99" w:rsidRPr="00C5559A" w:rsidRDefault="00151F99" w:rsidP="00580F46">
      <w:pPr>
        <w:spacing w:after="0" w:line="240" w:lineRule="auto"/>
        <w:ind w:left="567" w:hanging="567"/>
        <w:jc w:val="both"/>
        <w:rPr>
          <w:rFonts w:ascii="Times New Roman" w:hAnsi="Times New Roman" w:cs="Times New Roman"/>
          <w:sz w:val="24"/>
          <w:szCs w:val="23"/>
        </w:rPr>
      </w:pPr>
    </w:p>
    <w:p w:rsidR="00583AC7" w:rsidRDefault="00583AC7" w:rsidP="00580F46">
      <w:pPr>
        <w:pStyle w:val="ListParagraph"/>
        <w:spacing w:after="0" w:line="240" w:lineRule="auto"/>
        <w:ind w:left="1134"/>
        <w:jc w:val="both"/>
        <w:rPr>
          <w:rFonts w:ascii="Times New Roman" w:hAnsi="Times New Roman" w:cs="Times New Roman"/>
          <w:sz w:val="24"/>
          <w:szCs w:val="23"/>
        </w:rPr>
      </w:pPr>
    </w:p>
    <w:p w:rsidR="0003140D" w:rsidRPr="00151F99" w:rsidRDefault="00FC0458" w:rsidP="00580F46">
      <w:pPr>
        <w:spacing w:after="0" w:line="480" w:lineRule="auto"/>
        <w:ind w:left="567" w:hanging="567"/>
        <w:jc w:val="both"/>
        <w:rPr>
          <w:rFonts w:ascii="Times New Roman" w:hAnsi="Times New Roman" w:cs="Times New Roman"/>
          <w:sz w:val="24"/>
          <w:szCs w:val="23"/>
        </w:rPr>
      </w:pPr>
      <w:r>
        <w:rPr>
          <w:rFonts w:ascii="Times New Roman" w:hAnsi="Times New Roman" w:cs="Times New Roman"/>
          <w:sz w:val="24"/>
          <w:szCs w:val="23"/>
        </w:rPr>
        <w:t>[20</w:t>
      </w:r>
      <w:r w:rsidR="00151F99">
        <w:rPr>
          <w:rFonts w:ascii="Times New Roman" w:hAnsi="Times New Roman" w:cs="Times New Roman"/>
          <w:sz w:val="24"/>
          <w:szCs w:val="23"/>
        </w:rPr>
        <w:t>]</w:t>
      </w:r>
      <w:r w:rsidR="00151F99">
        <w:rPr>
          <w:rFonts w:ascii="Times New Roman" w:hAnsi="Times New Roman" w:cs="Times New Roman"/>
          <w:sz w:val="24"/>
          <w:szCs w:val="23"/>
        </w:rPr>
        <w:tab/>
      </w:r>
      <w:r w:rsidR="0003140D" w:rsidRPr="00151F99">
        <w:rPr>
          <w:rFonts w:ascii="Times New Roman" w:hAnsi="Times New Roman" w:cs="Times New Roman"/>
          <w:sz w:val="24"/>
          <w:szCs w:val="23"/>
        </w:rPr>
        <w:t xml:space="preserve">The case of </w:t>
      </w:r>
      <w:proofErr w:type="spellStart"/>
      <w:r w:rsidR="0003140D" w:rsidRPr="00151F99">
        <w:rPr>
          <w:rFonts w:ascii="Times New Roman" w:hAnsi="Times New Roman" w:cs="Times New Roman"/>
          <w:i/>
          <w:iCs/>
          <w:sz w:val="24"/>
          <w:szCs w:val="23"/>
        </w:rPr>
        <w:t>Mangoma</w:t>
      </w:r>
      <w:proofErr w:type="spellEnd"/>
      <w:r w:rsidR="0003140D" w:rsidRPr="00151F99">
        <w:rPr>
          <w:rFonts w:ascii="Times New Roman" w:hAnsi="Times New Roman" w:cs="Times New Roman"/>
          <w:i/>
          <w:iCs/>
          <w:sz w:val="24"/>
          <w:szCs w:val="23"/>
        </w:rPr>
        <w:t xml:space="preserve"> v The State </w:t>
      </w:r>
      <w:r w:rsidR="0003140D" w:rsidRPr="00151F99">
        <w:rPr>
          <w:rFonts w:ascii="Times New Roman" w:hAnsi="Times New Roman" w:cs="Times New Roman"/>
          <w:sz w:val="24"/>
          <w:szCs w:val="23"/>
        </w:rPr>
        <w:t>(</w:t>
      </w:r>
      <w:r w:rsidR="0003140D" w:rsidRPr="00151F99">
        <w:rPr>
          <w:rFonts w:ascii="Times New Roman" w:hAnsi="Times New Roman" w:cs="Times New Roman"/>
          <w:i/>
          <w:sz w:val="24"/>
          <w:szCs w:val="23"/>
        </w:rPr>
        <w:t>supra</w:t>
      </w:r>
      <w:r w:rsidR="0003140D" w:rsidRPr="00151F99">
        <w:rPr>
          <w:rFonts w:ascii="Times New Roman" w:hAnsi="Times New Roman" w:cs="Times New Roman"/>
          <w:sz w:val="24"/>
          <w:szCs w:val="23"/>
        </w:rPr>
        <w:t xml:space="preserve">) decisively deals with the question of the alternative version of events proposed by the appellant. It was held that: </w:t>
      </w:r>
    </w:p>
    <w:p w:rsidR="00FF1362" w:rsidRDefault="0003140D" w:rsidP="00580F46">
      <w:pPr>
        <w:tabs>
          <w:tab w:val="left" w:pos="7815"/>
        </w:tabs>
        <w:spacing w:after="0" w:line="240" w:lineRule="auto"/>
        <w:ind w:left="1134"/>
        <w:jc w:val="both"/>
        <w:rPr>
          <w:rFonts w:ascii="Times New Roman" w:hAnsi="Times New Roman" w:cs="Times New Roman"/>
          <w:sz w:val="24"/>
          <w:szCs w:val="23"/>
        </w:rPr>
      </w:pPr>
      <w:r w:rsidRPr="0003140D">
        <w:rPr>
          <w:rFonts w:ascii="Times New Roman" w:hAnsi="Times New Roman" w:cs="Times New Roman"/>
          <w:sz w:val="24"/>
          <w:szCs w:val="23"/>
        </w:rPr>
        <w:t xml:space="preserve">“It is trite that where an accused person has given an explanation, the court is not at liberty to reject it unless satisfied, not only that the explanation is probable, but that it is, beyond a reasonable doubt, false. See </w:t>
      </w:r>
      <w:r w:rsidRPr="0003140D">
        <w:rPr>
          <w:rFonts w:ascii="Times New Roman" w:hAnsi="Times New Roman" w:cs="Times New Roman"/>
          <w:i/>
          <w:iCs/>
          <w:sz w:val="24"/>
          <w:szCs w:val="23"/>
        </w:rPr>
        <w:t xml:space="preserve">R v </w:t>
      </w:r>
      <w:proofErr w:type="spellStart"/>
      <w:r w:rsidRPr="0003140D">
        <w:rPr>
          <w:rFonts w:ascii="Times New Roman" w:hAnsi="Times New Roman" w:cs="Times New Roman"/>
          <w:i/>
          <w:iCs/>
          <w:sz w:val="24"/>
          <w:szCs w:val="23"/>
        </w:rPr>
        <w:t>Difford</w:t>
      </w:r>
      <w:proofErr w:type="spellEnd"/>
      <w:r w:rsidRPr="0003140D">
        <w:rPr>
          <w:rFonts w:ascii="Times New Roman" w:hAnsi="Times New Roman" w:cs="Times New Roman"/>
          <w:i/>
          <w:iCs/>
          <w:sz w:val="24"/>
          <w:szCs w:val="23"/>
        </w:rPr>
        <w:t xml:space="preserve"> </w:t>
      </w:r>
      <w:r w:rsidRPr="0003140D">
        <w:rPr>
          <w:rFonts w:ascii="Times New Roman" w:hAnsi="Times New Roman" w:cs="Times New Roman"/>
          <w:sz w:val="24"/>
          <w:szCs w:val="23"/>
        </w:rPr>
        <w:t xml:space="preserve">1973 AD 370 at 373; </w:t>
      </w:r>
      <w:r w:rsidRPr="0003140D">
        <w:rPr>
          <w:rFonts w:ascii="Times New Roman" w:hAnsi="Times New Roman" w:cs="Times New Roman"/>
          <w:i/>
          <w:iCs/>
          <w:sz w:val="24"/>
          <w:szCs w:val="23"/>
        </w:rPr>
        <w:t xml:space="preserve">S v </w:t>
      </w:r>
      <w:proofErr w:type="spellStart"/>
      <w:r w:rsidRPr="0003140D">
        <w:rPr>
          <w:rFonts w:ascii="Times New Roman" w:hAnsi="Times New Roman" w:cs="Times New Roman"/>
          <w:i/>
          <w:iCs/>
          <w:sz w:val="24"/>
          <w:szCs w:val="23"/>
        </w:rPr>
        <w:t>Mapfumo</w:t>
      </w:r>
      <w:proofErr w:type="spellEnd"/>
      <w:r w:rsidRPr="0003140D">
        <w:rPr>
          <w:rFonts w:ascii="Times New Roman" w:hAnsi="Times New Roman" w:cs="Times New Roman"/>
          <w:i/>
          <w:iCs/>
          <w:sz w:val="24"/>
          <w:szCs w:val="23"/>
        </w:rPr>
        <w:t xml:space="preserve"> &amp; </w:t>
      </w:r>
      <w:proofErr w:type="spellStart"/>
      <w:r w:rsidRPr="0003140D">
        <w:rPr>
          <w:rFonts w:ascii="Times New Roman" w:hAnsi="Times New Roman" w:cs="Times New Roman"/>
          <w:i/>
          <w:iCs/>
          <w:sz w:val="24"/>
          <w:szCs w:val="23"/>
        </w:rPr>
        <w:t>Ors</w:t>
      </w:r>
      <w:proofErr w:type="spellEnd"/>
      <w:r w:rsidRPr="0003140D">
        <w:rPr>
          <w:rFonts w:ascii="Times New Roman" w:hAnsi="Times New Roman" w:cs="Times New Roman"/>
          <w:i/>
          <w:iCs/>
          <w:sz w:val="24"/>
          <w:szCs w:val="23"/>
        </w:rPr>
        <w:t xml:space="preserve"> </w:t>
      </w:r>
      <w:r w:rsidR="00FF1362">
        <w:rPr>
          <w:rFonts w:ascii="Times New Roman" w:hAnsi="Times New Roman" w:cs="Times New Roman"/>
          <w:sz w:val="24"/>
          <w:szCs w:val="23"/>
        </w:rPr>
        <w:t>1983(1) ZLR 250.</w:t>
      </w:r>
      <w:r w:rsidR="00151F99">
        <w:rPr>
          <w:rFonts w:ascii="Times New Roman" w:hAnsi="Times New Roman" w:cs="Times New Roman"/>
          <w:sz w:val="24"/>
          <w:szCs w:val="23"/>
        </w:rPr>
        <w:t>”</w:t>
      </w:r>
    </w:p>
    <w:p w:rsidR="00BD6C8A" w:rsidRDefault="00BD6C8A" w:rsidP="00580F46">
      <w:pPr>
        <w:spacing w:after="0" w:line="240" w:lineRule="auto"/>
        <w:ind w:left="1134"/>
        <w:jc w:val="both"/>
        <w:rPr>
          <w:rFonts w:ascii="Times New Roman" w:hAnsi="Times New Roman" w:cs="Times New Roman"/>
          <w:sz w:val="24"/>
          <w:szCs w:val="23"/>
        </w:rPr>
      </w:pPr>
    </w:p>
    <w:p w:rsidR="00A2212F" w:rsidRDefault="0003140D" w:rsidP="00580F46">
      <w:pPr>
        <w:spacing w:after="0" w:line="480" w:lineRule="auto"/>
        <w:ind w:left="567"/>
        <w:jc w:val="both"/>
        <w:rPr>
          <w:rFonts w:ascii="Times New Roman" w:hAnsi="Times New Roman" w:cs="Times New Roman"/>
          <w:sz w:val="24"/>
          <w:szCs w:val="23"/>
        </w:rPr>
      </w:pPr>
      <w:r>
        <w:rPr>
          <w:rFonts w:ascii="Times New Roman" w:hAnsi="Times New Roman" w:cs="Times New Roman"/>
          <w:sz w:val="24"/>
          <w:szCs w:val="23"/>
        </w:rPr>
        <w:t xml:space="preserve">The above position is eminently apposite in the present case. When put to </w:t>
      </w:r>
      <w:r w:rsidRPr="0059545E">
        <w:rPr>
          <w:rFonts w:ascii="Times New Roman" w:hAnsi="Times New Roman" w:cs="Times New Roman"/>
          <w:sz w:val="24"/>
          <w:szCs w:val="23"/>
        </w:rPr>
        <w:t xml:space="preserve">Mr </w:t>
      </w:r>
      <w:proofErr w:type="spellStart"/>
      <w:r w:rsidRPr="00FF1362">
        <w:rPr>
          <w:rFonts w:ascii="Times New Roman" w:hAnsi="Times New Roman" w:cs="Times New Roman"/>
          <w:i/>
          <w:sz w:val="24"/>
          <w:szCs w:val="23"/>
        </w:rPr>
        <w:t>Mha</w:t>
      </w:r>
      <w:r w:rsidR="00FF1362" w:rsidRPr="00FF1362">
        <w:rPr>
          <w:rFonts w:ascii="Times New Roman" w:hAnsi="Times New Roman" w:cs="Times New Roman"/>
          <w:i/>
          <w:sz w:val="24"/>
          <w:szCs w:val="23"/>
        </w:rPr>
        <w:t>ndire</w:t>
      </w:r>
      <w:proofErr w:type="spellEnd"/>
      <w:r w:rsidR="00FF1362" w:rsidRPr="00FF1362">
        <w:rPr>
          <w:rFonts w:ascii="Times New Roman" w:hAnsi="Times New Roman" w:cs="Times New Roman"/>
          <w:i/>
          <w:sz w:val="24"/>
          <w:szCs w:val="23"/>
        </w:rPr>
        <w:t xml:space="preserve"> </w:t>
      </w:r>
      <w:r w:rsidR="00FF1362">
        <w:rPr>
          <w:rFonts w:ascii="Times New Roman" w:hAnsi="Times New Roman" w:cs="Times New Roman"/>
          <w:sz w:val="24"/>
          <w:szCs w:val="23"/>
        </w:rPr>
        <w:t xml:space="preserve">that his submissions in favour </w:t>
      </w:r>
      <w:r w:rsidR="000E652F">
        <w:rPr>
          <w:rFonts w:ascii="Times New Roman" w:hAnsi="Times New Roman" w:cs="Times New Roman"/>
          <w:sz w:val="24"/>
          <w:szCs w:val="23"/>
        </w:rPr>
        <w:t>of the appellant would entail the</w:t>
      </w:r>
      <w:r w:rsidR="00FF1362">
        <w:rPr>
          <w:rFonts w:ascii="Times New Roman" w:hAnsi="Times New Roman" w:cs="Times New Roman"/>
          <w:sz w:val="24"/>
          <w:szCs w:val="23"/>
        </w:rPr>
        <w:t xml:space="preserve"> acceptance of an elaborate sche</w:t>
      </w:r>
      <w:r w:rsidR="00E94504">
        <w:rPr>
          <w:rFonts w:ascii="Times New Roman" w:hAnsi="Times New Roman" w:cs="Times New Roman"/>
          <w:sz w:val="24"/>
          <w:szCs w:val="23"/>
        </w:rPr>
        <w:t>me hatched</w:t>
      </w:r>
      <w:r w:rsidR="00FF1362">
        <w:rPr>
          <w:rFonts w:ascii="Times New Roman" w:hAnsi="Times New Roman" w:cs="Times New Roman"/>
          <w:sz w:val="24"/>
          <w:szCs w:val="23"/>
        </w:rPr>
        <w:t xml:space="preserve"> </w:t>
      </w:r>
      <w:r w:rsidR="00E94504">
        <w:rPr>
          <w:rFonts w:ascii="Times New Roman" w:hAnsi="Times New Roman" w:cs="Times New Roman"/>
          <w:sz w:val="24"/>
          <w:szCs w:val="23"/>
        </w:rPr>
        <w:t>amongst the</w:t>
      </w:r>
      <w:r w:rsidR="000E652F">
        <w:rPr>
          <w:rFonts w:ascii="Times New Roman" w:hAnsi="Times New Roman" w:cs="Times New Roman"/>
          <w:sz w:val="24"/>
          <w:szCs w:val="23"/>
        </w:rPr>
        <w:t xml:space="preserve"> villagers who observed the footprints, his sister who identified his shoes and clothing found at the scene as well as the police who recovered </w:t>
      </w:r>
      <w:r w:rsidR="00E94504">
        <w:rPr>
          <w:rFonts w:ascii="Times New Roman" w:hAnsi="Times New Roman" w:cs="Times New Roman"/>
          <w:sz w:val="24"/>
          <w:szCs w:val="23"/>
        </w:rPr>
        <w:t xml:space="preserve">possession of the shoes from a previous arrest, counsel relented and conceded that the story did not add up. </w:t>
      </w:r>
    </w:p>
    <w:p w:rsidR="00151F99" w:rsidRDefault="00151F99" w:rsidP="00580F46">
      <w:pPr>
        <w:tabs>
          <w:tab w:val="left" w:pos="7815"/>
        </w:tabs>
        <w:spacing w:after="0" w:line="480" w:lineRule="auto"/>
        <w:jc w:val="both"/>
        <w:rPr>
          <w:rFonts w:ascii="Times New Roman" w:hAnsi="Times New Roman" w:cs="Times New Roman"/>
          <w:sz w:val="24"/>
          <w:szCs w:val="23"/>
        </w:rPr>
      </w:pPr>
    </w:p>
    <w:p w:rsidR="0003140D" w:rsidRPr="00151F99" w:rsidRDefault="00151F99" w:rsidP="00580F46">
      <w:pPr>
        <w:spacing w:after="0" w:line="480" w:lineRule="auto"/>
        <w:ind w:left="567" w:hanging="567"/>
        <w:jc w:val="both"/>
        <w:rPr>
          <w:rFonts w:ascii="Times New Roman" w:hAnsi="Times New Roman" w:cs="Times New Roman"/>
          <w:sz w:val="24"/>
          <w:szCs w:val="23"/>
        </w:rPr>
      </w:pPr>
      <w:r>
        <w:rPr>
          <w:rFonts w:ascii="Times New Roman" w:hAnsi="Times New Roman" w:cs="Times New Roman"/>
          <w:sz w:val="24"/>
          <w:szCs w:val="23"/>
        </w:rPr>
        <w:t>[</w:t>
      </w:r>
      <w:r w:rsidR="009A0407">
        <w:rPr>
          <w:rFonts w:ascii="Times New Roman" w:hAnsi="Times New Roman" w:cs="Times New Roman"/>
          <w:sz w:val="24"/>
          <w:szCs w:val="23"/>
        </w:rPr>
        <w:t>21</w:t>
      </w:r>
      <w:r>
        <w:rPr>
          <w:rFonts w:ascii="Times New Roman" w:hAnsi="Times New Roman" w:cs="Times New Roman"/>
          <w:sz w:val="24"/>
          <w:szCs w:val="23"/>
        </w:rPr>
        <w:t>]</w:t>
      </w:r>
      <w:r>
        <w:rPr>
          <w:rFonts w:ascii="Times New Roman" w:hAnsi="Times New Roman" w:cs="Times New Roman"/>
          <w:sz w:val="24"/>
          <w:szCs w:val="23"/>
        </w:rPr>
        <w:tab/>
      </w:r>
      <w:r w:rsidR="00E94504" w:rsidRPr="00151F99">
        <w:rPr>
          <w:rFonts w:ascii="Times New Roman" w:hAnsi="Times New Roman" w:cs="Times New Roman"/>
          <w:sz w:val="24"/>
          <w:szCs w:val="23"/>
        </w:rPr>
        <w:t>I am fortified</w:t>
      </w:r>
      <w:r w:rsidR="00084076" w:rsidRPr="00151F99">
        <w:rPr>
          <w:rFonts w:ascii="Times New Roman" w:hAnsi="Times New Roman" w:cs="Times New Roman"/>
          <w:sz w:val="24"/>
          <w:szCs w:val="23"/>
        </w:rPr>
        <w:t xml:space="preserve"> that,</w:t>
      </w:r>
      <w:r w:rsidR="00E94504" w:rsidRPr="00151F99">
        <w:rPr>
          <w:rFonts w:ascii="Times New Roman" w:hAnsi="Times New Roman" w:cs="Times New Roman"/>
          <w:sz w:val="24"/>
          <w:szCs w:val="23"/>
        </w:rPr>
        <w:t xml:space="preserve"> </w:t>
      </w:r>
      <w:r w:rsidR="00A2212F" w:rsidRPr="00151F99">
        <w:rPr>
          <w:rFonts w:ascii="Times New Roman" w:hAnsi="Times New Roman" w:cs="Times New Roman"/>
          <w:sz w:val="24"/>
          <w:szCs w:val="23"/>
        </w:rPr>
        <w:t xml:space="preserve">in </w:t>
      </w:r>
      <w:r w:rsidR="00FE654B" w:rsidRPr="00151F99">
        <w:rPr>
          <w:rFonts w:ascii="Times New Roman" w:hAnsi="Times New Roman" w:cs="Times New Roman"/>
          <w:sz w:val="24"/>
          <w:szCs w:val="23"/>
        </w:rPr>
        <w:t xml:space="preserve">view </w:t>
      </w:r>
      <w:r w:rsidR="00A2212F" w:rsidRPr="00151F99">
        <w:rPr>
          <w:rFonts w:ascii="Times New Roman" w:hAnsi="Times New Roman" w:cs="Times New Roman"/>
          <w:sz w:val="24"/>
          <w:szCs w:val="23"/>
        </w:rPr>
        <w:t xml:space="preserve">of the fact </w:t>
      </w:r>
      <w:r w:rsidR="00E94504" w:rsidRPr="00151F99">
        <w:rPr>
          <w:rFonts w:ascii="Times New Roman" w:hAnsi="Times New Roman" w:cs="Times New Roman"/>
          <w:sz w:val="24"/>
          <w:szCs w:val="23"/>
        </w:rPr>
        <w:t>that the appellant</w:t>
      </w:r>
      <w:r w:rsidR="00084076" w:rsidRPr="00151F99">
        <w:rPr>
          <w:rFonts w:ascii="Times New Roman" w:hAnsi="Times New Roman" w:cs="Times New Roman"/>
          <w:sz w:val="24"/>
          <w:szCs w:val="23"/>
        </w:rPr>
        <w:t xml:space="preserve">’s </w:t>
      </w:r>
      <w:r w:rsidR="00FE654B" w:rsidRPr="00151F99">
        <w:rPr>
          <w:rFonts w:ascii="Times New Roman" w:hAnsi="Times New Roman" w:cs="Times New Roman"/>
          <w:sz w:val="24"/>
          <w:szCs w:val="23"/>
        </w:rPr>
        <w:t xml:space="preserve">story having been refuted, the only reasonable inference that could be drawn was that he </w:t>
      </w:r>
      <w:r w:rsidR="00567E7F" w:rsidRPr="00151F99">
        <w:rPr>
          <w:rFonts w:ascii="Times New Roman" w:hAnsi="Times New Roman" w:cs="Times New Roman"/>
          <w:sz w:val="24"/>
          <w:szCs w:val="23"/>
        </w:rPr>
        <w:t xml:space="preserve">lured the minor child into the </w:t>
      </w:r>
      <w:r w:rsidR="00567E7F" w:rsidRPr="00151F99">
        <w:rPr>
          <w:rFonts w:ascii="Times New Roman" w:hAnsi="Times New Roman" w:cs="Times New Roman"/>
          <w:sz w:val="24"/>
          <w:szCs w:val="23"/>
        </w:rPr>
        <w:lastRenderedPageBreak/>
        <w:t xml:space="preserve">bush in order to </w:t>
      </w:r>
      <w:r w:rsidR="00FE654B" w:rsidRPr="00151F99">
        <w:rPr>
          <w:rFonts w:ascii="Times New Roman" w:hAnsi="Times New Roman" w:cs="Times New Roman"/>
          <w:sz w:val="24"/>
          <w:szCs w:val="23"/>
        </w:rPr>
        <w:t>murder</w:t>
      </w:r>
      <w:r w:rsidR="00567E7F" w:rsidRPr="00151F99">
        <w:rPr>
          <w:rFonts w:ascii="Times New Roman" w:hAnsi="Times New Roman" w:cs="Times New Roman"/>
          <w:sz w:val="24"/>
          <w:szCs w:val="23"/>
        </w:rPr>
        <w:t xml:space="preserve"> he</w:t>
      </w:r>
      <w:r w:rsidR="00FE654B" w:rsidRPr="00151F99">
        <w:rPr>
          <w:rFonts w:ascii="Times New Roman" w:hAnsi="Times New Roman" w:cs="Times New Roman"/>
          <w:sz w:val="24"/>
          <w:szCs w:val="23"/>
        </w:rPr>
        <w:t xml:space="preserve">r. </w:t>
      </w:r>
      <w:r w:rsidR="00084076" w:rsidRPr="00151F99">
        <w:rPr>
          <w:rFonts w:ascii="Times New Roman" w:hAnsi="Times New Roman" w:cs="Times New Roman"/>
          <w:sz w:val="24"/>
          <w:szCs w:val="23"/>
        </w:rPr>
        <w:t>A</w:t>
      </w:r>
      <w:r w:rsidR="00A2212F" w:rsidRPr="00151F99">
        <w:rPr>
          <w:rFonts w:ascii="Times New Roman" w:hAnsi="Times New Roman" w:cs="Times New Roman"/>
          <w:sz w:val="24"/>
          <w:szCs w:val="23"/>
        </w:rPr>
        <w:t xml:space="preserve"> reasonable and genuine accident would have resulted in a call for assistance rather than for the appellant to carry off the minor girl to a secluded location in order to try and resuscitate her.</w:t>
      </w:r>
      <w:r w:rsidR="00297CA6" w:rsidRPr="00151F99">
        <w:rPr>
          <w:rFonts w:ascii="Times New Roman" w:hAnsi="Times New Roman" w:cs="Times New Roman"/>
          <w:sz w:val="24"/>
          <w:szCs w:val="23"/>
        </w:rPr>
        <w:t xml:space="preserve"> The appellant evidently had intent to commit the heinous act and in some respect was saved from further scrutiny by the</w:t>
      </w:r>
      <w:r w:rsidR="00EE480B" w:rsidRPr="00151F99">
        <w:rPr>
          <w:rFonts w:ascii="Times New Roman" w:hAnsi="Times New Roman" w:cs="Times New Roman"/>
          <w:sz w:val="24"/>
          <w:szCs w:val="23"/>
        </w:rPr>
        <w:t xml:space="preserve"> advanced decomposition in</w:t>
      </w:r>
      <w:r w:rsidR="00297CA6" w:rsidRPr="00151F99">
        <w:rPr>
          <w:rFonts w:ascii="Times New Roman" w:hAnsi="Times New Roman" w:cs="Times New Roman"/>
          <w:sz w:val="24"/>
          <w:szCs w:val="23"/>
        </w:rPr>
        <w:t xml:space="preserve"> which the corpse was found. The court </w:t>
      </w:r>
      <w:r w:rsidR="008F5290" w:rsidRPr="00151F99">
        <w:rPr>
          <w:rFonts w:ascii="Times New Roman" w:hAnsi="Times New Roman" w:cs="Times New Roman"/>
          <w:i/>
          <w:sz w:val="24"/>
          <w:szCs w:val="23"/>
        </w:rPr>
        <w:t>a quo</w:t>
      </w:r>
      <w:r w:rsidR="00297CA6" w:rsidRPr="00151F99">
        <w:rPr>
          <w:rFonts w:ascii="Times New Roman" w:hAnsi="Times New Roman" w:cs="Times New Roman"/>
          <w:sz w:val="24"/>
          <w:szCs w:val="23"/>
        </w:rPr>
        <w:t>’s conviction cannot be vacated in the circumstances</w:t>
      </w:r>
      <w:r w:rsidR="004909E7" w:rsidRPr="00151F99">
        <w:rPr>
          <w:rFonts w:ascii="Times New Roman" w:hAnsi="Times New Roman" w:cs="Times New Roman"/>
          <w:sz w:val="24"/>
          <w:szCs w:val="23"/>
        </w:rPr>
        <w:t xml:space="preserve"> and is hereby confirmed</w:t>
      </w:r>
      <w:r w:rsidR="00297CA6" w:rsidRPr="00151F99">
        <w:rPr>
          <w:rFonts w:ascii="Times New Roman" w:hAnsi="Times New Roman" w:cs="Times New Roman"/>
          <w:sz w:val="24"/>
          <w:szCs w:val="23"/>
        </w:rPr>
        <w:t>.</w:t>
      </w:r>
    </w:p>
    <w:p w:rsidR="00BD6C8A" w:rsidRDefault="00BD6C8A" w:rsidP="00580F46">
      <w:pPr>
        <w:tabs>
          <w:tab w:val="left" w:pos="7815"/>
        </w:tabs>
        <w:spacing w:after="0" w:line="480" w:lineRule="auto"/>
        <w:jc w:val="both"/>
        <w:rPr>
          <w:rFonts w:ascii="Times New Roman" w:hAnsi="Times New Roman" w:cs="Times New Roman"/>
          <w:b/>
          <w:i/>
          <w:sz w:val="24"/>
          <w:szCs w:val="23"/>
        </w:rPr>
      </w:pPr>
    </w:p>
    <w:p w:rsidR="00297CA6" w:rsidRPr="00D456D1" w:rsidRDefault="009E76CF" w:rsidP="00580F46">
      <w:pPr>
        <w:tabs>
          <w:tab w:val="left" w:pos="7815"/>
        </w:tabs>
        <w:spacing w:after="0" w:line="480" w:lineRule="auto"/>
        <w:jc w:val="both"/>
        <w:rPr>
          <w:rFonts w:ascii="Times New Roman" w:hAnsi="Times New Roman" w:cs="Times New Roman"/>
          <w:b/>
          <w:i/>
          <w:sz w:val="24"/>
          <w:szCs w:val="23"/>
        </w:rPr>
      </w:pPr>
      <w:r w:rsidRPr="00D456D1">
        <w:rPr>
          <w:rFonts w:ascii="Times New Roman" w:hAnsi="Times New Roman" w:cs="Times New Roman"/>
          <w:b/>
          <w:sz w:val="24"/>
          <w:szCs w:val="23"/>
        </w:rPr>
        <w:t>WHETHER</w:t>
      </w:r>
      <w:r w:rsidRPr="00D456D1">
        <w:rPr>
          <w:rFonts w:ascii="Times New Roman" w:hAnsi="Times New Roman" w:cs="Times New Roman"/>
          <w:b/>
          <w:i/>
          <w:sz w:val="24"/>
          <w:szCs w:val="23"/>
        </w:rPr>
        <w:t xml:space="preserve"> OR NOT THE SENTENCE WAS PROPER </w:t>
      </w:r>
    </w:p>
    <w:p w:rsidR="00297CA6" w:rsidRPr="00D456D1" w:rsidRDefault="009A0407" w:rsidP="00580F46">
      <w:pPr>
        <w:spacing w:after="0" w:line="480" w:lineRule="auto"/>
        <w:ind w:left="720" w:hanging="720"/>
        <w:jc w:val="both"/>
        <w:rPr>
          <w:rFonts w:ascii="Times New Roman" w:hAnsi="Times New Roman" w:cs="Times New Roman"/>
          <w:bCs/>
          <w:i/>
          <w:sz w:val="24"/>
          <w:szCs w:val="23"/>
        </w:rPr>
      </w:pPr>
      <w:r>
        <w:rPr>
          <w:rFonts w:ascii="Times New Roman" w:hAnsi="Times New Roman" w:cs="Times New Roman"/>
          <w:sz w:val="24"/>
          <w:szCs w:val="23"/>
        </w:rPr>
        <w:t>[22</w:t>
      </w:r>
      <w:r w:rsidR="00D456D1">
        <w:rPr>
          <w:rFonts w:ascii="Times New Roman" w:hAnsi="Times New Roman" w:cs="Times New Roman"/>
          <w:sz w:val="24"/>
          <w:szCs w:val="23"/>
        </w:rPr>
        <w:t>]</w:t>
      </w:r>
      <w:r w:rsidR="00D456D1">
        <w:rPr>
          <w:rFonts w:ascii="Times New Roman" w:hAnsi="Times New Roman" w:cs="Times New Roman"/>
          <w:sz w:val="24"/>
          <w:szCs w:val="23"/>
        </w:rPr>
        <w:tab/>
      </w:r>
      <w:r w:rsidR="009E76CF" w:rsidRPr="00D456D1">
        <w:rPr>
          <w:rFonts w:ascii="Times New Roman" w:hAnsi="Times New Roman" w:cs="Times New Roman"/>
          <w:sz w:val="24"/>
          <w:szCs w:val="23"/>
        </w:rPr>
        <w:t xml:space="preserve">Regarding </w:t>
      </w:r>
      <w:r w:rsidR="004909E7" w:rsidRPr="00D456D1">
        <w:rPr>
          <w:rFonts w:ascii="Times New Roman" w:hAnsi="Times New Roman" w:cs="Times New Roman"/>
          <w:sz w:val="24"/>
          <w:szCs w:val="23"/>
        </w:rPr>
        <w:t>sentence</w:t>
      </w:r>
      <w:r w:rsidR="009E76CF" w:rsidRPr="00D456D1">
        <w:rPr>
          <w:rFonts w:ascii="Times New Roman" w:hAnsi="Times New Roman" w:cs="Times New Roman"/>
          <w:sz w:val="24"/>
          <w:szCs w:val="23"/>
        </w:rPr>
        <w:t>, Mr</w:t>
      </w:r>
      <w:r w:rsidR="009E76CF" w:rsidRPr="00D456D1">
        <w:rPr>
          <w:rFonts w:ascii="Times New Roman" w:hAnsi="Times New Roman" w:cs="Times New Roman"/>
          <w:i/>
          <w:sz w:val="24"/>
          <w:szCs w:val="23"/>
        </w:rPr>
        <w:t xml:space="preserve"> </w:t>
      </w:r>
      <w:proofErr w:type="spellStart"/>
      <w:r w:rsidR="009E76CF" w:rsidRPr="00D456D1">
        <w:rPr>
          <w:rFonts w:ascii="Times New Roman" w:hAnsi="Times New Roman" w:cs="Times New Roman"/>
          <w:i/>
          <w:sz w:val="24"/>
          <w:szCs w:val="23"/>
        </w:rPr>
        <w:t>Mhandire</w:t>
      </w:r>
      <w:proofErr w:type="spellEnd"/>
      <w:r w:rsidR="009E76CF" w:rsidRPr="00D456D1">
        <w:rPr>
          <w:rFonts w:ascii="Times New Roman" w:hAnsi="Times New Roman" w:cs="Times New Roman"/>
          <w:i/>
          <w:sz w:val="24"/>
          <w:szCs w:val="23"/>
        </w:rPr>
        <w:t xml:space="preserve"> </w:t>
      </w:r>
      <w:r w:rsidR="009E76CF" w:rsidRPr="00D456D1">
        <w:rPr>
          <w:rFonts w:ascii="Times New Roman" w:hAnsi="Times New Roman" w:cs="Times New Roman"/>
          <w:sz w:val="24"/>
          <w:szCs w:val="23"/>
        </w:rPr>
        <w:t xml:space="preserve">submitted at the hearing that he intended to withdraw the </w:t>
      </w:r>
      <w:r w:rsidR="001C6279" w:rsidRPr="00D456D1">
        <w:rPr>
          <w:rFonts w:ascii="Times New Roman" w:hAnsi="Times New Roman" w:cs="Times New Roman"/>
          <w:sz w:val="24"/>
          <w:szCs w:val="23"/>
        </w:rPr>
        <w:t xml:space="preserve">appeal against sentence and focus solely on the conviction. However, in view of the </w:t>
      </w:r>
      <w:r w:rsidR="003B45AF" w:rsidRPr="00D456D1">
        <w:rPr>
          <w:rFonts w:ascii="Times New Roman" w:hAnsi="Times New Roman" w:cs="Times New Roman"/>
          <w:sz w:val="24"/>
          <w:szCs w:val="23"/>
        </w:rPr>
        <w:t>fact that a</w:t>
      </w:r>
      <w:r w:rsidR="00F86DAB" w:rsidRPr="00D456D1">
        <w:rPr>
          <w:rFonts w:ascii="Times New Roman" w:hAnsi="Times New Roman" w:cs="Times New Roman"/>
          <w:sz w:val="24"/>
          <w:szCs w:val="23"/>
        </w:rPr>
        <w:t>n</w:t>
      </w:r>
      <w:r w:rsidR="003B45AF" w:rsidRPr="00D456D1">
        <w:rPr>
          <w:rFonts w:ascii="Times New Roman" w:hAnsi="Times New Roman" w:cs="Times New Roman"/>
          <w:sz w:val="24"/>
          <w:szCs w:val="23"/>
        </w:rPr>
        <w:t xml:space="preserve"> automatic </w:t>
      </w:r>
      <w:r w:rsidR="001C6279" w:rsidRPr="00D456D1">
        <w:rPr>
          <w:rFonts w:ascii="Times New Roman" w:hAnsi="Times New Roman" w:cs="Times New Roman"/>
          <w:sz w:val="24"/>
          <w:szCs w:val="23"/>
        </w:rPr>
        <w:t>right</w:t>
      </w:r>
      <w:r w:rsidR="003B45AF" w:rsidRPr="00D456D1">
        <w:rPr>
          <w:rFonts w:ascii="Times New Roman" w:hAnsi="Times New Roman" w:cs="Times New Roman"/>
          <w:sz w:val="24"/>
          <w:szCs w:val="23"/>
        </w:rPr>
        <w:t xml:space="preserve"> of appeal is </w:t>
      </w:r>
      <w:r w:rsidR="00F86DAB" w:rsidRPr="00D456D1">
        <w:rPr>
          <w:rFonts w:ascii="Times New Roman" w:hAnsi="Times New Roman" w:cs="Times New Roman"/>
          <w:sz w:val="24"/>
          <w:szCs w:val="23"/>
        </w:rPr>
        <w:t>mandatory where</w:t>
      </w:r>
      <w:r w:rsidR="001C6279" w:rsidRPr="00D456D1">
        <w:rPr>
          <w:rFonts w:ascii="Times New Roman" w:hAnsi="Times New Roman" w:cs="Times New Roman"/>
          <w:sz w:val="24"/>
          <w:szCs w:val="23"/>
        </w:rPr>
        <w:t xml:space="preserve"> the death penalty has been meted, this Court is enjoined to also consider whether </w:t>
      </w:r>
      <w:r w:rsidR="00F86DAB" w:rsidRPr="00D456D1">
        <w:rPr>
          <w:rFonts w:ascii="Times New Roman" w:hAnsi="Times New Roman" w:cs="Times New Roman"/>
          <w:sz w:val="24"/>
          <w:szCs w:val="23"/>
        </w:rPr>
        <w:t>or not the sentence was appropriate</w:t>
      </w:r>
      <w:r w:rsidR="001C6279" w:rsidRPr="00D456D1">
        <w:rPr>
          <w:rFonts w:ascii="Times New Roman" w:hAnsi="Times New Roman" w:cs="Times New Roman"/>
          <w:sz w:val="24"/>
          <w:szCs w:val="23"/>
        </w:rPr>
        <w:t xml:space="preserve">. From the appellant’s papers filed of record emphasis had been placed on s 48(2) of the </w:t>
      </w:r>
      <w:r w:rsidR="004909E7" w:rsidRPr="00D456D1">
        <w:rPr>
          <w:rFonts w:ascii="Times New Roman" w:hAnsi="Times New Roman" w:cs="Times New Roman"/>
          <w:sz w:val="24"/>
          <w:szCs w:val="23"/>
        </w:rPr>
        <w:t>C</w:t>
      </w:r>
      <w:r w:rsidR="001C6279" w:rsidRPr="00D456D1">
        <w:rPr>
          <w:rFonts w:ascii="Times New Roman" w:hAnsi="Times New Roman" w:cs="Times New Roman"/>
          <w:sz w:val="24"/>
          <w:szCs w:val="23"/>
        </w:rPr>
        <w:t xml:space="preserve">onstitution as </w:t>
      </w:r>
      <w:r w:rsidR="009B06E3" w:rsidRPr="00D456D1">
        <w:rPr>
          <w:rFonts w:ascii="Times New Roman" w:hAnsi="Times New Roman" w:cs="Times New Roman"/>
          <w:sz w:val="24"/>
          <w:szCs w:val="23"/>
        </w:rPr>
        <w:t>binding on the present appeal. However, given that the sentence was handed down prior to the adve</w:t>
      </w:r>
      <w:r w:rsidR="00CF0BA4" w:rsidRPr="00D456D1">
        <w:rPr>
          <w:rFonts w:ascii="Times New Roman" w:hAnsi="Times New Roman" w:cs="Times New Roman"/>
          <w:sz w:val="24"/>
          <w:szCs w:val="23"/>
        </w:rPr>
        <w:t>nt of the</w:t>
      </w:r>
      <w:r w:rsidR="004909E7" w:rsidRPr="00D456D1">
        <w:rPr>
          <w:rFonts w:ascii="Times New Roman" w:hAnsi="Times New Roman" w:cs="Times New Roman"/>
          <w:sz w:val="24"/>
          <w:szCs w:val="23"/>
        </w:rPr>
        <w:t xml:space="preserve"> new 2013</w:t>
      </w:r>
      <w:r w:rsidR="00CF0BA4" w:rsidRPr="00D456D1">
        <w:rPr>
          <w:rFonts w:ascii="Times New Roman" w:hAnsi="Times New Roman" w:cs="Times New Roman"/>
          <w:sz w:val="24"/>
          <w:szCs w:val="23"/>
        </w:rPr>
        <w:t xml:space="preserve"> </w:t>
      </w:r>
      <w:r w:rsidR="004909E7" w:rsidRPr="00D456D1">
        <w:rPr>
          <w:rFonts w:ascii="Times New Roman" w:hAnsi="Times New Roman" w:cs="Times New Roman"/>
          <w:sz w:val="24"/>
          <w:szCs w:val="23"/>
        </w:rPr>
        <w:t>C</w:t>
      </w:r>
      <w:r w:rsidR="00CF0BA4" w:rsidRPr="00D456D1">
        <w:rPr>
          <w:rFonts w:ascii="Times New Roman" w:hAnsi="Times New Roman" w:cs="Times New Roman"/>
          <w:sz w:val="24"/>
          <w:szCs w:val="23"/>
        </w:rPr>
        <w:t xml:space="preserve">onstitution, the repealed law under </w:t>
      </w:r>
      <w:r w:rsidR="00CF0BA4" w:rsidRPr="00D456D1">
        <w:rPr>
          <w:rFonts w:ascii="Times New Roman" w:hAnsi="Times New Roman" w:cs="Times New Roman"/>
          <w:bCs/>
          <w:sz w:val="24"/>
          <w:szCs w:val="23"/>
        </w:rPr>
        <w:t>s 337 of the Criminal Procedure and Evidence Act [</w:t>
      </w:r>
      <w:r w:rsidR="00CF0BA4" w:rsidRPr="00D456D1">
        <w:rPr>
          <w:rFonts w:ascii="Times New Roman" w:hAnsi="Times New Roman" w:cs="Times New Roman"/>
          <w:bCs/>
          <w:i/>
          <w:iCs/>
          <w:sz w:val="24"/>
          <w:szCs w:val="23"/>
        </w:rPr>
        <w:t>Chapter 9:07</w:t>
      </w:r>
      <w:r w:rsidR="00CF0BA4" w:rsidRPr="00D456D1">
        <w:rPr>
          <w:rFonts w:ascii="Times New Roman" w:hAnsi="Times New Roman" w:cs="Times New Roman"/>
          <w:bCs/>
          <w:sz w:val="24"/>
          <w:szCs w:val="23"/>
        </w:rPr>
        <w:t xml:space="preserve">] </w:t>
      </w:r>
      <w:r w:rsidR="004909E7" w:rsidRPr="00D456D1">
        <w:rPr>
          <w:rFonts w:ascii="Times New Roman" w:hAnsi="Times New Roman" w:cs="Times New Roman"/>
          <w:bCs/>
          <w:sz w:val="24"/>
          <w:szCs w:val="23"/>
        </w:rPr>
        <w:t>was still</w:t>
      </w:r>
      <w:r w:rsidR="00CF0BA4" w:rsidRPr="00D456D1">
        <w:rPr>
          <w:rFonts w:ascii="Times New Roman" w:hAnsi="Times New Roman" w:cs="Times New Roman"/>
          <w:bCs/>
          <w:sz w:val="24"/>
          <w:szCs w:val="23"/>
        </w:rPr>
        <w:t xml:space="preserve"> in force. Mr</w:t>
      </w:r>
      <w:r w:rsidR="00CF0BA4" w:rsidRPr="00D456D1">
        <w:rPr>
          <w:rFonts w:ascii="Times New Roman" w:hAnsi="Times New Roman" w:cs="Times New Roman"/>
          <w:bCs/>
          <w:i/>
          <w:sz w:val="24"/>
          <w:szCs w:val="23"/>
        </w:rPr>
        <w:t xml:space="preserve"> </w:t>
      </w:r>
      <w:proofErr w:type="spellStart"/>
      <w:r w:rsidR="00CF0BA4" w:rsidRPr="00D456D1">
        <w:rPr>
          <w:rFonts w:ascii="Times New Roman" w:hAnsi="Times New Roman" w:cs="Times New Roman"/>
          <w:bCs/>
          <w:i/>
          <w:sz w:val="24"/>
          <w:szCs w:val="23"/>
        </w:rPr>
        <w:t>Mhandire</w:t>
      </w:r>
      <w:proofErr w:type="spellEnd"/>
      <w:r w:rsidR="00CF0BA4" w:rsidRPr="00D456D1">
        <w:rPr>
          <w:rFonts w:ascii="Times New Roman" w:hAnsi="Times New Roman" w:cs="Times New Roman"/>
          <w:bCs/>
          <w:i/>
          <w:sz w:val="24"/>
          <w:szCs w:val="23"/>
        </w:rPr>
        <w:t xml:space="preserve"> </w:t>
      </w:r>
      <w:r w:rsidR="00CF0BA4" w:rsidRPr="00D456D1">
        <w:rPr>
          <w:rFonts w:ascii="Times New Roman" w:hAnsi="Times New Roman" w:cs="Times New Roman"/>
          <w:bCs/>
          <w:sz w:val="24"/>
          <w:szCs w:val="23"/>
        </w:rPr>
        <w:t>conceded that there were no extenuating circumstances in the case</w:t>
      </w:r>
      <w:r w:rsidR="00C25063" w:rsidRPr="00D456D1">
        <w:rPr>
          <w:rFonts w:ascii="Times New Roman" w:hAnsi="Times New Roman" w:cs="Times New Roman"/>
          <w:bCs/>
          <w:sz w:val="24"/>
          <w:szCs w:val="23"/>
        </w:rPr>
        <w:t xml:space="preserve">. The </w:t>
      </w:r>
      <w:r w:rsidR="004909E7" w:rsidRPr="00D456D1">
        <w:rPr>
          <w:rFonts w:ascii="Times New Roman" w:hAnsi="Times New Roman" w:cs="Times New Roman"/>
          <w:bCs/>
          <w:sz w:val="24"/>
          <w:szCs w:val="23"/>
        </w:rPr>
        <w:t>concession was</w:t>
      </w:r>
      <w:r w:rsidR="00CF0BA4" w:rsidRPr="00D456D1">
        <w:rPr>
          <w:rFonts w:ascii="Times New Roman" w:hAnsi="Times New Roman" w:cs="Times New Roman"/>
          <w:bCs/>
          <w:sz w:val="24"/>
          <w:szCs w:val="23"/>
        </w:rPr>
        <w:t xml:space="preserve"> accepted by Ms</w:t>
      </w:r>
      <w:r w:rsidR="00CF0BA4" w:rsidRPr="00D456D1">
        <w:rPr>
          <w:rFonts w:ascii="Times New Roman" w:hAnsi="Times New Roman" w:cs="Times New Roman"/>
          <w:bCs/>
          <w:i/>
          <w:sz w:val="24"/>
          <w:szCs w:val="23"/>
        </w:rPr>
        <w:t xml:space="preserve"> </w:t>
      </w:r>
      <w:proofErr w:type="spellStart"/>
      <w:r w:rsidR="00CF0BA4" w:rsidRPr="00D456D1">
        <w:rPr>
          <w:rFonts w:ascii="Times New Roman" w:hAnsi="Times New Roman" w:cs="Times New Roman"/>
          <w:bCs/>
          <w:i/>
          <w:sz w:val="24"/>
          <w:szCs w:val="23"/>
        </w:rPr>
        <w:t>Ngwenya</w:t>
      </w:r>
      <w:proofErr w:type="spellEnd"/>
      <w:r w:rsidR="00C25063" w:rsidRPr="00D456D1">
        <w:rPr>
          <w:rFonts w:ascii="Times New Roman" w:hAnsi="Times New Roman" w:cs="Times New Roman"/>
          <w:bCs/>
          <w:i/>
          <w:sz w:val="24"/>
          <w:szCs w:val="23"/>
        </w:rPr>
        <w:t xml:space="preserve"> </w:t>
      </w:r>
      <w:r w:rsidR="00C25063" w:rsidRPr="00D456D1">
        <w:rPr>
          <w:rFonts w:ascii="Times New Roman" w:hAnsi="Times New Roman" w:cs="Times New Roman"/>
          <w:bCs/>
          <w:sz w:val="24"/>
          <w:szCs w:val="23"/>
        </w:rPr>
        <w:t>on behalf of the respondent</w:t>
      </w:r>
      <w:r w:rsidR="00CF0BA4" w:rsidRPr="00D456D1">
        <w:rPr>
          <w:rFonts w:ascii="Times New Roman" w:hAnsi="Times New Roman" w:cs="Times New Roman"/>
          <w:bCs/>
          <w:i/>
          <w:sz w:val="24"/>
          <w:szCs w:val="23"/>
        </w:rPr>
        <w:t>.</w:t>
      </w:r>
    </w:p>
    <w:p w:rsidR="00C25063" w:rsidRPr="00C25063" w:rsidRDefault="00C25063" w:rsidP="00580F46">
      <w:pPr>
        <w:spacing w:after="0" w:line="480" w:lineRule="auto"/>
        <w:ind w:left="720"/>
        <w:jc w:val="both"/>
        <w:rPr>
          <w:rFonts w:ascii="Times New Roman" w:hAnsi="Times New Roman" w:cs="Times New Roman"/>
          <w:bCs/>
          <w:sz w:val="24"/>
          <w:szCs w:val="23"/>
        </w:rPr>
      </w:pPr>
      <w:r w:rsidRPr="00C25063">
        <w:rPr>
          <w:rFonts w:ascii="Times New Roman" w:hAnsi="Times New Roman" w:cs="Times New Roman"/>
          <w:bCs/>
          <w:sz w:val="24"/>
          <w:szCs w:val="23"/>
        </w:rPr>
        <w:t xml:space="preserve">The law on appeals against sentencing is well-established in our jurisdiction. In </w:t>
      </w:r>
      <w:r w:rsidRPr="00C25063">
        <w:rPr>
          <w:rFonts w:ascii="Times New Roman" w:hAnsi="Times New Roman" w:cs="Times New Roman"/>
          <w:bCs/>
          <w:i/>
          <w:iCs/>
          <w:sz w:val="24"/>
          <w:szCs w:val="23"/>
        </w:rPr>
        <w:t xml:space="preserve">S v </w:t>
      </w:r>
      <w:proofErr w:type="spellStart"/>
      <w:r w:rsidRPr="00C25063">
        <w:rPr>
          <w:rFonts w:ascii="Times New Roman" w:hAnsi="Times New Roman" w:cs="Times New Roman"/>
          <w:bCs/>
          <w:i/>
          <w:iCs/>
          <w:sz w:val="24"/>
          <w:szCs w:val="23"/>
        </w:rPr>
        <w:t>Sidat</w:t>
      </w:r>
      <w:proofErr w:type="spellEnd"/>
      <w:r w:rsidRPr="00C25063">
        <w:rPr>
          <w:rFonts w:ascii="Times New Roman" w:hAnsi="Times New Roman" w:cs="Times New Roman"/>
          <w:bCs/>
          <w:i/>
          <w:iCs/>
          <w:sz w:val="24"/>
          <w:szCs w:val="23"/>
        </w:rPr>
        <w:t xml:space="preserve"> </w:t>
      </w:r>
      <w:r w:rsidRPr="00C25063">
        <w:rPr>
          <w:rFonts w:ascii="Times New Roman" w:hAnsi="Times New Roman" w:cs="Times New Roman"/>
          <w:bCs/>
          <w:sz w:val="24"/>
          <w:szCs w:val="23"/>
        </w:rPr>
        <w:t>1997(1) ZLR 487(SC) it was held by M</w:t>
      </w:r>
      <w:r w:rsidR="0059545E" w:rsidRPr="00C25063">
        <w:rPr>
          <w:rFonts w:ascii="Times New Roman" w:hAnsi="Times New Roman" w:cs="Times New Roman"/>
          <w:bCs/>
          <w:sz w:val="24"/>
          <w:szCs w:val="23"/>
        </w:rPr>
        <w:t>CNALLY</w:t>
      </w:r>
      <w:r w:rsidRPr="00C25063">
        <w:rPr>
          <w:rFonts w:ascii="Times New Roman" w:hAnsi="Times New Roman" w:cs="Times New Roman"/>
          <w:bCs/>
          <w:sz w:val="24"/>
          <w:szCs w:val="23"/>
        </w:rPr>
        <w:t xml:space="preserve"> JA at 491 as follows: </w:t>
      </w:r>
    </w:p>
    <w:p w:rsidR="00C25063" w:rsidRPr="00C25063" w:rsidRDefault="00C25063" w:rsidP="00580F46">
      <w:pPr>
        <w:tabs>
          <w:tab w:val="left" w:pos="7815"/>
        </w:tabs>
        <w:spacing w:after="0" w:line="240" w:lineRule="auto"/>
        <w:ind w:left="1134"/>
        <w:jc w:val="both"/>
        <w:rPr>
          <w:rFonts w:ascii="Times New Roman" w:hAnsi="Times New Roman" w:cs="Times New Roman"/>
          <w:bCs/>
          <w:sz w:val="24"/>
          <w:szCs w:val="23"/>
        </w:rPr>
      </w:pPr>
      <w:r w:rsidRPr="00C25063">
        <w:rPr>
          <w:rFonts w:ascii="Times New Roman" w:hAnsi="Times New Roman" w:cs="Times New Roman"/>
          <w:bCs/>
          <w:sz w:val="24"/>
          <w:szCs w:val="23"/>
        </w:rPr>
        <w:t xml:space="preserve">“Once it is decided that there has been a material misdirection in relation to sentence then there has been a substantial miscarriage of justice. The appellate court is then at large to consider on the right facts, what an appropriate sentence should be. In so considering, it is not fettered by a consideration of the sentence by the lower court. </w:t>
      </w:r>
    </w:p>
    <w:p w:rsidR="00C25063" w:rsidRPr="00C25063" w:rsidRDefault="00BD6C8A" w:rsidP="00580F46">
      <w:pPr>
        <w:spacing w:after="0" w:line="240" w:lineRule="auto"/>
        <w:ind w:left="1701" w:hanging="981"/>
        <w:jc w:val="both"/>
        <w:rPr>
          <w:rFonts w:ascii="Times New Roman" w:hAnsi="Times New Roman" w:cs="Times New Roman"/>
          <w:bCs/>
          <w:sz w:val="24"/>
          <w:szCs w:val="23"/>
        </w:rPr>
      </w:pPr>
      <w:r>
        <w:rPr>
          <w:rFonts w:ascii="Times New Roman" w:hAnsi="Times New Roman" w:cs="Times New Roman"/>
          <w:bCs/>
          <w:sz w:val="24"/>
          <w:szCs w:val="23"/>
        </w:rPr>
        <w:tab/>
      </w:r>
      <w:r w:rsidR="00C25063" w:rsidRPr="00C25063">
        <w:rPr>
          <w:rFonts w:ascii="Times New Roman" w:hAnsi="Times New Roman" w:cs="Times New Roman"/>
          <w:bCs/>
          <w:sz w:val="24"/>
          <w:szCs w:val="23"/>
        </w:rPr>
        <w:t xml:space="preserve">If, on the other hand, there has not been a misdirection by the lower court, then there can only have been a substantial miscarriage of justice if the sentence is “disturbingly inappropriate” or “so severe as to induce a sense of shock”. Lacking a misdirection, in other words, the court will not be “at </w:t>
      </w:r>
      <w:r w:rsidR="00C25063" w:rsidRPr="00C25063">
        <w:rPr>
          <w:rFonts w:ascii="Times New Roman" w:hAnsi="Times New Roman" w:cs="Times New Roman"/>
          <w:bCs/>
          <w:sz w:val="24"/>
          <w:szCs w:val="23"/>
        </w:rPr>
        <w:lastRenderedPageBreak/>
        <w:t xml:space="preserve">large” and will only be able to interfere if the severity of the sentence amounts to a substantial miscarriage of justice.” </w:t>
      </w:r>
    </w:p>
    <w:p w:rsidR="00BD6C8A" w:rsidRDefault="00C25063" w:rsidP="00580F46">
      <w:pPr>
        <w:tabs>
          <w:tab w:val="left" w:pos="7815"/>
        </w:tabs>
        <w:spacing w:after="0" w:line="480" w:lineRule="auto"/>
        <w:jc w:val="both"/>
        <w:rPr>
          <w:rFonts w:ascii="Times New Roman" w:hAnsi="Times New Roman" w:cs="Times New Roman"/>
          <w:bCs/>
          <w:sz w:val="24"/>
          <w:szCs w:val="23"/>
        </w:rPr>
      </w:pPr>
      <w:r>
        <w:rPr>
          <w:rFonts w:ascii="Times New Roman" w:hAnsi="Times New Roman" w:cs="Times New Roman"/>
          <w:bCs/>
          <w:sz w:val="24"/>
          <w:szCs w:val="23"/>
        </w:rPr>
        <w:t xml:space="preserve">                  </w:t>
      </w:r>
    </w:p>
    <w:p w:rsidR="00C25063" w:rsidRPr="00C25063" w:rsidRDefault="00C25063" w:rsidP="00580F46">
      <w:pPr>
        <w:spacing w:after="0" w:line="480" w:lineRule="auto"/>
        <w:ind w:left="567"/>
        <w:jc w:val="both"/>
        <w:rPr>
          <w:rFonts w:ascii="Times New Roman" w:hAnsi="Times New Roman" w:cs="Times New Roman"/>
          <w:bCs/>
          <w:sz w:val="24"/>
          <w:szCs w:val="23"/>
        </w:rPr>
      </w:pPr>
      <w:r w:rsidRPr="00C25063">
        <w:rPr>
          <w:rFonts w:ascii="Times New Roman" w:hAnsi="Times New Roman" w:cs="Times New Roman"/>
          <w:bCs/>
          <w:sz w:val="24"/>
          <w:szCs w:val="23"/>
        </w:rPr>
        <w:t xml:space="preserve">The case of </w:t>
      </w:r>
      <w:r w:rsidRPr="00C25063">
        <w:rPr>
          <w:rFonts w:ascii="Times New Roman" w:hAnsi="Times New Roman" w:cs="Times New Roman"/>
          <w:bCs/>
          <w:i/>
          <w:iCs/>
          <w:sz w:val="24"/>
          <w:szCs w:val="23"/>
        </w:rPr>
        <w:t xml:space="preserve">S v </w:t>
      </w:r>
      <w:proofErr w:type="spellStart"/>
      <w:r w:rsidRPr="00C25063">
        <w:rPr>
          <w:rFonts w:ascii="Times New Roman" w:hAnsi="Times New Roman" w:cs="Times New Roman"/>
          <w:bCs/>
          <w:i/>
          <w:iCs/>
          <w:sz w:val="24"/>
          <w:szCs w:val="23"/>
        </w:rPr>
        <w:t>Nhumwa</w:t>
      </w:r>
      <w:proofErr w:type="spellEnd"/>
      <w:r w:rsidRPr="00C25063">
        <w:rPr>
          <w:rFonts w:ascii="Times New Roman" w:hAnsi="Times New Roman" w:cs="Times New Roman"/>
          <w:bCs/>
          <w:i/>
          <w:iCs/>
          <w:sz w:val="24"/>
          <w:szCs w:val="23"/>
        </w:rPr>
        <w:t xml:space="preserve"> </w:t>
      </w:r>
      <w:r w:rsidRPr="00C25063">
        <w:rPr>
          <w:rFonts w:ascii="Times New Roman" w:hAnsi="Times New Roman" w:cs="Times New Roman"/>
          <w:bCs/>
          <w:sz w:val="24"/>
          <w:szCs w:val="23"/>
        </w:rPr>
        <w:t xml:space="preserve">SC 40/88 at p. 5, further clarifies the parameters of sentencing as follows: </w:t>
      </w:r>
    </w:p>
    <w:p w:rsidR="00C25063" w:rsidRDefault="00C25063" w:rsidP="00580F46">
      <w:pPr>
        <w:spacing w:after="0" w:line="240" w:lineRule="auto"/>
        <w:ind w:left="1134"/>
        <w:jc w:val="both"/>
        <w:rPr>
          <w:rFonts w:ascii="Times New Roman" w:hAnsi="Times New Roman" w:cs="Times New Roman"/>
          <w:bCs/>
          <w:sz w:val="24"/>
          <w:szCs w:val="23"/>
        </w:rPr>
      </w:pPr>
      <w:r w:rsidRPr="00C25063">
        <w:rPr>
          <w:rFonts w:ascii="Times New Roman" w:hAnsi="Times New Roman" w:cs="Times New Roman"/>
          <w:bCs/>
          <w:sz w:val="24"/>
          <w:szCs w:val="23"/>
        </w:rPr>
        <w:t>“It is not for the court of appeal to interfere with the discretion of the sentencing court merely on the ground that it might have passed a sentence somewhat different from that imposed</w:t>
      </w:r>
      <w:r w:rsidRPr="00C25063">
        <w:rPr>
          <w:rFonts w:ascii="Times New Roman" w:hAnsi="Times New Roman" w:cs="Times New Roman"/>
          <w:b/>
          <w:bCs/>
          <w:sz w:val="24"/>
          <w:szCs w:val="23"/>
        </w:rPr>
        <w:t xml:space="preserve">. </w:t>
      </w:r>
      <w:r w:rsidRPr="00A9323D">
        <w:rPr>
          <w:rFonts w:ascii="Times New Roman" w:hAnsi="Times New Roman" w:cs="Times New Roman"/>
          <w:b/>
          <w:bCs/>
          <w:sz w:val="24"/>
          <w:szCs w:val="23"/>
          <w:u w:val="single"/>
        </w:rPr>
        <w:t xml:space="preserve">If the sentence complies with the relevant principles, even it if is severe than one that the court would have imposed </w:t>
      </w:r>
      <w:r w:rsidR="00A9323D" w:rsidRPr="00A9323D">
        <w:rPr>
          <w:rFonts w:ascii="Times New Roman" w:hAnsi="Times New Roman" w:cs="Times New Roman"/>
          <w:b/>
          <w:bCs/>
          <w:sz w:val="24"/>
          <w:szCs w:val="23"/>
          <w:u w:val="single"/>
        </w:rPr>
        <w:t>sitting as a court of first instance, this Court will not interfere with the discretion of the sentencing court.</w:t>
      </w:r>
      <w:r w:rsidR="00A9323D" w:rsidRPr="00A9323D">
        <w:rPr>
          <w:rFonts w:ascii="Times New Roman" w:hAnsi="Times New Roman" w:cs="Times New Roman"/>
          <w:b/>
          <w:bCs/>
          <w:sz w:val="24"/>
          <w:szCs w:val="23"/>
        </w:rPr>
        <w:t xml:space="preserve">” </w:t>
      </w:r>
      <w:r w:rsidR="00A9323D" w:rsidRPr="00A9323D">
        <w:rPr>
          <w:rFonts w:ascii="Times New Roman" w:hAnsi="Times New Roman" w:cs="Times New Roman"/>
          <w:bCs/>
          <w:sz w:val="24"/>
          <w:szCs w:val="23"/>
        </w:rPr>
        <w:t>(</w:t>
      </w:r>
      <w:proofErr w:type="gramStart"/>
      <w:r w:rsidR="00A9323D" w:rsidRPr="00A9323D">
        <w:rPr>
          <w:rFonts w:ascii="Times New Roman" w:hAnsi="Times New Roman" w:cs="Times New Roman"/>
          <w:bCs/>
          <w:sz w:val="24"/>
          <w:szCs w:val="23"/>
        </w:rPr>
        <w:t>my</w:t>
      </w:r>
      <w:proofErr w:type="gramEnd"/>
      <w:r w:rsidR="00A9323D" w:rsidRPr="00A9323D">
        <w:rPr>
          <w:rFonts w:ascii="Times New Roman" w:hAnsi="Times New Roman" w:cs="Times New Roman"/>
          <w:bCs/>
          <w:sz w:val="24"/>
          <w:szCs w:val="23"/>
        </w:rPr>
        <w:t xml:space="preserve"> emphasis)</w:t>
      </w:r>
    </w:p>
    <w:p w:rsidR="00BD6C8A" w:rsidRDefault="00BD6C8A" w:rsidP="00580F46">
      <w:pPr>
        <w:spacing w:after="0" w:line="240" w:lineRule="auto"/>
        <w:ind w:left="1701"/>
        <w:jc w:val="both"/>
        <w:rPr>
          <w:rFonts w:ascii="Times New Roman" w:hAnsi="Times New Roman" w:cs="Times New Roman"/>
          <w:b/>
          <w:bCs/>
          <w:sz w:val="24"/>
          <w:szCs w:val="23"/>
        </w:rPr>
      </w:pPr>
    </w:p>
    <w:p w:rsidR="00464002" w:rsidRPr="00A9323D" w:rsidRDefault="00464002" w:rsidP="00580F46">
      <w:pPr>
        <w:spacing w:after="0" w:line="240" w:lineRule="auto"/>
        <w:ind w:left="1701"/>
        <w:jc w:val="both"/>
        <w:rPr>
          <w:rFonts w:ascii="Times New Roman" w:hAnsi="Times New Roman" w:cs="Times New Roman"/>
          <w:b/>
          <w:bCs/>
          <w:sz w:val="24"/>
          <w:szCs w:val="23"/>
        </w:rPr>
      </w:pPr>
    </w:p>
    <w:p w:rsidR="008A363A" w:rsidRPr="00464002" w:rsidRDefault="009A0407" w:rsidP="00580F46">
      <w:pPr>
        <w:spacing w:after="0" w:line="480" w:lineRule="auto"/>
        <w:ind w:left="720" w:hanging="720"/>
        <w:jc w:val="both"/>
        <w:rPr>
          <w:rFonts w:ascii="Times New Roman" w:hAnsi="Times New Roman"/>
          <w:sz w:val="24"/>
          <w:szCs w:val="24"/>
        </w:rPr>
      </w:pPr>
      <w:r>
        <w:rPr>
          <w:rFonts w:ascii="Times New Roman" w:hAnsi="Times New Roman"/>
          <w:sz w:val="24"/>
          <w:szCs w:val="24"/>
        </w:rPr>
        <w:t>[23</w:t>
      </w:r>
      <w:r w:rsidR="00464002">
        <w:rPr>
          <w:rFonts w:ascii="Times New Roman" w:hAnsi="Times New Roman"/>
          <w:sz w:val="24"/>
          <w:szCs w:val="24"/>
        </w:rPr>
        <w:t>]</w:t>
      </w:r>
      <w:r w:rsidR="00464002">
        <w:rPr>
          <w:rFonts w:ascii="Times New Roman" w:hAnsi="Times New Roman"/>
          <w:sz w:val="24"/>
          <w:szCs w:val="24"/>
        </w:rPr>
        <w:tab/>
      </w:r>
      <w:r w:rsidR="00A9323D" w:rsidRPr="00464002">
        <w:rPr>
          <w:rFonts w:ascii="Times New Roman" w:hAnsi="Times New Roman"/>
          <w:sz w:val="24"/>
          <w:szCs w:val="24"/>
        </w:rPr>
        <w:t xml:space="preserve">In </w:t>
      </w:r>
      <w:proofErr w:type="spellStart"/>
      <w:r w:rsidR="00A9323D" w:rsidRPr="00464002">
        <w:rPr>
          <w:rFonts w:ascii="Times New Roman" w:hAnsi="Times New Roman"/>
          <w:i/>
          <w:sz w:val="24"/>
          <w:szCs w:val="24"/>
        </w:rPr>
        <w:t>casu</w:t>
      </w:r>
      <w:proofErr w:type="spellEnd"/>
      <w:r w:rsidR="00A9323D" w:rsidRPr="00464002">
        <w:rPr>
          <w:rFonts w:ascii="Times New Roman" w:hAnsi="Times New Roman"/>
          <w:i/>
          <w:sz w:val="24"/>
          <w:szCs w:val="24"/>
        </w:rPr>
        <w:t xml:space="preserve">, </w:t>
      </w:r>
      <w:r w:rsidR="00A9323D" w:rsidRPr="00464002">
        <w:rPr>
          <w:rFonts w:ascii="Times New Roman" w:hAnsi="Times New Roman"/>
          <w:sz w:val="24"/>
          <w:szCs w:val="24"/>
        </w:rPr>
        <w:t xml:space="preserve">the court </w:t>
      </w:r>
      <w:r w:rsidR="008F5290" w:rsidRPr="00464002">
        <w:rPr>
          <w:rFonts w:ascii="Times New Roman" w:hAnsi="Times New Roman"/>
          <w:i/>
          <w:sz w:val="24"/>
          <w:szCs w:val="24"/>
        </w:rPr>
        <w:t>a quo</w:t>
      </w:r>
      <w:r w:rsidR="00A9323D" w:rsidRPr="00464002">
        <w:rPr>
          <w:rFonts w:ascii="Times New Roman" w:hAnsi="Times New Roman"/>
          <w:sz w:val="24"/>
          <w:szCs w:val="24"/>
        </w:rPr>
        <w:t xml:space="preserve"> in passing its sentence noted that the only extenuating circumstance in the matter did not detract it from handing down the death penalty. It held </w:t>
      </w:r>
      <w:r w:rsidR="001F6954" w:rsidRPr="00464002">
        <w:rPr>
          <w:rFonts w:ascii="Times New Roman" w:hAnsi="Times New Roman"/>
          <w:sz w:val="24"/>
          <w:szCs w:val="24"/>
        </w:rPr>
        <w:t>that the relative youthfulness of the appellant at the time was insufficient to dete</w:t>
      </w:r>
      <w:r w:rsidR="008A363A" w:rsidRPr="00464002">
        <w:rPr>
          <w:rFonts w:ascii="Times New Roman" w:hAnsi="Times New Roman"/>
          <w:sz w:val="24"/>
          <w:szCs w:val="24"/>
        </w:rPr>
        <w:t>r the sentence that it imposed. I</w:t>
      </w:r>
      <w:r w:rsidR="001F6954" w:rsidRPr="00464002">
        <w:rPr>
          <w:rFonts w:ascii="Times New Roman" w:hAnsi="Times New Roman"/>
          <w:sz w:val="24"/>
          <w:szCs w:val="24"/>
        </w:rPr>
        <w:t>t is evident that its decision was made having due regard to the applicable principles in the matter</w:t>
      </w:r>
      <w:r w:rsidR="00B67E83" w:rsidRPr="00464002">
        <w:rPr>
          <w:rFonts w:ascii="Times New Roman" w:hAnsi="Times New Roman"/>
          <w:sz w:val="24"/>
          <w:szCs w:val="24"/>
        </w:rPr>
        <w:t xml:space="preserve">. </w:t>
      </w:r>
      <w:r w:rsidR="008A363A" w:rsidRPr="00464002">
        <w:rPr>
          <w:rFonts w:ascii="Times New Roman" w:hAnsi="Times New Roman"/>
          <w:sz w:val="24"/>
          <w:szCs w:val="24"/>
        </w:rPr>
        <w:t xml:space="preserve">Thus, there is nothing on record before this Court </w:t>
      </w:r>
      <w:r w:rsidR="004909E7" w:rsidRPr="00464002">
        <w:rPr>
          <w:rFonts w:ascii="Times New Roman" w:hAnsi="Times New Roman"/>
          <w:sz w:val="24"/>
          <w:szCs w:val="24"/>
        </w:rPr>
        <w:t xml:space="preserve">that would </w:t>
      </w:r>
      <w:r w:rsidR="008A363A" w:rsidRPr="00464002">
        <w:rPr>
          <w:rFonts w:ascii="Times New Roman" w:hAnsi="Times New Roman"/>
          <w:sz w:val="24"/>
          <w:szCs w:val="24"/>
        </w:rPr>
        <w:t>warrant</w:t>
      </w:r>
      <w:r w:rsidR="004909E7" w:rsidRPr="00464002">
        <w:rPr>
          <w:rFonts w:ascii="Times New Roman" w:hAnsi="Times New Roman"/>
          <w:sz w:val="24"/>
          <w:szCs w:val="24"/>
        </w:rPr>
        <w:t xml:space="preserve"> </w:t>
      </w:r>
      <w:r w:rsidR="008A363A" w:rsidRPr="00464002">
        <w:rPr>
          <w:rFonts w:ascii="Times New Roman" w:hAnsi="Times New Roman"/>
          <w:sz w:val="24"/>
          <w:szCs w:val="24"/>
        </w:rPr>
        <w:t xml:space="preserve">interference with the sentence imposed by the court </w:t>
      </w:r>
      <w:r w:rsidR="008F5290" w:rsidRPr="00464002">
        <w:rPr>
          <w:rFonts w:ascii="Times New Roman" w:hAnsi="Times New Roman"/>
          <w:i/>
          <w:iCs/>
          <w:sz w:val="24"/>
          <w:szCs w:val="24"/>
        </w:rPr>
        <w:t>a quo</w:t>
      </w:r>
      <w:r w:rsidR="008A363A" w:rsidRPr="00464002">
        <w:rPr>
          <w:rFonts w:ascii="Times New Roman" w:hAnsi="Times New Roman"/>
          <w:sz w:val="24"/>
          <w:szCs w:val="24"/>
        </w:rPr>
        <w:t>.</w:t>
      </w:r>
    </w:p>
    <w:p w:rsidR="00BD6C8A" w:rsidRDefault="00BD6C8A" w:rsidP="00580F46">
      <w:pPr>
        <w:spacing w:after="0" w:line="480" w:lineRule="auto"/>
        <w:jc w:val="both"/>
        <w:rPr>
          <w:rFonts w:ascii="Times New Roman" w:hAnsi="Times New Roman"/>
          <w:b/>
          <w:sz w:val="24"/>
          <w:szCs w:val="24"/>
        </w:rPr>
      </w:pPr>
    </w:p>
    <w:p w:rsidR="008A363A" w:rsidRPr="008A363A" w:rsidRDefault="008A363A" w:rsidP="00580F46">
      <w:pPr>
        <w:spacing w:after="0" w:line="480" w:lineRule="auto"/>
        <w:jc w:val="both"/>
        <w:rPr>
          <w:rFonts w:ascii="Times New Roman" w:hAnsi="Times New Roman"/>
          <w:b/>
          <w:sz w:val="24"/>
          <w:szCs w:val="24"/>
        </w:rPr>
      </w:pPr>
      <w:r w:rsidRPr="008A363A">
        <w:rPr>
          <w:rFonts w:ascii="Times New Roman" w:hAnsi="Times New Roman"/>
          <w:b/>
          <w:sz w:val="24"/>
          <w:szCs w:val="24"/>
        </w:rPr>
        <w:t>DISPOSITION</w:t>
      </w:r>
    </w:p>
    <w:p w:rsidR="008A363A" w:rsidRPr="00464002" w:rsidRDefault="009A0407" w:rsidP="00580F46">
      <w:pPr>
        <w:spacing w:after="0" w:line="480" w:lineRule="auto"/>
        <w:ind w:left="567" w:hanging="567"/>
        <w:jc w:val="both"/>
        <w:rPr>
          <w:rFonts w:ascii="Times New Roman" w:hAnsi="Times New Roman"/>
          <w:bCs/>
          <w:sz w:val="24"/>
          <w:szCs w:val="24"/>
        </w:rPr>
      </w:pPr>
      <w:r>
        <w:rPr>
          <w:rFonts w:ascii="Times New Roman" w:hAnsi="Times New Roman"/>
          <w:bCs/>
          <w:sz w:val="24"/>
          <w:szCs w:val="24"/>
        </w:rPr>
        <w:t>[24</w:t>
      </w:r>
      <w:r w:rsidR="00464002">
        <w:rPr>
          <w:rFonts w:ascii="Times New Roman" w:hAnsi="Times New Roman"/>
          <w:bCs/>
          <w:sz w:val="24"/>
          <w:szCs w:val="24"/>
        </w:rPr>
        <w:t>]</w:t>
      </w:r>
      <w:r w:rsidR="00464002">
        <w:rPr>
          <w:rFonts w:ascii="Times New Roman" w:hAnsi="Times New Roman"/>
          <w:bCs/>
          <w:sz w:val="24"/>
          <w:szCs w:val="24"/>
        </w:rPr>
        <w:tab/>
      </w:r>
      <w:r w:rsidR="0010234A" w:rsidRPr="00464002">
        <w:rPr>
          <w:rFonts w:ascii="Times New Roman" w:hAnsi="Times New Roman"/>
          <w:bCs/>
          <w:sz w:val="24"/>
          <w:szCs w:val="24"/>
        </w:rPr>
        <w:t xml:space="preserve">The appellant’s appeal against the conviction does not have merit. The circumstantial evidence that was relied upon by the court </w:t>
      </w:r>
      <w:r w:rsidR="008F5290" w:rsidRPr="00464002">
        <w:rPr>
          <w:rFonts w:ascii="Times New Roman" w:hAnsi="Times New Roman"/>
          <w:bCs/>
          <w:i/>
          <w:sz w:val="24"/>
          <w:szCs w:val="24"/>
        </w:rPr>
        <w:t>a quo</w:t>
      </w:r>
      <w:r w:rsidR="0010234A" w:rsidRPr="00464002">
        <w:rPr>
          <w:rFonts w:ascii="Times New Roman" w:hAnsi="Times New Roman"/>
          <w:bCs/>
          <w:sz w:val="24"/>
          <w:szCs w:val="24"/>
        </w:rPr>
        <w:t xml:space="preserve"> is consistent with the proven facts that support the inference of murder with </w:t>
      </w:r>
      <w:r w:rsidR="004909E7" w:rsidRPr="00464002">
        <w:rPr>
          <w:rFonts w:ascii="Times New Roman" w:hAnsi="Times New Roman"/>
          <w:bCs/>
          <w:sz w:val="24"/>
          <w:szCs w:val="24"/>
        </w:rPr>
        <w:t xml:space="preserve">actual </w:t>
      </w:r>
      <w:r w:rsidR="0010234A" w:rsidRPr="00464002">
        <w:rPr>
          <w:rFonts w:ascii="Times New Roman" w:hAnsi="Times New Roman"/>
          <w:bCs/>
          <w:sz w:val="24"/>
          <w:szCs w:val="24"/>
        </w:rPr>
        <w:t xml:space="preserve">intent. </w:t>
      </w:r>
      <w:r w:rsidR="00F86DAB" w:rsidRPr="00464002">
        <w:rPr>
          <w:rFonts w:ascii="Times New Roman" w:hAnsi="Times New Roman"/>
          <w:bCs/>
          <w:sz w:val="24"/>
          <w:szCs w:val="24"/>
        </w:rPr>
        <w:t xml:space="preserve">In respect to sentence, </w:t>
      </w:r>
      <w:r w:rsidR="0010234A" w:rsidRPr="00464002">
        <w:rPr>
          <w:rFonts w:ascii="Times New Roman" w:hAnsi="Times New Roman"/>
          <w:bCs/>
          <w:sz w:val="24"/>
          <w:szCs w:val="24"/>
        </w:rPr>
        <w:t>though not challenged on appeal</w:t>
      </w:r>
      <w:r w:rsidR="00F86DAB" w:rsidRPr="00464002">
        <w:rPr>
          <w:rFonts w:ascii="Times New Roman" w:hAnsi="Times New Roman"/>
          <w:bCs/>
          <w:sz w:val="24"/>
          <w:szCs w:val="24"/>
        </w:rPr>
        <w:t>,</w:t>
      </w:r>
      <w:r w:rsidR="0010234A" w:rsidRPr="00464002">
        <w:rPr>
          <w:rFonts w:ascii="Times New Roman" w:hAnsi="Times New Roman"/>
          <w:bCs/>
          <w:sz w:val="24"/>
          <w:szCs w:val="24"/>
        </w:rPr>
        <w:t xml:space="preserve"> </w:t>
      </w:r>
      <w:r w:rsidR="005D6E34" w:rsidRPr="00464002">
        <w:rPr>
          <w:rFonts w:ascii="Times New Roman" w:hAnsi="Times New Roman"/>
          <w:bCs/>
          <w:sz w:val="24"/>
          <w:szCs w:val="24"/>
        </w:rPr>
        <w:t xml:space="preserve">it </w:t>
      </w:r>
      <w:r w:rsidR="0010234A" w:rsidRPr="00464002">
        <w:rPr>
          <w:rFonts w:ascii="Times New Roman" w:hAnsi="Times New Roman"/>
          <w:bCs/>
          <w:sz w:val="24"/>
          <w:szCs w:val="24"/>
        </w:rPr>
        <w:t xml:space="preserve">is appropriate </w:t>
      </w:r>
      <w:r w:rsidR="008A363A" w:rsidRPr="00464002">
        <w:rPr>
          <w:rFonts w:ascii="Times New Roman" w:hAnsi="Times New Roman"/>
          <w:bCs/>
          <w:sz w:val="24"/>
          <w:szCs w:val="24"/>
        </w:rPr>
        <w:t>in the c</w:t>
      </w:r>
      <w:r w:rsidR="006B6E91" w:rsidRPr="00464002">
        <w:rPr>
          <w:rFonts w:ascii="Times New Roman" w:hAnsi="Times New Roman"/>
          <w:bCs/>
          <w:sz w:val="24"/>
          <w:szCs w:val="24"/>
        </w:rPr>
        <w:t>ircumstances</w:t>
      </w:r>
      <w:r w:rsidR="00F86DAB" w:rsidRPr="00464002">
        <w:rPr>
          <w:rFonts w:ascii="Times New Roman" w:hAnsi="Times New Roman"/>
          <w:bCs/>
          <w:sz w:val="24"/>
          <w:szCs w:val="24"/>
        </w:rPr>
        <w:t xml:space="preserve"> as this was a heinous murder committed on a young and innocent child</w:t>
      </w:r>
      <w:r w:rsidR="006B6E91" w:rsidRPr="00464002">
        <w:rPr>
          <w:rFonts w:ascii="Times New Roman" w:hAnsi="Times New Roman"/>
          <w:bCs/>
          <w:sz w:val="24"/>
          <w:szCs w:val="24"/>
        </w:rPr>
        <w:t>.</w:t>
      </w:r>
    </w:p>
    <w:p w:rsidR="00003897" w:rsidRPr="00003897" w:rsidRDefault="00003897" w:rsidP="00580F46">
      <w:pPr>
        <w:pStyle w:val="ListParagraph"/>
        <w:spacing w:after="0" w:line="240" w:lineRule="auto"/>
        <w:ind w:left="567"/>
        <w:jc w:val="both"/>
        <w:rPr>
          <w:rFonts w:ascii="Times New Roman" w:hAnsi="Times New Roman"/>
          <w:bCs/>
          <w:sz w:val="24"/>
          <w:szCs w:val="24"/>
        </w:rPr>
      </w:pPr>
    </w:p>
    <w:p w:rsidR="00F86DAB" w:rsidRPr="00464002" w:rsidRDefault="009A0407" w:rsidP="00580F46">
      <w:pPr>
        <w:spacing w:after="0" w:line="480" w:lineRule="auto"/>
        <w:jc w:val="both"/>
        <w:rPr>
          <w:rFonts w:ascii="Times New Roman" w:hAnsi="Times New Roman"/>
          <w:bCs/>
          <w:sz w:val="24"/>
          <w:szCs w:val="24"/>
        </w:rPr>
      </w:pPr>
      <w:r>
        <w:rPr>
          <w:rFonts w:ascii="Times New Roman" w:hAnsi="Times New Roman"/>
          <w:bCs/>
          <w:sz w:val="24"/>
          <w:szCs w:val="24"/>
        </w:rPr>
        <w:t>[25</w:t>
      </w:r>
      <w:r w:rsidR="00464002">
        <w:rPr>
          <w:rFonts w:ascii="Times New Roman" w:hAnsi="Times New Roman"/>
          <w:bCs/>
          <w:sz w:val="24"/>
          <w:szCs w:val="24"/>
        </w:rPr>
        <w:t>]</w:t>
      </w:r>
      <w:r w:rsidR="00464002">
        <w:rPr>
          <w:rFonts w:ascii="Times New Roman" w:hAnsi="Times New Roman"/>
          <w:bCs/>
          <w:sz w:val="24"/>
          <w:szCs w:val="24"/>
        </w:rPr>
        <w:tab/>
      </w:r>
      <w:r w:rsidR="00F86DAB" w:rsidRPr="00464002">
        <w:rPr>
          <w:rFonts w:ascii="Times New Roman" w:hAnsi="Times New Roman"/>
          <w:bCs/>
          <w:sz w:val="24"/>
          <w:szCs w:val="24"/>
        </w:rPr>
        <w:t>I</w:t>
      </w:r>
      <w:r w:rsidR="0059545E" w:rsidRPr="00464002">
        <w:rPr>
          <w:rFonts w:ascii="Times New Roman" w:hAnsi="Times New Roman"/>
          <w:bCs/>
          <w:sz w:val="24"/>
          <w:szCs w:val="24"/>
        </w:rPr>
        <w:t>t</w:t>
      </w:r>
      <w:r w:rsidR="00F86DAB" w:rsidRPr="00464002">
        <w:rPr>
          <w:rFonts w:ascii="Times New Roman" w:hAnsi="Times New Roman"/>
          <w:bCs/>
          <w:sz w:val="24"/>
          <w:szCs w:val="24"/>
        </w:rPr>
        <w:t xml:space="preserve"> is for these reasons that the following order was issued:</w:t>
      </w:r>
    </w:p>
    <w:p w:rsidR="008A363A" w:rsidRPr="00146C81" w:rsidRDefault="00F86DAB" w:rsidP="00580F46">
      <w:pPr>
        <w:pStyle w:val="ListParagraph"/>
        <w:spacing w:after="0" w:line="480" w:lineRule="auto"/>
        <w:ind w:left="567" w:firstLine="567"/>
        <w:jc w:val="both"/>
        <w:rPr>
          <w:rFonts w:ascii="Times New Roman" w:hAnsi="Times New Roman"/>
          <w:bCs/>
          <w:sz w:val="24"/>
          <w:szCs w:val="24"/>
        </w:rPr>
      </w:pPr>
      <w:r>
        <w:rPr>
          <w:rFonts w:ascii="Times New Roman" w:hAnsi="Times New Roman"/>
          <w:bCs/>
          <w:sz w:val="24"/>
          <w:szCs w:val="24"/>
        </w:rPr>
        <w:t>“T</w:t>
      </w:r>
      <w:r w:rsidR="008A363A" w:rsidRPr="00146C81">
        <w:rPr>
          <w:rFonts w:ascii="Times New Roman" w:hAnsi="Times New Roman"/>
          <w:bCs/>
          <w:sz w:val="24"/>
          <w:szCs w:val="24"/>
        </w:rPr>
        <w:t>he</w:t>
      </w:r>
      <w:r w:rsidR="006B6E91" w:rsidRPr="00146C81">
        <w:rPr>
          <w:rFonts w:ascii="Times New Roman" w:hAnsi="Times New Roman"/>
          <w:bCs/>
          <w:sz w:val="24"/>
          <w:szCs w:val="24"/>
        </w:rPr>
        <w:t xml:space="preserve"> </w:t>
      </w:r>
      <w:r w:rsidR="008A363A" w:rsidRPr="00146C81">
        <w:rPr>
          <w:rFonts w:ascii="Times New Roman" w:hAnsi="Times New Roman"/>
          <w:bCs/>
          <w:sz w:val="24"/>
          <w:szCs w:val="24"/>
        </w:rPr>
        <w:t>appeal against both conviction and sentence</w:t>
      </w:r>
      <w:r w:rsidR="00805E71" w:rsidRPr="00146C81">
        <w:rPr>
          <w:rFonts w:ascii="Times New Roman" w:hAnsi="Times New Roman"/>
          <w:bCs/>
          <w:sz w:val="24"/>
          <w:szCs w:val="24"/>
        </w:rPr>
        <w:t xml:space="preserve"> be and</w:t>
      </w:r>
      <w:r w:rsidR="008A363A" w:rsidRPr="00146C81">
        <w:rPr>
          <w:rFonts w:ascii="Times New Roman" w:hAnsi="Times New Roman"/>
          <w:bCs/>
          <w:sz w:val="24"/>
          <w:szCs w:val="24"/>
        </w:rPr>
        <w:t xml:space="preserve"> is hereby dismissed.</w:t>
      </w:r>
      <w:r>
        <w:rPr>
          <w:rFonts w:ascii="Times New Roman" w:hAnsi="Times New Roman"/>
          <w:bCs/>
          <w:sz w:val="24"/>
          <w:szCs w:val="24"/>
        </w:rPr>
        <w:t>”</w:t>
      </w:r>
      <w:r w:rsidR="008A363A" w:rsidRPr="00146C81">
        <w:rPr>
          <w:rFonts w:ascii="Times New Roman" w:hAnsi="Times New Roman"/>
          <w:sz w:val="24"/>
          <w:szCs w:val="24"/>
        </w:rPr>
        <w:t xml:space="preserve"> </w:t>
      </w:r>
    </w:p>
    <w:p w:rsidR="008A363A" w:rsidRPr="008A363A" w:rsidRDefault="008A363A" w:rsidP="00580F46">
      <w:pPr>
        <w:spacing w:after="0" w:line="480" w:lineRule="auto"/>
        <w:jc w:val="both"/>
        <w:rPr>
          <w:rFonts w:ascii="Times New Roman" w:hAnsi="Times New Roman"/>
          <w:b/>
          <w:sz w:val="24"/>
          <w:szCs w:val="24"/>
        </w:rPr>
      </w:pPr>
    </w:p>
    <w:p w:rsidR="008A363A" w:rsidRPr="008A363A" w:rsidRDefault="006B6E91" w:rsidP="00580F46">
      <w:pPr>
        <w:spacing w:after="0" w:line="480" w:lineRule="auto"/>
        <w:ind w:firstLine="720"/>
        <w:jc w:val="both"/>
        <w:rPr>
          <w:rFonts w:ascii="Times New Roman" w:hAnsi="Times New Roman"/>
          <w:sz w:val="24"/>
          <w:szCs w:val="24"/>
        </w:rPr>
      </w:pPr>
      <w:r>
        <w:rPr>
          <w:rFonts w:ascii="Times New Roman" w:hAnsi="Times New Roman"/>
          <w:b/>
          <w:sz w:val="24"/>
          <w:szCs w:val="24"/>
        </w:rPr>
        <w:t>MAVANGIRA JA</w:t>
      </w:r>
      <w:r w:rsidR="008A363A" w:rsidRPr="008A363A">
        <w:rPr>
          <w:rFonts w:ascii="Times New Roman" w:hAnsi="Times New Roman"/>
          <w:b/>
          <w:sz w:val="24"/>
          <w:szCs w:val="24"/>
        </w:rPr>
        <w:t>:</w:t>
      </w:r>
      <w:r w:rsidR="008A363A" w:rsidRPr="008A363A">
        <w:rPr>
          <w:rFonts w:ascii="Times New Roman" w:hAnsi="Times New Roman"/>
          <w:b/>
          <w:sz w:val="24"/>
          <w:szCs w:val="24"/>
        </w:rPr>
        <w:tab/>
      </w:r>
      <w:r w:rsidR="0059545E">
        <w:rPr>
          <w:rFonts w:ascii="Times New Roman" w:hAnsi="Times New Roman"/>
          <w:b/>
          <w:sz w:val="24"/>
          <w:szCs w:val="24"/>
        </w:rPr>
        <w:tab/>
      </w:r>
      <w:r w:rsidR="0059545E" w:rsidRPr="0059545E">
        <w:rPr>
          <w:rFonts w:ascii="Times New Roman" w:hAnsi="Times New Roman"/>
          <w:sz w:val="24"/>
          <w:szCs w:val="24"/>
        </w:rPr>
        <w:t>I agree</w:t>
      </w:r>
      <w:r w:rsidR="008A363A" w:rsidRPr="008A363A">
        <w:rPr>
          <w:rFonts w:ascii="Times New Roman" w:hAnsi="Times New Roman"/>
          <w:b/>
          <w:sz w:val="24"/>
          <w:szCs w:val="24"/>
        </w:rPr>
        <w:tab/>
      </w:r>
    </w:p>
    <w:p w:rsidR="008A363A" w:rsidRPr="008A363A" w:rsidRDefault="008A363A" w:rsidP="00580F46">
      <w:pPr>
        <w:spacing w:after="0" w:line="480" w:lineRule="auto"/>
        <w:jc w:val="both"/>
        <w:rPr>
          <w:rFonts w:ascii="Times New Roman" w:hAnsi="Times New Roman"/>
          <w:b/>
          <w:sz w:val="24"/>
          <w:szCs w:val="24"/>
        </w:rPr>
      </w:pPr>
    </w:p>
    <w:p w:rsidR="008A363A" w:rsidRPr="008A363A" w:rsidRDefault="006B6E91" w:rsidP="00580F46">
      <w:pPr>
        <w:spacing w:after="0" w:line="480" w:lineRule="auto"/>
        <w:ind w:firstLine="720"/>
        <w:jc w:val="both"/>
        <w:rPr>
          <w:rFonts w:ascii="Times New Roman" w:hAnsi="Times New Roman"/>
          <w:sz w:val="24"/>
          <w:szCs w:val="24"/>
        </w:rPr>
      </w:pPr>
      <w:r>
        <w:rPr>
          <w:rFonts w:ascii="Times New Roman" w:hAnsi="Times New Roman"/>
          <w:b/>
          <w:sz w:val="24"/>
          <w:szCs w:val="24"/>
        </w:rPr>
        <w:t>CHITAKUNYE JA</w:t>
      </w:r>
      <w:r w:rsidR="008A363A" w:rsidRPr="008A363A">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sidR="0059545E">
        <w:rPr>
          <w:rFonts w:ascii="Times New Roman" w:hAnsi="Times New Roman"/>
          <w:sz w:val="24"/>
          <w:szCs w:val="24"/>
        </w:rPr>
        <w:t>I agree</w:t>
      </w:r>
    </w:p>
    <w:p w:rsidR="008A363A" w:rsidRPr="008A363A" w:rsidRDefault="008A363A" w:rsidP="00580F46">
      <w:pPr>
        <w:spacing w:after="0" w:line="480" w:lineRule="auto"/>
        <w:jc w:val="both"/>
        <w:rPr>
          <w:rFonts w:ascii="Times New Roman" w:hAnsi="Times New Roman"/>
          <w:i/>
          <w:sz w:val="24"/>
          <w:szCs w:val="24"/>
        </w:rPr>
      </w:pPr>
    </w:p>
    <w:p w:rsidR="008A363A" w:rsidRPr="008A363A" w:rsidRDefault="00DD03B7" w:rsidP="00580F46">
      <w:pPr>
        <w:spacing w:after="0" w:line="480" w:lineRule="auto"/>
        <w:jc w:val="both"/>
        <w:rPr>
          <w:rFonts w:ascii="Times New Roman" w:hAnsi="Times New Roman"/>
          <w:sz w:val="24"/>
          <w:szCs w:val="24"/>
        </w:rPr>
      </w:pPr>
      <w:proofErr w:type="spellStart"/>
      <w:r>
        <w:rPr>
          <w:rFonts w:ascii="Times New Roman" w:hAnsi="Times New Roman"/>
          <w:i/>
          <w:sz w:val="24"/>
          <w:szCs w:val="24"/>
        </w:rPr>
        <w:t>Masawi</w:t>
      </w:r>
      <w:proofErr w:type="spellEnd"/>
      <w:r>
        <w:rPr>
          <w:rFonts w:ascii="Times New Roman" w:hAnsi="Times New Roman"/>
          <w:i/>
          <w:sz w:val="24"/>
          <w:szCs w:val="24"/>
        </w:rPr>
        <w:t xml:space="preserve"> &amp; Partners</w:t>
      </w:r>
      <w:r w:rsidR="008A363A" w:rsidRPr="008A363A">
        <w:rPr>
          <w:rFonts w:ascii="Times New Roman" w:hAnsi="Times New Roman"/>
          <w:i/>
          <w:sz w:val="24"/>
          <w:szCs w:val="24"/>
        </w:rPr>
        <w:t>,</w:t>
      </w:r>
      <w:r w:rsidR="008A363A" w:rsidRPr="008A363A">
        <w:rPr>
          <w:rFonts w:ascii="Times New Roman" w:hAnsi="Times New Roman"/>
          <w:sz w:val="24"/>
          <w:szCs w:val="24"/>
        </w:rPr>
        <w:t xml:space="preserve"> appellants’ legal practitioners</w:t>
      </w:r>
    </w:p>
    <w:p w:rsidR="008A363A" w:rsidRPr="008A363A" w:rsidRDefault="008A363A" w:rsidP="00580F46">
      <w:pPr>
        <w:spacing w:after="0" w:line="480" w:lineRule="auto"/>
        <w:jc w:val="both"/>
        <w:rPr>
          <w:rFonts w:ascii="Times New Roman" w:hAnsi="Times New Roman"/>
          <w:sz w:val="24"/>
          <w:szCs w:val="24"/>
        </w:rPr>
      </w:pPr>
      <w:r w:rsidRPr="008A363A">
        <w:rPr>
          <w:rFonts w:ascii="Times New Roman" w:hAnsi="Times New Roman"/>
          <w:i/>
          <w:sz w:val="24"/>
          <w:szCs w:val="24"/>
        </w:rPr>
        <w:t>National Prosecuting Authority,</w:t>
      </w:r>
      <w:r w:rsidRPr="008A363A">
        <w:rPr>
          <w:rFonts w:ascii="Times New Roman" w:hAnsi="Times New Roman"/>
          <w:sz w:val="24"/>
          <w:szCs w:val="24"/>
        </w:rPr>
        <w:t xml:space="preserve"> respondent’s legal practitioners</w:t>
      </w:r>
    </w:p>
    <w:p w:rsidR="008A363A" w:rsidRPr="00A9323D" w:rsidRDefault="008A363A" w:rsidP="00580F46">
      <w:pPr>
        <w:spacing w:after="0" w:line="480" w:lineRule="auto"/>
        <w:jc w:val="both"/>
        <w:rPr>
          <w:rFonts w:ascii="Times New Roman" w:hAnsi="Times New Roman"/>
          <w:sz w:val="24"/>
          <w:szCs w:val="24"/>
        </w:rPr>
      </w:pPr>
    </w:p>
    <w:sectPr w:rsidR="008A363A" w:rsidRPr="00A932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34B" w:rsidRDefault="0020334B" w:rsidP="000D5A73">
      <w:pPr>
        <w:spacing w:after="0" w:line="240" w:lineRule="auto"/>
      </w:pPr>
      <w:r>
        <w:separator/>
      </w:r>
    </w:p>
  </w:endnote>
  <w:endnote w:type="continuationSeparator" w:id="0">
    <w:p w:rsidR="0020334B" w:rsidRDefault="0020334B" w:rsidP="000D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34B" w:rsidRDefault="0020334B" w:rsidP="000D5A73">
      <w:pPr>
        <w:spacing w:after="0" w:line="240" w:lineRule="auto"/>
      </w:pPr>
      <w:r>
        <w:separator/>
      </w:r>
    </w:p>
  </w:footnote>
  <w:footnote w:type="continuationSeparator" w:id="0">
    <w:p w:rsidR="0020334B" w:rsidRDefault="0020334B" w:rsidP="000D5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A73" w:rsidRDefault="000D5A73" w:rsidP="00B83AD3">
    <w:pPr>
      <w:pStyle w:val="Header"/>
      <w:tabs>
        <w:tab w:val="clear" w:pos="4513"/>
        <w:tab w:val="clear" w:pos="9026"/>
      </w:tabs>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A73" w:rsidRPr="00B83AD3" w:rsidRDefault="000D5A73">
                          <w:pPr>
                            <w:spacing w:after="0" w:line="240" w:lineRule="auto"/>
                            <w:jc w:val="right"/>
                            <w:rPr>
                              <w:rFonts w:ascii="Times New Roman" w:hAnsi="Times New Roman" w:cs="Times New Roman"/>
                              <w:b/>
                              <w:noProof/>
                              <w:sz w:val="24"/>
                              <w:szCs w:val="24"/>
                            </w:rPr>
                          </w:pPr>
                          <w:r>
                            <w:rPr>
                              <w:noProof/>
                            </w:rPr>
                            <w:tab/>
                          </w:r>
                          <w:r w:rsidRPr="00B83AD3">
                            <w:rPr>
                              <w:rFonts w:ascii="Times New Roman" w:hAnsi="Times New Roman" w:cs="Times New Roman"/>
                              <w:b/>
                              <w:noProof/>
                              <w:sz w:val="24"/>
                              <w:szCs w:val="24"/>
                            </w:rPr>
                            <w:t>Judgment No. SC</w:t>
                          </w:r>
                          <w:r w:rsidR="0080790B">
                            <w:rPr>
                              <w:rFonts w:ascii="Times New Roman" w:hAnsi="Times New Roman" w:cs="Times New Roman"/>
                              <w:b/>
                              <w:noProof/>
                              <w:sz w:val="24"/>
                              <w:szCs w:val="24"/>
                            </w:rPr>
                            <w:t xml:space="preserve"> 4</w:t>
                          </w:r>
                          <w:r w:rsidR="008E4BF9" w:rsidRPr="00B83AD3">
                            <w:rPr>
                              <w:rFonts w:ascii="Times New Roman" w:hAnsi="Times New Roman" w:cs="Times New Roman"/>
                              <w:b/>
                              <w:noProof/>
                              <w:sz w:val="24"/>
                              <w:szCs w:val="24"/>
                            </w:rPr>
                            <w:t>/</w:t>
                          </w:r>
                          <w:r w:rsidR="00C12CFF" w:rsidRPr="00B83AD3">
                            <w:rPr>
                              <w:rFonts w:ascii="Times New Roman" w:hAnsi="Times New Roman" w:cs="Times New Roman"/>
                              <w:b/>
                              <w:noProof/>
                              <w:sz w:val="24"/>
                              <w:szCs w:val="24"/>
                            </w:rPr>
                            <w:t>23</w:t>
                          </w:r>
                        </w:p>
                        <w:p w:rsidR="000D5A73" w:rsidRPr="00B83AD3" w:rsidRDefault="000D5A73">
                          <w:pPr>
                            <w:spacing w:after="0" w:line="240" w:lineRule="auto"/>
                            <w:jc w:val="right"/>
                            <w:rPr>
                              <w:rFonts w:ascii="Times New Roman" w:hAnsi="Times New Roman" w:cs="Times New Roman"/>
                              <w:b/>
                              <w:noProof/>
                              <w:sz w:val="24"/>
                              <w:szCs w:val="24"/>
                            </w:rPr>
                          </w:pPr>
                          <w:r w:rsidRPr="00B83AD3">
                            <w:rPr>
                              <w:rFonts w:ascii="Times New Roman" w:hAnsi="Times New Roman" w:cs="Times New Roman"/>
                              <w:b/>
                              <w:noProof/>
                              <w:sz w:val="24"/>
                              <w:szCs w:val="24"/>
                            </w:rPr>
                            <w:t xml:space="preserve">Criminal Appeal No. SCB 97/22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D5A73" w:rsidRPr="00B83AD3" w:rsidRDefault="000D5A73">
                    <w:pPr>
                      <w:spacing w:after="0" w:line="240" w:lineRule="auto"/>
                      <w:jc w:val="right"/>
                      <w:rPr>
                        <w:rFonts w:ascii="Times New Roman" w:hAnsi="Times New Roman" w:cs="Times New Roman"/>
                        <w:b/>
                        <w:noProof/>
                        <w:sz w:val="24"/>
                        <w:szCs w:val="24"/>
                      </w:rPr>
                    </w:pPr>
                    <w:r>
                      <w:rPr>
                        <w:noProof/>
                      </w:rPr>
                      <w:tab/>
                    </w:r>
                    <w:r w:rsidRPr="00B83AD3">
                      <w:rPr>
                        <w:rFonts w:ascii="Times New Roman" w:hAnsi="Times New Roman" w:cs="Times New Roman"/>
                        <w:b/>
                        <w:noProof/>
                        <w:sz w:val="24"/>
                        <w:szCs w:val="24"/>
                      </w:rPr>
                      <w:t>Judgment No. SC</w:t>
                    </w:r>
                    <w:r w:rsidR="0080790B">
                      <w:rPr>
                        <w:rFonts w:ascii="Times New Roman" w:hAnsi="Times New Roman" w:cs="Times New Roman"/>
                        <w:b/>
                        <w:noProof/>
                        <w:sz w:val="24"/>
                        <w:szCs w:val="24"/>
                      </w:rPr>
                      <w:t xml:space="preserve"> 4</w:t>
                    </w:r>
                    <w:r w:rsidR="008E4BF9" w:rsidRPr="00B83AD3">
                      <w:rPr>
                        <w:rFonts w:ascii="Times New Roman" w:hAnsi="Times New Roman" w:cs="Times New Roman"/>
                        <w:b/>
                        <w:noProof/>
                        <w:sz w:val="24"/>
                        <w:szCs w:val="24"/>
                      </w:rPr>
                      <w:t>/</w:t>
                    </w:r>
                    <w:r w:rsidR="00C12CFF" w:rsidRPr="00B83AD3">
                      <w:rPr>
                        <w:rFonts w:ascii="Times New Roman" w:hAnsi="Times New Roman" w:cs="Times New Roman"/>
                        <w:b/>
                        <w:noProof/>
                        <w:sz w:val="24"/>
                        <w:szCs w:val="24"/>
                      </w:rPr>
                      <w:t>23</w:t>
                    </w:r>
                  </w:p>
                  <w:p w:rsidR="000D5A73" w:rsidRPr="00B83AD3" w:rsidRDefault="000D5A73">
                    <w:pPr>
                      <w:spacing w:after="0" w:line="240" w:lineRule="auto"/>
                      <w:jc w:val="right"/>
                      <w:rPr>
                        <w:rFonts w:ascii="Times New Roman" w:hAnsi="Times New Roman" w:cs="Times New Roman"/>
                        <w:b/>
                        <w:noProof/>
                        <w:sz w:val="24"/>
                        <w:szCs w:val="24"/>
                      </w:rPr>
                    </w:pPr>
                    <w:r w:rsidRPr="00B83AD3">
                      <w:rPr>
                        <w:rFonts w:ascii="Times New Roman" w:hAnsi="Times New Roman" w:cs="Times New Roman"/>
                        <w:b/>
                        <w:noProof/>
                        <w:sz w:val="24"/>
                        <w:szCs w:val="24"/>
                      </w:rPr>
                      <w:t xml:space="preserve">Criminal Appeal No. SCB 97/22 </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D5A73" w:rsidRDefault="000D5A73">
                          <w:pPr>
                            <w:spacing w:after="0" w:line="240" w:lineRule="auto"/>
                            <w:rPr>
                              <w:color w:val="FFFFFF" w:themeColor="background1"/>
                            </w:rPr>
                          </w:pPr>
                          <w:r>
                            <w:fldChar w:fldCharType="begin"/>
                          </w:r>
                          <w:r>
                            <w:instrText xml:space="preserve"> PAGE   \* MERGEFORMAT </w:instrText>
                          </w:r>
                          <w:r>
                            <w:fldChar w:fldCharType="separate"/>
                          </w:r>
                          <w:r w:rsidR="00B03A7D" w:rsidRPr="00B03A7D">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D5A73" w:rsidRDefault="000D5A73">
                    <w:pPr>
                      <w:spacing w:after="0" w:line="240" w:lineRule="auto"/>
                      <w:rPr>
                        <w:color w:val="FFFFFF" w:themeColor="background1"/>
                      </w:rPr>
                    </w:pPr>
                    <w:r>
                      <w:fldChar w:fldCharType="begin"/>
                    </w:r>
                    <w:r>
                      <w:instrText xml:space="preserve"> PAGE   \* MERGEFORMAT </w:instrText>
                    </w:r>
                    <w:r>
                      <w:fldChar w:fldCharType="separate"/>
                    </w:r>
                    <w:r w:rsidR="00B03A7D" w:rsidRPr="00B03A7D">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855"/>
    <w:multiLevelType w:val="hybridMultilevel"/>
    <w:tmpl w:val="38188182"/>
    <w:lvl w:ilvl="0" w:tplc="3009000F">
      <w:start w:val="1"/>
      <w:numFmt w:val="decimal"/>
      <w:lvlText w:val="%1."/>
      <w:lvlJc w:val="left"/>
      <w:pPr>
        <w:ind w:left="720" w:hanging="360"/>
      </w:pPr>
      <w:rPr>
        <w:rFonts w:hint="default"/>
        <w:u w:val="none"/>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78F0585"/>
    <w:multiLevelType w:val="hybridMultilevel"/>
    <w:tmpl w:val="D6A2BE1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F280388"/>
    <w:multiLevelType w:val="hybridMultilevel"/>
    <w:tmpl w:val="CFBE4734"/>
    <w:lvl w:ilvl="0" w:tplc="74EA9E00">
      <w:start w:val="1"/>
      <w:numFmt w:val="decimal"/>
      <w:lvlText w:val="%1."/>
      <w:lvlJc w:val="left"/>
      <w:pPr>
        <w:ind w:left="927" w:hanging="36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25762F7"/>
    <w:multiLevelType w:val="hybridMultilevel"/>
    <w:tmpl w:val="F28EC604"/>
    <w:lvl w:ilvl="0" w:tplc="4526173E">
      <w:start w:val="1"/>
      <w:numFmt w:val="decimal"/>
      <w:lvlText w:val="%1."/>
      <w:lvlJc w:val="left"/>
      <w:pPr>
        <w:ind w:left="720" w:hanging="360"/>
      </w:pPr>
      <w:rPr>
        <w:rFonts w:hint="default"/>
        <w:b w:val="0"/>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152D3A"/>
    <w:multiLevelType w:val="hybridMultilevel"/>
    <w:tmpl w:val="8898B01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3EB5398"/>
    <w:multiLevelType w:val="hybridMultilevel"/>
    <w:tmpl w:val="A5B47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2F5A59"/>
    <w:multiLevelType w:val="hybridMultilevel"/>
    <w:tmpl w:val="65C262C4"/>
    <w:lvl w:ilvl="0" w:tplc="263E795E">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76309E1"/>
    <w:multiLevelType w:val="hybridMultilevel"/>
    <w:tmpl w:val="7FAC816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0CB74B9"/>
    <w:multiLevelType w:val="hybridMultilevel"/>
    <w:tmpl w:val="9CE0C55E"/>
    <w:lvl w:ilvl="0" w:tplc="B27A6E2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F147D3C"/>
    <w:multiLevelType w:val="hybridMultilevel"/>
    <w:tmpl w:val="10ECA3F4"/>
    <w:lvl w:ilvl="0" w:tplc="98464F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6"/>
  </w:num>
  <w:num w:numId="5">
    <w:abstractNumId w:val="9"/>
  </w:num>
  <w:num w:numId="6">
    <w:abstractNumId w:val="0"/>
  </w:num>
  <w:num w:numId="7">
    <w:abstractNumId w:val="3"/>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Y0NDI2szQxNzUwMzNR0lEKTi0uzszPAykwrAUAzrPfDSwAAAA="/>
  </w:docVars>
  <w:rsids>
    <w:rsidRoot w:val="000D5A73"/>
    <w:rsid w:val="00003897"/>
    <w:rsid w:val="00005293"/>
    <w:rsid w:val="00011AD6"/>
    <w:rsid w:val="0003140D"/>
    <w:rsid w:val="00084076"/>
    <w:rsid w:val="000B3F38"/>
    <w:rsid w:val="000D3364"/>
    <w:rsid w:val="000D5A73"/>
    <w:rsid w:val="000E652F"/>
    <w:rsid w:val="0010234A"/>
    <w:rsid w:val="00112014"/>
    <w:rsid w:val="00131667"/>
    <w:rsid w:val="00146C81"/>
    <w:rsid w:val="00151F99"/>
    <w:rsid w:val="001941D1"/>
    <w:rsid w:val="001C6279"/>
    <w:rsid w:val="001D207C"/>
    <w:rsid w:val="001E168E"/>
    <w:rsid w:val="001F6954"/>
    <w:rsid w:val="0020334B"/>
    <w:rsid w:val="002529C9"/>
    <w:rsid w:val="00257F3A"/>
    <w:rsid w:val="00297CA6"/>
    <w:rsid w:val="002B4C0E"/>
    <w:rsid w:val="002F3D03"/>
    <w:rsid w:val="003263A3"/>
    <w:rsid w:val="00360699"/>
    <w:rsid w:val="003B45AF"/>
    <w:rsid w:val="003C437E"/>
    <w:rsid w:val="003D069D"/>
    <w:rsid w:val="004602F6"/>
    <w:rsid w:val="00464002"/>
    <w:rsid w:val="00476B60"/>
    <w:rsid w:val="004909E7"/>
    <w:rsid w:val="004B561F"/>
    <w:rsid w:val="00541FDD"/>
    <w:rsid w:val="00567E7F"/>
    <w:rsid w:val="00575729"/>
    <w:rsid w:val="00580F46"/>
    <w:rsid w:val="00583AC7"/>
    <w:rsid w:val="0059545E"/>
    <w:rsid w:val="005A5B1D"/>
    <w:rsid w:val="005B0C19"/>
    <w:rsid w:val="005B4137"/>
    <w:rsid w:val="005D604C"/>
    <w:rsid w:val="005D6C3A"/>
    <w:rsid w:val="005D6E34"/>
    <w:rsid w:val="005F0182"/>
    <w:rsid w:val="005F1CF4"/>
    <w:rsid w:val="00607773"/>
    <w:rsid w:val="00607D61"/>
    <w:rsid w:val="0067621B"/>
    <w:rsid w:val="006B4DEB"/>
    <w:rsid w:val="006B6E91"/>
    <w:rsid w:val="006D10D5"/>
    <w:rsid w:val="007023F9"/>
    <w:rsid w:val="0078606D"/>
    <w:rsid w:val="007E4BA3"/>
    <w:rsid w:val="007F3A41"/>
    <w:rsid w:val="00805E71"/>
    <w:rsid w:val="0080790B"/>
    <w:rsid w:val="00815375"/>
    <w:rsid w:val="008559D8"/>
    <w:rsid w:val="00862062"/>
    <w:rsid w:val="00871E14"/>
    <w:rsid w:val="00890DDE"/>
    <w:rsid w:val="008A363A"/>
    <w:rsid w:val="008D398A"/>
    <w:rsid w:val="008E4BF9"/>
    <w:rsid w:val="008F5290"/>
    <w:rsid w:val="00906CD5"/>
    <w:rsid w:val="009209D3"/>
    <w:rsid w:val="009339D6"/>
    <w:rsid w:val="00937EE5"/>
    <w:rsid w:val="00941B9D"/>
    <w:rsid w:val="00995F79"/>
    <w:rsid w:val="009A0407"/>
    <w:rsid w:val="009A19B0"/>
    <w:rsid w:val="009B06E3"/>
    <w:rsid w:val="009E165B"/>
    <w:rsid w:val="009E76CF"/>
    <w:rsid w:val="009F054D"/>
    <w:rsid w:val="00A2212F"/>
    <w:rsid w:val="00A57C4E"/>
    <w:rsid w:val="00A911CA"/>
    <w:rsid w:val="00A9323D"/>
    <w:rsid w:val="00B03A7D"/>
    <w:rsid w:val="00B33F3D"/>
    <w:rsid w:val="00B67E83"/>
    <w:rsid w:val="00B83AD3"/>
    <w:rsid w:val="00B87B97"/>
    <w:rsid w:val="00B93CB7"/>
    <w:rsid w:val="00BD245E"/>
    <w:rsid w:val="00BD6C8A"/>
    <w:rsid w:val="00C0209D"/>
    <w:rsid w:val="00C12CFF"/>
    <w:rsid w:val="00C25063"/>
    <w:rsid w:val="00C5559A"/>
    <w:rsid w:val="00CB089D"/>
    <w:rsid w:val="00CB4356"/>
    <w:rsid w:val="00CD6EE0"/>
    <w:rsid w:val="00CF0BA4"/>
    <w:rsid w:val="00D204C3"/>
    <w:rsid w:val="00D456D1"/>
    <w:rsid w:val="00D97FD4"/>
    <w:rsid w:val="00DD03B7"/>
    <w:rsid w:val="00DD2F8C"/>
    <w:rsid w:val="00E40B8A"/>
    <w:rsid w:val="00E94504"/>
    <w:rsid w:val="00EB5E69"/>
    <w:rsid w:val="00EE480B"/>
    <w:rsid w:val="00EF0FBF"/>
    <w:rsid w:val="00F03FFE"/>
    <w:rsid w:val="00F12087"/>
    <w:rsid w:val="00F252F0"/>
    <w:rsid w:val="00F60239"/>
    <w:rsid w:val="00F72987"/>
    <w:rsid w:val="00F86DAB"/>
    <w:rsid w:val="00FB29FC"/>
    <w:rsid w:val="00FC0458"/>
    <w:rsid w:val="00FE1007"/>
    <w:rsid w:val="00FE654B"/>
    <w:rsid w:val="00FF13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AB687-C102-4B22-91D7-C7E4C869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A73"/>
  </w:style>
  <w:style w:type="paragraph" w:styleId="Footer">
    <w:name w:val="footer"/>
    <w:basedOn w:val="Normal"/>
    <w:link w:val="FooterChar"/>
    <w:uiPriority w:val="99"/>
    <w:unhideWhenUsed/>
    <w:rsid w:val="000D5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A73"/>
  </w:style>
  <w:style w:type="paragraph" w:styleId="ListParagraph">
    <w:name w:val="List Paragraph"/>
    <w:basedOn w:val="Normal"/>
    <w:uiPriority w:val="34"/>
    <w:qFormat/>
    <w:rsid w:val="00906CD5"/>
    <w:pPr>
      <w:ind w:left="720"/>
      <w:contextualSpacing/>
    </w:pPr>
  </w:style>
  <w:style w:type="paragraph" w:customStyle="1" w:styleId="Default">
    <w:name w:val="Default"/>
    <w:rsid w:val="00937EE5"/>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895988">
      <w:bodyDiv w:val="1"/>
      <w:marLeft w:val="0"/>
      <w:marRight w:val="0"/>
      <w:marTop w:val="0"/>
      <w:marBottom w:val="0"/>
      <w:divBdr>
        <w:top w:val="none" w:sz="0" w:space="0" w:color="auto"/>
        <w:left w:val="none" w:sz="0" w:space="0" w:color="auto"/>
        <w:bottom w:val="none" w:sz="0" w:space="0" w:color="auto"/>
        <w:right w:val="none" w:sz="0" w:space="0" w:color="auto"/>
      </w:divBdr>
    </w:div>
    <w:div w:id="19409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JSC</cp:lastModifiedBy>
  <cp:revision>10</cp:revision>
  <dcterms:created xsi:type="dcterms:W3CDTF">2023-01-03T07:58:00Z</dcterms:created>
  <dcterms:modified xsi:type="dcterms:W3CDTF">2023-01-11T09:57:00Z</dcterms:modified>
</cp:coreProperties>
</file>