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649C8" w14:textId="294ABF05" w:rsidR="007772AC" w:rsidRDefault="005F2E58" w:rsidP="00977A2C">
      <w:pPr>
        <w:spacing w:after="0"/>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TAKUDZWA KWINJO</w:t>
      </w:r>
    </w:p>
    <w:p w14:paraId="33D93F38" w14:textId="4199073F" w:rsidR="007772AC" w:rsidRDefault="00731966"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0ADEA763" w14:textId="23182EDF" w:rsidR="007772AC"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TAPIWA KEVIN MACHINGAUTA</w:t>
      </w:r>
    </w:p>
    <w:p w14:paraId="7F60C1C8" w14:textId="537ED631" w:rsidR="00FE567B" w:rsidRDefault="00FE567B"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7BE538EA" w14:textId="67F3D446" w:rsidR="00FE567B"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ALBERT NYAMADZAWO</w:t>
      </w:r>
      <w:r w:rsidR="00AD3787">
        <w:rPr>
          <w:rFonts w:ascii="Times New Roman" w:hAnsi="Times New Roman" w:cs="Times New Roman"/>
          <w:sz w:val="24"/>
          <w:szCs w:val="24"/>
          <w:lang w:val="en-US"/>
        </w:rPr>
        <w:t xml:space="preserve"> </w:t>
      </w:r>
    </w:p>
    <w:p w14:paraId="1175EE4A" w14:textId="57189AFC" w:rsidR="00155E70" w:rsidRDefault="00155E70"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14AAD4FC" w14:textId="70F39155" w:rsidR="00FE567B"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TAWANDA MUUNGANIRWA</w:t>
      </w:r>
    </w:p>
    <w:p w14:paraId="7659D272" w14:textId="1DD6B338" w:rsidR="005F2E58"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10C546C8" w14:textId="22916753" w:rsidR="005F2E58"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IGNATIUS HAPARARE</w:t>
      </w:r>
    </w:p>
    <w:p w14:paraId="06D56F55" w14:textId="46FE7EBE" w:rsidR="005F2E58"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3F5E9A82" w14:textId="3D6E30C7" w:rsidR="005F2E58"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KUMBIRAI MAFUSIRE</w:t>
      </w:r>
    </w:p>
    <w:p w14:paraId="70AB3C51" w14:textId="4A34A511" w:rsidR="005F2E58"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7371B753" w14:textId="20448423" w:rsidR="005F2E58"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AGNESS MADZIVA</w:t>
      </w:r>
    </w:p>
    <w:p w14:paraId="050651F9" w14:textId="19B7343F" w:rsidR="005F2E58"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79A58A5C" w14:textId="66F30981" w:rsidR="005F2E58"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PATRICK MUGEDE</w:t>
      </w:r>
    </w:p>
    <w:p w14:paraId="3942AE1C" w14:textId="7EBF357D" w:rsidR="005F2E58"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64C8C38B" w14:textId="64937DB1" w:rsidR="005F2E58"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SAMBRY MBAMBAIRA</w:t>
      </w:r>
    </w:p>
    <w:p w14:paraId="71B89917" w14:textId="6C6357D9" w:rsidR="005F2E58"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142E6670" w14:textId="35B32AF8" w:rsidR="005F2E58"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DAVID PINDUKAI</w:t>
      </w:r>
    </w:p>
    <w:p w14:paraId="2D7BDF02" w14:textId="58E9AFFA" w:rsidR="005F2E58"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5D89FE94" w14:textId="634C1188" w:rsidR="005F2E58"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PECKSON KAZINGIZI</w:t>
      </w:r>
    </w:p>
    <w:p w14:paraId="0A407E4C" w14:textId="00D2D39C" w:rsidR="00731966" w:rsidRDefault="00155E70"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1EED637E" w14:textId="0B517B7C" w:rsidR="00731966"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RM – AFRICA PROPERTY CONSULTANTS</w:t>
      </w:r>
      <w:r w:rsidR="00155E70">
        <w:rPr>
          <w:rFonts w:ascii="Times New Roman" w:hAnsi="Times New Roman" w:cs="Times New Roman"/>
          <w:sz w:val="24"/>
          <w:szCs w:val="24"/>
          <w:lang w:val="en-US"/>
        </w:rPr>
        <w:t xml:space="preserve"> (PVT) LTD</w:t>
      </w:r>
      <w:r>
        <w:rPr>
          <w:rFonts w:ascii="Times New Roman" w:hAnsi="Times New Roman" w:cs="Times New Roman"/>
          <w:sz w:val="24"/>
          <w:szCs w:val="24"/>
          <w:lang w:val="en-US"/>
        </w:rPr>
        <w:t xml:space="preserve"> RAWSON PROPERTIES</w:t>
      </w:r>
    </w:p>
    <w:p w14:paraId="0AE5A0B6" w14:textId="4E527422" w:rsidR="00731966" w:rsidRDefault="00731966"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068414DB" w14:textId="5F0A508A" w:rsidR="00731966"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HAYES CONSTRUCTION (PVT</w:t>
      </w:r>
      <w:r w:rsidR="00FA0BC5">
        <w:rPr>
          <w:rFonts w:ascii="Times New Roman" w:hAnsi="Times New Roman" w:cs="Times New Roman"/>
          <w:sz w:val="24"/>
          <w:szCs w:val="24"/>
          <w:lang w:val="en-US"/>
        </w:rPr>
        <w:t>)</w:t>
      </w:r>
      <w:r>
        <w:rPr>
          <w:rFonts w:ascii="Times New Roman" w:hAnsi="Times New Roman" w:cs="Times New Roman"/>
          <w:sz w:val="24"/>
          <w:szCs w:val="24"/>
          <w:lang w:val="en-US"/>
        </w:rPr>
        <w:t xml:space="preserve"> LTD</w:t>
      </w:r>
    </w:p>
    <w:p w14:paraId="7FA98E01" w14:textId="6981E26C" w:rsidR="00155E70" w:rsidRDefault="00155E70"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2194AA3A" w14:textId="3E3C2C40" w:rsidR="00155E70"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SHERIFF OF THE HIGH COURT OF ZIMBABWE</w:t>
      </w:r>
    </w:p>
    <w:p w14:paraId="1AC842D4" w14:textId="77777777" w:rsidR="007772AC" w:rsidRDefault="007772AC" w:rsidP="00977A2C">
      <w:pPr>
        <w:spacing w:after="0"/>
        <w:jc w:val="both"/>
        <w:rPr>
          <w:rFonts w:ascii="Times New Roman" w:hAnsi="Times New Roman" w:cs="Times New Roman"/>
          <w:sz w:val="24"/>
          <w:szCs w:val="24"/>
          <w:lang w:val="en-US"/>
        </w:rPr>
      </w:pPr>
    </w:p>
    <w:p w14:paraId="0FB88BE5" w14:textId="77777777" w:rsidR="007772AC" w:rsidRDefault="007772AC" w:rsidP="00977A2C">
      <w:pPr>
        <w:spacing w:after="0" w:line="240" w:lineRule="auto"/>
        <w:jc w:val="both"/>
        <w:rPr>
          <w:rFonts w:ascii="Times New Roman" w:hAnsi="Times New Roman" w:cs="Times New Roman"/>
          <w:sz w:val="24"/>
          <w:szCs w:val="24"/>
          <w:lang w:val="en-US"/>
        </w:rPr>
      </w:pPr>
    </w:p>
    <w:p w14:paraId="35DB919B" w14:textId="77777777" w:rsidR="007772AC" w:rsidRDefault="007772AC"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36DB0BD" w14:textId="40D1FA1B" w:rsidR="007772AC" w:rsidRPr="00731966" w:rsidRDefault="005F2E58"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MUCHAWA</w:t>
      </w:r>
      <w:r w:rsidR="00731966">
        <w:rPr>
          <w:rFonts w:ascii="Times New Roman" w:hAnsi="Times New Roman" w:cs="Times New Roman"/>
          <w:sz w:val="24"/>
          <w:szCs w:val="24"/>
          <w:lang w:val="en-US"/>
        </w:rPr>
        <w:t xml:space="preserve"> J</w:t>
      </w:r>
    </w:p>
    <w:p w14:paraId="62221CCC" w14:textId="6C2C3E4A" w:rsidR="007772AC" w:rsidRDefault="007772AC"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HARARE</w:t>
      </w:r>
      <w:r w:rsidR="00B40A18">
        <w:rPr>
          <w:rFonts w:ascii="Times New Roman" w:hAnsi="Times New Roman" w:cs="Times New Roman"/>
          <w:sz w:val="24"/>
          <w:szCs w:val="24"/>
          <w:lang w:val="en-US"/>
        </w:rPr>
        <w:t xml:space="preserve">; </w:t>
      </w:r>
      <w:r w:rsidR="00155E70">
        <w:rPr>
          <w:rFonts w:ascii="Times New Roman" w:hAnsi="Times New Roman" w:cs="Times New Roman"/>
          <w:sz w:val="24"/>
          <w:szCs w:val="24"/>
          <w:lang w:val="en-US"/>
        </w:rPr>
        <w:t>8</w:t>
      </w:r>
      <w:r w:rsidR="00B40A18">
        <w:rPr>
          <w:rFonts w:ascii="Times New Roman" w:hAnsi="Times New Roman" w:cs="Times New Roman"/>
          <w:sz w:val="24"/>
          <w:szCs w:val="24"/>
          <w:lang w:val="en-US"/>
        </w:rPr>
        <w:t xml:space="preserve"> </w:t>
      </w:r>
      <w:r w:rsidR="005F2E58">
        <w:rPr>
          <w:rFonts w:ascii="Times New Roman" w:hAnsi="Times New Roman" w:cs="Times New Roman"/>
          <w:sz w:val="24"/>
          <w:szCs w:val="24"/>
          <w:lang w:val="en-US"/>
        </w:rPr>
        <w:t>February</w:t>
      </w:r>
      <w:r w:rsidR="00731966">
        <w:rPr>
          <w:rFonts w:ascii="Times New Roman" w:hAnsi="Times New Roman" w:cs="Times New Roman"/>
          <w:sz w:val="24"/>
          <w:szCs w:val="24"/>
          <w:lang w:val="en-US"/>
        </w:rPr>
        <w:t xml:space="preserve"> 202</w:t>
      </w:r>
      <w:r w:rsidR="005F2E58">
        <w:rPr>
          <w:rFonts w:ascii="Times New Roman" w:hAnsi="Times New Roman" w:cs="Times New Roman"/>
          <w:sz w:val="24"/>
          <w:szCs w:val="24"/>
          <w:lang w:val="en-US"/>
        </w:rPr>
        <w:t xml:space="preserve">4 </w:t>
      </w:r>
      <w:r w:rsidR="00B40A18">
        <w:rPr>
          <w:rFonts w:ascii="Times New Roman" w:hAnsi="Times New Roman" w:cs="Times New Roman"/>
          <w:sz w:val="24"/>
          <w:szCs w:val="24"/>
          <w:lang w:val="en-US"/>
        </w:rPr>
        <w:t>&amp;</w:t>
      </w:r>
      <w:r w:rsidR="00CC61CC">
        <w:rPr>
          <w:rFonts w:ascii="Times New Roman" w:hAnsi="Times New Roman" w:cs="Times New Roman"/>
          <w:sz w:val="24"/>
          <w:szCs w:val="24"/>
          <w:lang w:val="en-US"/>
        </w:rPr>
        <w:t>1</w:t>
      </w:r>
      <w:r w:rsidR="00D86AB4">
        <w:rPr>
          <w:rFonts w:ascii="Times New Roman" w:hAnsi="Times New Roman" w:cs="Times New Roman"/>
          <w:sz w:val="24"/>
          <w:szCs w:val="24"/>
          <w:lang w:val="en-US"/>
        </w:rPr>
        <w:t>6</w:t>
      </w:r>
      <w:r w:rsidR="00CC61CC">
        <w:rPr>
          <w:rFonts w:ascii="Times New Roman" w:hAnsi="Times New Roman" w:cs="Times New Roman"/>
          <w:sz w:val="24"/>
          <w:szCs w:val="24"/>
          <w:lang w:val="en-US"/>
        </w:rPr>
        <w:t xml:space="preserve"> A</w:t>
      </w:r>
      <w:r w:rsidR="005F2E58">
        <w:rPr>
          <w:rFonts w:ascii="Times New Roman" w:hAnsi="Times New Roman" w:cs="Times New Roman"/>
          <w:sz w:val="24"/>
          <w:szCs w:val="24"/>
          <w:lang w:val="en-US"/>
        </w:rPr>
        <w:t>pril</w:t>
      </w:r>
      <w:r w:rsidR="00B40A18">
        <w:rPr>
          <w:rFonts w:ascii="Times New Roman" w:hAnsi="Times New Roman" w:cs="Times New Roman"/>
          <w:sz w:val="24"/>
          <w:szCs w:val="24"/>
          <w:lang w:val="en-US"/>
        </w:rPr>
        <w:t xml:space="preserve"> 202</w:t>
      </w:r>
      <w:r w:rsidR="005C4A4F">
        <w:rPr>
          <w:rFonts w:ascii="Times New Roman" w:hAnsi="Times New Roman" w:cs="Times New Roman"/>
          <w:sz w:val="24"/>
          <w:szCs w:val="24"/>
          <w:lang w:val="en-US"/>
        </w:rPr>
        <w:t>4</w:t>
      </w:r>
    </w:p>
    <w:p w14:paraId="51B7ABA7" w14:textId="77777777" w:rsidR="007772AC" w:rsidRDefault="007772AC" w:rsidP="00977A2C">
      <w:pPr>
        <w:spacing w:after="0"/>
        <w:jc w:val="both"/>
        <w:rPr>
          <w:rFonts w:ascii="Times New Roman" w:hAnsi="Times New Roman" w:cs="Times New Roman"/>
          <w:sz w:val="24"/>
          <w:szCs w:val="24"/>
          <w:lang w:val="en-US"/>
        </w:rPr>
      </w:pPr>
    </w:p>
    <w:p w14:paraId="437AF943" w14:textId="70F0EDDC" w:rsidR="00731966" w:rsidRDefault="00731966" w:rsidP="00977A2C">
      <w:pPr>
        <w:spacing w:after="0" w:line="240" w:lineRule="auto"/>
        <w:jc w:val="both"/>
        <w:rPr>
          <w:rFonts w:ascii="Times New Roman" w:hAnsi="Times New Roman" w:cs="Times New Roman"/>
          <w:sz w:val="24"/>
          <w:szCs w:val="24"/>
          <w:lang w:val="en-US"/>
        </w:rPr>
      </w:pPr>
    </w:p>
    <w:p w14:paraId="71CD0AE9" w14:textId="0C26090E" w:rsidR="007772AC" w:rsidRDefault="005F2E58" w:rsidP="00977A2C">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Urgent Chamber</w:t>
      </w:r>
      <w:r w:rsidR="001B154E">
        <w:rPr>
          <w:rFonts w:ascii="Times New Roman" w:hAnsi="Times New Roman" w:cs="Times New Roman"/>
          <w:b/>
          <w:bCs/>
          <w:sz w:val="24"/>
          <w:szCs w:val="24"/>
          <w:lang w:val="en-US"/>
        </w:rPr>
        <w:t xml:space="preserve"> Application</w:t>
      </w:r>
    </w:p>
    <w:p w14:paraId="622870AC" w14:textId="77777777" w:rsidR="007772AC" w:rsidRDefault="007772AC" w:rsidP="00977A2C">
      <w:pPr>
        <w:spacing w:after="0" w:line="240" w:lineRule="auto"/>
        <w:jc w:val="both"/>
        <w:rPr>
          <w:rFonts w:ascii="Times New Roman" w:hAnsi="Times New Roman" w:cs="Times New Roman"/>
          <w:b/>
          <w:bCs/>
          <w:sz w:val="24"/>
          <w:szCs w:val="24"/>
          <w:lang w:val="en-US"/>
        </w:rPr>
      </w:pPr>
    </w:p>
    <w:p w14:paraId="44776335" w14:textId="77777777" w:rsidR="007772AC" w:rsidRDefault="007772AC" w:rsidP="00977A2C">
      <w:pPr>
        <w:spacing w:after="0"/>
        <w:jc w:val="both"/>
        <w:rPr>
          <w:rFonts w:ascii="Times New Roman" w:hAnsi="Times New Roman" w:cs="Times New Roman"/>
          <w:b/>
          <w:bCs/>
          <w:sz w:val="24"/>
          <w:szCs w:val="24"/>
          <w:lang w:val="en-US"/>
        </w:rPr>
      </w:pPr>
    </w:p>
    <w:p w14:paraId="3325B13C" w14:textId="6E9285CE" w:rsidR="007772AC" w:rsidRDefault="005F2E58" w:rsidP="00977A2C">
      <w:pPr>
        <w:spacing w:after="0"/>
        <w:jc w:val="both"/>
        <w:rPr>
          <w:rFonts w:ascii="Times New Roman" w:hAnsi="Times New Roman" w:cs="Times New Roman"/>
          <w:sz w:val="24"/>
          <w:szCs w:val="24"/>
          <w:lang w:val="en-US"/>
        </w:rPr>
      </w:pPr>
      <w:r>
        <w:rPr>
          <w:rFonts w:ascii="Times New Roman" w:hAnsi="Times New Roman" w:cs="Times New Roman"/>
          <w:i/>
          <w:iCs/>
          <w:sz w:val="24"/>
          <w:szCs w:val="24"/>
          <w:lang w:val="en-US"/>
        </w:rPr>
        <w:t>Z Dumbura</w:t>
      </w:r>
      <w:r w:rsidR="007772AC">
        <w:rPr>
          <w:rFonts w:ascii="Times New Roman" w:hAnsi="Times New Roman" w:cs="Times New Roman"/>
          <w:sz w:val="24"/>
          <w:szCs w:val="24"/>
          <w:lang w:val="en-US"/>
        </w:rPr>
        <w:t>,</w:t>
      </w:r>
      <w:r>
        <w:rPr>
          <w:rFonts w:ascii="Times New Roman" w:hAnsi="Times New Roman" w:cs="Times New Roman"/>
          <w:sz w:val="24"/>
          <w:szCs w:val="24"/>
          <w:lang w:val="en-US"/>
        </w:rPr>
        <w:t xml:space="preserve"> Mr </w:t>
      </w:r>
      <w:r w:rsidRPr="005F2E58">
        <w:rPr>
          <w:rFonts w:ascii="Times New Roman" w:hAnsi="Times New Roman" w:cs="Times New Roman"/>
          <w:i/>
          <w:iCs/>
          <w:sz w:val="24"/>
          <w:szCs w:val="24"/>
          <w:lang w:val="en-US"/>
        </w:rPr>
        <w:t>T Chakurira</w:t>
      </w:r>
      <w:r>
        <w:rPr>
          <w:rFonts w:ascii="Times New Roman" w:hAnsi="Times New Roman" w:cs="Times New Roman"/>
          <w:sz w:val="24"/>
          <w:szCs w:val="24"/>
          <w:lang w:val="en-US"/>
        </w:rPr>
        <w:t>,</w:t>
      </w:r>
      <w:r w:rsidR="007772AC">
        <w:rPr>
          <w:rFonts w:ascii="Times New Roman" w:hAnsi="Times New Roman" w:cs="Times New Roman"/>
          <w:sz w:val="24"/>
          <w:szCs w:val="24"/>
          <w:lang w:val="en-US"/>
        </w:rPr>
        <w:t xml:space="preserve"> </w:t>
      </w:r>
      <w:r w:rsidR="00F11FA8">
        <w:rPr>
          <w:rFonts w:ascii="Times New Roman" w:hAnsi="Times New Roman" w:cs="Times New Roman"/>
          <w:sz w:val="24"/>
          <w:szCs w:val="24"/>
          <w:lang w:val="en-US"/>
        </w:rPr>
        <w:t xml:space="preserve">for </w:t>
      </w:r>
      <w:r w:rsidR="00516A33">
        <w:rPr>
          <w:rFonts w:ascii="Times New Roman" w:hAnsi="Times New Roman" w:cs="Times New Roman"/>
          <w:sz w:val="24"/>
          <w:szCs w:val="24"/>
          <w:lang w:val="en-US"/>
        </w:rPr>
        <w:t xml:space="preserve">the </w:t>
      </w:r>
      <w:r w:rsidR="00F11FA8">
        <w:rPr>
          <w:rFonts w:ascii="Times New Roman" w:hAnsi="Times New Roman" w:cs="Times New Roman"/>
          <w:sz w:val="24"/>
          <w:szCs w:val="24"/>
          <w:lang w:val="en-US"/>
        </w:rPr>
        <w:t>a</w:t>
      </w:r>
      <w:r w:rsidR="007772AC">
        <w:rPr>
          <w:rFonts w:ascii="Times New Roman" w:hAnsi="Times New Roman" w:cs="Times New Roman"/>
          <w:sz w:val="24"/>
          <w:szCs w:val="24"/>
          <w:lang w:val="en-US"/>
        </w:rPr>
        <w:t>pplicant</w:t>
      </w:r>
      <w:r w:rsidR="00516A33">
        <w:rPr>
          <w:rFonts w:ascii="Times New Roman" w:hAnsi="Times New Roman" w:cs="Times New Roman"/>
          <w:sz w:val="24"/>
          <w:szCs w:val="24"/>
          <w:lang w:val="en-US"/>
        </w:rPr>
        <w:t>s</w:t>
      </w:r>
    </w:p>
    <w:p w14:paraId="46FCE266" w14:textId="3E852A71" w:rsidR="00F11FA8" w:rsidRDefault="005F2E58" w:rsidP="00977A2C">
      <w:pPr>
        <w:spacing w:after="0"/>
        <w:jc w:val="both"/>
        <w:rPr>
          <w:rFonts w:ascii="Times New Roman" w:hAnsi="Times New Roman" w:cs="Times New Roman"/>
          <w:sz w:val="24"/>
          <w:szCs w:val="24"/>
          <w:lang w:val="en-US"/>
        </w:rPr>
      </w:pPr>
      <w:r w:rsidRPr="005F2E58">
        <w:rPr>
          <w:rFonts w:ascii="Times New Roman" w:hAnsi="Times New Roman" w:cs="Times New Roman"/>
          <w:sz w:val="24"/>
          <w:szCs w:val="24"/>
          <w:lang w:val="en-US"/>
        </w:rPr>
        <w:t>Ms</w:t>
      </w:r>
      <w:r>
        <w:rPr>
          <w:rFonts w:ascii="Times New Roman" w:hAnsi="Times New Roman" w:cs="Times New Roman"/>
          <w:i/>
          <w:iCs/>
          <w:sz w:val="24"/>
          <w:szCs w:val="24"/>
          <w:lang w:val="en-US"/>
        </w:rPr>
        <w:t xml:space="preserve"> S Evans</w:t>
      </w:r>
      <w:r w:rsidR="007772AC">
        <w:rPr>
          <w:rFonts w:ascii="Times New Roman" w:hAnsi="Times New Roman" w:cs="Times New Roman"/>
          <w:sz w:val="24"/>
          <w:szCs w:val="24"/>
          <w:lang w:val="en-US"/>
        </w:rPr>
        <w:t xml:space="preserve">, for first </w:t>
      </w:r>
      <w:r w:rsidR="00155E70">
        <w:rPr>
          <w:rFonts w:ascii="Times New Roman" w:hAnsi="Times New Roman" w:cs="Times New Roman"/>
          <w:sz w:val="24"/>
          <w:szCs w:val="24"/>
          <w:lang w:val="en-US"/>
        </w:rPr>
        <w:t xml:space="preserve">and second </w:t>
      </w:r>
      <w:r w:rsidR="007772AC">
        <w:rPr>
          <w:rFonts w:ascii="Times New Roman" w:hAnsi="Times New Roman" w:cs="Times New Roman"/>
          <w:sz w:val="24"/>
          <w:szCs w:val="24"/>
          <w:lang w:val="en-US"/>
        </w:rPr>
        <w:t>respondent</w:t>
      </w:r>
      <w:r w:rsidR="00155E70">
        <w:rPr>
          <w:rFonts w:ascii="Times New Roman" w:hAnsi="Times New Roman" w:cs="Times New Roman"/>
          <w:sz w:val="24"/>
          <w:szCs w:val="24"/>
          <w:lang w:val="en-US"/>
        </w:rPr>
        <w:t>s</w:t>
      </w:r>
    </w:p>
    <w:p w14:paraId="75E24A87" w14:textId="7ED20D08" w:rsidR="007772AC" w:rsidRPr="007B0907" w:rsidRDefault="00731966" w:rsidP="00977A2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No appearance</w:t>
      </w:r>
      <w:r w:rsidR="007772AC">
        <w:rPr>
          <w:rFonts w:ascii="Times New Roman" w:hAnsi="Times New Roman" w:cs="Times New Roman"/>
          <w:sz w:val="24"/>
          <w:szCs w:val="24"/>
          <w:lang w:val="en-US"/>
        </w:rPr>
        <w:t xml:space="preserve"> for third respondent</w:t>
      </w:r>
      <w:r w:rsidR="00155E70">
        <w:rPr>
          <w:rFonts w:ascii="Times New Roman" w:hAnsi="Times New Roman" w:cs="Times New Roman"/>
          <w:sz w:val="24"/>
          <w:szCs w:val="24"/>
          <w:lang w:val="en-US"/>
        </w:rPr>
        <w:t>s</w:t>
      </w:r>
    </w:p>
    <w:p w14:paraId="6902D5F0" w14:textId="77777777" w:rsidR="007772AC" w:rsidRDefault="007772AC" w:rsidP="00977A2C">
      <w:pPr>
        <w:spacing w:line="360" w:lineRule="auto"/>
        <w:jc w:val="both"/>
        <w:rPr>
          <w:rFonts w:ascii="Times New Roman" w:hAnsi="Times New Roman" w:cs="Times New Roman"/>
          <w:b/>
          <w:bCs/>
          <w:sz w:val="24"/>
          <w:szCs w:val="24"/>
          <w:lang w:val="en-US"/>
        </w:rPr>
      </w:pPr>
    </w:p>
    <w:p w14:paraId="7960A411" w14:textId="72C5DDCE" w:rsidR="00BC4A0C" w:rsidRDefault="007772AC" w:rsidP="00977A2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F2E58">
        <w:rPr>
          <w:rFonts w:ascii="Times New Roman" w:hAnsi="Times New Roman" w:cs="Times New Roman"/>
          <w:b/>
          <w:bCs/>
          <w:sz w:val="24"/>
          <w:szCs w:val="24"/>
          <w:lang w:val="en-US"/>
        </w:rPr>
        <w:t xml:space="preserve">MUCHAWA </w:t>
      </w:r>
      <w:r w:rsidR="00FE567B" w:rsidRPr="00FE567B">
        <w:rPr>
          <w:rFonts w:ascii="Times New Roman" w:hAnsi="Times New Roman" w:cs="Times New Roman"/>
          <w:b/>
          <w:bCs/>
          <w:sz w:val="24"/>
          <w:szCs w:val="24"/>
          <w:lang w:val="en-US"/>
        </w:rPr>
        <w:t>J:</w:t>
      </w:r>
      <w:r w:rsidR="00FE567B">
        <w:rPr>
          <w:rFonts w:ascii="Times New Roman" w:hAnsi="Times New Roman" w:cs="Times New Roman"/>
          <w:sz w:val="24"/>
          <w:szCs w:val="24"/>
          <w:lang w:val="en-US"/>
        </w:rPr>
        <w:t xml:space="preserve">    </w:t>
      </w:r>
      <w:r w:rsidR="00D21DAB">
        <w:rPr>
          <w:rFonts w:ascii="Times New Roman" w:hAnsi="Times New Roman" w:cs="Times New Roman"/>
          <w:sz w:val="24"/>
          <w:szCs w:val="24"/>
          <w:lang w:val="en-US"/>
        </w:rPr>
        <w:t>This is</w:t>
      </w:r>
      <w:r w:rsidR="00383F0B">
        <w:rPr>
          <w:rFonts w:ascii="Times New Roman" w:hAnsi="Times New Roman" w:cs="Times New Roman"/>
          <w:sz w:val="24"/>
          <w:szCs w:val="24"/>
          <w:lang w:val="en-US"/>
        </w:rPr>
        <w:t xml:space="preserve"> an urgent application whose cover states that it is an application for spoliation. The terms of the provisional order sought however tell a different story. These are set out below;</w:t>
      </w:r>
    </w:p>
    <w:p w14:paraId="11FAB50A" w14:textId="7A565AC0" w:rsidR="00383F0B" w:rsidRPr="00663925" w:rsidRDefault="00383F0B" w:rsidP="00663925">
      <w:pPr>
        <w:spacing w:line="240" w:lineRule="auto"/>
        <w:jc w:val="both"/>
        <w:rPr>
          <w:rFonts w:ascii="Times New Roman" w:hAnsi="Times New Roman" w:cs="Times New Roman"/>
          <w:lang w:val="en-US"/>
        </w:rPr>
      </w:pPr>
      <w:r w:rsidRPr="00663925">
        <w:rPr>
          <w:rFonts w:ascii="Times New Roman" w:hAnsi="Times New Roman" w:cs="Times New Roman"/>
          <w:lang w:val="en-US"/>
        </w:rPr>
        <w:lastRenderedPageBreak/>
        <w:t>“TERMS OF FINAL ORDER SOUGHT</w:t>
      </w:r>
    </w:p>
    <w:p w14:paraId="5837CF56" w14:textId="4D341397" w:rsidR="00383F0B" w:rsidRPr="00663925" w:rsidRDefault="00383F0B" w:rsidP="00663925">
      <w:pPr>
        <w:pStyle w:val="ListParagraph"/>
        <w:numPr>
          <w:ilvl w:val="0"/>
          <w:numId w:val="19"/>
        </w:numPr>
        <w:spacing w:line="240" w:lineRule="auto"/>
        <w:jc w:val="both"/>
        <w:rPr>
          <w:rFonts w:ascii="Times New Roman" w:hAnsi="Times New Roman" w:cs="Times New Roman"/>
          <w:lang w:val="en-US"/>
        </w:rPr>
      </w:pPr>
      <w:r w:rsidRPr="00663925">
        <w:rPr>
          <w:rFonts w:ascii="Times New Roman" w:hAnsi="Times New Roman" w:cs="Times New Roman"/>
          <w:lang w:val="en-US"/>
        </w:rPr>
        <w:t>The application be and is hereby granted.</w:t>
      </w:r>
    </w:p>
    <w:p w14:paraId="760592DF" w14:textId="47D8F5B5" w:rsidR="00383F0B" w:rsidRPr="00663925" w:rsidRDefault="00383F0B" w:rsidP="00663925">
      <w:pPr>
        <w:pStyle w:val="ListParagraph"/>
        <w:numPr>
          <w:ilvl w:val="0"/>
          <w:numId w:val="19"/>
        </w:numPr>
        <w:spacing w:line="240" w:lineRule="auto"/>
        <w:jc w:val="both"/>
        <w:rPr>
          <w:rFonts w:ascii="Times New Roman" w:hAnsi="Times New Roman" w:cs="Times New Roman"/>
          <w:lang w:val="en-US"/>
        </w:rPr>
      </w:pPr>
      <w:r w:rsidRPr="00663925">
        <w:rPr>
          <w:rFonts w:ascii="Times New Roman" w:hAnsi="Times New Roman" w:cs="Times New Roman"/>
          <w:lang w:val="en-US"/>
        </w:rPr>
        <w:t>The first, second and third respondent be and are hereby ordered not to evict the defendants (sic) without a court order.</w:t>
      </w:r>
    </w:p>
    <w:p w14:paraId="55BAEBD9" w14:textId="06B50CC6" w:rsidR="00383F0B" w:rsidRPr="00663925" w:rsidRDefault="00383F0B" w:rsidP="00663925">
      <w:pPr>
        <w:pStyle w:val="ListParagraph"/>
        <w:numPr>
          <w:ilvl w:val="0"/>
          <w:numId w:val="19"/>
        </w:numPr>
        <w:spacing w:line="240" w:lineRule="auto"/>
        <w:jc w:val="both"/>
        <w:rPr>
          <w:rFonts w:ascii="Times New Roman" w:hAnsi="Times New Roman" w:cs="Times New Roman"/>
          <w:lang w:val="en-US"/>
        </w:rPr>
      </w:pPr>
      <w:r w:rsidRPr="00663925">
        <w:rPr>
          <w:rFonts w:ascii="Times New Roman" w:hAnsi="Times New Roman" w:cs="Times New Roman"/>
          <w:lang w:val="en-US"/>
        </w:rPr>
        <w:t>The first and second respondent are ordered to pay costs on legal practitioner and client scale. That the eviction of the applicants by the respondents</w:t>
      </w:r>
    </w:p>
    <w:p w14:paraId="249D81F7" w14:textId="270ED3EE" w:rsidR="00383F0B" w:rsidRPr="00663925" w:rsidRDefault="00383F0B" w:rsidP="00663925">
      <w:pPr>
        <w:pStyle w:val="ListParagraph"/>
        <w:spacing w:line="240" w:lineRule="auto"/>
        <w:jc w:val="both"/>
        <w:rPr>
          <w:rFonts w:ascii="Times New Roman" w:hAnsi="Times New Roman" w:cs="Times New Roman"/>
          <w:lang w:val="en-US"/>
        </w:rPr>
      </w:pPr>
      <w:r w:rsidRPr="00663925">
        <w:rPr>
          <w:rFonts w:ascii="Times New Roman" w:hAnsi="Times New Roman" w:cs="Times New Roman"/>
          <w:lang w:val="en-US"/>
        </w:rPr>
        <w:t>INTERIM RELIEF GRANTED</w:t>
      </w:r>
    </w:p>
    <w:p w14:paraId="37706985" w14:textId="163F081D" w:rsidR="00383F0B" w:rsidRPr="00663925" w:rsidRDefault="00383F0B" w:rsidP="00663925">
      <w:pPr>
        <w:pStyle w:val="ListParagraph"/>
        <w:spacing w:line="240" w:lineRule="auto"/>
        <w:jc w:val="both"/>
        <w:rPr>
          <w:rFonts w:ascii="Times New Roman" w:hAnsi="Times New Roman" w:cs="Times New Roman"/>
          <w:lang w:val="en-US"/>
        </w:rPr>
      </w:pPr>
      <w:r w:rsidRPr="00663925">
        <w:rPr>
          <w:rFonts w:ascii="Times New Roman" w:hAnsi="Times New Roman" w:cs="Times New Roman"/>
          <w:lang w:val="en-US"/>
        </w:rPr>
        <w:t>Pending determination of this matter, the applicant is granted the following relief –</w:t>
      </w:r>
    </w:p>
    <w:p w14:paraId="62F9299B" w14:textId="1E4118A1" w:rsidR="00383F0B" w:rsidRPr="00663925" w:rsidRDefault="00383F0B" w:rsidP="00663925">
      <w:pPr>
        <w:pStyle w:val="ListParagraph"/>
        <w:numPr>
          <w:ilvl w:val="0"/>
          <w:numId w:val="20"/>
        </w:numPr>
        <w:spacing w:line="240" w:lineRule="auto"/>
        <w:jc w:val="both"/>
        <w:rPr>
          <w:rFonts w:ascii="Times New Roman" w:hAnsi="Times New Roman" w:cs="Times New Roman"/>
          <w:lang w:val="en-US"/>
        </w:rPr>
      </w:pPr>
      <w:r w:rsidRPr="00663925">
        <w:rPr>
          <w:rFonts w:ascii="Times New Roman" w:hAnsi="Times New Roman" w:cs="Times New Roman"/>
          <w:lang w:val="en-US"/>
        </w:rPr>
        <w:t>Pending the completion of the applicants’ Application for Rescission of Default Judgement under case number HCH 726/24 the first, second and third respondent are ordered not to evict or demolish the applicants houses and homes namely stand numbers 17952 and 17953 (changed from 17951 and 17952 from the old diagram), 17945, 17956, 17944, 17955 (changing from 17954 on the old plan), 17750, 17943, 17947, 17949, 17785, 17951 Lot 12 Tynwald.</w:t>
      </w:r>
    </w:p>
    <w:p w14:paraId="272B4F3B" w14:textId="1D80608A" w:rsidR="00383F0B" w:rsidRDefault="00383F0B" w:rsidP="00663925">
      <w:pPr>
        <w:pStyle w:val="ListParagraph"/>
        <w:numPr>
          <w:ilvl w:val="0"/>
          <w:numId w:val="20"/>
        </w:numPr>
        <w:spacing w:line="240" w:lineRule="auto"/>
        <w:jc w:val="both"/>
        <w:rPr>
          <w:rFonts w:ascii="Times New Roman" w:hAnsi="Times New Roman" w:cs="Times New Roman"/>
          <w:lang w:val="en-US"/>
        </w:rPr>
      </w:pPr>
      <w:r w:rsidRPr="00663925">
        <w:rPr>
          <w:rFonts w:ascii="Times New Roman" w:hAnsi="Times New Roman" w:cs="Times New Roman"/>
          <w:lang w:val="en-US"/>
        </w:rPr>
        <w:t>The applicants’ legal practitioners are granted leave to serve the order on the respondents.”</w:t>
      </w:r>
    </w:p>
    <w:p w14:paraId="6F5B1FB0" w14:textId="77777777" w:rsidR="00663925" w:rsidRPr="00663925" w:rsidRDefault="00663925" w:rsidP="00663925">
      <w:pPr>
        <w:pStyle w:val="ListParagraph"/>
        <w:spacing w:line="240" w:lineRule="auto"/>
        <w:ind w:left="1080"/>
        <w:jc w:val="both"/>
        <w:rPr>
          <w:rFonts w:ascii="Times New Roman" w:hAnsi="Times New Roman" w:cs="Times New Roman"/>
          <w:lang w:val="en-US"/>
        </w:rPr>
      </w:pPr>
    </w:p>
    <w:p w14:paraId="1428BCE8" w14:textId="1FB77C07" w:rsidR="00383F0B" w:rsidRDefault="004B4463" w:rsidP="004B2D28">
      <w:pPr>
        <w:pStyle w:val="ListParagraph"/>
        <w:spacing w:line="360" w:lineRule="auto"/>
        <w:ind w:left="0"/>
        <w:jc w:val="both"/>
        <w:rPr>
          <w:rFonts w:ascii="Times New Roman" w:hAnsi="Times New Roman" w:cs="Times New Roman"/>
          <w:b/>
          <w:bCs/>
          <w:sz w:val="24"/>
          <w:szCs w:val="24"/>
          <w:u w:val="single"/>
          <w:lang w:val="en-US"/>
        </w:rPr>
      </w:pPr>
      <w:r w:rsidRPr="004B4463">
        <w:rPr>
          <w:rFonts w:ascii="Times New Roman" w:hAnsi="Times New Roman" w:cs="Times New Roman"/>
          <w:b/>
          <w:bCs/>
          <w:sz w:val="24"/>
          <w:szCs w:val="24"/>
          <w:u w:val="single"/>
          <w:lang w:val="en-US"/>
        </w:rPr>
        <w:t xml:space="preserve">BACKGROUND </w:t>
      </w:r>
    </w:p>
    <w:p w14:paraId="5ED1C354" w14:textId="569DE555" w:rsidR="004B4463" w:rsidRDefault="004B2D28" w:rsidP="004B2D28">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B4463">
        <w:rPr>
          <w:rFonts w:ascii="Times New Roman" w:hAnsi="Times New Roman" w:cs="Times New Roman"/>
          <w:sz w:val="24"/>
          <w:szCs w:val="24"/>
          <w:lang w:val="en-US"/>
        </w:rPr>
        <w:t>The applicants allege that they are owners and occupants of the stand</w:t>
      </w:r>
      <w:r w:rsidR="00CC61CC">
        <w:rPr>
          <w:rFonts w:ascii="Times New Roman" w:hAnsi="Times New Roman" w:cs="Times New Roman"/>
          <w:sz w:val="24"/>
          <w:szCs w:val="24"/>
          <w:lang w:val="en-US"/>
        </w:rPr>
        <w:t>s</w:t>
      </w:r>
      <w:r w:rsidR="004B4463">
        <w:rPr>
          <w:rFonts w:ascii="Times New Roman" w:hAnsi="Times New Roman" w:cs="Times New Roman"/>
          <w:sz w:val="24"/>
          <w:szCs w:val="24"/>
          <w:lang w:val="en-US"/>
        </w:rPr>
        <w:t xml:space="preserve"> identified above. They claim to have bought such stands from one Martin Sibindi and Pilo Kauma or from people who had bought from these two. Martin Sibindi is alleged to have been the owner of the remainder of Lot 12 Tynwald, Harare and he worked with Pilo Kauma in disposing of these. After purchasing the stands, the applicants claim to have taken occupation and developed the stands into the homes which they currently occupy.</w:t>
      </w:r>
    </w:p>
    <w:p w14:paraId="7AF4E0C6" w14:textId="4DEE24DA" w:rsidR="004B4463" w:rsidRDefault="004B4463" w:rsidP="00663925">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Martin Sibindi who was slow in effecting developments to the stands was allegedly sued by other stand owners to have him stopped from dealing with this place and a new developer was put in place. This is how first and second respondents came into the picture. It turns out that the applicants were sidelined in this process and the developers were promised payment with land belonging to the applicants. They are still to establish the case number for that matter.</w:t>
      </w:r>
    </w:p>
    <w:p w14:paraId="16E9D6B5" w14:textId="0273E086" w:rsidR="004B4463" w:rsidRDefault="004B4463" w:rsidP="004B2D28">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Following the order in their favour, the other holders of title in the other stand</w:t>
      </w:r>
      <w:r w:rsidR="00CC61CC">
        <w:rPr>
          <w:rFonts w:ascii="Times New Roman" w:hAnsi="Times New Roman" w:cs="Times New Roman"/>
          <w:sz w:val="24"/>
          <w:szCs w:val="24"/>
          <w:lang w:val="en-US"/>
        </w:rPr>
        <w:t>s</w:t>
      </w:r>
      <w:r>
        <w:rPr>
          <w:rFonts w:ascii="Times New Roman" w:hAnsi="Times New Roman" w:cs="Times New Roman"/>
          <w:sz w:val="24"/>
          <w:szCs w:val="24"/>
          <w:lang w:val="en-US"/>
        </w:rPr>
        <w:t xml:space="preserve"> are said to have proceeded to evict Martin Sibindi from plot 12 and then sued Pilo Kauma for eviction from the stands sold to the applicants under case number HCH 3424/20. The order was granted and the first and second respondents instructed the third respondent to evict them. Such eviction was set to happen on 6 February 2024. This is what spurred the applicants into action.</w:t>
      </w:r>
    </w:p>
    <w:p w14:paraId="3D1D5AD5" w14:textId="56CBAC50" w:rsidR="004B4463" w:rsidRDefault="004B4463" w:rsidP="004B2D28">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In opposition to this application the first and second respondent</w:t>
      </w:r>
      <w:r w:rsidR="00CC61CC">
        <w:rPr>
          <w:rFonts w:ascii="Times New Roman" w:hAnsi="Times New Roman" w:cs="Times New Roman"/>
          <w:sz w:val="24"/>
          <w:szCs w:val="24"/>
          <w:lang w:val="en-US"/>
        </w:rPr>
        <w:t>s</w:t>
      </w:r>
      <w:r>
        <w:rPr>
          <w:rFonts w:ascii="Times New Roman" w:hAnsi="Times New Roman" w:cs="Times New Roman"/>
          <w:sz w:val="24"/>
          <w:szCs w:val="24"/>
          <w:lang w:val="en-US"/>
        </w:rPr>
        <w:t xml:space="preserve"> have raised five </w:t>
      </w:r>
      <w:r w:rsidRPr="009B062D">
        <w:rPr>
          <w:rFonts w:ascii="Times New Roman" w:hAnsi="Times New Roman" w:cs="Times New Roman"/>
          <w:i/>
          <w:iCs/>
          <w:sz w:val="24"/>
          <w:szCs w:val="24"/>
          <w:lang w:val="en-US"/>
        </w:rPr>
        <w:t>points in limine</w:t>
      </w:r>
      <w:r>
        <w:rPr>
          <w:rFonts w:ascii="Times New Roman" w:hAnsi="Times New Roman" w:cs="Times New Roman"/>
          <w:sz w:val="24"/>
          <w:szCs w:val="24"/>
          <w:lang w:val="en-US"/>
        </w:rPr>
        <w:t xml:space="preserve"> as follows:</w:t>
      </w:r>
    </w:p>
    <w:p w14:paraId="3D7F603F" w14:textId="65A5212F" w:rsidR="004B4463" w:rsidRDefault="004B4463" w:rsidP="004B4463">
      <w:pPr>
        <w:pStyle w:val="ListParagraph"/>
        <w:numPr>
          <w:ilvl w:val="0"/>
          <w:numId w:val="2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matter is not urgent</w:t>
      </w:r>
    </w:p>
    <w:p w14:paraId="3F9B5945" w14:textId="4E1A03AF" w:rsidR="004B4463" w:rsidRDefault="004B4463" w:rsidP="004B4463">
      <w:pPr>
        <w:pStyle w:val="ListParagraph"/>
        <w:numPr>
          <w:ilvl w:val="0"/>
          <w:numId w:val="2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certificate of urgency is defective</w:t>
      </w:r>
    </w:p>
    <w:p w14:paraId="0AF75CD6" w14:textId="253C2BD5" w:rsidR="004B4463" w:rsidRDefault="004B4463" w:rsidP="004B4463">
      <w:pPr>
        <w:pStyle w:val="ListParagraph"/>
        <w:numPr>
          <w:ilvl w:val="0"/>
          <w:numId w:val="2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there is fatal misjoinder of Pilo Kauma</w:t>
      </w:r>
    </w:p>
    <w:p w14:paraId="5AF59CA3" w14:textId="23339F15" w:rsidR="004B4463" w:rsidRDefault="004B4463" w:rsidP="004B4463">
      <w:pPr>
        <w:pStyle w:val="ListParagraph"/>
        <w:numPr>
          <w:ilvl w:val="0"/>
          <w:numId w:val="2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That there is no proper application to respond to </w:t>
      </w:r>
    </w:p>
    <w:p w14:paraId="2DC22927" w14:textId="006AB063" w:rsidR="004B4463" w:rsidRDefault="004B4463" w:rsidP="00E03D62">
      <w:pPr>
        <w:pStyle w:val="ListParagraph"/>
        <w:numPr>
          <w:ilvl w:val="0"/>
          <w:numId w:val="2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there are no founding affidavits by the second to eleventh applicants.</w:t>
      </w:r>
    </w:p>
    <w:p w14:paraId="6F6B5547" w14:textId="41FCD0F8" w:rsidR="004B4463" w:rsidRDefault="004B4463" w:rsidP="00E03D6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 heard </w:t>
      </w:r>
      <w:r w:rsidR="004B2D28">
        <w:rPr>
          <w:rFonts w:ascii="Times New Roman" w:hAnsi="Times New Roman" w:cs="Times New Roman"/>
          <w:sz w:val="24"/>
          <w:szCs w:val="24"/>
          <w:lang w:val="en-US"/>
        </w:rPr>
        <w:t>the parties on these points and reserved my ruling. This is it.</w:t>
      </w:r>
    </w:p>
    <w:p w14:paraId="0314B695" w14:textId="7979D18A" w:rsidR="004B2D28" w:rsidRPr="004B2D28" w:rsidRDefault="004B2D28" w:rsidP="004B4463">
      <w:pPr>
        <w:spacing w:line="360" w:lineRule="auto"/>
        <w:jc w:val="both"/>
        <w:rPr>
          <w:rFonts w:ascii="Times New Roman" w:hAnsi="Times New Roman" w:cs="Times New Roman"/>
          <w:b/>
          <w:bCs/>
          <w:sz w:val="24"/>
          <w:szCs w:val="24"/>
          <w:u w:val="single"/>
          <w:lang w:val="en-US"/>
        </w:rPr>
      </w:pPr>
      <w:r w:rsidRPr="004B2D28">
        <w:rPr>
          <w:rFonts w:ascii="Times New Roman" w:hAnsi="Times New Roman" w:cs="Times New Roman"/>
          <w:b/>
          <w:bCs/>
          <w:sz w:val="24"/>
          <w:szCs w:val="24"/>
          <w:u w:val="single"/>
          <w:lang w:val="en-US"/>
        </w:rPr>
        <w:t>WHETHER THE MATTER IS URGENT</w:t>
      </w:r>
    </w:p>
    <w:p w14:paraId="35A03E0A" w14:textId="6C4ADA00" w:rsidR="004B2D28" w:rsidRDefault="004B2D28" w:rsidP="006639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Ms </w:t>
      </w:r>
      <w:r w:rsidRPr="00A57D02">
        <w:rPr>
          <w:rFonts w:ascii="Times New Roman" w:hAnsi="Times New Roman" w:cs="Times New Roman"/>
          <w:i/>
          <w:iCs/>
          <w:sz w:val="24"/>
          <w:szCs w:val="24"/>
          <w:lang w:val="en-US"/>
        </w:rPr>
        <w:t>Evans</w:t>
      </w:r>
      <w:r>
        <w:rPr>
          <w:rFonts w:ascii="Times New Roman" w:hAnsi="Times New Roman" w:cs="Times New Roman"/>
          <w:sz w:val="24"/>
          <w:szCs w:val="24"/>
          <w:lang w:val="en-US"/>
        </w:rPr>
        <w:t xml:space="preserve"> submitted that the matter is not urgent. She referred to </w:t>
      </w:r>
      <w:r w:rsidR="009B062D">
        <w:rPr>
          <w:rFonts w:ascii="Times New Roman" w:hAnsi="Times New Roman" w:cs="Times New Roman"/>
          <w:sz w:val="24"/>
          <w:szCs w:val="24"/>
          <w:lang w:val="en-US"/>
        </w:rPr>
        <w:t>Annexure</w:t>
      </w:r>
      <w:r>
        <w:rPr>
          <w:rFonts w:ascii="Times New Roman" w:hAnsi="Times New Roman" w:cs="Times New Roman"/>
          <w:sz w:val="24"/>
          <w:szCs w:val="24"/>
          <w:lang w:val="en-US"/>
        </w:rPr>
        <w:t xml:space="preserve"> B to their notice of opposition which is alleged to be communication between first applicant and respondent’s representative. In that communication which occurred from 14 June 2021, the first applicant is said to have been in contact discussing the possibility of buying stands 17952 and 17953. It is said this was because he must have heard of the matter HC 3424/20 involving the respondents and Pilo Kauma who had sold to him. By initiating such communication, the first respondent is alleged to have known that the day of reckoning was coming but he did nothing to avert it. It is argued that the first applicant did not act when the need to act arose and this is therefore self-created urgency.</w:t>
      </w:r>
      <w:r>
        <w:rPr>
          <w:rFonts w:ascii="Times New Roman" w:hAnsi="Times New Roman" w:cs="Times New Roman"/>
          <w:sz w:val="24"/>
          <w:szCs w:val="24"/>
          <w:lang w:val="en-US"/>
        </w:rPr>
        <w:tab/>
        <w:t xml:space="preserve">I was referred to the case of </w:t>
      </w:r>
      <w:r w:rsidRPr="00A57D02">
        <w:rPr>
          <w:rFonts w:ascii="Times New Roman" w:hAnsi="Times New Roman" w:cs="Times New Roman"/>
          <w:i/>
          <w:iCs/>
          <w:sz w:val="24"/>
          <w:szCs w:val="24"/>
          <w:lang w:val="en-US"/>
        </w:rPr>
        <w:t>Kurarega</w:t>
      </w:r>
      <w:r>
        <w:rPr>
          <w:rFonts w:ascii="Times New Roman" w:hAnsi="Times New Roman" w:cs="Times New Roman"/>
          <w:sz w:val="24"/>
          <w:szCs w:val="24"/>
          <w:lang w:val="en-US"/>
        </w:rPr>
        <w:t xml:space="preserve"> v </w:t>
      </w:r>
      <w:r w:rsidRPr="00A57D02">
        <w:rPr>
          <w:rFonts w:ascii="Times New Roman" w:hAnsi="Times New Roman" w:cs="Times New Roman"/>
          <w:i/>
          <w:iCs/>
          <w:sz w:val="24"/>
          <w:szCs w:val="24"/>
          <w:lang w:val="en-US"/>
        </w:rPr>
        <w:t xml:space="preserve">Registrar General </w:t>
      </w:r>
      <w:r w:rsidR="00CC61CC">
        <w:rPr>
          <w:rFonts w:ascii="Times New Roman" w:hAnsi="Times New Roman" w:cs="Times New Roman"/>
          <w:i/>
          <w:iCs/>
          <w:sz w:val="24"/>
          <w:szCs w:val="24"/>
          <w:lang w:val="en-US"/>
        </w:rPr>
        <w:t>&amp;</w:t>
      </w:r>
      <w:r w:rsidRPr="00A57D02">
        <w:rPr>
          <w:rFonts w:ascii="Times New Roman" w:hAnsi="Times New Roman" w:cs="Times New Roman"/>
          <w:i/>
          <w:iCs/>
          <w:sz w:val="24"/>
          <w:szCs w:val="24"/>
          <w:lang w:val="en-US"/>
        </w:rPr>
        <w:t xml:space="preserve"> Anor</w:t>
      </w:r>
      <w:r>
        <w:rPr>
          <w:rFonts w:ascii="Times New Roman" w:hAnsi="Times New Roman" w:cs="Times New Roman"/>
          <w:sz w:val="24"/>
          <w:szCs w:val="24"/>
          <w:lang w:val="en-US"/>
        </w:rPr>
        <w:t xml:space="preserve"> 1998 (1) ZLR 1888 and </w:t>
      </w:r>
      <w:r w:rsidRPr="00A57D02">
        <w:rPr>
          <w:rFonts w:ascii="Times New Roman" w:hAnsi="Times New Roman" w:cs="Times New Roman"/>
          <w:i/>
          <w:iCs/>
          <w:sz w:val="24"/>
          <w:szCs w:val="24"/>
          <w:lang w:val="en-US"/>
        </w:rPr>
        <w:t>Tonderai Byron Rice</w:t>
      </w:r>
      <w:r>
        <w:rPr>
          <w:rFonts w:ascii="Times New Roman" w:hAnsi="Times New Roman" w:cs="Times New Roman"/>
          <w:sz w:val="24"/>
          <w:szCs w:val="24"/>
          <w:lang w:val="en-US"/>
        </w:rPr>
        <w:t xml:space="preserve"> v </w:t>
      </w:r>
      <w:r w:rsidRPr="00A57D02">
        <w:rPr>
          <w:rFonts w:ascii="Times New Roman" w:hAnsi="Times New Roman" w:cs="Times New Roman"/>
          <w:i/>
          <w:iCs/>
          <w:sz w:val="24"/>
          <w:szCs w:val="24"/>
          <w:lang w:val="en-US"/>
        </w:rPr>
        <w:t xml:space="preserve">Soneni Ndlovu </w:t>
      </w:r>
      <w:r w:rsidR="00CC61CC">
        <w:rPr>
          <w:rFonts w:ascii="Times New Roman" w:hAnsi="Times New Roman" w:cs="Times New Roman"/>
          <w:i/>
          <w:iCs/>
          <w:sz w:val="24"/>
          <w:szCs w:val="24"/>
          <w:lang w:val="en-US"/>
        </w:rPr>
        <w:t>&amp;</w:t>
      </w:r>
      <w:r w:rsidRPr="00A57D02">
        <w:rPr>
          <w:rFonts w:ascii="Times New Roman" w:hAnsi="Times New Roman" w:cs="Times New Roman"/>
          <w:i/>
          <w:iCs/>
          <w:sz w:val="24"/>
          <w:szCs w:val="24"/>
          <w:lang w:val="en-US"/>
        </w:rPr>
        <w:t xml:space="preserve"> Anor</w:t>
      </w:r>
      <w:r>
        <w:rPr>
          <w:rFonts w:ascii="Times New Roman" w:hAnsi="Times New Roman" w:cs="Times New Roman"/>
          <w:sz w:val="24"/>
          <w:szCs w:val="24"/>
          <w:lang w:val="en-US"/>
        </w:rPr>
        <w:t xml:space="preserve"> HB 116/22 for this.</w:t>
      </w:r>
    </w:p>
    <w:p w14:paraId="40F6149B" w14:textId="0EB13E03" w:rsidR="004B2D28" w:rsidRDefault="004B2D28" w:rsidP="006639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Furthermore, it is contended that the applicants were well aware of the action against Pilo Kauma but sat on their laurels and only approached the court more than two years later so the matter is not urgent.</w:t>
      </w:r>
    </w:p>
    <w:p w14:paraId="08CD84BB" w14:textId="4118F2D8" w:rsidR="004B2D28" w:rsidRDefault="004B2D28" w:rsidP="00E03D6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A57D02">
        <w:rPr>
          <w:rFonts w:ascii="Times New Roman" w:hAnsi="Times New Roman" w:cs="Times New Roman"/>
          <w:i/>
          <w:iCs/>
          <w:sz w:val="24"/>
          <w:szCs w:val="24"/>
          <w:lang w:val="en-US"/>
        </w:rPr>
        <w:t>Dumbura</w:t>
      </w:r>
      <w:r>
        <w:rPr>
          <w:rFonts w:ascii="Times New Roman" w:hAnsi="Times New Roman" w:cs="Times New Roman"/>
          <w:sz w:val="24"/>
          <w:szCs w:val="24"/>
          <w:lang w:val="en-US"/>
        </w:rPr>
        <w:t xml:space="preserve"> asked the court not to consider </w:t>
      </w:r>
      <w:r w:rsidR="009B062D">
        <w:rPr>
          <w:rFonts w:ascii="Times New Roman" w:hAnsi="Times New Roman" w:cs="Times New Roman"/>
          <w:sz w:val="24"/>
          <w:szCs w:val="24"/>
          <w:lang w:val="en-US"/>
        </w:rPr>
        <w:t>Annexure</w:t>
      </w:r>
      <w:r>
        <w:rPr>
          <w:rFonts w:ascii="Times New Roman" w:hAnsi="Times New Roman" w:cs="Times New Roman"/>
          <w:sz w:val="24"/>
          <w:szCs w:val="24"/>
          <w:lang w:val="en-US"/>
        </w:rPr>
        <w:t xml:space="preserve"> B relied on by the respondents as it has not been authenticated and in fact that communication is with one Ashdown Kwinjo and not Takudzwa Kwinjo</w:t>
      </w:r>
      <w:r w:rsidR="007B599A">
        <w:rPr>
          <w:rFonts w:ascii="Times New Roman" w:hAnsi="Times New Roman" w:cs="Times New Roman"/>
          <w:sz w:val="24"/>
          <w:szCs w:val="24"/>
          <w:lang w:val="en-US"/>
        </w:rPr>
        <w:t xml:space="preserve">. On the contrary, he argued that the </w:t>
      </w:r>
      <w:r w:rsidR="009B062D">
        <w:rPr>
          <w:rFonts w:ascii="Times New Roman" w:hAnsi="Times New Roman" w:cs="Times New Roman"/>
          <w:sz w:val="24"/>
          <w:szCs w:val="24"/>
          <w:lang w:val="en-US"/>
        </w:rPr>
        <w:t>Annexure</w:t>
      </w:r>
      <w:r w:rsidR="007B599A">
        <w:rPr>
          <w:rFonts w:ascii="Times New Roman" w:hAnsi="Times New Roman" w:cs="Times New Roman"/>
          <w:sz w:val="24"/>
          <w:szCs w:val="24"/>
          <w:lang w:val="en-US"/>
        </w:rPr>
        <w:t xml:space="preserve"> reinforces the fact that the respondents were aware of the existence of the applicants in the area but they elected not to join them in the proceedings for evicting Pilo Kauma. It was also said that the communication does not show who Ashdown Kwinjo was communicating with.</w:t>
      </w:r>
    </w:p>
    <w:p w14:paraId="5E219B7F" w14:textId="0E9A223F" w:rsidR="007B599A" w:rsidRDefault="007B599A" w:rsidP="006639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support of the application being urgent, Mr </w:t>
      </w:r>
      <w:r w:rsidRPr="00A57D02">
        <w:rPr>
          <w:rFonts w:ascii="Times New Roman" w:hAnsi="Times New Roman" w:cs="Times New Roman"/>
          <w:i/>
          <w:iCs/>
          <w:sz w:val="24"/>
          <w:szCs w:val="24"/>
          <w:lang w:val="en-US"/>
        </w:rPr>
        <w:t>Dumbura</w:t>
      </w:r>
      <w:r>
        <w:rPr>
          <w:rFonts w:ascii="Times New Roman" w:hAnsi="Times New Roman" w:cs="Times New Roman"/>
          <w:sz w:val="24"/>
          <w:szCs w:val="24"/>
          <w:lang w:val="en-US"/>
        </w:rPr>
        <w:t xml:space="preserve"> pointed to the application for rescission of judgment pending before the curt and that the constitution stops any arbitrary eviction from one’s home. He emphasized that from the pictures tendered by the respondents, they were </w:t>
      </w:r>
      <w:r w:rsidR="00CC61CC">
        <w:rPr>
          <w:rFonts w:ascii="Times New Roman" w:hAnsi="Times New Roman" w:cs="Times New Roman"/>
          <w:sz w:val="24"/>
          <w:szCs w:val="24"/>
          <w:lang w:val="en-US"/>
        </w:rPr>
        <w:t>a</w:t>
      </w:r>
      <w:r>
        <w:rPr>
          <w:rFonts w:ascii="Times New Roman" w:hAnsi="Times New Roman" w:cs="Times New Roman"/>
          <w:sz w:val="24"/>
          <w:szCs w:val="24"/>
          <w:lang w:val="en-US"/>
        </w:rPr>
        <w:t>ware that there were people developing stands and they should therefore have served them.</w:t>
      </w:r>
    </w:p>
    <w:p w14:paraId="0D8A9ACA" w14:textId="5C3200BB" w:rsidR="007B599A" w:rsidRDefault="007B599A" w:rsidP="006639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attempt to rely on WhatsApp communication as </w:t>
      </w:r>
      <w:r w:rsidR="009B062D">
        <w:rPr>
          <w:rFonts w:ascii="Times New Roman" w:hAnsi="Times New Roman" w:cs="Times New Roman"/>
          <w:sz w:val="24"/>
          <w:szCs w:val="24"/>
          <w:lang w:val="en-US"/>
        </w:rPr>
        <w:t>Annexure</w:t>
      </w:r>
      <w:r>
        <w:rPr>
          <w:rFonts w:ascii="Times New Roman" w:hAnsi="Times New Roman" w:cs="Times New Roman"/>
          <w:sz w:val="24"/>
          <w:szCs w:val="24"/>
          <w:lang w:val="en-US"/>
        </w:rPr>
        <w:t xml:space="preserve"> </w:t>
      </w:r>
      <w:r w:rsidR="00CC61CC">
        <w:rPr>
          <w:rFonts w:ascii="Times New Roman" w:hAnsi="Times New Roman" w:cs="Times New Roman"/>
          <w:sz w:val="24"/>
          <w:szCs w:val="24"/>
          <w:lang w:val="en-US"/>
        </w:rPr>
        <w:t>B</w:t>
      </w:r>
      <w:r>
        <w:rPr>
          <w:rFonts w:ascii="Times New Roman" w:hAnsi="Times New Roman" w:cs="Times New Roman"/>
          <w:sz w:val="24"/>
          <w:szCs w:val="24"/>
          <w:lang w:val="en-US"/>
        </w:rPr>
        <w:t xml:space="preserve"> was alleged to be meritless as the Rules of Court make clear that for a party to be presumed to be aware of any process, the Sheriff must have served them.</w:t>
      </w:r>
    </w:p>
    <w:p w14:paraId="328A89AD" w14:textId="4213C9AC" w:rsidR="007B599A" w:rsidRDefault="007B599A" w:rsidP="00E03D6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A perusal of </w:t>
      </w:r>
      <w:r w:rsidR="009B062D">
        <w:rPr>
          <w:rFonts w:ascii="Times New Roman" w:hAnsi="Times New Roman" w:cs="Times New Roman"/>
          <w:sz w:val="24"/>
          <w:szCs w:val="24"/>
          <w:lang w:val="en-US"/>
        </w:rPr>
        <w:t>Annexure</w:t>
      </w:r>
      <w:r>
        <w:rPr>
          <w:rFonts w:ascii="Times New Roman" w:hAnsi="Times New Roman" w:cs="Times New Roman"/>
          <w:sz w:val="24"/>
          <w:szCs w:val="24"/>
          <w:lang w:val="en-US"/>
        </w:rPr>
        <w:t xml:space="preserve"> B relied on by the respondents shows that all the criticisms raised by the applicants are merited. The name Kwinju Ashdown appears. The first applicant’s names are Takudzwa Kwinjo. It is unclear how the court can be asked to attribute this communication to the first applicant. It is unclear who that person is allegedly communicating with. This </w:t>
      </w:r>
      <w:r w:rsidR="009B062D">
        <w:rPr>
          <w:rFonts w:ascii="Times New Roman" w:hAnsi="Times New Roman" w:cs="Times New Roman"/>
          <w:sz w:val="24"/>
          <w:szCs w:val="24"/>
          <w:lang w:val="en-US"/>
        </w:rPr>
        <w:t>Annexure</w:t>
      </w:r>
      <w:r>
        <w:rPr>
          <w:rFonts w:ascii="Times New Roman" w:hAnsi="Times New Roman" w:cs="Times New Roman"/>
          <w:sz w:val="24"/>
          <w:szCs w:val="24"/>
          <w:lang w:val="en-US"/>
        </w:rPr>
        <w:t xml:space="preserve"> is not authenticated too. It is therefore of no value to me.</w:t>
      </w:r>
    </w:p>
    <w:p w14:paraId="433525FE" w14:textId="7AF6388D" w:rsidR="007B599A" w:rsidRDefault="007B599A" w:rsidP="004B446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seminal case of </w:t>
      </w:r>
      <w:r w:rsidRPr="00A57D02">
        <w:rPr>
          <w:rFonts w:ascii="Times New Roman" w:hAnsi="Times New Roman" w:cs="Times New Roman"/>
          <w:i/>
          <w:iCs/>
          <w:sz w:val="24"/>
          <w:szCs w:val="24"/>
          <w:lang w:val="en-US"/>
        </w:rPr>
        <w:t>Kurarega</w:t>
      </w:r>
      <w:r>
        <w:rPr>
          <w:rFonts w:ascii="Times New Roman" w:hAnsi="Times New Roman" w:cs="Times New Roman"/>
          <w:sz w:val="24"/>
          <w:szCs w:val="24"/>
          <w:lang w:val="en-US"/>
        </w:rPr>
        <w:t xml:space="preserve"> v </w:t>
      </w:r>
      <w:r w:rsidRPr="00A57D02">
        <w:rPr>
          <w:rFonts w:ascii="Times New Roman" w:hAnsi="Times New Roman" w:cs="Times New Roman"/>
          <w:i/>
          <w:iCs/>
          <w:sz w:val="24"/>
          <w:szCs w:val="24"/>
          <w:lang w:val="en-US"/>
        </w:rPr>
        <w:t xml:space="preserve">Registrar General </w:t>
      </w:r>
      <w:r w:rsidR="00CC61CC">
        <w:rPr>
          <w:rFonts w:ascii="Times New Roman" w:hAnsi="Times New Roman" w:cs="Times New Roman"/>
          <w:i/>
          <w:iCs/>
          <w:sz w:val="24"/>
          <w:szCs w:val="24"/>
          <w:lang w:val="en-US"/>
        </w:rPr>
        <w:t>&amp;</w:t>
      </w:r>
      <w:r w:rsidRPr="00A57D02">
        <w:rPr>
          <w:rFonts w:ascii="Times New Roman" w:hAnsi="Times New Roman" w:cs="Times New Roman"/>
          <w:i/>
          <w:iCs/>
          <w:sz w:val="24"/>
          <w:szCs w:val="24"/>
          <w:lang w:val="en-US"/>
        </w:rPr>
        <w:t xml:space="preserve"> Anor</w:t>
      </w:r>
      <w:r>
        <w:rPr>
          <w:rFonts w:ascii="Times New Roman" w:hAnsi="Times New Roman" w:cs="Times New Roman"/>
          <w:sz w:val="24"/>
          <w:szCs w:val="24"/>
          <w:lang w:val="en-US"/>
        </w:rPr>
        <w:t xml:space="preserve"> 1998 (1) ZLR 188 the learned judge said the following about urgency:</w:t>
      </w:r>
    </w:p>
    <w:p w14:paraId="092ECF77" w14:textId="12EE7EED" w:rsidR="007B599A" w:rsidRPr="00E03D62" w:rsidRDefault="007B599A" w:rsidP="00E03D62">
      <w:pPr>
        <w:spacing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E03D62">
        <w:rPr>
          <w:rFonts w:ascii="Times New Roman" w:hAnsi="Times New Roman" w:cs="Times New Roman"/>
          <w:lang w:val="en-US"/>
        </w:rPr>
        <w:t xml:space="preserve">“What constitutes urgency is not only the imminent arrival of the day or reckoning. A matter is </w:t>
      </w:r>
      <w:r w:rsidR="00E03D62">
        <w:rPr>
          <w:rFonts w:ascii="Times New Roman" w:hAnsi="Times New Roman" w:cs="Times New Roman"/>
          <w:lang w:val="en-US"/>
        </w:rPr>
        <w:tab/>
      </w:r>
      <w:r w:rsidRPr="00E03D62">
        <w:rPr>
          <w:rFonts w:ascii="Times New Roman" w:hAnsi="Times New Roman" w:cs="Times New Roman"/>
          <w:lang w:val="en-US"/>
        </w:rPr>
        <w:t xml:space="preserve">also urgent if at the time the need to act arises, the matter cannot wait, urgency which stems </w:t>
      </w:r>
      <w:r w:rsidR="00E03D62">
        <w:rPr>
          <w:rFonts w:ascii="Times New Roman" w:hAnsi="Times New Roman" w:cs="Times New Roman"/>
          <w:lang w:val="en-US"/>
        </w:rPr>
        <w:tab/>
      </w:r>
      <w:r w:rsidRPr="00E03D62">
        <w:rPr>
          <w:rFonts w:ascii="Times New Roman" w:hAnsi="Times New Roman" w:cs="Times New Roman"/>
          <w:lang w:val="en-US"/>
        </w:rPr>
        <w:t xml:space="preserve">from deliberate or careless abstention from action until the deadline draws near is not the type </w:t>
      </w:r>
      <w:r w:rsidR="00E03D62">
        <w:rPr>
          <w:rFonts w:ascii="Times New Roman" w:hAnsi="Times New Roman" w:cs="Times New Roman"/>
          <w:lang w:val="en-US"/>
        </w:rPr>
        <w:tab/>
      </w:r>
      <w:r w:rsidRPr="00E03D62">
        <w:rPr>
          <w:rFonts w:ascii="Times New Roman" w:hAnsi="Times New Roman" w:cs="Times New Roman"/>
          <w:lang w:val="en-US"/>
        </w:rPr>
        <w:t>of urgency contemplated by the rules.”</w:t>
      </w:r>
    </w:p>
    <w:p w14:paraId="04D38C85" w14:textId="6F54855C" w:rsidR="007B599A" w:rsidRDefault="007B599A" w:rsidP="004B446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w:t>
      </w:r>
      <w:r w:rsidRPr="00A57D02">
        <w:rPr>
          <w:rFonts w:ascii="Times New Roman" w:hAnsi="Times New Roman" w:cs="Times New Roman"/>
          <w:i/>
          <w:iCs/>
          <w:sz w:val="24"/>
          <w:szCs w:val="24"/>
          <w:lang w:val="en-US"/>
        </w:rPr>
        <w:t>Documents Support Centre P/L</w:t>
      </w:r>
      <w:r>
        <w:rPr>
          <w:rFonts w:ascii="Times New Roman" w:hAnsi="Times New Roman" w:cs="Times New Roman"/>
          <w:sz w:val="24"/>
          <w:szCs w:val="24"/>
          <w:lang w:val="en-US"/>
        </w:rPr>
        <w:t xml:space="preserve"> v </w:t>
      </w:r>
      <w:r w:rsidRPr="00A57D02">
        <w:rPr>
          <w:rFonts w:ascii="Times New Roman" w:hAnsi="Times New Roman" w:cs="Times New Roman"/>
          <w:i/>
          <w:iCs/>
          <w:sz w:val="24"/>
          <w:szCs w:val="24"/>
          <w:lang w:val="en-US"/>
        </w:rPr>
        <w:t>Mapuvire</w:t>
      </w:r>
      <w:r w:rsidR="002E3BA9" w:rsidRPr="00A57D02">
        <w:rPr>
          <w:rFonts w:ascii="Times New Roman" w:hAnsi="Times New Roman" w:cs="Times New Roman"/>
          <w:i/>
          <w:iCs/>
          <w:sz w:val="24"/>
          <w:szCs w:val="24"/>
          <w:lang w:val="en-US"/>
        </w:rPr>
        <w:t xml:space="preserve"> </w:t>
      </w:r>
      <w:r w:rsidR="002E3BA9">
        <w:rPr>
          <w:rFonts w:ascii="Times New Roman" w:hAnsi="Times New Roman" w:cs="Times New Roman"/>
          <w:sz w:val="24"/>
          <w:szCs w:val="24"/>
          <w:lang w:val="en-US"/>
        </w:rPr>
        <w:t xml:space="preserve">2006 (2) ZLR 240 @ 244 C – D </w:t>
      </w:r>
      <w:r w:rsidR="002E3BA9" w:rsidRPr="00A57D02">
        <w:rPr>
          <w:rFonts w:ascii="Times New Roman" w:hAnsi="Times New Roman" w:cs="Times New Roman"/>
          <w:smallCaps/>
          <w:sz w:val="24"/>
          <w:szCs w:val="24"/>
          <w:lang w:val="en-US"/>
        </w:rPr>
        <w:t>Makarau JP</w:t>
      </w:r>
      <w:r w:rsidR="002E3BA9">
        <w:rPr>
          <w:rFonts w:ascii="Times New Roman" w:hAnsi="Times New Roman" w:cs="Times New Roman"/>
          <w:sz w:val="24"/>
          <w:szCs w:val="24"/>
          <w:lang w:val="en-US"/>
        </w:rPr>
        <w:t xml:space="preserve"> (as she then was) put it thus:</w:t>
      </w:r>
    </w:p>
    <w:p w14:paraId="774EE8F0" w14:textId="4017B102" w:rsidR="002E3BA9" w:rsidRPr="00E03D62" w:rsidRDefault="002E3BA9" w:rsidP="00E03D62">
      <w:pPr>
        <w:spacing w:line="240" w:lineRule="auto"/>
        <w:jc w:val="both"/>
        <w:rPr>
          <w:rFonts w:ascii="Times New Roman" w:hAnsi="Times New Roman" w:cs="Times New Roman"/>
          <w:lang w:val="en-US"/>
        </w:rPr>
      </w:pPr>
      <w:r w:rsidRPr="00E03D62">
        <w:rPr>
          <w:rFonts w:ascii="Times New Roman" w:hAnsi="Times New Roman" w:cs="Times New Roman"/>
          <w:lang w:val="en-US"/>
        </w:rPr>
        <w:tab/>
        <w:t xml:space="preserve">“---urgent applicants are those where if the court fails to act, the application may well be within </w:t>
      </w:r>
      <w:r w:rsidR="00E03D62">
        <w:rPr>
          <w:rFonts w:ascii="Times New Roman" w:hAnsi="Times New Roman" w:cs="Times New Roman"/>
          <w:lang w:val="en-US"/>
        </w:rPr>
        <w:tab/>
      </w:r>
      <w:r w:rsidRPr="00E03D62">
        <w:rPr>
          <w:rFonts w:ascii="Times New Roman" w:hAnsi="Times New Roman" w:cs="Times New Roman"/>
          <w:lang w:val="en-US"/>
        </w:rPr>
        <w:t xml:space="preserve">their rights to dismissively suggest to the court that it should not bother to act subsequently as </w:t>
      </w:r>
      <w:r w:rsidR="00E03D62">
        <w:rPr>
          <w:rFonts w:ascii="Times New Roman" w:hAnsi="Times New Roman" w:cs="Times New Roman"/>
          <w:lang w:val="en-US"/>
        </w:rPr>
        <w:tab/>
      </w:r>
      <w:r w:rsidRPr="00E03D62">
        <w:rPr>
          <w:rFonts w:ascii="Times New Roman" w:hAnsi="Times New Roman" w:cs="Times New Roman"/>
          <w:lang w:val="en-US"/>
        </w:rPr>
        <w:t xml:space="preserve">the position would have become irreversible and irreversibly so to the prejudice of the </w:t>
      </w:r>
      <w:r w:rsidR="00E03D62">
        <w:rPr>
          <w:rFonts w:ascii="Times New Roman" w:hAnsi="Times New Roman" w:cs="Times New Roman"/>
          <w:lang w:val="en-US"/>
        </w:rPr>
        <w:tab/>
      </w:r>
      <w:r w:rsidRPr="00E03D62">
        <w:rPr>
          <w:rFonts w:ascii="Times New Roman" w:hAnsi="Times New Roman" w:cs="Times New Roman"/>
          <w:lang w:val="en-US"/>
        </w:rPr>
        <w:t>applicant.”</w:t>
      </w:r>
    </w:p>
    <w:p w14:paraId="04DEFDED" w14:textId="730B6C53" w:rsidR="002E3BA9" w:rsidRDefault="002E3BA9" w:rsidP="006639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this case the applicants have placed before the court evidence that they are in a precarious position as eviction and demolition of their structures is looming. They were not part of case HCH 3424/20 which resulted in the eviction order against Pilo Kauma. They were not cited at all nor does the order show that it is evicting Pilo Kauma and all those claiming occupation through him. On 1 February 2024 they learnt with shock that the first and second respondents had instructed the third respondent to evict them and demolish</w:t>
      </w:r>
      <w:r w:rsidR="00CC61CC">
        <w:rPr>
          <w:rFonts w:ascii="Times New Roman" w:hAnsi="Times New Roman" w:cs="Times New Roman"/>
          <w:sz w:val="24"/>
          <w:szCs w:val="24"/>
          <w:lang w:val="en-US"/>
        </w:rPr>
        <w:t xml:space="preserve"> their homes</w:t>
      </w:r>
      <w:r>
        <w:rPr>
          <w:rFonts w:ascii="Times New Roman" w:hAnsi="Times New Roman" w:cs="Times New Roman"/>
          <w:sz w:val="24"/>
          <w:szCs w:val="24"/>
          <w:lang w:val="en-US"/>
        </w:rPr>
        <w:t xml:space="preserve">. They have attached the order against Pilo Kauma in HCH 3424/20. Further, they have also attached </w:t>
      </w:r>
      <w:r w:rsidR="009B062D">
        <w:rPr>
          <w:rFonts w:ascii="Times New Roman" w:hAnsi="Times New Roman" w:cs="Times New Roman"/>
          <w:sz w:val="24"/>
          <w:szCs w:val="24"/>
          <w:lang w:val="en-US"/>
        </w:rPr>
        <w:t>Annexure</w:t>
      </w:r>
      <w:r>
        <w:rPr>
          <w:rFonts w:ascii="Times New Roman" w:hAnsi="Times New Roman" w:cs="Times New Roman"/>
          <w:sz w:val="24"/>
          <w:szCs w:val="24"/>
          <w:lang w:val="en-US"/>
        </w:rPr>
        <w:t xml:space="preserve"> C1 – 12 which emanates from the third respondent and advises them that they are going to be evicted on 6 February 2024.</w:t>
      </w:r>
    </w:p>
    <w:p w14:paraId="70ECE364" w14:textId="5FF08668" w:rsidR="002E3BA9" w:rsidRDefault="002E3BA9" w:rsidP="006639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This application was filed on 3 February 2024. It cannot be said that the applicants deliberately or carelessly abstained from acting when the need to act arose. They acted promptly.</w:t>
      </w:r>
    </w:p>
    <w:p w14:paraId="10CAEB21" w14:textId="5E65E52C" w:rsidR="002E3BA9" w:rsidRDefault="002E3BA9" w:rsidP="006639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What is looming is eviction of the applicants and demolition of the houses they occupy and claim a right to.</w:t>
      </w:r>
    </w:p>
    <w:p w14:paraId="09D76A83" w14:textId="7812D01D" w:rsidR="002E3BA9" w:rsidRDefault="002E3BA9" w:rsidP="006639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If the court does not intervene, then the applicants may very well say that the situation would have become </w:t>
      </w:r>
      <w:r w:rsidR="00CC7E0A">
        <w:rPr>
          <w:rFonts w:ascii="Times New Roman" w:hAnsi="Times New Roman" w:cs="Times New Roman"/>
          <w:sz w:val="24"/>
          <w:szCs w:val="24"/>
          <w:lang w:val="en-US"/>
        </w:rPr>
        <w:t>irreversible and there would be no need to act.</w:t>
      </w:r>
    </w:p>
    <w:p w14:paraId="5D6E3152" w14:textId="6E8535C3" w:rsidR="00CC7E0A" w:rsidRDefault="00CC7E0A" w:rsidP="004B446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the circumstances, I believe this is the kind of case where a party’s plea to jump the queue should be allowed. This matter is therefore urgent.</w:t>
      </w:r>
    </w:p>
    <w:p w14:paraId="62CA40D5" w14:textId="12E735D2" w:rsidR="00CC7E0A" w:rsidRPr="00CC7E0A" w:rsidRDefault="00CC7E0A" w:rsidP="004B4463">
      <w:pPr>
        <w:spacing w:line="360" w:lineRule="auto"/>
        <w:jc w:val="both"/>
        <w:rPr>
          <w:rFonts w:ascii="Times New Roman" w:hAnsi="Times New Roman" w:cs="Times New Roman"/>
          <w:b/>
          <w:bCs/>
          <w:sz w:val="24"/>
          <w:szCs w:val="24"/>
          <w:u w:val="single"/>
          <w:lang w:val="en-US"/>
        </w:rPr>
      </w:pPr>
      <w:r w:rsidRPr="00CC7E0A">
        <w:rPr>
          <w:rFonts w:ascii="Times New Roman" w:hAnsi="Times New Roman" w:cs="Times New Roman"/>
          <w:b/>
          <w:bCs/>
          <w:sz w:val="24"/>
          <w:szCs w:val="24"/>
          <w:u w:val="single"/>
          <w:lang w:val="en-US"/>
        </w:rPr>
        <w:lastRenderedPageBreak/>
        <w:t>WHETHER THE CERTIFICATE OF URGENCY IS DEFECTIVE</w:t>
      </w:r>
    </w:p>
    <w:p w14:paraId="1E3B81A0" w14:textId="3FF71D3A" w:rsidR="00CC7E0A" w:rsidRDefault="0096630A" w:rsidP="006639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C7E0A">
        <w:rPr>
          <w:rFonts w:ascii="Times New Roman" w:hAnsi="Times New Roman" w:cs="Times New Roman"/>
          <w:sz w:val="24"/>
          <w:szCs w:val="24"/>
          <w:lang w:val="en-US"/>
        </w:rPr>
        <w:t xml:space="preserve">Ms </w:t>
      </w:r>
      <w:r w:rsidR="00CC7E0A" w:rsidRPr="00A57D02">
        <w:rPr>
          <w:rFonts w:ascii="Times New Roman" w:hAnsi="Times New Roman" w:cs="Times New Roman"/>
          <w:i/>
          <w:iCs/>
          <w:sz w:val="24"/>
          <w:szCs w:val="24"/>
          <w:lang w:val="en-US"/>
        </w:rPr>
        <w:t>Evans</w:t>
      </w:r>
      <w:r w:rsidR="00CC7E0A">
        <w:rPr>
          <w:rFonts w:ascii="Times New Roman" w:hAnsi="Times New Roman" w:cs="Times New Roman"/>
          <w:sz w:val="24"/>
          <w:szCs w:val="24"/>
          <w:lang w:val="en-US"/>
        </w:rPr>
        <w:t xml:space="preserve"> submitted that the certificate of urgency is defective as it did not address crucial questions of urgency. It is impugned for being generalized and failing to state clearly when the need to act arose. The legal practitioner in question is said to have failed to apply his mind to the issue. In support of these averments reference is made to the cases of </w:t>
      </w:r>
      <w:r w:rsidR="00CC7E0A" w:rsidRPr="00A57D02">
        <w:rPr>
          <w:rFonts w:ascii="Times New Roman" w:hAnsi="Times New Roman" w:cs="Times New Roman"/>
          <w:i/>
          <w:iCs/>
          <w:sz w:val="24"/>
          <w:szCs w:val="24"/>
          <w:lang w:val="en-US"/>
        </w:rPr>
        <w:t xml:space="preserve">Chidawu </w:t>
      </w:r>
      <w:r w:rsidR="00CC61CC">
        <w:rPr>
          <w:rFonts w:ascii="Times New Roman" w:hAnsi="Times New Roman" w:cs="Times New Roman"/>
          <w:i/>
          <w:iCs/>
          <w:sz w:val="24"/>
          <w:szCs w:val="24"/>
          <w:lang w:val="en-US"/>
        </w:rPr>
        <w:t>&amp;</w:t>
      </w:r>
      <w:r w:rsidR="00CC7E0A" w:rsidRPr="00A57D02">
        <w:rPr>
          <w:rFonts w:ascii="Times New Roman" w:hAnsi="Times New Roman" w:cs="Times New Roman"/>
          <w:i/>
          <w:iCs/>
          <w:sz w:val="24"/>
          <w:szCs w:val="24"/>
          <w:lang w:val="en-US"/>
        </w:rPr>
        <w:t xml:space="preserve"> Ors</w:t>
      </w:r>
      <w:r w:rsidR="00CC7E0A">
        <w:rPr>
          <w:rFonts w:ascii="Times New Roman" w:hAnsi="Times New Roman" w:cs="Times New Roman"/>
          <w:sz w:val="24"/>
          <w:szCs w:val="24"/>
          <w:lang w:val="en-US"/>
        </w:rPr>
        <w:t xml:space="preserve"> v </w:t>
      </w:r>
      <w:r w:rsidR="00B113CC" w:rsidRPr="00A57D02">
        <w:rPr>
          <w:rFonts w:ascii="Times New Roman" w:hAnsi="Times New Roman" w:cs="Times New Roman"/>
          <w:i/>
          <w:iCs/>
          <w:sz w:val="24"/>
          <w:szCs w:val="24"/>
          <w:lang w:val="en-US"/>
        </w:rPr>
        <w:t xml:space="preserve">Shah </w:t>
      </w:r>
      <w:r w:rsidR="00CC61CC">
        <w:rPr>
          <w:rFonts w:ascii="Times New Roman" w:hAnsi="Times New Roman" w:cs="Times New Roman"/>
          <w:i/>
          <w:iCs/>
          <w:sz w:val="24"/>
          <w:szCs w:val="24"/>
          <w:lang w:val="en-US"/>
        </w:rPr>
        <w:t>&amp;</w:t>
      </w:r>
      <w:r w:rsidR="00CC7E0A" w:rsidRPr="00A57D02">
        <w:rPr>
          <w:rFonts w:ascii="Times New Roman" w:hAnsi="Times New Roman" w:cs="Times New Roman"/>
          <w:i/>
          <w:iCs/>
          <w:sz w:val="24"/>
          <w:szCs w:val="24"/>
          <w:lang w:val="en-US"/>
        </w:rPr>
        <w:t xml:space="preserve"> 4 Ors</w:t>
      </w:r>
      <w:r w:rsidR="00CC7E0A">
        <w:rPr>
          <w:rFonts w:ascii="Times New Roman" w:hAnsi="Times New Roman" w:cs="Times New Roman"/>
          <w:sz w:val="24"/>
          <w:szCs w:val="24"/>
          <w:lang w:val="en-US"/>
        </w:rPr>
        <w:t xml:space="preserve"> SC 12/13 and </w:t>
      </w:r>
      <w:r w:rsidR="00CC7E0A" w:rsidRPr="00A57D02">
        <w:rPr>
          <w:rFonts w:ascii="Times New Roman" w:hAnsi="Times New Roman" w:cs="Times New Roman"/>
          <w:i/>
          <w:iCs/>
          <w:sz w:val="24"/>
          <w:szCs w:val="24"/>
          <w:lang w:val="en-US"/>
        </w:rPr>
        <w:t xml:space="preserve">General Transport and Engineering (Pvt) Ltd </w:t>
      </w:r>
      <w:r w:rsidR="00CC61CC">
        <w:rPr>
          <w:rFonts w:ascii="Times New Roman" w:hAnsi="Times New Roman" w:cs="Times New Roman"/>
          <w:i/>
          <w:iCs/>
          <w:sz w:val="24"/>
          <w:szCs w:val="24"/>
          <w:lang w:val="en-US"/>
        </w:rPr>
        <w:t>&amp;</w:t>
      </w:r>
      <w:r w:rsidR="00CC7E0A" w:rsidRPr="00A57D02">
        <w:rPr>
          <w:rFonts w:ascii="Times New Roman" w:hAnsi="Times New Roman" w:cs="Times New Roman"/>
          <w:i/>
          <w:iCs/>
          <w:sz w:val="24"/>
          <w:szCs w:val="24"/>
          <w:lang w:val="en-US"/>
        </w:rPr>
        <w:t xml:space="preserve"> Ors</w:t>
      </w:r>
      <w:r w:rsidR="00CC7E0A">
        <w:rPr>
          <w:rFonts w:ascii="Times New Roman" w:hAnsi="Times New Roman" w:cs="Times New Roman"/>
          <w:sz w:val="24"/>
          <w:szCs w:val="24"/>
          <w:lang w:val="en-US"/>
        </w:rPr>
        <w:t xml:space="preserve"> v </w:t>
      </w:r>
      <w:r w:rsidR="00CC7E0A" w:rsidRPr="00A57D02">
        <w:rPr>
          <w:rFonts w:ascii="Times New Roman" w:hAnsi="Times New Roman" w:cs="Times New Roman"/>
          <w:i/>
          <w:iCs/>
          <w:sz w:val="24"/>
          <w:szCs w:val="24"/>
          <w:lang w:val="en-US"/>
        </w:rPr>
        <w:t>Zimban</w:t>
      </w:r>
      <w:r w:rsidR="00B113CC" w:rsidRPr="00A57D02">
        <w:rPr>
          <w:rFonts w:ascii="Times New Roman" w:hAnsi="Times New Roman" w:cs="Times New Roman"/>
          <w:i/>
          <w:iCs/>
          <w:sz w:val="24"/>
          <w:szCs w:val="24"/>
          <w:lang w:val="en-US"/>
        </w:rPr>
        <w:t>k</w:t>
      </w:r>
      <w:r w:rsidR="00CC61CC">
        <w:rPr>
          <w:rFonts w:ascii="Times New Roman" w:hAnsi="Times New Roman" w:cs="Times New Roman"/>
          <w:i/>
          <w:iCs/>
          <w:sz w:val="24"/>
          <w:szCs w:val="24"/>
          <w:lang w:val="en-US"/>
        </w:rPr>
        <w:t xml:space="preserve"> Corp (Pvt) Ltd</w:t>
      </w:r>
      <w:r w:rsidR="00A57D02">
        <w:rPr>
          <w:rFonts w:ascii="Times New Roman" w:hAnsi="Times New Roman" w:cs="Times New Roman"/>
          <w:sz w:val="24"/>
          <w:szCs w:val="24"/>
          <w:lang w:val="en-US"/>
        </w:rPr>
        <w:t xml:space="preserve"> </w:t>
      </w:r>
      <w:r w:rsidR="00CC7E0A">
        <w:rPr>
          <w:rFonts w:ascii="Times New Roman" w:hAnsi="Times New Roman" w:cs="Times New Roman"/>
          <w:sz w:val="24"/>
          <w:szCs w:val="24"/>
          <w:lang w:val="en-US"/>
        </w:rPr>
        <w:t>1998 (2) ZLR 301.</w:t>
      </w:r>
    </w:p>
    <w:p w14:paraId="0199A08A" w14:textId="149F6AFC" w:rsidR="00CC7E0A" w:rsidRDefault="00CC7E0A" w:rsidP="006639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was prayed that the mater not being urgent, it be struck off the roll of urgent matters.</w:t>
      </w:r>
    </w:p>
    <w:p w14:paraId="1B08F81B" w14:textId="51393FED" w:rsidR="00CC7E0A" w:rsidRDefault="00CC7E0A" w:rsidP="006639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A57D02">
        <w:rPr>
          <w:rFonts w:ascii="Times New Roman" w:hAnsi="Times New Roman" w:cs="Times New Roman"/>
          <w:i/>
          <w:iCs/>
          <w:sz w:val="24"/>
          <w:szCs w:val="24"/>
          <w:lang w:val="en-US"/>
        </w:rPr>
        <w:t>Dumbura</w:t>
      </w:r>
      <w:r>
        <w:rPr>
          <w:rFonts w:ascii="Times New Roman" w:hAnsi="Times New Roman" w:cs="Times New Roman"/>
          <w:sz w:val="24"/>
          <w:szCs w:val="24"/>
          <w:lang w:val="en-US"/>
        </w:rPr>
        <w:t xml:space="preserve"> referred the court to paragraph 8 of the certificate or urgency to say that the certifying legal practitioner correctly formed an opinion that the matter was urgent.</w:t>
      </w:r>
    </w:p>
    <w:p w14:paraId="35AC95D9" w14:textId="62D274BA" w:rsidR="00CC7E0A" w:rsidRDefault="00CC7E0A" w:rsidP="006639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Furthermore, paragraphs 23 and 24 of the founding affidavit are pointed to as adequately addressing the question of urgency.</w:t>
      </w:r>
    </w:p>
    <w:p w14:paraId="0A77D1B4" w14:textId="609352EF" w:rsidR="00CC7E0A" w:rsidRDefault="00CC7E0A" w:rsidP="006639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case of </w:t>
      </w:r>
      <w:r w:rsidRPr="00A57D02">
        <w:rPr>
          <w:rFonts w:ascii="Times New Roman" w:hAnsi="Times New Roman" w:cs="Times New Roman"/>
          <w:i/>
          <w:iCs/>
          <w:sz w:val="24"/>
          <w:szCs w:val="24"/>
          <w:lang w:val="en-US"/>
        </w:rPr>
        <w:t>Chid</w:t>
      </w:r>
      <w:r w:rsidR="00B113CC" w:rsidRPr="00A57D02">
        <w:rPr>
          <w:rFonts w:ascii="Times New Roman" w:hAnsi="Times New Roman" w:cs="Times New Roman"/>
          <w:i/>
          <w:iCs/>
          <w:sz w:val="24"/>
          <w:szCs w:val="24"/>
          <w:lang w:val="en-US"/>
        </w:rPr>
        <w:t>a</w:t>
      </w:r>
      <w:r w:rsidRPr="00A57D02">
        <w:rPr>
          <w:rFonts w:ascii="Times New Roman" w:hAnsi="Times New Roman" w:cs="Times New Roman"/>
          <w:i/>
          <w:iCs/>
          <w:sz w:val="24"/>
          <w:szCs w:val="24"/>
          <w:lang w:val="en-US"/>
        </w:rPr>
        <w:t xml:space="preserve">wu </w:t>
      </w:r>
      <w:r w:rsidR="00CC61CC">
        <w:rPr>
          <w:rFonts w:ascii="Times New Roman" w:hAnsi="Times New Roman" w:cs="Times New Roman"/>
          <w:i/>
          <w:iCs/>
          <w:sz w:val="24"/>
          <w:szCs w:val="24"/>
          <w:lang w:val="en-US"/>
        </w:rPr>
        <w:t>&amp;</w:t>
      </w:r>
      <w:r w:rsidRPr="00A57D02">
        <w:rPr>
          <w:rFonts w:ascii="Times New Roman" w:hAnsi="Times New Roman" w:cs="Times New Roman"/>
          <w:i/>
          <w:iCs/>
          <w:sz w:val="24"/>
          <w:szCs w:val="24"/>
          <w:lang w:val="en-US"/>
        </w:rPr>
        <w:t xml:space="preserve"> 3 Ors</w:t>
      </w:r>
      <w:r>
        <w:rPr>
          <w:rFonts w:ascii="Times New Roman" w:hAnsi="Times New Roman" w:cs="Times New Roman"/>
          <w:sz w:val="24"/>
          <w:szCs w:val="24"/>
          <w:lang w:val="en-US"/>
        </w:rPr>
        <w:t xml:space="preserve"> v </w:t>
      </w:r>
      <w:r w:rsidRPr="00A57D02">
        <w:rPr>
          <w:rFonts w:ascii="Times New Roman" w:hAnsi="Times New Roman" w:cs="Times New Roman"/>
          <w:i/>
          <w:iCs/>
          <w:sz w:val="24"/>
          <w:szCs w:val="24"/>
          <w:lang w:val="en-US"/>
        </w:rPr>
        <w:t xml:space="preserve">Shah </w:t>
      </w:r>
      <w:r w:rsidR="00CC61CC">
        <w:rPr>
          <w:rFonts w:ascii="Times New Roman" w:hAnsi="Times New Roman" w:cs="Times New Roman"/>
          <w:i/>
          <w:iCs/>
          <w:sz w:val="24"/>
          <w:szCs w:val="24"/>
          <w:lang w:val="en-US"/>
        </w:rPr>
        <w:t>&amp;</w:t>
      </w:r>
      <w:r w:rsidRPr="00A57D02">
        <w:rPr>
          <w:rFonts w:ascii="Times New Roman" w:hAnsi="Times New Roman" w:cs="Times New Roman"/>
          <w:i/>
          <w:iCs/>
          <w:sz w:val="24"/>
          <w:szCs w:val="24"/>
          <w:lang w:val="en-US"/>
        </w:rPr>
        <w:t xml:space="preserve"> 4 Ors supra</w:t>
      </w:r>
      <w:r>
        <w:rPr>
          <w:rFonts w:ascii="Times New Roman" w:hAnsi="Times New Roman" w:cs="Times New Roman"/>
          <w:sz w:val="24"/>
          <w:szCs w:val="24"/>
          <w:lang w:val="en-US"/>
        </w:rPr>
        <w:t xml:space="preserve"> it was held that in certifying a matter as urgent, a legal practitioner is required to apply his or her mind to the circumstances of the case and reach an independent judgment as to the urgency of the matter. This position was initially laid out in </w:t>
      </w:r>
      <w:r w:rsidRPr="009B062D">
        <w:rPr>
          <w:rFonts w:ascii="Times New Roman" w:hAnsi="Times New Roman" w:cs="Times New Roman"/>
          <w:i/>
          <w:iCs/>
          <w:sz w:val="24"/>
          <w:szCs w:val="24"/>
          <w:lang w:val="en-US"/>
        </w:rPr>
        <w:t xml:space="preserve">General Transport and Engineering (Pvt) Ltd </w:t>
      </w:r>
      <w:r w:rsidR="00CC61CC">
        <w:rPr>
          <w:rFonts w:ascii="Times New Roman" w:hAnsi="Times New Roman" w:cs="Times New Roman"/>
          <w:i/>
          <w:iCs/>
          <w:sz w:val="24"/>
          <w:szCs w:val="24"/>
          <w:lang w:val="en-US"/>
        </w:rPr>
        <w:t>&amp;</w:t>
      </w:r>
      <w:r w:rsidRPr="009B062D">
        <w:rPr>
          <w:rFonts w:ascii="Times New Roman" w:hAnsi="Times New Roman" w:cs="Times New Roman"/>
          <w:i/>
          <w:iCs/>
          <w:sz w:val="24"/>
          <w:szCs w:val="24"/>
          <w:lang w:val="en-US"/>
        </w:rPr>
        <w:t xml:space="preserve"> Ors</w:t>
      </w:r>
      <w:r>
        <w:rPr>
          <w:rFonts w:ascii="Times New Roman" w:hAnsi="Times New Roman" w:cs="Times New Roman"/>
          <w:sz w:val="24"/>
          <w:szCs w:val="24"/>
          <w:lang w:val="en-US"/>
        </w:rPr>
        <w:t xml:space="preserve"> v </w:t>
      </w:r>
      <w:r w:rsidRPr="009B062D">
        <w:rPr>
          <w:rFonts w:ascii="Times New Roman" w:hAnsi="Times New Roman" w:cs="Times New Roman"/>
          <w:i/>
          <w:iCs/>
          <w:sz w:val="24"/>
          <w:szCs w:val="24"/>
          <w:lang w:val="en-US"/>
        </w:rPr>
        <w:t>Zimbank Corp (Pvt) Ltd supra</w:t>
      </w:r>
      <w:r>
        <w:rPr>
          <w:rFonts w:ascii="Times New Roman" w:hAnsi="Times New Roman" w:cs="Times New Roman"/>
          <w:sz w:val="24"/>
          <w:szCs w:val="24"/>
          <w:lang w:val="en-US"/>
        </w:rPr>
        <w:t>. Therein it was stated that a certifying legal practitioner should not abuse his role but apply his own mind and judgment to the circumstances and reach a personal view that he can honestly pass to a judge.</w:t>
      </w:r>
    </w:p>
    <w:p w14:paraId="361D57AB" w14:textId="7FC5EF4F" w:rsidR="00CC7E0A" w:rsidRDefault="00CC7E0A" w:rsidP="006639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appears to me that the</w:t>
      </w:r>
      <w:r w:rsidR="00B113CC">
        <w:rPr>
          <w:rFonts w:ascii="Times New Roman" w:hAnsi="Times New Roman" w:cs="Times New Roman"/>
          <w:sz w:val="24"/>
          <w:szCs w:val="24"/>
          <w:lang w:val="en-US"/>
        </w:rPr>
        <w:t xml:space="preserve"> certifying legal practitioner did peruse the documents placed before him including the agreements of sale, the order evicting Pilo Kauma which did not cite the applicants nor include the phrase that those being evicted included all those claiming eviction through Pilo Kauma. This is something that does not appear in the founding affidavit and it shows that the certifying legal practitioner applied his mind to the matter before him.</w:t>
      </w:r>
    </w:p>
    <w:p w14:paraId="3DDC9959" w14:textId="684FC38F" w:rsidR="00663925" w:rsidRDefault="00663925" w:rsidP="006639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He makes pertinent observations relating to urgency which include that the first and second respondents have no order against the applicants that allows their eviction. He notes too that such eviction without a court order and without the applicants having been heard would be unlawful and unconstitutional and against the rules of natural justice.</w:t>
      </w:r>
    </w:p>
    <w:p w14:paraId="047F7BEF" w14:textId="6E21908D" w:rsidR="00663925" w:rsidRDefault="00663925" w:rsidP="006639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further stated that evicting and demolishing of the applicants’ houses will make the court application for rescission academic. A further effect pointed out is that as this is the rainy season the applicants’ property will be damaged and their children will be exposed to harsh conditions yet they never got any notice.</w:t>
      </w:r>
    </w:p>
    <w:p w14:paraId="71156D08" w14:textId="56A106DA" w:rsidR="005522DC" w:rsidRDefault="00663925" w:rsidP="004B446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accordingly find that certificate of urgency is not defective.</w:t>
      </w:r>
    </w:p>
    <w:p w14:paraId="1CB56BFF" w14:textId="55516CA8" w:rsidR="005522DC" w:rsidRPr="00DC688D" w:rsidRDefault="005522DC" w:rsidP="00DC688D">
      <w:pPr>
        <w:spacing w:after="0" w:line="360" w:lineRule="auto"/>
        <w:jc w:val="both"/>
        <w:rPr>
          <w:rFonts w:ascii="Times New Roman" w:hAnsi="Times New Roman" w:cs="Times New Roman"/>
          <w:b/>
          <w:bCs/>
          <w:sz w:val="24"/>
          <w:szCs w:val="24"/>
          <w:u w:val="single"/>
          <w:lang w:val="en-US"/>
        </w:rPr>
      </w:pPr>
      <w:r w:rsidRPr="00DC688D">
        <w:rPr>
          <w:rFonts w:ascii="Times New Roman" w:hAnsi="Times New Roman" w:cs="Times New Roman"/>
          <w:b/>
          <w:bCs/>
          <w:sz w:val="24"/>
          <w:szCs w:val="24"/>
          <w:u w:val="single"/>
          <w:lang w:val="en-US"/>
        </w:rPr>
        <w:lastRenderedPageBreak/>
        <w:t>WHETHER THERE IS FATAL NON-JOINDER OF PILO KAUMA</w:t>
      </w:r>
    </w:p>
    <w:p w14:paraId="6D14839A" w14:textId="13C63A76" w:rsidR="005522DC" w:rsidRDefault="005522DC" w:rsidP="00DC688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Ms </w:t>
      </w:r>
      <w:r w:rsidRPr="009B062D">
        <w:rPr>
          <w:rFonts w:ascii="Times New Roman" w:hAnsi="Times New Roman" w:cs="Times New Roman"/>
          <w:i/>
          <w:iCs/>
          <w:sz w:val="24"/>
          <w:szCs w:val="24"/>
          <w:lang w:val="en-US"/>
        </w:rPr>
        <w:t>Evans</w:t>
      </w:r>
      <w:r>
        <w:rPr>
          <w:rFonts w:ascii="Times New Roman" w:hAnsi="Times New Roman" w:cs="Times New Roman"/>
          <w:sz w:val="24"/>
          <w:szCs w:val="24"/>
          <w:lang w:val="en-US"/>
        </w:rPr>
        <w:t xml:space="preserve"> submitted that the applicants allegedly acquired personal rights from Pilo Kauma and there are no title deeds to prove ownership. The first, third, fourth and eleventh applicants who have not attached any agreements of sale to the application are said not to have produced any proof to support their rights to the stands claimed.</w:t>
      </w:r>
    </w:p>
    <w:p w14:paraId="1D5EA30E" w14:textId="3B9048B7" w:rsidR="005522DC" w:rsidRDefault="005522DC" w:rsidP="00DC688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is claimed that in the circumstances, Pilo Kauma should have been part of the proceedings as anyone can produce an agreement of sale. Ms </w:t>
      </w:r>
      <w:r w:rsidRPr="009B062D">
        <w:rPr>
          <w:rFonts w:ascii="Times New Roman" w:hAnsi="Times New Roman" w:cs="Times New Roman"/>
          <w:i/>
          <w:iCs/>
          <w:sz w:val="24"/>
          <w:szCs w:val="24"/>
          <w:lang w:val="en-US"/>
        </w:rPr>
        <w:t>Evans</w:t>
      </w:r>
      <w:r>
        <w:rPr>
          <w:rFonts w:ascii="Times New Roman" w:hAnsi="Times New Roman" w:cs="Times New Roman"/>
          <w:sz w:val="24"/>
          <w:szCs w:val="24"/>
          <w:lang w:val="en-US"/>
        </w:rPr>
        <w:t xml:space="preserve"> said that the matter may not proceed until Pilo Kauma is joined to the proceedings.</w:t>
      </w:r>
    </w:p>
    <w:p w14:paraId="733620FA" w14:textId="00DDB2A4" w:rsidR="005522DC" w:rsidRDefault="005522DC" w:rsidP="00DC688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9B062D">
        <w:rPr>
          <w:rFonts w:ascii="Times New Roman" w:hAnsi="Times New Roman" w:cs="Times New Roman"/>
          <w:i/>
          <w:iCs/>
          <w:sz w:val="24"/>
          <w:szCs w:val="24"/>
          <w:lang w:val="en-US"/>
        </w:rPr>
        <w:t>Dumbura</w:t>
      </w:r>
      <w:r>
        <w:rPr>
          <w:rFonts w:ascii="Times New Roman" w:hAnsi="Times New Roman" w:cs="Times New Roman"/>
          <w:sz w:val="24"/>
          <w:szCs w:val="24"/>
          <w:lang w:val="en-US"/>
        </w:rPr>
        <w:t xml:space="preserve"> made reference to rule 32 (11) of the High Court Rules, 2021 which provides that a matter shall not be defeated by reason of non-joinder.</w:t>
      </w:r>
    </w:p>
    <w:p w14:paraId="0637BEF0" w14:textId="658DEC56" w:rsidR="005522DC" w:rsidRDefault="005522DC" w:rsidP="00DC688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was conceded that there is indeed non joinder of Pilo Kauma as a result of the urgency of the matter as the notice of eviction was served on 1 February 2024 and the application was uploaded on 3 February 2024.</w:t>
      </w:r>
    </w:p>
    <w:p w14:paraId="62912DB5" w14:textId="796558AD" w:rsidR="005522DC" w:rsidRDefault="005522DC" w:rsidP="00DC688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Furthermore, it was argued that the application is hinged on </w:t>
      </w:r>
      <w:r w:rsidR="00A57D02">
        <w:rPr>
          <w:rFonts w:ascii="Times New Roman" w:hAnsi="Times New Roman" w:cs="Times New Roman"/>
          <w:sz w:val="24"/>
          <w:szCs w:val="24"/>
          <w:lang w:val="en-US"/>
        </w:rPr>
        <w:t>s</w:t>
      </w:r>
      <w:r>
        <w:rPr>
          <w:rFonts w:ascii="Times New Roman" w:hAnsi="Times New Roman" w:cs="Times New Roman"/>
          <w:sz w:val="24"/>
          <w:szCs w:val="24"/>
          <w:lang w:val="en-US"/>
        </w:rPr>
        <w:t xml:space="preserve"> 74 of the Constitution and it does not matter whether Pilo Kauma is joined to the matter. It was also averred that there is no dispute regarding where the applicants got their personal rights from, therefore his joinder is not really necessary.</w:t>
      </w:r>
    </w:p>
    <w:p w14:paraId="29EF08A8" w14:textId="04B13826" w:rsidR="005522DC" w:rsidRDefault="005522DC" w:rsidP="00DC688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Ms </w:t>
      </w:r>
      <w:r w:rsidRPr="009B062D">
        <w:rPr>
          <w:rFonts w:ascii="Times New Roman" w:hAnsi="Times New Roman" w:cs="Times New Roman"/>
          <w:i/>
          <w:iCs/>
          <w:sz w:val="24"/>
          <w:szCs w:val="24"/>
          <w:lang w:val="en-US"/>
        </w:rPr>
        <w:t xml:space="preserve">Evans </w:t>
      </w:r>
      <w:r>
        <w:rPr>
          <w:rFonts w:ascii="Times New Roman" w:hAnsi="Times New Roman" w:cs="Times New Roman"/>
          <w:sz w:val="24"/>
          <w:szCs w:val="24"/>
          <w:lang w:val="en-US"/>
        </w:rPr>
        <w:t>pointed out that they are only hearing for the first time that this application is made in terms of s 74 of the Constitution as this is not in the founding affidavit.</w:t>
      </w:r>
    </w:p>
    <w:p w14:paraId="78E548F7" w14:textId="7A9E8B6B" w:rsidR="005522DC" w:rsidRDefault="005522DC" w:rsidP="004B446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Rule 32 (11</w:t>
      </w:r>
      <w:r w:rsidR="00CC61CC">
        <w:rPr>
          <w:rFonts w:ascii="Times New Roman" w:hAnsi="Times New Roman" w:cs="Times New Roman"/>
          <w:sz w:val="24"/>
          <w:szCs w:val="24"/>
          <w:lang w:val="en-US"/>
        </w:rPr>
        <w:t>)</w:t>
      </w:r>
      <w:r>
        <w:rPr>
          <w:rFonts w:ascii="Times New Roman" w:hAnsi="Times New Roman" w:cs="Times New Roman"/>
          <w:sz w:val="24"/>
          <w:szCs w:val="24"/>
          <w:lang w:val="en-US"/>
        </w:rPr>
        <w:t xml:space="preserve"> provides that:</w:t>
      </w:r>
    </w:p>
    <w:p w14:paraId="1BBCDC08" w14:textId="6202A893" w:rsidR="005522DC" w:rsidRPr="00DC688D" w:rsidRDefault="005522DC" w:rsidP="00DC688D">
      <w:pPr>
        <w:spacing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DC688D">
        <w:rPr>
          <w:rFonts w:ascii="Times New Roman" w:hAnsi="Times New Roman" w:cs="Times New Roman"/>
          <w:lang w:val="en-US"/>
        </w:rPr>
        <w:t>“No cause or matter shall be defeated by reason of the misjoinder or non-joinder of</w:t>
      </w:r>
      <w:r w:rsidR="00F37AF2" w:rsidRPr="00DC688D">
        <w:rPr>
          <w:rFonts w:ascii="Times New Roman" w:hAnsi="Times New Roman" w:cs="Times New Roman"/>
          <w:lang w:val="en-US"/>
        </w:rPr>
        <w:t xml:space="preserve"> any party </w:t>
      </w:r>
      <w:r w:rsidR="00DC688D">
        <w:rPr>
          <w:rFonts w:ascii="Times New Roman" w:hAnsi="Times New Roman" w:cs="Times New Roman"/>
          <w:lang w:val="en-US"/>
        </w:rPr>
        <w:tab/>
      </w:r>
      <w:r w:rsidR="00F37AF2" w:rsidRPr="00DC688D">
        <w:rPr>
          <w:rFonts w:ascii="Times New Roman" w:hAnsi="Times New Roman" w:cs="Times New Roman"/>
          <w:lang w:val="en-US"/>
        </w:rPr>
        <w:t xml:space="preserve">and the court may in any cause or matter determine the issues or questions in dispute so far as </w:t>
      </w:r>
      <w:r w:rsidR="00DC688D">
        <w:rPr>
          <w:rFonts w:ascii="Times New Roman" w:hAnsi="Times New Roman" w:cs="Times New Roman"/>
          <w:lang w:val="en-US"/>
        </w:rPr>
        <w:tab/>
      </w:r>
      <w:r w:rsidR="00F37AF2" w:rsidRPr="00DC688D">
        <w:rPr>
          <w:rFonts w:ascii="Times New Roman" w:hAnsi="Times New Roman" w:cs="Times New Roman"/>
          <w:lang w:val="en-US"/>
        </w:rPr>
        <w:t>they affect the rights and interests of the persons who are parties to the cause or matter.”</w:t>
      </w:r>
    </w:p>
    <w:p w14:paraId="6D9D7431" w14:textId="61705A54" w:rsidR="00F37AF2" w:rsidRDefault="00F37AF2" w:rsidP="004B446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Is the non-joinder of Pilo Kauma fatal to these proceedings. In Cilliers A</w:t>
      </w:r>
      <w:r w:rsidR="009B062D">
        <w:rPr>
          <w:rFonts w:ascii="Times New Roman" w:hAnsi="Times New Roman" w:cs="Times New Roman"/>
          <w:sz w:val="24"/>
          <w:szCs w:val="24"/>
          <w:lang w:val="en-US"/>
        </w:rPr>
        <w:t>C</w:t>
      </w:r>
      <w:r>
        <w:rPr>
          <w:rFonts w:ascii="Times New Roman" w:hAnsi="Times New Roman" w:cs="Times New Roman"/>
          <w:sz w:val="24"/>
          <w:szCs w:val="24"/>
          <w:lang w:val="en-US"/>
        </w:rPr>
        <w:t>, Lo</w:t>
      </w:r>
      <w:r w:rsidR="009B062D">
        <w:rPr>
          <w:rFonts w:ascii="Times New Roman" w:hAnsi="Times New Roman" w:cs="Times New Roman"/>
          <w:sz w:val="24"/>
          <w:szCs w:val="24"/>
          <w:lang w:val="en-US"/>
        </w:rPr>
        <w:t>o</w:t>
      </w:r>
      <w:r>
        <w:rPr>
          <w:rFonts w:ascii="Times New Roman" w:hAnsi="Times New Roman" w:cs="Times New Roman"/>
          <w:sz w:val="24"/>
          <w:szCs w:val="24"/>
          <w:lang w:val="en-US"/>
        </w:rPr>
        <w:t xml:space="preserve">ts C and Nel HC Herbstein and van Winsen, </w:t>
      </w:r>
      <w:r w:rsidRPr="009B062D">
        <w:rPr>
          <w:rFonts w:ascii="Times New Roman" w:hAnsi="Times New Roman" w:cs="Times New Roman"/>
          <w:i/>
          <w:iCs/>
          <w:sz w:val="24"/>
          <w:szCs w:val="24"/>
          <w:lang w:val="en-US"/>
        </w:rPr>
        <w:t>The Civil Practice of the High Courts and the Supreme Court of Appeal of South Africa</w:t>
      </w:r>
      <w:r>
        <w:rPr>
          <w:rFonts w:ascii="Times New Roman" w:hAnsi="Times New Roman" w:cs="Times New Roman"/>
          <w:sz w:val="24"/>
          <w:szCs w:val="24"/>
          <w:lang w:val="en-US"/>
        </w:rPr>
        <w:t xml:space="preserve"> (5</w:t>
      </w:r>
      <w:r w:rsidRPr="00F37AF2">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 Juta + Co. Ltd, Cape Town, 2009) Vol 1 at p215, they explain non-joinder as follows:</w:t>
      </w:r>
    </w:p>
    <w:p w14:paraId="0A81FE0D" w14:textId="02B2A0A7" w:rsidR="00F37AF2" w:rsidRPr="00505891" w:rsidRDefault="00F37AF2" w:rsidP="00505891">
      <w:pPr>
        <w:spacing w:line="240" w:lineRule="auto"/>
        <w:jc w:val="both"/>
        <w:rPr>
          <w:rFonts w:ascii="Times New Roman" w:hAnsi="Times New Roman" w:cs="Times New Roman"/>
          <w:lang w:val="en-US"/>
        </w:rPr>
      </w:pPr>
      <w:r w:rsidRPr="00505891">
        <w:rPr>
          <w:rFonts w:ascii="Times New Roman" w:hAnsi="Times New Roman" w:cs="Times New Roman"/>
          <w:lang w:val="en-US"/>
        </w:rPr>
        <w:tab/>
        <w:t xml:space="preserve">“A third party who has, or may have a direct and substantial interest in any order the court </w:t>
      </w:r>
      <w:r w:rsidR="00505891">
        <w:rPr>
          <w:rFonts w:ascii="Times New Roman" w:hAnsi="Times New Roman" w:cs="Times New Roman"/>
          <w:lang w:val="en-US"/>
        </w:rPr>
        <w:tab/>
      </w:r>
      <w:r w:rsidRPr="00505891">
        <w:rPr>
          <w:rFonts w:ascii="Times New Roman" w:hAnsi="Times New Roman" w:cs="Times New Roman"/>
          <w:lang w:val="en-US"/>
        </w:rPr>
        <w:t xml:space="preserve">might make in proceedings or if such an order cannot be sustained or carried into effect without </w:t>
      </w:r>
      <w:r w:rsidR="00505891">
        <w:rPr>
          <w:rFonts w:ascii="Times New Roman" w:hAnsi="Times New Roman" w:cs="Times New Roman"/>
          <w:lang w:val="en-US"/>
        </w:rPr>
        <w:tab/>
      </w:r>
      <w:r w:rsidRPr="00505891">
        <w:rPr>
          <w:rFonts w:ascii="Times New Roman" w:hAnsi="Times New Roman" w:cs="Times New Roman"/>
          <w:lang w:val="en-US"/>
        </w:rPr>
        <w:t xml:space="preserve">prejudicing that party, is a necessary party and should be joined in the proceedings, unless the </w:t>
      </w:r>
      <w:r w:rsidR="00505891">
        <w:rPr>
          <w:rFonts w:ascii="Times New Roman" w:hAnsi="Times New Roman" w:cs="Times New Roman"/>
          <w:lang w:val="en-US"/>
        </w:rPr>
        <w:tab/>
      </w:r>
      <w:r w:rsidRPr="00505891">
        <w:rPr>
          <w:rFonts w:ascii="Times New Roman" w:hAnsi="Times New Roman" w:cs="Times New Roman"/>
          <w:lang w:val="en-US"/>
        </w:rPr>
        <w:t xml:space="preserve">court is satisfied that such a person has waived the right to be joined _ _ _ in fact, when such a </w:t>
      </w:r>
      <w:r w:rsidR="00505891">
        <w:rPr>
          <w:rFonts w:ascii="Times New Roman" w:hAnsi="Times New Roman" w:cs="Times New Roman"/>
          <w:lang w:val="en-US"/>
        </w:rPr>
        <w:tab/>
      </w:r>
      <w:r w:rsidRPr="00505891">
        <w:rPr>
          <w:rFonts w:ascii="Times New Roman" w:hAnsi="Times New Roman" w:cs="Times New Roman"/>
          <w:lang w:val="en-US"/>
        </w:rPr>
        <w:t xml:space="preserve">person is a necessary party in the sense that the court will not deal with the issues without a </w:t>
      </w:r>
      <w:r w:rsidR="00505891">
        <w:rPr>
          <w:rFonts w:ascii="Times New Roman" w:hAnsi="Times New Roman" w:cs="Times New Roman"/>
          <w:lang w:val="en-US"/>
        </w:rPr>
        <w:tab/>
      </w:r>
      <w:r w:rsidRPr="00505891">
        <w:rPr>
          <w:rFonts w:ascii="Times New Roman" w:hAnsi="Times New Roman" w:cs="Times New Roman"/>
          <w:lang w:val="en-US"/>
        </w:rPr>
        <w:t>joinder being effected and no question of discretion or convenience arises.</w:t>
      </w:r>
      <w:r w:rsidR="00505891">
        <w:rPr>
          <w:rFonts w:ascii="Times New Roman" w:hAnsi="Times New Roman" w:cs="Times New Roman"/>
          <w:lang w:val="en-US"/>
        </w:rPr>
        <w:t>”</w:t>
      </w:r>
    </w:p>
    <w:p w14:paraId="3055E499" w14:textId="1021643A" w:rsidR="00F37AF2" w:rsidRDefault="00F37AF2" w:rsidP="004B446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meaning of direct and substantial interest is explained at pages 217 to 218 as follows:</w:t>
      </w:r>
    </w:p>
    <w:p w14:paraId="0BBF250D" w14:textId="60B2DB03" w:rsidR="00F37AF2" w:rsidRPr="00505891" w:rsidRDefault="00F37AF2" w:rsidP="00505891">
      <w:pPr>
        <w:spacing w:line="240" w:lineRule="auto"/>
        <w:jc w:val="both"/>
        <w:rPr>
          <w:rFonts w:ascii="Times New Roman" w:hAnsi="Times New Roman" w:cs="Times New Roman"/>
          <w:lang w:val="en-US"/>
        </w:rPr>
      </w:pPr>
      <w:r>
        <w:rPr>
          <w:rFonts w:ascii="Times New Roman" w:hAnsi="Times New Roman" w:cs="Times New Roman"/>
          <w:sz w:val="24"/>
          <w:szCs w:val="24"/>
          <w:lang w:val="en-US"/>
        </w:rPr>
        <w:lastRenderedPageBreak/>
        <w:tab/>
      </w:r>
      <w:r w:rsidRPr="00505891">
        <w:rPr>
          <w:rFonts w:ascii="Times New Roman" w:hAnsi="Times New Roman" w:cs="Times New Roman"/>
          <w:lang w:val="en-US"/>
        </w:rPr>
        <w:t xml:space="preserve">“A “direct and substantial interest” has been held to be “an interest in the right which is the </w:t>
      </w:r>
      <w:r w:rsidR="00505891">
        <w:rPr>
          <w:rFonts w:ascii="Times New Roman" w:hAnsi="Times New Roman" w:cs="Times New Roman"/>
          <w:lang w:val="en-US"/>
        </w:rPr>
        <w:tab/>
      </w:r>
      <w:r w:rsidRPr="00505891">
        <w:rPr>
          <w:rFonts w:ascii="Times New Roman" w:hAnsi="Times New Roman" w:cs="Times New Roman"/>
          <w:lang w:val="en-US"/>
        </w:rPr>
        <w:t xml:space="preserve">subject matter of the litigation and not merely a financial interest which is only an indirect </w:t>
      </w:r>
      <w:r w:rsidR="00505891">
        <w:rPr>
          <w:rFonts w:ascii="Times New Roman" w:hAnsi="Times New Roman" w:cs="Times New Roman"/>
          <w:lang w:val="en-US"/>
        </w:rPr>
        <w:tab/>
      </w:r>
      <w:r w:rsidRPr="00505891">
        <w:rPr>
          <w:rFonts w:ascii="Times New Roman" w:hAnsi="Times New Roman" w:cs="Times New Roman"/>
          <w:lang w:val="en-US"/>
        </w:rPr>
        <w:t xml:space="preserve">interest in such litigation.” It is a ‘legal interest in the subject matter of the litigation, excluding </w:t>
      </w:r>
      <w:r w:rsidR="00505891">
        <w:rPr>
          <w:rFonts w:ascii="Times New Roman" w:hAnsi="Times New Roman" w:cs="Times New Roman"/>
          <w:lang w:val="en-US"/>
        </w:rPr>
        <w:tab/>
      </w:r>
      <w:r w:rsidRPr="00505891">
        <w:rPr>
          <w:rFonts w:ascii="Times New Roman" w:hAnsi="Times New Roman" w:cs="Times New Roman"/>
          <w:lang w:val="en-US"/>
        </w:rPr>
        <w:t xml:space="preserve">an indirect commercial interest only.’ The possibility of such an interest if sufficient, and it is </w:t>
      </w:r>
      <w:r w:rsidR="00505891">
        <w:rPr>
          <w:rFonts w:ascii="Times New Roman" w:hAnsi="Times New Roman" w:cs="Times New Roman"/>
          <w:lang w:val="en-US"/>
        </w:rPr>
        <w:tab/>
      </w:r>
      <w:r w:rsidRPr="00505891">
        <w:rPr>
          <w:rFonts w:ascii="Times New Roman" w:hAnsi="Times New Roman" w:cs="Times New Roman"/>
          <w:lang w:val="en-US"/>
        </w:rPr>
        <w:t>not necessary for the court to determine that it in fact exist</w:t>
      </w:r>
      <w:r w:rsidR="00426CEE" w:rsidRPr="00505891">
        <w:rPr>
          <w:rFonts w:ascii="Times New Roman" w:hAnsi="Times New Roman" w:cs="Times New Roman"/>
          <w:lang w:val="en-US"/>
        </w:rPr>
        <w:t xml:space="preserve">. For joinder to be essential, the </w:t>
      </w:r>
      <w:r w:rsidR="00505891">
        <w:rPr>
          <w:rFonts w:ascii="Times New Roman" w:hAnsi="Times New Roman" w:cs="Times New Roman"/>
          <w:lang w:val="en-US"/>
        </w:rPr>
        <w:tab/>
      </w:r>
      <w:r w:rsidR="00426CEE" w:rsidRPr="00505891">
        <w:rPr>
          <w:rFonts w:ascii="Times New Roman" w:hAnsi="Times New Roman" w:cs="Times New Roman"/>
          <w:lang w:val="en-US"/>
        </w:rPr>
        <w:t xml:space="preserve">parties to be joined must have a direct and substantial interest not only in the subject matter of </w:t>
      </w:r>
      <w:r w:rsidR="00505891">
        <w:rPr>
          <w:rFonts w:ascii="Times New Roman" w:hAnsi="Times New Roman" w:cs="Times New Roman"/>
          <w:lang w:val="en-US"/>
        </w:rPr>
        <w:tab/>
      </w:r>
      <w:r w:rsidR="00426CEE" w:rsidRPr="00505891">
        <w:rPr>
          <w:rFonts w:ascii="Times New Roman" w:hAnsi="Times New Roman" w:cs="Times New Roman"/>
          <w:lang w:val="en-US"/>
        </w:rPr>
        <w:t>the litigation but also in the outcome of it.”</w:t>
      </w:r>
    </w:p>
    <w:p w14:paraId="74515E92" w14:textId="57FD2640" w:rsidR="00426CEE" w:rsidRDefault="00426CEE" w:rsidP="005058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What Ms </w:t>
      </w:r>
      <w:r w:rsidRPr="009B062D">
        <w:rPr>
          <w:rFonts w:ascii="Times New Roman" w:hAnsi="Times New Roman" w:cs="Times New Roman"/>
          <w:i/>
          <w:iCs/>
          <w:sz w:val="24"/>
          <w:szCs w:val="24"/>
          <w:lang w:val="en-US"/>
        </w:rPr>
        <w:t xml:space="preserve">Evans </w:t>
      </w:r>
      <w:r>
        <w:rPr>
          <w:rFonts w:ascii="Times New Roman" w:hAnsi="Times New Roman" w:cs="Times New Roman"/>
          <w:sz w:val="24"/>
          <w:szCs w:val="24"/>
          <w:lang w:val="en-US"/>
        </w:rPr>
        <w:t>seems to be saying is that the applicants have not placed adequate evidence before the court to prove their case in the form of agreements of sale. She is not saying that Pilo Kauma is a necessary party in the sense that the court will not deal with the issues without a joinder being effected. He is not alleged to be one who has a direct and substantial interest in the order sought. It is not alleged that such an order cannot be sustained or carried into effect without prejudicing Pilo Kauma. In fact there is an extant order evicting Pilo Kauma from the property in question. The terms of the interim order sought require a stay of eviction and demolition of the applicants from the properties. Indeed, it would have been nice if Pilo Kauma was joined to the proceedings but his non-joinder cannot be said to be fatal.</w:t>
      </w:r>
    </w:p>
    <w:p w14:paraId="4FA54071" w14:textId="240F07EE" w:rsidR="001B6BEB" w:rsidRDefault="00426CEE" w:rsidP="005058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B6BEB">
        <w:rPr>
          <w:rFonts w:ascii="Times New Roman" w:hAnsi="Times New Roman" w:cs="Times New Roman"/>
          <w:sz w:val="24"/>
          <w:szCs w:val="24"/>
          <w:lang w:val="en-US"/>
        </w:rPr>
        <w:t xml:space="preserve">It appears from the notice of opposition that the respondents </w:t>
      </w:r>
      <w:r w:rsidR="00CC61CC">
        <w:rPr>
          <w:rFonts w:ascii="Times New Roman" w:hAnsi="Times New Roman" w:cs="Times New Roman"/>
          <w:sz w:val="24"/>
          <w:szCs w:val="24"/>
          <w:lang w:val="en-US"/>
        </w:rPr>
        <w:t>a</w:t>
      </w:r>
      <w:r w:rsidR="001B6BEB">
        <w:rPr>
          <w:rFonts w:ascii="Times New Roman" w:hAnsi="Times New Roman" w:cs="Times New Roman"/>
          <w:sz w:val="24"/>
          <w:szCs w:val="24"/>
          <w:lang w:val="en-US"/>
        </w:rPr>
        <w:t xml:space="preserve">re aware of the role of Pilo Kauma in this matter. This is a matter which cannot be defeated by the non-joinder of Pilo Kauma. I therefore find no merit in this </w:t>
      </w:r>
      <w:r w:rsidR="001B6BEB" w:rsidRPr="009B062D">
        <w:rPr>
          <w:rFonts w:ascii="Times New Roman" w:hAnsi="Times New Roman" w:cs="Times New Roman"/>
          <w:i/>
          <w:iCs/>
          <w:sz w:val="24"/>
          <w:szCs w:val="24"/>
          <w:lang w:val="en-US"/>
        </w:rPr>
        <w:t>point in limine</w:t>
      </w:r>
      <w:r w:rsidR="001B6BEB">
        <w:rPr>
          <w:rFonts w:ascii="Times New Roman" w:hAnsi="Times New Roman" w:cs="Times New Roman"/>
          <w:sz w:val="24"/>
          <w:szCs w:val="24"/>
          <w:lang w:val="en-US"/>
        </w:rPr>
        <w:t>.</w:t>
      </w:r>
    </w:p>
    <w:p w14:paraId="1650129A" w14:textId="6416B78E" w:rsidR="001B6BEB" w:rsidRPr="00505891" w:rsidRDefault="001B6BEB" w:rsidP="00505891">
      <w:pPr>
        <w:spacing w:after="0" w:line="360" w:lineRule="auto"/>
        <w:jc w:val="both"/>
        <w:rPr>
          <w:rFonts w:ascii="Times New Roman" w:hAnsi="Times New Roman" w:cs="Times New Roman"/>
          <w:b/>
          <w:bCs/>
          <w:sz w:val="24"/>
          <w:szCs w:val="24"/>
          <w:u w:val="single"/>
          <w:lang w:val="en-US"/>
        </w:rPr>
      </w:pPr>
      <w:r w:rsidRPr="00505891">
        <w:rPr>
          <w:rFonts w:ascii="Times New Roman" w:hAnsi="Times New Roman" w:cs="Times New Roman"/>
          <w:b/>
          <w:bCs/>
          <w:sz w:val="24"/>
          <w:szCs w:val="24"/>
          <w:u w:val="single"/>
          <w:lang w:val="en-US"/>
        </w:rPr>
        <w:t>WHETHER THERE IS A PROPER APPLICATION BEFORE THE COURT</w:t>
      </w:r>
    </w:p>
    <w:p w14:paraId="5C18D225" w14:textId="6FAFE87C" w:rsidR="001B6BEB" w:rsidRDefault="001B6BEB" w:rsidP="005058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Ms </w:t>
      </w:r>
      <w:r w:rsidRPr="009B062D">
        <w:rPr>
          <w:rFonts w:ascii="Times New Roman" w:hAnsi="Times New Roman" w:cs="Times New Roman"/>
          <w:i/>
          <w:iCs/>
          <w:sz w:val="24"/>
          <w:szCs w:val="24"/>
          <w:lang w:val="en-US"/>
        </w:rPr>
        <w:t>Evans</w:t>
      </w:r>
      <w:r>
        <w:rPr>
          <w:rFonts w:ascii="Times New Roman" w:hAnsi="Times New Roman" w:cs="Times New Roman"/>
          <w:sz w:val="24"/>
          <w:szCs w:val="24"/>
          <w:lang w:val="en-US"/>
        </w:rPr>
        <w:t xml:space="preserve"> submitted that the applicants’ papers are all mixed up with the face of the application stating that it is an application for spoliation whilst the rest of the </w:t>
      </w:r>
      <w:r w:rsidR="00CC61CC">
        <w:rPr>
          <w:rFonts w:ascii="Times New Roman" w:hAnsi="Times New Roman" w:cs="Times New Roman"/>
          <w:sz w:val="24"/>
          <w:szCs w:val="24"/>
          <w:lang w:val="en-US"/>
        </w:rPr>
        <w:t>p</w:t>
      </w:r>
      <w:r>
        <w:rPr>
          <w:rFonts w:ascii="Times New Roman" w:hAnsi="Times New Roman" w:cs="Times New Roman"/>
          <w:sz w:val="24"/>
          <w:szCs w:val="24"/>
          <w:lang w:val="en-US"/>
        </w:rPr>
        <w:t xml:space="preserve">ages speak to an application for stay of execution. A further criticism is that in all the papers they have failed to satisfy either the </w:t>
      </w:r>
      <w:r w:rsidR="005A36E4">
        <w:rPr>
          <w:rFonts w:ascii="Times New Roman" w:hAnsi="Times New Roman" w:cs="Times New Roman"/>
          <w:sz w:val="24"/>
          <w:szCs w:val="24"/>
          <w:lang w:val="en-US"/>
        </w:rPr>
        <w:t>requirements of an application for spoliation or that of stay of execution. It is prayed that this matter be dismissed therefore.</w:t>
      </w:r>
    </w:p>
    <w:p w14:paraId="5D27B540" w14:textId="4B5525F8" w:rsidR="005A36E4" w:rsidRDefault="005A36E4" w:rsidP="005058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9B062D">
        <w:rPr>
          <w:rFonts w:ascii="Times New Roman" w:hAnsi="Times New Roman" w:cs="Times New Roman"/>
          <w:i/>
          <w:iCs/>
          <w:sz w:val="24"/>
          <w:szCs w:val="24"/>
          <w:lang w:val="en-US"/>
        </w:rPr>
        <w:t>Dumbura</w:t>
      </w:r>
      <w:r>
        <w:rPr>
          <w:rFonts w:ascii="Times New Roman" w:hAnsi="Times New Roman" w:cs="Times New Roman"/>
          <w:sz w:val="24"/>
          <w:szCs w:val="24"/>
          <w:lang w:val="en-US"/>
        </w:rPr>
        <w:t xml:space="preserve"> referred the court to the case of </w:t>
      </w:r>
      <w:r w:rsidRPr="009B062D">
        <w:rPr>
          <w:rFonts w:ascii="Times New Roman" w:hAnsi="Times New Roman" w:cs="Times New Roman"/>
          <w:i/>
          <w:iCs/>
          <w:sz w:val="24"/>
          <w:szCs w:val="24"/>
          <w:lang w:val="en-US"/>
        </w:rPr>
        <w:t>Ahmed</w:t>
      </w:r>
      <w:r>
        <w:rPr>
          <w:rFonts w:ascii="Times New Roman" w:hAnsi="Times New Roman" w:cs="Times New Roman"/>
          <w:sz w:val="24"/>
          <w:szCs w:val="24"/>
          <w:lang w:val="en-US"/>
        </w:rPr>
        <w:t xml:space="preserve"> v </w:t>
      </w:r>
      <w:r w:rsidRPr="009B062D">
        <w:rPr>
          <w:rFonts w:ascii="Times New Roman" w:hAnsi="Times New Roman" w:cs="Times New Roman"/>
          <w:i/>
          <w:iCs/>
          <w:sz w:val="24"/>
          <w:szCs w:val="24"/>
          <w:lang w:val="en-US"/>
        </w:rPr>
        <w:t>Docking Station Safaris t/a CC Sales</w:t>
      </w:r>
      <w:r>
        <w:rPr>
          <w:rFonts w:ascii="Times New Roman" w:hAnsi="Times New Roman" w:cs="Times New Roman"/>
          <w:sz w:val="24"/>
          <w:szCs w:val="24"/>
          <w:lang w:val="en-US"/>
        </w:rPr>
        <w:t xml:space="preserve"> S</w:t>
      </w:r>
      <w:r w:rsidR="009B062D">
        <w:rPr>
          <w:rFonts w:ascii="Times New Roman" w:hAnsi="Times New Roman" w:cs="Times New Roman"/>
          <w:sz w:val="24"/>
          <w:szCs w:val="24"/>
          <w:lang w:val="en-US"/>
        </w:rPr>
        <w:t>C</w:t>
      </w:r>
      <w:r>
        <w:rPr>
          <w:rFonts w:ascii="Times New Roman" w:hAnsi="Times New Roman" w:cs="Times New Roman"/>
          <w:sz w:val="24"/>
          <w:szCs w:val="24"/>
          <w:lang w:val="en-US"/>
        </w:rPr>
        <w:t xml:space="preserve"> 70/18 to argue that what is important is what is contained in the founding affidavit. He conceded that there wa</w:t>
      </w:r>
      <w:r w:rsidR="00CC61CC">
        <w:rPr>
          <w:rFonts w:ascii="Times New Roman" w:hAnsi="Times New Roman" w:cs="Times New Roman"/>
          <w:sz w:val="24"/>
          <w:szCs w:val="24"/>
          <w:lang w:val="en-US"/>
        </w:rPr>
        <w:t>s</w:t>
      </w:r>
      <w:r>
        <w:rPr>
          <w:rFonts w:ascii="Times New Roman" w:hAnsi="Times New Roman" w:cs="Times New Roman"/>
          <w:sz w:val="24"/>
          <w:szCs w:val="24"/>
          <w:lang w:val="en-US"/>
        </w:rPr>
        <w:t xml:space="preserve"> indeed a patent error in the cover of the application.</w:t>
      </w:r>
    </w:p>
    <w:p w14:paraId="1DDA3167" w14:textId="530ADFF3" w:rsidR="005A36E4" w:rsidRDefault="005A36E4" w:rsidP="004B446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This issue is easily disposed by reference to the case of </w:t>
      </w:r>
      <w:r w:rsidRPr="009B062D">
        <w:rPr>
          <w:rFonts w:ascii="Times New Roman" w:hAnsi="Times New Roman" w:cs="Times New Roman"/>
          <w:i/>
          <w:iCs/>
          <w:sz w:val="24"/>
          <w:szCs w:val="24"/>
          <w:lang w:val="en-US"/>
        </w:rPr>
        <w:t>Ahmed</w:t>
      </w:r>
      <w:r>
        <w:rPr>
          <w:rFonts w:ascii="Times New Roman" w:hAnsi="Times New Roman" w:cs="Times New Roman"/>
          <w:sz w:val="24"/>
          <w:szCs w:val="24"/>
          <w:lang w:val="en-US"/>
        </w:rPr>
        <w:t xml:space="preserve"> v </w:t>
      </w:r>
      <w:r w:rsidRPr="009B062D">
        <w:rPr>
          <w:rFonts w:ascii="Times New Roman" w:hAnsi="Times New Roman" w:cs="Times New Roman"/>
          <w:i/>
          <w:iCs/>
          <w:sz w:val="24"/>
          <w:szCs w:val="24"/>
          <w:lang w:val="en-US"/>
        </w:rPr>
        <w:t>Docking Station Safaries supra</w:t>
      </w:r>
      <w:r>
        <w:rPr>
          <w:rFonts w:ascii="Times New Roman" w:hAnsi="Times New Roman" w:cs="Times New Roman"/>
          <w:sz w:val="24"/>
          <w:szCs w:val="24"/>
          <w:lang w:val="en-US"/>
        </w:rPr>
        <w:t>. It was held therein as follows:</w:t>
      </w:r>
    </w:p>
    <w:p w14:paraId="66358756" w14:textId="305F2404" w:rsidR="005A36E4" w:rsidRPr="00505891" w:rsidRDefault="005A36E4" w:rsidP="00505891">
      <w:pPr>
        <w:spacing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505891">
        <w:rPr>
          <w:rFonts w:ascii="Times New Roman" w:hAnsi="Times New Roman" w:cs="Times New Roman"/>
          <w:lang w:val="en-US"/>
        </w:rPr>
        <w:t xml:space="preserve">“In cases where the headings on the cover of an application tell one thing and the contents of </w:t>
      </w:r>
      <w:r w:rsidR="00505891">
        <w:rPr>
          <w:rFonts w:ascii="Times New Roman" w:hAnsi="Times New Roman" w:cs="Times New Roman"/>
          <w:lang w:val="en-US"/>
        </w:rPr>
        <w:tab/>
      </w:r>
      <w:r w:rsidRPr="00505891">
        <w:rPr>
          <w:rFonts w:ascii="Times New Roman" w:hAnsi="Times New Roman" w:cs="Times New Roman"/>
          <w:lang w:val="en-US"/>
        </w:rPr>
        <w:t xml:space="preserve">the founding affidavits tell another, the nature of the application that is before the court is </w:t>
      </w:r>
      <w:r w:rsidR="00505891">
        <w:rPr>
          <w:rFonts w:ascii="Times New Roman" w:hAnsi="Times New Roman" w:cs="Times New Roman"/>
          <w:lang w:val="en-US"/>
        </w:rPr>
        <w:tab/>
      </w:r>
      <w:r w:rsidRPr="00505891">
        <w:rPr>
          <w:rFonts w:ascii="Times New Roman" w:hAnsi="Times New Roman" w:cs="Times New Roman"/>
          <w:lang w:val="en-US"/>
        </w:rPr>
        <w:t xml:space="preserve">determined by the contents of the founding affidavit and not the headings on the cover of the </w:t>
      </w:r>
      <w:r w:rsidR="00505891">
        <w:rPr>
          <w:rFonts w:ascii="Times New Roman" w:hAnsi="Times New Roman" w:cs="Times New Roman"/>
          <w:lang w:val="en-US"/>
        </w:rPr>
        <w:tab/>
      </w:r>
      <w:r w:rsidRPr="00505891">
        <w:rPr>
          <w:rFonts w:ascii="Times New Roman" w:hAnsi="Times New Roman" w:cs="Times New Roman"/>
          <w:lang w:val="en-US"/>
        </w:rPr>
        <w:t>application.”</w:t>
      </w:r>
    </w:p>
    <w:p w14:paraId="4BC7F40B" w14:textId="3EFFB003" w:rsidR="005A36E4" w:rsidRDefault="005A36E4" w:rsidP="005058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founding affidavit before me, in paragraphs 5 and 6, the first applicant states that this is an urgent chamber application for stay of eviction and or execution pending the </w:t>
      </w:r>
      <w:r>
        <w:rPr>
          <w:rFonts w:ascii="Times New Roman" w:hAnsi="Times New Roman" w:cs="Times New Roman"/>
          <w:sz w:val="24"/>
          <w:szCs w:val="24"/>
          <w:lang w:val="en-US"/>
        </w:rPr>
        <w:lastRenderedPageBreak/>
        <w:t>application of rescission of default judgment which was made under case HCH 726/24. It is also said to be an application to stop the eviction of the applicants by the respondents from their homes without a court order nor affording the applicants an opportunity to be heard.</w:t>
      </w:r>
    </w:p>
    <w:p w14:paraId="72495BCA" w14:textId="5BDE5135" w:rsidR="005A36E4" w:rsidRDefault="005A36E4" w:rsidP="005058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question of whether or not the requirements for a stay of execution have been met is to be determined when the merits of the case are dealt with.</w:t>
      </w:r>
    </w:p>
    <w:p w14:paraId="3E595181" w14:textId="621DD49B" w:rsidR="005A36E4" w:rsidRDefault="005A36E4" w:rsidP="005058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my finding therefore that there is a proper application for stay of execution despite what the cover page reflects.</w:t>
      </w:r>
    </w:p>
    <w:p w14:paraId="0D011C63" w14:textId="68CE711D" w:rsidR="005A36E4" w:rsidRDefault="005A36E4" w:rsidP="005A36E4">
      <w:pPr>
        <w:spacing w:line="240" w:lineRule="auto"/>
        <w:jc w:val="both"/>
        <w:rPr>
          <w:rFonts w:ascii="Times New Roman" w:hAnsi="Times New Roman" w:cs="Times New Roman"/>
          <w:b/>
          <w:bCs/>
          <w:sz w:val="24"/>
          <w:szCs w:val="24"/>
          <w:u w:val="single"/>
          <w:lang w:val="en-US"/>
        </w:rPr>
      </w:pPr>
      <w:r w:rsidRPr="005A36E4">
        <w:rPr>
          <w:rFonts w:ascii="Times New Roman" w:hAnsi="Times New Roman" w:cs="Times New Roman"/>
          <w:b/>
          <w:bCs/>
          <w:sz w:val="24"/>
          <w:szCs w:val="24"/>
          <w:u w:val="single"/>
          <w:lang w:val="en-US"/>
        </w:rPr>
        <w:t>WHETHER</w:t>
      </w:r>
      <w:r>
        <w:rPr>
          <w:rFonts w:ascii="Times New Roman" w:hAnsi="Times New Roman" w:cs="Times New Roman"/>
          <w:b/>
          <w:bCs/>
          <w:sz w:val="24"/>
          <w:szCs w:val="24"/>
          <w:u w:val="single"/>
          <w:lang w:val="en-US"/>
        </w:rPr>
        <w:t xml:space="preserve"> </w:t>
      </w:r>
      <w:r w:rsidRPr="005A36E4">
        <w:rPr>
          <w:rFonts w:ascii="Times New Roman" w:hAnsi="Times New Roman" w:cs="Times New Roman"/>
          <w:b/>
          <w:bCs/>
          <w:sz w:val="24"/>
          <w:szCs w:val="24"/>
          <w:u w:val="single"/>
          <w:lang w:val="en-US"/>
        </w:rPr>
        <w:t>THERE ARE PROPER AFFIDAVITS IN SUPPORT OF THE SECOND TO THE ELEVENTH APPLICANTS’ AFFIDAVITS</w:t>
      </w:r>
    </w:p>
    <w:p w14:paraId="3564A77D" w14:textId="52EF6050" w:rsidR="005A36E4" w:rsidRDefault="005A36E4" w:rsidP="005058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Ms </w:t>
      </w:r>
      <w:r w:rsidRPr="009B062D">
        <w:rPr>
          <w:rFonts w:ascii="Times New Roman" w:hAnsi="Times New Roman" w:cs="Times New Roman"/>
          <w:i/>
          <w:iCs/>
          <w:sz w:val="24"/>
          <w:szCs w:val="24"/>
          <w:lang w:val="en-US"/>
        </w:rPr>
        <w:t>Evans</w:t>
      </w:r>
      <w:r>
        <w:rPr>
          <w:rFonts w:ascii="Times New Roman" w:hAnsi="Times New Roman" w:cs="Times New Roman"/>
          <w:sz w:val="24"/>
          <w:szCs w:val="24"/>
          <w:lang w:val="en-US"/>
        </w:rPr>
        <w:t xml:space="preserve"> submitted that the so-called founding affidavits attached by the second to the eleventh applicants do not relate to the personal facts of each applicant. All they are said to have said is </w:t>
      </w:r>
      <w:r w:rsidR="00494F70">
        <w:rPr>
          <w:rFonts w:ascii="Times New Roman" w:hAnsi="Times New Roman" w:cs="Times New Roman"/>
          <w:sz w:val="24"/>
          <w:szCs w:val="24"/>
          <w:lang w:val="en-US"/>
        </w:rPr>
        <w:t>a general statement that they allegedly purchased stands on different dates and their sellers were different. The blanket founding affidavit of the first applicant is said to be inadequate as this fails to establish each claim as the averments are just hearsay evidence. The first, third, fourth and eleventh applicants are alleged to have failed to attach any agreements of sale therefore failing to prove their allegations. It is prayed that the matter be dismissed on these grounds or that it be found that the second to eleventh applicants are not before the court.</w:t>
      </w:r>
    </w:p>
    <w:p w14:paraId="1C275DF2" w14:textId="069C7861" w:rsidR="00494F70" w:rsidRDefault="00494F70" w:rsidP="005058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9B062D">
        <w:rPr>
          <w:rFonts w:ascii="Times New Roman" w:hAnsi="Times New Roman" w:cs="Times New Roman"/>
          <w:i/>
          <w:iCs/>
          <w:sz w:val="24"/>
          <w:szCs w:val="24"/>
          <w:lang w:val="en-US"/>
        </w:rPr>
        <w:t>Dumbura</w:t>
      </w:r>
      <w:r>
        <w:rPr>
          <w:rFonts w:ascii="Times New Roman" w:hAnsi="Times New Roman" w:cs="Times New Roman"/>
          <w:sz w:val="24"/>
          <w:szCs w:val="24"/>
          <w:lang w:val="en-US"/>
        </w:rPr>
        <w:t xml:space="preserve"> stated that this is a voluminous application and in paragraph 19 of the founding affidavit of the first applicant they refer to the application under case number 3424/20 which details how each applicant acquired and developed their stands.</w:t>
      </w:r>
    </w:p>
    <w:p w14:paraId="3E6CAAE0" w14:textId="40877E42" w:rsidR="00494F70" w:rsidRDefault="00494F70" w:rsidP="005A36E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This is what paragraph 19 says:</w:t>
      </w:r>
    </w:p>
    <w:p w14:paraId="0896C713" w14:textId="27A1A1FD" w:rsidR="00494F70" w:rsidRPr="00505891" w:rsidRDefault="00494F70" w:rsidP="00505891">
      <w:pPr>
        <w:spacing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505891">
        <w:rPr>
          <w:rFonts w:ascii="Times New Roman" w:hAnsi="Times New Roman" w:cs="Times New Roman"/>
          <w:lang w:val="en-US"/>
        </w:rPr>
        <w:t xml:space="preserve">“We immediately instructed our legal practitioners to file a rescission of default judgment for </w:t>
      </w:r>
      <w:r w:rsidR="00505891">
        <w:rPr>
          <w:rFonts w:ascii="Times New Roman" w:hAnsi="Times New Roman" w:cs="Times New Roman"/>
          <w:lang w:val="en-US"/>
        </w:rPr>
        <w:tab/>
      </w:r>
      <w:r w:rsidRPr="00505891">
        <w:rPr>
          <w:rFonts w:ascii="Times New Roman" w:hAnsi="Times New Roman" w:cs="Times New Roman"/>
          <w:lang w:val="en-US"/>
        </w:rPr>
        <w:t xml:space="preserve">case HCH 3424/20. Find the same attached as Annexure D. We are affected by the order and </w:t>
      </w:r>
      <w:r w:rsidR="00505891">
        <w:rPr>
          <w:rFonts w:ascii="Times New Roman" w:hAnsi="Times New Roman" w:cs="Times New Roman"/>
          <w:lang w:val="en-US"/>
        </w:rPr>
        <w:tab/>
      </w:r>
      <w:r w:rsidRPr="00505891">
        <w:rPr>
          <w:rFonts w:ascii="Times New Roman" w:hAnsi="Times New Roman" w:cs="Times New Roman"/>
          <w:lang w:val="en-US"/>
        </w:rPr>
        <w:t xml:space="preserve">we seek to have it rescinded. For finer details, and the avoidance of repetition, on details and </w:t>
      </w:r>
      <w:r w:rsidR="00505891">
        <w:rPr>
          <w:rFonts w:ascii="Times New Roman" w:hAnsi="Times New Roman" w:cs="Times New Roman"/>
          <w:lang w:val="en-US"/>
        </w:rPr>
        <w:tab/>
      </w:r>
      <w:r w:rsidRPr="00505891">
        <w:rPr>
          <w:rFonts w:ascii="Times New Roman" w:hAnsi="Times New Roman" w:cs="Times New Roman"/>
          <w:lang w:val="en-US"/>
        </w:rPr>
        <w:t xml:space="preserve">how each of us has developed our stands please refer to case HCH 3424/20 which is attached </w:t>
      </w:r>
      <w:r w:rsidR="00505891">
        <w:rPr>
          <w:rFonts w:ascii="Times New Roman" w:hAnsi="Times New Roman" w:cs="Times New Roman"/>
          <w:lang w:val="en-US"/>
        </w:rPr>
        <w:tab/>
      </w:r>
      <w:r w:rsidRPr="00505891">
        <w:rPr>
          <w:rFonts w:ascii="Times New Roman" w:hAnsi="Times New Roman" w:cs="Times New Roman"/>
          <w:lang w:val="en-US"/>
        </w:rPr>
        <w:t>hereto.”</w:t>
      </w:r>
    </w:p>
    <w:p w14:paraId="2C44EA97" w14:textId="3B766B3C" w:rsidR="00494F70" w:rsidRDefault="00494F70" w:rsidP="005A36E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Each of the second to eleventh applicants have deposed to what they have called a founding affidavit and not supporting affidavit. The short averment is as follows:</w:t>
      </w:r>
    </w:p>
    <w:p w14:paraId="20B84B3E" w14:textId="0A92EC50" w:rsidR="00494F70" w:rsidRPr="00505891" w:rsidRDefault="00494F70" w:rsidP="00505891">
      <w:pPr>
        <w:spacing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505891">
        <w:rPr>
          <w:rFonts w:ascii="Times New Roman" w:hAnsi="Times New Roman" w:cs="Times New Roman"/>
          <w:lang w:val="en-US"/>
        </w:rPr>
        <w:t>“1. I depose this affidavit in my personal capacity and as the 2</w:t>
      </w:r>
      <w:r w:rsidRPr="00505891">
        <w:rPr>
          <w:rFonts w:ascii="Times New Roman" w:hAnsi="Times New Roman" w:cs="Times New Roman"/>
          <w:vertAlign w:val="superscript"/>
          <w:lang w:val="en-US"/>
        </w:rPr>
        <w:t>nd</w:t>
      </w:r>
      <w:r w:rsidRPr="00505891">
        <w:rPr>
          <w:rFonts w:ascii="Times New Roman" w:hAnsi="Times New Roman" w:cs="Times New Roman"/>
          <w:lang w:val="en-US"/>
        </w:rPr>
        <w:t xml:space="preserve"> applicant in this matter. I do </w:t>
      </w:r>
      <w:r w:rsidR="00505891">
        <w:rPr>
          <w:rFonts w:ascii="Times New Roman" w:hAnsi="Times New Roman" w:cs="Times New Roman"/>
          <w:lang w:val="en-US"/>
        </w:rPr>
        <w:tab/>
      </w:r>
      <w:r w:rsidRPr="00505891">
        <w:rPr>
          <w:rFonts w:ascii="Times New Roman" w:hAnsi="Times New Roman" w:cs="Times New Roman"/>
          <w:lang w:val="en-US"/>
        </w:rPr>
        <w:t>confirm that I have read the first applicant</w:t>
      </w:r>
      <w:r w:rsidR="00517257" w:rsidRPr="00505891">
        <w:rPr>
          <w:rFonts w:ascii="Times New Roman" w:hAnsi="Times New Roman" w:cs="Times New Roman"/>
          <w:lang w:val="en-US"/>
        </w:rPr>
        <w:t xml:space="preserve">’s founding affidavit. I fully associate the averments </w:t>
      </w:r>
      <w:r w:rsidR="00505891">
        <w:rPr>
          <w:rFonts w:ascii="Times New Roman" w:hAnsi="Times New Roman" w:cs="Times New Roman"/>
          <w:lang w:val="en-US"/>
        </w:rPr>
        <w:tab/>
      </w:r>
      <w:r w:rsidR="00517257" w:rsidRPr="00505891">
        <w:rPr>
          <w:rFonts w:ascii="Times New Roman" w:hAnsi="Times New Roman" w:cs="Times New Roman"/>
          <w:lang w:val="en-US"/>
        </w:rPr>
        <w:t>contained therein. I adopt the averments as if they have been specifically made for me.”</w:t>
      </w:r>
    </w:p>
    <w:p w14:paraId="4C9F1FB9" w14:textId="201278FE" w:rsidR="00517257" w:rsidRDefault="00517257" w:rsidP="005A36E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Rule 58 (4) of the High Court Rules, 2021 provides that an affidavit filed with a written application shall be made by the applicant or respondent as the case may be, or by a person who can swear to the facts contained therein. This is what puts a party before the court. The </w:t>
      </w:r>
      <w:r>
        <w:rPr>
          <w:rFonts w:ascii="Times New Roman" w:hAnsi="Times New Roman" w:cs="Times New Roman"/>
          <w:sz w:val="24"/>
          <w:szCs w:val="24"/>
          <w:lang w:val="en-US"/>
        </w:rPr>
        <w:lastRenderedPageBreak/>
        <w:t>second to the eleventh applicants have placed affidavits before the court and joined issue with the first applicant. They are therefore properly before the court.</w:t>
      </w:r>
    </w:p>
    <w:p w14:paraId="6AE70D42" w14:textId="77777777" w:rsidR="00517257" w:rsidRDefault="00517257" w:rsidP="005A36E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question of the adequacy of their affidavits in propping their claims is one to </w:t>
      </w:r>
    </w:p>
    <w:p w14:paraId="610BCABF" w14:textId="627CDAE9" w:rsidR="00517257" w:rsidRDefault="00517257" w:rsidP="005058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 decided when considering the merits of the case.</w:t>
      </w:r>
    </w:p>
    <w:p w14:paraId="0F475F26" w14:textId="41805EE7" w:rsidR="00517257" w:rsidRDefault="00517257" w:rsidP="005058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therefore fin</w:t>
      </w:r>
      <w:r w:rsidR="00505891">
        <w:rPr>
          <w:rFonts w:ascii="Times New Roman" w:hAnsi="Times New Roman" w:cs="Times New Roman"/>
          <w:sz w:val="24"/>
          <w:szCs w:val="24"/>
          <w:lang w:val="en-US"/>
        </w:rPr>
        <w:t>d</w:t>
      </w:r>
      <w:r>
        <w:rPr>
          <w:rFonts w:ascii="Times New Roman" w:hAnsi="Times New Roman" w:cs="Times New Roman"/>
          <w:sz w:val="24"/>
          <w:szCs w:val="24"/>
          <w:lang w:val="en-US"/>
        </w:rPr>
        <w:t xml:space="preserve"> that there is no merit in this last point in limine.</w:t>
      </w:r>
    </w:p>
    <w:p w14:paraId="6E6902DC" w14:textId="7697331B" w:rsidR="00517257" w:rsidRDefault="00517257" w:rsidP="005058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Costs follow the cause.</w:t>
      </w:r>
    </w:p>
    <w:p w14:paraId="42D4C6DE" w14:textId="3EE85780" w:rsidR="00517257" w:rsidRDefault="00517257" w:rsidP="005A36E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Accordingly l order as follows:</w:t>
      </w:r>
    </w:p>
    <w:p w14:paraId="092199FC" w14:textId="2C8ACC7E" w:rsidR="00517257" w:rsidRDefault="00517257" w:rsidP="00517257">
      <w:pPr>
        <w:pStyle w:val="ListParagraph"/>
        <w:numPr>
          <w:ilvl w:val="0"/>
          <w:numId w:val="2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9B062D">
        <w:rPr>
          <w:rFonts w:ascii="Times New Roman" w:hAnsi="Times New Roman" w:cs="Times New Roman"/>
          <w:i/>
          <w:iCs/>
          <w:sz w:val="24"/>
          <w:szCs w:val="24"/>
          <w:lang w:val="en-US"/>
        </w:rPr>
        <w:t>points in limine</w:t>
      </w:r>
      <w:r>
        <w:rPr>
          <w:rFonts w:ascii="Times New Roman" w:hAnsi="Times New Roman" w:cs="Times New Roman"/>
          <w:sz w:val="24"/>
          <w:szCs w:val="24"/>
          <w:lang w:val="en-US"/>
        </w:rPr>
        <w:t xml:space="preserve"> are dismissed for lack of merit.</w:t>
      </w:r>
    </w:p>
    <w:p w14:paraId="509078E1" w14:textId="34E9EC04" w:rsidR="00517257" w:rsidRDefault="00517257" w:rsidP="00517257">
      <w:pPr>
        <w:pStyle w:val="ListParagraph"/>
        <w:numPr>
          <w:ilvl w:val="0"/>
          <w:numId w:val="2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matter shall proceed to be heard on the merits. The Registrar is directed to set the matter down for hearing at the earliest possible date.</w:t>
      </w:r>
    </w:p>
    <w:p w14:paraId="61F8A6C6" w14:textId="1C9E6713" w:rsidR="00517257" w:rsidRDefault="00517257" w:rsidP="00517257">
      <w:pPr>
        <w:pStyle w:val="ListParagraph"/>
        <w:numPr>
          <w:ilvl w:val="0"/>
          <w:numId w:val="2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and second respondents are to pay costs on an ordinary scale.</w:t>
      </w:r>
    </w:p>
    <w:p w14:paraId="342D9D26" w14:textId="77777777" w:rsidR="00517257" w:rsidRPr="00517257" w:rsidRDefault="00517257" w:rsidP="00517257">
      <w:pPr>
        <w:spacing w:line="360" w:lineRule="auto"/>
        <w:jc w:val="both"/>
        <w:rPr>
          <w:rFonts w:ascii="Times New Roman" w:hAnsi="Times New Roman" w:cs="Times New Roman"/>
          <w:b/>
          <w:bCs/>
          <w:smallCaps/>
          <w:sz w:val="24"/>
          <w:szCs w:val="24"/>
          <w:lang w:val="en-US"/>
        </w:rPr>
      </w:pPr>
    </w:p>
    <w:p w14:paraId="4B0CE2BC" w14:textId="4BFE8A67" w:rsidR="00517257" w:rsidRDefault="00517257" w:rsidP="00517257">
      <w:pPr>
        <w:spacing w:line="360" w:lineRule="auto"/>
        <w:jc w:val="both"/>
        <w:rPr>
          <w:rFonts w:ascii="Times New Roman" w:hAnsi="Times New Roman" w:cs="Times New Roman"/>
          <w:sz w:val="24"/>
          <w:szCs w:val="24"/>
          <w:lang w:val="en-US"/>
        </w:rPr>
      </w:pPr>
      <w:r w:rsidRPr="00517257">
        <w:rPr>
          <w:rFonts w:ascii="Times New Roman" w:hAnsi="Times New Roman" w:cs="Times New Roman"/>
          <w:b/>
          <w:bCs/>
          <w:smallCaps/>
          <w:sz w:val="24"/>
          <w:szCs w:val="24"/>
          <w:lang w:val="en-US"/>
        </w:rPr>
        <w:t>Muchawa J</w:t>
      </w:r>
      <w:r>
        <w:rPr>
          <w:rFonts w:ascii="Times New Roman" w:hAnsi="Times New Roman" w:cs="Times New Roman"/>
          <w:sz w:val="24"/>
          <w:szCs w:val="24"/>
          <w:lang w:val="en-US"/>
        </w:rPr>
        <w:t>:………………………………..</w:t>
      </w:r>
    </w:p>
    <w:p w14:paraId="5CB28DE4" w14:textId="77777777" w:rsidR="00505891" w:rsidRDefault="00505891" w:rsidP="00505891">
      <w:pPr>
        <w:pStyle w:val="NoSpacing"/>
        <w:rPr>
          <w:lang w:val="en-US"/>
        </w:rPr>
      </w:pPr>
    </w:p>
    <w:p w14:paraId="32A7E365" w14:textId="030149C2" w:rsidR="00517257" w:rsidRPr="00505891" w:rsidRDefault="00517257" w:rsidP="00505891">
      <w:pPr>
        <w:pStyle w:val="NoSpacing"/>
        <w:rPr>
          <w:rFonts w:ascii="Times New Roman" w:hAnsi="Times New Roman" w:cs="Times New Roman"/>
          <w:sz w:val="24"/>
          <w:szCs w:val="24"/>
          <w:lang w:val="en-US"/>
        </w:rPr>
      </w:pPr>
      <w:r w:rsidRPr="00505891">
        <w:rPr>
          <w:rFonts w:ascii="Times New Roman" w:hAnsi="Times New Roman" w:cs="Times New Roman"/>
          <w:i/>
          <w:iCs/>
          <w:sz w:val="24"/>
          <w:szCs w:val="24"/>
          <w:lang w:val="en-US"/>
        </w:rPr>
        <w:t xml:space="preserve">Zimudzi </w:t>
      </w:r>
      <w:r w:rsidR="00CC61CC">
        <w:rPr>
          <w:rFonts w:ascii="Times New Roman" w:hAnsi="Times New Roman" w:cs="Times New Roman"/>
          <w:i/>
          <w:iCs/>
          <w:sz w:val="24"/>
          <w:szCs w:val="24"/>
          <w:lang w:val="en-US"/>
        </w:rPr>
        <w:t>&amp;</w:t>
      </w:r>
      <w:r w:rsidRPr="00505891">
        <w:rPr>
          <w:rFonts w:ascii="Times New Roman" w:hAnsi="Times New Roman" w:cs="Times New Roman"/>
          <w:i/>
          <w:iCs/>
          <w:sz w:val="24"/>
          <w:szCs w:val="24"/>
          <w:lang w:val="en-US"/>
        </w:rPr>
        <w:t xml:space="preserve"> Associates</w:t>
      </w:r>
      <w:r w:rsidRPr="00505891">
        <w:rPr>
          <w:rFonts w:ascii="Times New Roman" w:hAnsi="Times New Roman" w:cs="Times New Roman"/>
          <w:sz w:val="24"/>
          <w:szCs w:val="24"/>
          <w:lang w:val="en-US"/>
        </w:rPr>
        <w:t>, applicants’ legal practitioners</w:t>
      </w:r>
    </w:p>
    <w:p w14:paraId="205F934D" w14:textId="2414B6FC" w:rsidR="00517257" w:rsidRPr="00505891" w:rsidRDefault="00517257" w:rsidP="00505891">
      <w:pPr>
        <w:pStyle w:val="NoSpacing"/>
        <w:rPr>
          <w:rFonts w:ascii="Times New Roman" w:hAnsi="Times New Roman" w:cs="Times New Roman"/>
          <w:sz w:val="24"/>
          <w:szCs w:val="24"/>
          <w:lang w:val="en-US"/>
        </w:rPr>
      </w:pPr>
      <w:r w:rsidRPr="00505891">
        <w:rPr>
          <w:rFonts w:ascii="Times New Roman" w:hAnsi="Times New Roman" w:cs="Times New Roman"/>
          <w:i/>
          <w:iCs/>
          <w:sz w:val="24"/>
          <w:szCs w:val="24"/>
          <w:lang w:val="en-US"/>
        </w:rPr>
        <w:t>Mabuye Zvarevashe – Evans Legal Practitioners</w:t>
      </w:r>
      <w:r w:rsidRPr="00505891">
        <w:rPr>
          <w:rFonts w:ascii="Times New Roman" w:hAnsi="Times New Roman" w:cs="Times New Roman"/>
          <w:sz w:val="24"/>
          <w:szCs w:val="24"/>
          <w:lang w:val="en-US"/>
        </w:rPr>
        <w:t xml:space="preserve">, first and second respondent’s legal </w:t>
      </w:r>
      <w:r w:rsidR="00505891" w:rsidRPr="00505891">
        <w:rPr>
          <w:rFonts w:ascii="Times New Roman" w:hAnsi="Times New Roman" w:cs="Times New Roman"/>
          <w:sz w:val="24"/>
          <w:szCs w:val="24"/>
          <w:lang w:val="en-US"/>
        </w:rPr>
        <w:t>practitioners</w:t>
      </w:r>
    </w:p>
    <w:p w14:paraId="12F96754" w14:textId="38F7E9D5" w:rsidR="001A12FA" w:rsidRPr="0055661A" w:rsidRDefault="00D95AEC" w:rsidP="005A36E4">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1A12FA" w:rsidRPr="0055661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CDFBD" w14:textId="77777777" w:rsidR="009C447B" w:rsidRDefault="009C447B" w:rsidP="007772AC">
      <w:pPr>
        <w:spacing w:after="0" w:line="240" w:lineRule="auto"/>
      </w:pPr>
      <w:r>
        <w:separator/>
      </w:r>
    </w:p>
  </w:endnote>
  <w:endnote w:type="continuationSeparator" w:id="0">
    <w:p w14:paraId="3847F73D" w14:textId="77777777" w:rsidR="009C447B" w:rsidRDefault="009C447B" w:rsidP="00777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08458" w14:textId="77777777" w:rsidR="009C447B" w:rsidRDefault="009C447B" w:rsidP="007772AC">
      <w:pPr>
        <w:spacing w:after="0" w:line="240" w:lineRule="auto"/>
      </w:pPr>
      <w:r>
        <w:separator/>
      </w:r>
    </w:p>
  </w:footnote>
  <w:footnote w:type="continuationSeparator" w:id="0">
    <w:p w14:paraId="62D75B58" w14:textId="77777777" w:rsidR="009C447B" w:rsidRDefault="009C447B" w:rsidP="00777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436890"/>
      <w:docPartObj>
        <w:docPartGallery w:val="Page Numbers (Top of Page)"/>
        <w:docPartUnique/>
      </w:docPartObj>
    </w:sdtPr>
    <w:sdtEndPr>
      <w:rPr>
        <w:noProof/>
      </w:rPr>
    </w:sdtEndPr>
    <w:sdtContent>
      <w:p w14:paraId="30BB694D" w14:textId="5D008A66" w:rsidR="00B40A18" w:rsidRDefault="00B40A18">
        <w:pPr>
          <w:pStyle w:val="Header"/>
          <w:jc w:val="right"/>
          <w:rPr>
            <w:noProof/>
          </w:rPr>
        </w:pPr>
        <w:r>
          <w:fldChar w:fldCharType="begin"/>
        </w:r>
        <w:r>
          <w:instrText xml:space="preserve"> PAGE   \* MERGEFORMAT </w:instrText>
        </w:r>
        <w:r>
          <w:fldChar w:fldCharType="separate"/>
        </w:r>
        <w:r w:rsidR="00E13426">
          <w:rPr>
            <w:noProof/>
          </w:rPr>
          <w:t>1</w:t>
        </w:r>
        <w:r>
          <w:rPr>
            <w:noProof/>
          </w:rPr>
          <w:fldChar w:fldCharType="end"/>
        </w:r>
      </w:p>
      <w:p w14:paraId="06B4A11B" w14:textId="78465D0E" w:rsidR="00E950B9" w:rsidRDefault="00E950B9">
        <w:pPr>
          <w:pStyle w:val="Header"/>
          <w:jc w:val="right"/>
          <w:rPr>
            <w:noProof/>
          </w:rPr>
        </w:pPr>
        <w:r>
          <w:rPr>
            <w:noProof/>
          </w:rPr>
          <w:t>HH 150 - 24</w:t>
        </w:r>
      </w:p>
      <w:p w14:paraId="6EACD012" w14:textId="7F0F3770" w:rsidR="007772AC" w:rsidRDefault="00B40A18" w:rsidP="00155E70">
        <w:pPr>
          <w:pStyle w:val="Header"/>
          <w:jc w:val="right"/>
        </w:pPr>
        <w:r>
          <w:rPr>
            <w:noProof/>
          </w:rPr>
          <w:t>HC</w:t>
        </w:r>
        <w:r w:rsidR="00155E70">
          <w:rPr>
            <w:noProof/>
          </w:rPr>
          <w:t>H</w:t>
        </w:r>
        <w:r>
          <w:rPr>
            <w:noProof/>
          </w:rPr>
          <w:t xml:space="preserve"> </w:t>
        </w:r>
        <w:r w:rsidR="005F2E58">
          <w:rPr>
            <w:noProof/>
          </w:rPr>
          <w:t>726</w:t>
        </w:r>
        <w:r>
          <w:rPr>
            <w:noProof/>
          </w:rPr>
          <w:t>/2</w:t>
        </w:r>
        <w:r w:rsidR="005F2E58">
          <w:rPr>
            <w:noProof/>
          </w:rPr>
          <w:t>4</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D8F75C"/>
    <w:lvl w:ilvl="0">
      <w:start w:val="1"/>
      <w:numFmt w:val="bullet"/>
      <w:pStyle w:val="ListBullet"/>
      <w:lvlText w:val=""/>
      <w:lvlJc w:val="left"/>
      <w:pPr>
        <w:tabs>
          <w:tab w:val="num" w:pos="9281"/>
        </w:tabs>
        <w:ind w:left="9281" w:hanging="360"/>
      </w:pPr>
      <w:rPr>
        <w:rFonts w:ascii="Symbol" w:hAnsi="Symbol" w:hint="default"/>
      </w:rPr>
    </w:lvl>
  </w:abstractNum>
  <w:abstractNum w:abstractNumId="1" w15:restartNumberingAfterBreak="0">
    <w:nsid w:val="006A10A8"/>
    <w:multiLevelType w:val="hybridMultilevel"/>
    <w:tmpl w:val="1C64ACDA"/>
    <w:lvl w:ilvl="0" w:tplc="8162EB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9012B40"/>
    <w:multiLevelType w:val="hybridMultilevel"/>
    <w:tmpl w:val="B9CC77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B2C5A17"/>
    <w:multiLevelType w:val="hybridMultilevel"/>
    <w:tmpl w:val="CF324EF2"/>
    <w:lvl w:ilvl="0" w:tplc="EDD832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12A2A38"/>
    <w:multiLevelType w:val="hybridMultilevel"/>
    <w:tmpl w:val="58869864"/>
    <w:lvl w:ilvl="0" w:tplc="0DF82B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21F51AD"/>
    <w:multiLevelType w:val="hybridMultilevel"/>
    <w:tmpl w:val="8836F434"/>
    <w:lvl w:ilvl="0" w:tplc="170C6E22">
      <w:start w:val="1"/>
      <w:numFmt w:val="lowerRoman"/>
      <w:lvlText w:val="(%1)"/>
      <w:lvlJc w:val="left"/>
      <w:pPr>
        <w:ind w:left="2138" w:hanging="72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6" w15:restartNumberingAfterBreak="0">
    <w:nsid w:val="236F7FA4"/>
    <w:multiLevelType w:val="hybridMultilevel"/>
    <w:tmpl w:val="EABCC540"/>
    <w:lvl w:ilvl="0" w:tplc="B5C25074">
      <w:start w:val="1"/>
      <w:numFmt w:val="lowerLetter"/>
      <w:lvlText w:val="%1."/>
      <w:lvlJc w:val="left"/>
      <w:pPr>
        <w:ind w:left="1430" w:hanging="360"/>
      </w:pPr>
      <w:rPr>
        <w:rFonts w:hint="default"/>
      </w:rPr>
    </w:lvl>
    <w:lvl w:ilvl="1" w:tplc="30090019" w:tentative="1">
      <w:start w:val="1"/>
      <w:numFmt w:val="lowerLetter"/>
      <w:lvlText w:val="%2."/>
      <w:lvlJc w:val="left"/>
      <w:pPr>
        <w:ind w:left="2150" w:hanging="360"/>
      </w:pPr>
    </w:lvl>
    <w:lvl w:ilvl="2" w:tplc="3009001B" w:tentative="1">
      <w:start w:val="1"/>
      <w:numFmt w:val="lowerRoman"/>
      <w:lvlText w:val="%3."/>
      <w:lvlJc w:val="right"/>
      <w:pPr>
        <w:ind w:left="2870" w:hanging="180"/>
      </w:pPr>
    </w:lvl>
    <w:lvl w:ilvl="3" w:tplc="3009000F" w:tentative="1">
      <w:start w:val="1"/>
      <w:numFmt w:val="decimal"/>
      <w:lvlText w:val="%4."/>
      <w:lvlJc w:val="left"/>
      <w:pPr>
        <w:ind w:left="3590" w:hanging="360"/>
      </w:pPr>
    </w:lvl>
    <w:lvl w:ilvl="4" w:tplc="30090019" w:tentative="1">
      <w:start w:val="1"/>
      <w:numFmt w:val="lowerLetter"/>
      <w:lvlText w:val="%5."/>
      <w:lvlJc w:val="left"/>
      <w:pPr>
        <w:ind w:left="4310" w:hanging="360"/>
      </w:pPr>
    </w:lvl>
    <w:lvl w:ilvl="5" w:tplc="3009001B" w:tentative="1">
      <w:start w:val="1"/>
      <w:numFmt w:val="lowerRoman"/>
      <w:lvlText w:val="%6."/>
      <w:lvlJc w:val="right"/>
      <w:pPr>
        <w:ind w:left="5030" w:hanging="180"/>
      </w:pPr>
    </w:lvl>
    <w:lvl w:ilvl="6" w:tplc="3009000F" w:tentative="1">
      <w:start w:val="1"/>
      <w:numFmt w:val="decimal"/>
      <w:lvlText w:val="%7."/>
      <w:lvlJc w:val="left"/>
      <w:pPr>
        <w:ind w:left="5750" w:hanging="360"/>
      </w:pPr>
    </w:lvl>
    <w:lvl w:ilvl="7" w:tplc="30090019" w:tentative="1">
      <w:start w:val="1"/>
      <w:numFmt w:val="lowerLetter"/>
      <w:lvlText w:val="%8."/>
      <w:lvlJc w:val="left"/>
      <w:pPr>
        <w:ind w:left="6470" w:hanging="360"/>
      </w:pPr>
    </w:lvl>
    <w:lvl w:ilvl="8" w:tplc="3009001B" w:tentative="1">
      <w:start w:val="1"/>
      <w:numFmt w:val="lowerRoman"/>
      <w:lvlText w:val="%9."/>
      <w:lvlJc w:val="right"/>
      <w:pPr>
        <w:ind w:left="7190" w:hanging="180"/>
      </w:pPr>
    </w:lvl>
  </w:abstractNum>
  <w:abstractNum w:abstractNumId="7" w15:restartNumberingAfterBreak="0">
    <w:nsid w:val="277B4A26"/>
    <w:multiLevelType w:val="hybridMultilevel"/>
    <w:tmpl w:val="89A06938"/>
    <w:lvl w:ilvl="0" w:tplc="3009000F">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8" w15:restartNumberingAfterBreak="0">
    <w:nsid w:val="27DA0035"/>
    <w:multiLevelType w:val="hybridMultilevel"/>
    <w:tmpl w:val="5C1E4904"/>
    <w:lvl w:ilvl="0" w:tplc="306E3D84">
      <w:start w:val="50"/>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9" w15:restartNumberingAfterBreak="0">
    <w:nsid w:val="283536FF"/>
    <w:multiLevelType w:val="hybridMultilevel"/>
    <w:tmpl w:val="674423EA"/>
    <w:lvl w:ilvl="0" w:tplc="3009000F">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0" w15:restartNumberingAfterBreak="0">
    <w:nsid w:val="2CD636FD"/>
    <w:multiLevelType w:val="hybridMultilevel"/>
    <w:tmpl w:val="EF2ADC1E"/>
    <w:lvl w:ilvl="0" w:tplc="7E7A817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15:restartNumberingAfterBreak="0">
    <w:nsid w:val="307245B6"/>
    <w:multiLevelType w:val="hybridMultilevel"/>
    <w:tmpl w:val="A8DC7A76"/>
    <w:lvl w:ilvl="0" w:tplc="7F72A914">
      <w:start w:val="1"/>
      <w:numFmt w:val="lowerLetter"/>
      <w:lvlText w:val="%1."/>
      <w:lvlJc w:val="left"/>
      <w:pPr>
        <w:ind w:left="1070" w:hanging="360"/>
      </w:pPr>
      <w:rPr>
        <w:rFonts w:ascii="Times New Roman" w:eastAsiaTheme="minorHAnsi" w:hAnsi="Times New Roman" w:cs="Times New Roman"/>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2" w15:restartNumberingAfterBreak="0">
    <w:nsid w:val="310259EF"/>
    <w:multiLevelType w:val="hybridMultilevel"/>
    <w:tmpl w:val="BC7A0E44"/>
    <w:lvl w:ilvl="0" w:tplc="3009000F">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3" w15:restartNumberingAfterBreak="0">
    <w:nsid w:val="3C2F1273"/>
    <w:multiLevelType w:val="hybridMultilevel"/>
    <w:tmpl w:val="354859E2"/>
    <w:lvl w:ilvl="0" w:tplc="30090019">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4" w15:restartNumberingAfterBreak="0">
    <w:nsid w:val="419771CE"/>
    <w:multiLevelType w:val="hybridMultilevel"/>
    <w:tmpl w:val="94CA9638"/>
    <w:lvl w:ilvl="0" w:tplc="C680C0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41C20466"/>
    <w:multiLevelType w:val="hybridMultilevel"/>
    <w:tmpl w:val="5DAC20CA"/>
    <w:lvl w:ilvl="0" w:tplc="9F3C6DA8">
      <w:start w:val="1"/>
      <w:numFmt w:val="lowerRoman"/>
      <w:lvlText w:val="(%1)"/>
      <w:lvlJc w:val="left"/>
      <w:pPr>
        <w:ind w:left="1430" w:hanging="72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6" w15:restartNumberingAfterBreak="0">
    <w:nsid w:val="53441C10"/>
    <w:multiLevelType w:val="hybridMultilevel"/>
    <w:tmpl w:val="628AD192"/>
    <w:lvl w:ilvl="0" w:tplc="362E04D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15:restartNumberingAfterBreak="0">
    <w:nsid w:val="54EE7C62"/>
    <w:multiLevelType w:val="hybridMultilevel"/>
    <w:tmpl w:val="D82ED590"/>
    <w:lvl w:ilvl="0" w:tplc="6368FADA">
      <w:start w:val="1"/>
      <w:numFmt w:val="decimal"/>
      <w:lvlText w:val="%1)"/>
      <w:lvlJc w:val="left"/>
      <w:pPr>
        <w:ind w:left="720" w:hanging="360"/>
      </w:pPr>
      <w:rPr>
        <w:rFonts w:hint="default"/>
        <w:b w:val="0"/>
        <w:bCs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59543EAD"/>
    <w:multiLevelType w:val="hybridMultilevel"/>
    <w:tmpl w:val="FCF2800C"/>
    <w:lvl w:ilvl="0" w:tplc="47C4C0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64486C1A"/>
    <w:multiLevelType w:val="hybridMultilevel"/>
    <w:tmpl w:val="4DE25FEC"/>
    <w:lvl w:ilvl="0" w:tplc="23B652B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65F122B5"/>
    <w:multiLevelType w:val="hybridMultilevel"/>
    <w:tmpl w:val="059469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68524C92"/>
    <w:multiLevelType w:val="hybridMultilevel"/>
    <w:tmpl w:val="AE06C408"/>
    <w:lvl w:ilvl="0" w:tplc="37B6B6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3"/>
  </w:num>
  <w:num w:numId="2">
    <w:abstractNumId w:val="20"/>
  </w:num>
  <w:num w:numId="3">
    <w:abstractNumId w:val="21"/>
  </w:num>
  <w:num w:numId="4">
    <w:abstractNumId w:val="11"/>
  </w:num>
  <w:num w:numId="5">
    <w:abstractNumId w:val="12"/>
  </w:num>
  <w:num w:numId="6">
    <w:abstractNumId w:val="6"/>
  </w:num>
  <w:num w:numId="7">
    <w:abstractNumId w:val="4"/>
  </w:num>
  <w:num w:numId="8">
    <w:abstractNumId w:val="14"/>
  </w:num>
  <w:num w:numId="9">
    <w:abstractNumId w:val="18"/>
  </w:num>
  <w:num w:numId="10">
    <w:abstractNumId w:val="19"/>
  </w:num>
  <w:num w:numId="11">
    <w:abstractNumId w:val="16"/>
  </w:num>
  <w:num w:numId="12">
    <w:abstractNumId w:val="10"/>
  </w:num>
  <w:num w:numId="13">
    <w:abstractNumId w:val="0"/>
  </w:num>
  <w:num w:numId="14">
    <w:abstractNumId w:val="15"/>
  </w:num>
  <w:num w:numId="15">
    <w:abstractNumId w:val="9"/>
  </w:num>
  <w:num w:numId="16">
    <w:abstractNumId w:val="8"/>
  </w:num>
  <w:num w:numId="17">
    <w:abstractNumId w:val="17"/>
  </w:num>
  <w:num w:numId="18">
    <w:abstractNumId w:val="7"/>
  </w:num>
  <w:num w:numId="19">
    <w:abstractNumId w:val="2"/>
  </w:num>
  <w:num w:numId="20">
    <w:abstractNumId w:val="3"/>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AD"/>
    <w:rsid w:val="00030696"/>
    <w:rsid w:val="00036912"/>
    <w:rsid w:val="00053B34"/>
    <w:rsid w:val="000A4043"/>
    <w:rsid w:val="00155D0E"/>
    <w:rsid w:val="00155E70"/>
    <w:rsid w:val="00171D94"/>
    <w:rsid w:val="001766D5"/>
    <w:rsid w:val="001A12FA"/>
    <w:rsid w:val="001B154E"/>
    <w:rsid w:val="001B1DFC"/>
    <w:rsid w:val="001B6BEB"/>
    <w:rsid w:val="001C6576"/>
    <w:rsid w:val="002319E8"/>
    <w:rsid w:val="00296DBC"/>
    <w:rsid w:val="002D322B"/>
    <w:rsid w:val="002E3BA9"/>
    <w:rsid w:val="002F106F"/>
    <w:rsid w:val="003713D3"/>
    <w:rsid w:val="00383F0B"/>
    <w:rsid w:val="003A7B58"/>
    <w:rsid w:val="003E1C01"/>
    <w:rsid w:val="00426CEE"/>
    <w:rsid w:val="004423A7"/>
    <w:rsid w:val="00473EA3"/>
    <w:rsid w:val="0047718F"/>
    <w:rsid w:val="004876AA"/>
    <w:rsid w:val="00494F70"/>
    <w:rsid w:val="004B2D28"/>
    <w:rsid w:val="004B4463"/>
    <w:rsid w:val="004B62FD"/>
    <w:rsid w:val="004B72B0"/>
    <w:rsid w:val="00505891"/>
    <w:rsid w:val="00516A33"/>
    <w:rsid w:val="00517257"/>
    <w:rsid w:val="00520D92"/>
    <w:rsid w:val="00533E8F"/>
    <w:rsid w:val="005522DC"/>
    <w:rsid w:val="00554D01"/>
    <w:rsid w:val="0055661A"/>
    <w:rsid w:val="00560759"/>
    <w:rsid w:val="005A36E4"/>
    <w:rsid w:val="005A6A27"/>
    <w:rsid w:val="005B7434"/>
    <w:rsid w:val="005C4A4F"/>
    <w:rsid w:val="005E2DB6"/>
    <w:rsid w:val="005F2E58"/>
    <w:rsid w:val="005F6153"/>
    <w:rsid w:val="006603E1"/>
    <w:rsid w:val="00663925"/>
    <w:rsid w:val="006C7789"/>
    <w:rsid w:val="006D73F3"/>
    <w:rsid w:val="0072408C"/>
    <w:rsid w:val="00731966"/>
    <w:rsid w:val="007455B6"/>
    <w:rsid w:val="00766B31"/>
    <w:rsid w:val="007772AC"/>
    <w:rsid w:val="00795427"/>
    <w:rsid w:val="007A4CA8"/>
    <w:rsid w:val="007B599A"/>
    <w:rsid w:val="007B7CB2"/>
    <w:rsid w:val="007E2984"/>
    <w:rsid w:val="00806D62"/>
    <w:rsid w:val="00817E80"/>
    <w:rsid w:val="00846953"/>
    <w:rsid w:val="00863D1B"/>
    <w:rsid w:val="00885A02"/>
    <w:rsid w:val="0089657B"/>
    <w:rsid w:val="00905F00"/>
    <w:rsid w:val="00953A3F"/>
    <w:rsid w:val="0096630A"/>
    <w:rsid w:val="00977A2C"/>
    <w:rsid w:val="009A3951"/>
    <w:rsid w:val="009B03C2"/>
    <w:rsid w:val="009B062D"/>
    <w:rsid w:val="009B2CAD"/>
    <w:rsid w:val="009C2F66"/>
    <w:rsid w:val="009C447B"/>
    <w:rsid w:val="00A57D02"/>
    <w:rsid w:val="00AA4E6B"/>
    <w:rsid w:val="00AD3787"/>
    <w:rsid w:val="00AF67C0"/>
    <w:rsid w:val="00B06076"/>
    <w:rsid w:val="00B113CC"/>
    <w:rsid w:val="00B40A18"/>
    <w:rsid w:val="00B547D1"/>
    <w:rsid w:val="00BB3C77"/>
    <w:rsid w:val="00BC4A0C"/>
    <w:rsid w:val="00BD2D3F"/>
    <w:rsid w:val="00BE2E08"/>
    <w:rsid w:val="00BE3348"/>
    <w:rsid w:val="00BE68D3"/>
    <w:rsid w:val="00C173D9"/>
    <w:rsid w:val="00C410D4"/>
    <w:rsid w:val="00C43E5A"/>
    <w:rsid w:val="00C5251F"/>
    <w:rsid w:val="00C93F49"/>
    <w:rsid w:val="00CB60FB"/>
    <w:rsid w:val="00CC0CB3"/>
    <w:rsid w:val="00CC61CC"/>
    <w:rsid w:val="00CC7E0A"/>
    <w:rsid w:val="00CD7912"/>
    <w:rsid w:val="00D20963"/>
    <w:rsid w:val="00D21DAB"/>
    <w:rsid w:val="00D27F4E"/>
    <w:rsid w:val="00D50F23"/>
    <w:rsid w:val="00D5140B"/>
    <w:rsid w:val="00D753BB"/>
    <w:rsid w:val="00D755D9"/>
    <w:rsid w:val="00D86AB4"/>
    <w:rsid w:val="00D9395C"/>
    <w:rsid w:val="00D93E58"/>
    <w:rsid w:val="00D95AEC"/>
    <w:rsid w:val="00DC688D"/>
    <w:rsid w:val="00DC7D5D"/>
    <w:rsid w:val="00DE7E3A"/>
    <w:rsid w:val="00E02575"/>
    <w:rsid w:val="00E03D62"/>
    <w:rsid w:val="00E13426"/>
    <w:rsid w:val="00E275A0"/>
    <w:rsid w:val="00E42714"/>
    <w:rsid w:val="00E74DAB"/>
    <w:rsid w:val="00E950B9"/>
    <w:rsid w:val="00EC1015"/>
    <w:rsid w:val="00ED1BCE"/>
    <w:rsid w:val="00EE614E"/>
    <w:rsid w:val="00F03E6A"/>
    <w:rsid w:val="00F11FA8"/>
    <w:rsid w:val="00F37AF2"/>
    <w:rsid w:val="00F403EB"/>
    <w:rsid w:val="00F67910"/>
    <w:rsid w:val="00F718E3"/>
    <w:rsid w:val="00F73C82"/>
    <w:rsid w:val="00FA0BC5"/>
    <w:rsid w:val="00FB4A21"/>
    <w:rsid w:val="00FE56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9652"/>
  <w15:chartTrackingRefBased/>
  <w15:docId w15:val="{ACEE6E62-32F6-4D89-9BC2-FE8114CE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C77"/>
    <w:pPr>
      <w:ind w:left="720"/>
      <w:contextualSpacing/>
    </w:pPr>
  </w:style>
  <w:style w:type="paragraph" w:styleId="Header">
    <w:name w:val="header"/>
    <w:basedOn w:val="Normal"/>
    <w:link w:val="HeaderChar"/>
    <w:uiPriority w:val="99"/>
    <w:unhideWhenUsed/>
    <w:rsid w:val="00777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2AC"/>
  </w:style>
  <w:style w:type="paragraph" w:styleId="Footer">
    <w:name w:val="footer"/>
    <w:basedOn w:val="Normal"/>
    <w:link w:val="FooterChar"/>
    <w:uiPriority w:val="99"/>
    <w:unhideWhenUsed/>
    <w:rsid w:val="00777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2AC"/>
  </w:style>
  <w:style w:type="paragraph" w:styleId="NoSpacing">
    <w:name w:val="No Spacing"/>
    <w:uiPriority w:val="1"/>
    <w:qFormat/>
    <w:rsid w:val="00885A02"/>
    <w:pPr>
      <w:spacing w:after="0" w:line="240" w:lineRule="auto"/>
    </w:pPr>
  </w:style>
  <w:style w:type="paragraph" w:styleId="ListBullet">
    <w:name w:val="List Bullet"/>
    <w:basedOn w:val="Normal"/>
    <w:uiPriority w:val="99"/>
    <w:unhideWhenUsed/>
    <w:rsid w:val="005F6153"/>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3124</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2024-04-09T08:28:00Z</cp:lastPrinted>
  <dcterms:created xsi:type="dcterms:W3CDTF">2024-05-17T10:32:00Z</dcterms:created>
  <dcterms:modified xsi:type="dcterms:W3CDTF">2024-05-17T10:32:00Z</dcterms:modified>
</cp:coreProperties>
</file>