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BB848" w14:textId="72A4BE8A" w:rsidR="00897475" w:rsidRDefault="00897475" w:rsidP="00897475">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TAKUDZWA CHERA</w:t>
      </w:r>
    </w:p>
    <w:p w14:paraId="352EA3A1" w14:textId="51832233" w:rsidR="00C2184B" w:rsidRDefault="00C2184B" w:rsidP="00897475">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2EC3E09C" w14:textId="77777777" w:rsidR="00C2184B" w:rsidRDefault="00C2184B" w:rsidP="00C2184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STATE </w:t>
      </w:r>
    </w:p>
    <w:p w14:paraId="01D79939" w14:textId="471DCB17" w:rsidR="00897475" w:rsidRDefault="00897475" w:rsidP="00897475">
      <w:pPr>
        <w:spacing w:after="0"/>
        <w:rPr>
          <w:rFonts w:ascii="Times New Roman" w:hAnsi="Times New Roman" w:cs="Times New Roman"/>
          <w:sz w:val="24"/>
          <w:szCs w:val="24"/>
          <w:lang w:val="en-US"/>
        </w:rPr>
      </w:pPr>
    </w:p>
    <w:p w14:paraId="5D0511B7" w14:textId="26857A97" w:rsidR="00897475" w:rsidRDefault="00897475" w:rsidP="00897475">
      <w:pPr>
        <w:spacing w:after="0"/>
        <w:rPr>
          <w:rFonts w:ascii="Times New Roman" w:hAnsi="Times New Roman" w:cs="Times New Roman"/>
          <w:sz w:val="24"/>
          <w:szCs w:val="24"/>
          <w:lang w:val="en-US"/>
        </w:rPr>
      </w:pPr>
    </w:p>
    <w:p w14:paraId="69BCB5EA" w14:textId="4B097626" w:rsidR="00897475" w:rsidRDefault="00897475" w:rsidP="00897475">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50679FA" w14:textId="5D2CAA3A" w:rsidR="00897475" w:rsidRDefault="00897475" w:rsidP="00897475">
      <w:pPr>
        <w:spacing w:after="0"/>
        <w:rPr>
          <w:rFonts w:ascii="Times New Roman" w:hAnsi="Times New Roman" w:cs="Times New Roman"/>
          <w:sz w:val="24"/>
          <w:szCs w:val="24"/>
          <w:lang w:val="en-US"/>
        </w:rPr>
      </w:pPr>
      <w:r>
        <w:rPr>
          <w:rFonts w:ascii="Times New Roman" w:hAnsi="Times New Roman" w:cs="Times New Roman"/>
          <w:sz w:val="24"/>
          <w:szCs w:val="24"/>
          <w:lang w:val="en-US"/>
        </w:rPr>
        <w:t>FOROMA J</w:t>
      </w:r>
    </w:p>
    <w:p w14:paraId="158B511C" w14:textId="0D885D51" w:rsidR="00897475" w:rsidRDefault="00897475" w:rsidP="0089747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C2184B">
        <w:rPr>
          <w:rFonts w:ascii="Times New Roman" w:hAnsi="Times New Roman" w:cs="Times New Roman"/>
          <w:sz w:val="24"/>
          <w:szCs w:val="24"/>
          <w:lang w:val="en-US"/>
        </w:rPr>
        <w:t>29 July</w:t>
      </w:r>
      <w:r>
        <w:rPr>
          <w:rFonts w:ascii="Times New Roman" w:hAnsi="Times New Roman" w:cs="Times New Roman"/>
          <w:sz w:val="24"/>
          <w:szCs w:val="24"/>
          <w:lang w:val="en-US"/>
        </w:rPr>
        <w:t xml:space="preserve"> 202</w:t>
      </w:r>
      <w:r w:rsidR="00C2184B">
        <w:rPr>
          <w:rFonts w:ascii="Times New Roman" w:hAnsi="Times New Roman" w:cs="Times New Roman"/>
          <w:sz w:val="24"/>
          <w:szCs w:val="24"/>
          <w:lang w:val="en-US"/>
        </w:rPr>
        <w:t>1</w:t>
      </w:r>
    </w:p>
    <w:p w14:paraId="76E3651A" w14:textId="0CAA9EAB" w:rsidR="00897475" w:rsidRDefault="00897475" w:rsidP="00897475">
      <w:pPr>
        <w:spacing w:after="0"/>
        <w:rPr>
          <w:rFonts w:ascii="Times New Roman" w:hAnsi="Times New Roman" w:cs="Times New Roman"/>
          <w:sz w:val="24"/>
          <w:szCs w:val="24"/>
          <w:lang w:val="en-US"/>
        </w:rPr>
      </w:pPr>
    </w:p>
    <w:p w14:paraId="0895C24B" w14:textId="744B6540" w:rsidR="00897475" w:rsidRDefault="00897475" w:rsidP="00897475">
      <w:pPr>
        <w:spacing w:after="0"/>
        <w:rPr>
          <w:rFonts w:ascii="Times New Roman" w:hAnsi="Times New Roman" w:cs="Times New Roman"/>
          <w:sz w:val="24"/>
          <w:szCs w:val="24"/>
          <w:lang w:val="en-US"/>
        </w:rPr>
      </w:pPr>
    </w:p>
    <w:p w14:paraId="0B783653" w14:textId="132F141B" w:rsidR="00897475" w:rsidRPr="00A53E73" w:rsidRDefault="00897475" w:rsidP="00897475">
      <w:pPr>
        <w:spacing w:after="0"/>
        <w:rPr>
          <w:rFonts w:ascii="Times New Roman" w:hAnsi="Times New Roman" w:cs="Times New Roman"/>
          <w:b/>
          <w:bCs/>
          <w:sz w:val="24"/>
          <w:szCs w:val="24"/>
          <w:lang w:val="en-US"/>
        </w:rPr>
      </w:pPr>
      <w:r w:rsidRPr="00A53E73">
        <w:rPr>
          <w:rFonts w:ascii="Times New Roman" w:hAnsi="Times New Roman" w:cs="Times New Roman"/>
          <w:b/>
          <w:bCs/>
          <w:sz w:val="24"/>
          <w:szCs w:val="24"/>
          <w:lang w:val="en-US"/>
        </w:rPr>
        <w:t>Bail Ruling</w:t>
      </w:r>
    </w:p>
    <w:p w14:paraId="10231A5E" w14:textId="0E8BE093" w:rsidR="00897475" w:rsidRDefault="00897475" w:rsidP="00897475">
      <w:pPr>
        <w:spacing w:after="0"/>
        <w:rPr>
          <w:rFonts w:ascii="Times New Roman" w:hAnsi="Times New Roman" w:cs="Times New Roman"/>
          <w:sz w:val="24"/>
          <w:szCs w:val="24"/>
          <w:lang w:val="en-US"/>
        </w:rPr>
      </w:pPr>
    </w:p>
    <w:p w14:paraId="273321B3" w14:textId="77777777" w:rsidR="00897475" w:rsidRDefault="00897475" w:rsidP="00897475">
      <w:pPr>
        <w:spacing w:after="0"/>
        <w:rPr>
          <w:rFonts w:ascii="Times New Roman" w:hAnsi="Times New Roman" w:cs="Times New Roman"/>
          <w:sz w:val="24"/>
          <w:szCs w:val="24"/>
          <w:lang w:val="en-US"/>
        </w:rPr>
      </w:pPr>
    </w:p>
    <w:p w14:paraId="67ED6C83" w14:textId="1D4D8149" w:rsidR="00897475" w:rsidRDefault="00C2184B" w:rsidP="00897475">
      <w:pPr>
        <w:spacing w:after="0"/>
        <w:rPr>
          <w:rFonts w:ascii="Times New Roman" w:hAnsi="Times New Roman" w:cs="Times New Roman"/>
          <w:sz w:val="24"/>
          <w:szCs w:val="24"/>
          <w:lang w:val="en-US"/>
        </w:rPr>
      </w:pPr>
      <w:r>
        <w:rPr>
          <w:rFonts w:ascii="Times New Roman" w:hAnsi="Times New Roman" w:cs="Times New Roman"/>
          <w:sz w:val="24"/>
          <w:szCs w:val="24"/>
          <w:lang w:val="en-US"/>
        </w:rPr>
        <w:t>Applicant in person</w:t>
      </w:r>
    </w:p>
    <w:p w14:paraId="42A0A44B" w14:textId="4E2C353E" w:rsidR="00897475" w:rsidRDefault="00C2184B" w:rsidP="00897475">
      <w:pPr>
        <w:spacing w:after="0"/>
        <w:rPr>
          <w:rFonts w:ascii="Times New Roman" w:hAnsi="Times New Roman" w:cs="Times New Roman"/>
          <w:sz w:val="24"/>
          <w:szCs w:val="24"/>
          <w:lang w:val="en-US"/>
        </w:rPr>
      </w:pPr>
      <w:r>
        <w:rPr>
          <w:rFonts w:ascii="Times New Roman" w:hAnsi="Times New Roman" w:cs="Times New Roman"/>
          <w:i/>
          <w:iCs/>
          <w:sz w:val="24"/>
          <w:szCs w:val="24"/>
          <w:lang w:val="en-US"/>
        </w:rPr>
        <w:t>V</w:t>
      </w:r>
      <w:r w:rsidR="009F26E7">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Mtake</w:t>
      </w:r>
      <w:r w:rsidR="00897475">
        <w:rPr>
          <w:rFonts w:ascii="Times New Roman" w:hAnsi="Times New Roman" w:cs="Times New Roman"/>
          <w:sz w:val="24"/>
          <w:szCs w:val="24"/>
          <w:lang w:val="en-US"/>
        </w:rPr>
        <w:t>, for the respondent</w:t>
      </w:r>
    </w:p>
    <w:p w14:paraId="78758BCC" w14:textId="77777777" w:rsidR="00A53E73" w:rsidRDefault="00A53E73" w:rsidP="00897475">
      <w:pPr>
        <w:spacing w:after="0"/>
        <w:rPr>
          <w:rFonts w:ascii="Times New Roman" w:hAnsi="Times New Roman" w:cs="Times New Roman"/>
          <w:sz w:val="24"/>
          <w:szCs w:val="24"/>
          <w:lang w:val="en-US"/>
        </w:rPr>
      </w:pPr>
    </w:p>
    <w:p w14:paraId="7DB36895" w14:textId="77777777" w:rsidR="00897475" w:rsidRDefault="00897475" w:rsidP="005604D2">
      <w:pPr>
        <w:spacing w:after="0"/>
        <w:rPr>
          <w:rFonts w:ascii="Times New Roman" w:hAnsi="Times New Roman" w:cs="Times New Roman"/>
          <w:sz w:val="24"/>
          <w:szCs w:val="24"/>
          <w:lang w:val="en-US"/>
        </w:rPr>
      </w:pPr>
    </w:p>
    <w:p w14:paraId="36802254" w14:textId="129F7D2B" w:rsidR="00897475" w:rsidRDefault="00897475" w:rsidP="005604D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53E73">
        <w:rPr>
          <w:rFonts w:ascii="Times New Roman" w:hAnsi="Times New Roman" w:cs="Times New Roman"/>
          <w:b/>
          <w:bCs/>
          <w:sz w:val="24"/>
          <w:szCs w:val="24"/>
          <w:lang w:val="en-US"/>
        </w:rPr>
        <w:t>FOROMA J</w:t>
      </w:r>
      <w:r>
        <w:rPr>
          <w:rFonts w:ascii="Times New Roman" w:hAnsi="Times New Roman" w:cs="Times New Roman"/>
          <w:sz w:val="24"/>
          <w:szCs w:val="24"/>
          <w:lang w:val="en-US"/>
        </w:rPr>
        <w:t xml:space="preserve">:   </w:t>
      </w:r>
      <w:r w:rsidR="00A055C5">
        <w:rPr>
          <w:rFonts w:ascii="Times New Roman" w:hAnsi="Times New Roman" w:cs="Times New Roman"/>
          <w:sz w:val="24"/>
          <w:szCs w:val="24"/>
          <w:lang w:val="en-US"/>
        </w:rPr>
        <w:t>The a</w:t>
      </w:r>
      <w:r>
        <w:rPr>
          <w:rFonts w:ascii="Times New Roman" w:hAnsi="Times New Roman" w:cs="Times New Roman"/>
          <w:sz w:val="24"/>
          <w:szCs w:val="24"/>
          <w:lang w:val="en-US"/>
        </w:rPr>
        <w:t>pplicant who was charged with armed robbery applied for bail pending trial which the State did not oppose.  In support of his application for bail the applicant attached Form 242 which reflected that police were opposed bail.  Police in opposition to bail claimed that the applicant had confessed to having committed the offence and led the police to the scene of crime.</w:t>
      </w:r>
    </w:p>
    <w:p w14:paraId="177CAE2F" w14:textId="32F8E013" w:rsidR="00897475" w:rsidRDefault="00897475" w:rsidP="005604D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response to the bail application, the State as respondent conceded the applicant’s bail application claiming that the only evidence against applicant was </w:t>
      </w:r>
      <w:r w:rsidR="00681CC7">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inadmissible implication by a co-accused and that the police had </w:t>
      </w:r>
      <w:r w:rsidR="001A6BD8">
        <w:rPr>
          <w:rFonts w:ascii="Times New Roman" w:hAnsi="Times New Roman" w:cs="Times New Roman"/>
          <w:sz w:val="24"/>
          <w:szCs w:val="24"/>
          <w:lang w:val="en-US"/>
        </w:rPr>
        <w:t xml:space="preserve">indicated that the accused had </w:t>
      </w:r>
      <w:r>
        <w:rPr>
          <w:rFonts w:ascii="Times New Roman" w:hAnsi="Times New Roman" w:cs="Times New Roman"/>
          <w:sz w:val="24"/>
          <w:szCs w:val="24"/>
          <w:lang w:val="en-US"/>
        </w:rPr>
        <w:t>not formally confessed</w:t>
      </w:r>
      <w:r w:rsidR="001A6BD8">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the </w:t>
      </w:r>
      <w:r w:rsidR="001A6BD8">
        <w:rPr>
          <w:rFonts w:ascii="Times New Roman" w:hAnsi="Times New Roman" w:cs="Times New Roman"/>
          <w:sz w:val="24"/>
          <w:szCs w:val="24"/>
          <w:lang w:val="en-US"/>
        </w:rPr>
        <w:t xml:space="preserve">commission of the offence.  </w:t>
      </w:r>
      <w:r>
        <w:rPr>
          <w:rFonts w:ascii="Times New Roman" w:hAnsi="Times New Roman" w:cs="Times New Roman"/>
          <w:sz w:val="24"/>
          <w:szCs w:val="24"/>
          <w:lang w:val="en-US"/>
        </w:rPr>
        <w:t xml:space="preserve">Given the prosecutor’s response to the applicant’s application </w:t>
      </w:r>
      <w:r w:rsidR="001A6BD8">
        <w:rPr>
          <w:rFonts w:ascii="Times New Roman" w:hAnsi="Times New Roman" w:cs="Times New Roman"/>
          <w:sz w:val="24"/>
          <w:szCs w:val="24"/>
          <w:lang w:val="en-US"/>
        </w:rPr>
        <w:t xml:space="preserve">which contradicted </w:t>
      </w:r>
      <w:r>
        <w:rPr>
          <w:rFonts w:ascii="Times New Roman" w:hAnsi="Times New Roman" w:cs="Times New Roman"/>
          <w:sz w:val="24"/>
          <w:szCs w:val="24"/>
          <w:lang w:val="en-US"/>
        </w:rPr>
        <w:t xml:space="preserve">the investigating officer’s attitude to bail in Form 242 the court considered it necessary to </w:t>
      </w:r>
      <w:r w:rsidR="00681CC7">
        <w:rPr>
          <w:rFonts w:ascii="Times New Roman" w:hAnsi="Times New Roman" w:cs="Times New Roman"/>
          <w:sz w:val="24"/>
          <w:szCs w:val="24"/>
          <w:lang w:val="en-US"/>
        </w:rPr>
        <w:t>call</w:t>
      </w:r>
      <w:r>
        <w:rPr>
          <w:rFonts w:ascii="Times New Roman" w:hAnsi="Times New Roman" w:cs="Times New Roman"/>
          <w:sz w:val="24"/>
          <w:szCs w:val="24"/>
          <w:lang w:val="en-US"/>
        </w:rPr>
        <w:t xml:space="preserve"> the Investigating Officer to testify on his </w:t>
      </w:r>
      <w:r w:rsidR="00222AF0">
        <w:rPr>
          <w:rFonts w:ascii="Times New Roman" w:hAnsi="Times New Roman" w:cs="Times New Roman"/>
          <w:sz w:val="24"/>
          <w:szCs w:val="24"/>
          <w:lang w:val="en-US"/>
        </w:rPr>
        <w:t>attitude to bail.</w:t>
      </w:r>
    </w:p>
    <w:p w14:paraId="7F0F74E1" w14:textId="5E19CFF1" w:rsidR="00FE34AE" w:rsidRDefault="00222AF0" w:rsidP="005604D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When the Investigating Officer attended court to testify, it became clear that the police had also changed its attitude to the grant of bail to applicant.  In court, the Investigating Officer one Francis Musipa indicated that the police were no longer opposed to bail because the complainant was no longer contactable after leaving the employment of applicant’s uncle.  In the evidence led in court, the investigating </w:t>
      </w:r>
      <w:r w:rsidR="006C368A">
        <w:rPr>
          <w:rFonts w:ascii="Times New Roman" w:hAnsi="Times New Roman" w:cs="Times New Roman"/>
          <w:sz w:val="24"/>
          <w:szCs w:val="24"/>
          <w:lang w:val="en-US"/>
        </w:rPr>
        <w:t>officer did not retract the grounds that had been put forward for opposing bail.  In the circumstances, the court found the respondent’s position untenable and ruled that the State’s concession was not reconcilable with the police’s attitude to bail as reflected in Form 242</w:t>
      </w:r>
      <w:r w:rsidR="001A6BD8">
        <w:rPr>
          <w:rFonts w:ascii="Times New Roman" w:hAnsi="Times New Roman" w:cs="Times New Roman"/>
          <w:sz w:val="24"/>
          <w:szCs w:val="24"/>
          <w:lang w:val="en-US"/>
        </w:rPr>
        <w:t>.</w:t>
      </w:r>
      <w:r w:rsidR="006C368A">
        <w:rPr>
          <w:rFonts w:ascii="Times New Roman" w:hAnsi="Times New Roman" w:cs="Times New Roman"/>
          <w:sz w:val="24"/>
          <w:szCs w:val="24"/>
          <w:lang w:val="en-US"/>
        </w:rPr>
        <w:t xml:space="preserve">  For these reasons the court considered that the State’s concession was misplaced.  It was also the court’s view that the respondent did not appreciate </w:t>
      </w:r>
      <w:r w:rsidR="006C368A">
        <w:rPr>
          <w:rFonts w:ascii="Times New Roman" w:hAnsi="Times New Roman" w:cs="Times New Roman"/>
          <w:sz w:val="24"/>
          <w:szCs w:val="24"/>
          <w:lang w:val="en-US"/>
        </w:rPr>
        <w:lastRenderedPageBreak/>
        <w:t xml:space="preserve">the correct approach the court should apply when dealing with applicants for bail where the prosecution does not oppose the granting of bail.  Section </w:t>
      </w:r>
      <w:r w:rsidR="00681CC7">
        <w:rPr>
          <w:rFonts w:ascii="Times New Roman" w:hAnsi="Times New Roman" w:cs="Times New Roman"/>
          <w:sz w:val="24"/>
          <w:szCs w:val="24"/>
          <w:lang w:val="en-US"/>
        </w:rPr>
        <w:t>117(</w:t>
      </w:r>
      <w:r w:rsidR="006C368A">
        <w:rPr>
          <w:rFonts w:ascii="Times New Roman" w:hAnsi="Times New Roman" w:cs="Times New Roman"/>
          <w:sz w:val="24"/>
          <w:szCs w:val="24"/>
          <w:lang w:val="en-US"/>
        </w:rPr>
        <w:t>5</w:t>
      </w:r>
      <w:r w:rsidR="00681CC7">
        <w:rPr>
          <w:rFonts w:ascii="Times New Roman" w:hAnsi="Times New Roman" w:cs="Times New Roman"/>
          <w:sz w:val="24"/>
          <w:szCs w:val="24"/>
          <w:lang w:val="en-US"/>
        </w:rPr>
        <w:t>)</w:t>
      </w:r>
      <w:r w:rsidR="006C368A">
        <w:rPr>
          <w:rFonts w:ascii="Times New Roman" w:hAnsi="Times New Roman" w:cs="Times New Roman"/>
          <w:sz w:val="24"/>
          <w:szCs w:val="24"/>
          <w:lang w:val="en-US"/>
        </w:rPr>
        <w:t xml:space="preserve"> of the Criminal Procedure and Evidence Act [</w:t>
      </w:r>
      <w:r w:rsidR="006C368A" w:rsidRPr="005604D2">
        <w:rPr>
          <w:rFonts w:ascii="Times New Roman" w:hAnsi="Times New Roman" w:cs="Times New Roman"/>
          <w:i/>
          <w:iCs/>
          <w:sz w:val="24"/>
          <w:szCs w:val="24"/>
          <w:lang w:val="en-US"/>
        </w:rPr>
        <w:t>Chapter 9:0</w:t>
      </w:r>
      <w:r w:rsidR="00DC5102">
        <w:rPr>
          <w:rFonts w:ascii="Times New Roman" w:hAnsi="Times New Roman" w:cs="Times New Roman"/>
          <w:i/>
          <w:iCs/>
          <w:sz w:val="24"/>
          <w:szCs w:val="24"/>
          <w:lang w:val="en-US"/>
        </w:rPr>
        <w:t>7</w:t>
      </w:r>
      <w:r w:rsidR="006C368A">
        <w:rPr>
          <w:rFonts w:ascii="Times New Roman" w:hAnsi="Times New Roman" w:cs="Times New Roman"/>
          <w:sz w:val="24"/>
          <w:szCs w:val="24"/>
          <w:lang w:val="en-US"/>
        </w:rPr>
        <w:t xml:space="preserve">] imposes a duty </w:t>
      </w:r>
      <w:r w:rsidR="001A6BD8">
        <w:rPr>
          <w:rFonts w:ascii="Times New Roman" w:hAnsi="Times New Roman" w:cs="Times New Roman"/>
          <w:sz w:val="24"/>
          <w:szCs w:val="24"/>
          <w:lang w:val="en-US"/>
        </w:rPr>
        <w:t xml:space="preserve">upon the court </w:t>
      </w:r>
      <w:r w:rsidR="006C368A">
        <w:rPr>
          <w:rFonts w:ascii="Times New Roman" w:hAnsi="Times New Roman" w:cs="Times New Roman"/>
          <w:sz w:val="24"/>
          <w:szCs w:val="24"/>
          <w:lang w:val="en-US"/>
        </w:rPr>
        <w:t>to weigh up the personal interest</w:t>
      </w:r>
      <w:r w:rsidR="001A6BD8">
        <w:rPr>
          <w:rFonts w:ascii="Times New Roman" w:hAnsi="Times New Roman" w:cs="Times New Roman"/>
          <w:sz w:val="24"/>
          <w:szCs w:val="24"/>
          <w:lang w:val="en-US"/>
        </w:rPr>
        <w:t>s</w:t>
      </w:r>
      <w:r w:rsidR="006C368A">
        <w:rPr>
          <w:rFonts w:ascii="Times New Roman" w:hAnsi="Times New Roman" w:cs="Times New Roman"/>
          <w:sz w:val="24"/>
          <w:szCs w:val="24"/>
          <w:lang w:val="en-US"/>
        </w:rPr>
        <w:t xml:space="preserve"> of the accused against the interests of justice as contemplated in subs (4)</w:t>
      </w:r>
      <w:r w:rsidR="00681CC7">
        <w:rPr>
          <w:rFonts w:ascii="Times New Roman" w:hAnsi="Times New Roman" w:cs="Times New Roman"/>
          <w:sz w:val="24"/>
          <w:szCs w:val="24"/>
          <w:lang w:val="en-US"/>
        </w:rPr>
        <w:t xml:space="preserve"> regardless of the prosecution’s concession to accused’s application for </w:t>
      </w:r>
      <w:r w:rsidR="00FE34AE">
        <w:rPr>
          <w:rFonts w:ascii="Times New Roman" w:hAnsi="Times New Roman" w:cs="Times New Roman"/>
          <w:sz w:val="24"/>
          <w:szCs w:val="24"/>
          <w:lang w:val="en-US"/>
        </w:rPr>
        <w:t>bail</w:t>
      </w:r>
      <w:r w:rsidR="006C368A">
        <w:rPr>
          <w:rFonts w:ascii="Times New Roman" w:hAnsi="Times New Roman" w:cs="Times New Roman"/>
          <w:sz w:val="24"/>
          <w:szCs w:val="24"/>
          <w:lang w:val="en-US"/>
        </w:rPr>
        <w:t>.</w:t>
      </w:r>
      <w:r w:rsidR="00FE34AE">
        <w:rPr>
          <w:rFonts w:ascii="Times New Roman" w:hAnsi="Times New Roman" w:cs="Times New Roman"/>
          <w:sz w:val="24"/>
          <w:szCs w:val="24"/>
          <w:lang w:val="en-US"/>
        </w:rPr>
        <w:t xml:space="preserve">  Subsection (5)</w:t>
      </w:r>
      <w:r w:rsidR="00DC5102">
        <w:rPr>
          <w:rFonts w:ascii="Times New Roman" w:hAnsi="Times New Roman" w:cs="Times New Roman"/>
          <w:sz w:val="24"/>
          <w:szCs w:val="24"/>
          <w:lang w:val="en-US"/>
        </w:rPr>
        <w:t xml:space="preserve"> actually</w:t>
      </w:r>
      <w:r w:rsidR="00FE34AE">
        <w:rPr>
          <w:rFonts w:ascii="Times New Roman" w:hAnsi="Times New Roman" w:cs="Times New Roman"/>
          <w:sz w:val="24"/>
          <w:szCs w:val="24"/>
          <w:lang w:val="en-US"/>
        </w:rPr>
        <w:t xml:space="preserve"> reads as follows:</w:t>
      </w:r>
    </w:p>
    <w:p w14:paraId="21FCBF98" w14:textId="34C49D86" w:rsidR="00FE34AE" w:rsidRDefault="00FE34AE" w:rsidP="00FE34AE">
      <w:pPr>
        <w:spacing w:after="0" w:line="240" w:lineRule="auto"/>
        <w:ind w:left="720"/>
        <w:jc w:val="both"/>
        <w:rPr>
          <w:rFonts w:ascii="Times New Roman" w:hAnsi="Times New Roman" w:cs="Times New Roman"/>
          <w:lang w:val="en-US"/>
        </w:rPr>
      </w:pPr>
      <w:r w:rsidRPr="00FE34AE">
        <w:rPr>
          <w:rFonts w:ascii="Times New Roman" w:hAnsi="Times New Roman" w:cs="Times New Roman"/>
          <w:lang w:val="en-US"/>
        </w:rPr>
        <w:t>“(5) Notwithstanding the fact that the prosecution does not oppose the granting of bail, the court has a duty to weigh up the personal interests of the accused against the interests of justice as contemplated in subsection 4.”</w:t>
      </w:r>
    </w:p>
    <w:p w14:paraId="699C85C4" w14:textId="77777777" w:rsidR="00FE34AE" w:rsidRPr="00FE34AE" w:rsidRDefault="00FE34AE" w:rsidP="00FE34AE">
      <w:pPr>
        <w:spacing w:after="0" w:line="240" w:lineRule="auto"/>
        <w:ind w:left="720"/>
        <w:jc w:val="both"/>
        <w:rPr>
          <w:rFonts w:ascii="Times New Roman" w:hAnsi="Times New Roman" w:cs="Times New Roman"/>
          <w:lang w:val="en-US"/>
        </w:rPr>
      </w:pPr>
    </w:p>
    <w:p w14:paraId="2E3C1E3C" w14:textId="75DBF80A" w:rsidR="00222AF0" w:rsidRDefault="006C368A" w:rsidP="005604D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E34AE">
        <w:rPr>
          <w:rFonts w:ascii="Times New Roman" w:hAnsi="Times New Roman" w:cs="Times New Roman"/>
          <w:sz w:val="24"/>
          <w:szCs w:val="24"/>
          <w:lang w:val="en-US"/>
        </w:rPr>
        <w:tab/>
      </w:r>
      <w:r>
        <w:rPr>
          <w:rFonts w:ascii="Times New Roman" w:hAnsi="Times New Roman" w:cs="Times New Roman"/>
          <w:sz w:val="24"/>
          <w:szCs w:val="24"/>
          <w:lang w:val="en-US"/>
        </w:rPr>
        <w:t xml:space="preserve">It was the court’s view that the circumstances of the case namely the applicant’s alleged confession and </w:t>
      </w:r>
      <w:r w:rsidR="005604D2">
        <w:rPr>
          <w:rFonts w:ascii="Times New Roman" w:hAnsi="Times New Roman" w:cs="Times New Roman"/>
          <w:sz w:val="24"/>
          <w:szCs w:val="24"/>
          <w:lang w:val="en-US"/>
        </w:rPr>
        <w:t>indications and the inherent seriousness of the allegations i.e. armed robbery it was not in the interest of justice that the applicant be granted bail. In the circumstances the applicant’s bail application could no</w:t>
      </w:r>
      <w:r w:rsidR="00C2184B">
        <w:rPr>
          <w:rFonts w:ascii="Times New Roman" w:hAnsi="Times New Roman" w:cs="Times New Roman"/>
          <w:sz w:val="24"/>
          <w:szCs w:val="24"/>
          <w:lang w:val="en-US"/>
        </w:rPr>
        <w:t>t</w:t>
      </w:r>
      <w:r w:rsidR="005604D2">
        <w:rPr>
          <w:rFonts w:ascii="Times New Roman" w:hAnsi="Times New Roman" w:cs="Times New Roman"/>
          <w:sz w:val="24"/>
          <w:szCs w:val="24"/>
          <w:lang w:val="en-US"/>
        </w:rPr>
        <w:t xml:space="preserve"> succeed and was accordingly dismissed.</w:t>
      </w:r>
    </w:p>
    <w:p w14:paraId="5296AD7F" w14:textId="798ABAAC" w:rsidR="005604D2" w:rsidRDefault="005604D2" w:rsidP="005604D2">
      <w:pPr>
        <w:spacing w:after="0" w:line="360" w:lineRule="auto"/>
        <w:jc w:val="both"/>
        <w:rPr>
          <w:rFonts w:ascii="Times New Roman" w:hAnsi="Times New Roman" w:cs="Times New Roman"/>
          <w:sz w:val="24"/>
          <w:szCs w:val="24"/>
          <w:lang w:val="en-US"/>
        </w:rPr>
      </w:pPr>
    </w:p>
    <w:p w14:paraId="5A285B02" w14:textId="593845C0" w:rsidR="005604D2" w:rsidRDefault="005604D2" w:rsidP="00897475">
      <w:pPr>
        <w:spacing w:line="360" w:lineRule="auto"/>
        <w:jc w:val="both"/>
        <w:rPr>
          <w:rFonts w:ascii="Times New Roman" w:hAnsi="Times New Roman" w:cs="Times New Roman"/>
          <w:sz w:val="24"/>
          <w:szCs w:val="24"/>
          <w:lang w:val="en-US"/>
        </w:rPr>
      </w:pPr>
    </w:p>
    <w:p w14:paraId="5ED8B169" w14:textId="3A1B011B" w:rsidR="005604D2" w:rsidRDefault="005604D2" w:rsidP="00897475">
      <w:pPr>
        <w:spacing w:line="360" w:lineRule="auto"/>
        <w:jc w:val="both"/>
        <w:rPr>
          <w:rFonts w:ascii="Times New Roman" w:hAnsi="Times New Roman" w:cs="Times New Roman"/>
          <w:sz w:val="24"/>
          <w:szCs w:val="24"/>
          <w:lang w:val="en-US"/>
        </w:rPr>
      </w:pPr>
    </w:p>
    <w:p w14:paraId="39063B3B" w14:textId="0045B4C2" w:rsidR="005604D2" w:rsidRPr="00897475" w:rsidRDefault="005604D2" w:rsidP="00897475">
      <w:pPr>
        <w:spacing w:line="360" w:lineRule="auto"/>
        <w:jc w:val="both"/>
        <w:rPr>
          <w:rFonts w:ascii="Times New Roman" w:hAnsi="Times New Roman" w:cs="Times New Roman"/>
          <w:sz w:val="24"/>
          <w:szCs w:val="24"/>
          <w:lang w:val="en-US"/>
        </w:rPr>
      </w:pPr>
      <w:r w:rsidRPr="005604D2">
        <w:rPr>
          <w:rFonts w:ascii="Times New Roman" w:hAnsi="Times New Roman" w:cs="Times New Roman"/>
          <w:i/>
          <w:iCs/>
          <w:sz w:val="24"/>
          <w:szCs w:val="24"/>
          <w:lang w:val="en-US"/>
        </w:rPr>
        <w:t>National Prosecuting Authority</w:t>
      </w:r>
      <w:r>
        <w:rPr>
          <w:rFonts w:ascii="Times New Roman" w:hAnsi="Times New Roman" w:cs="Times New Roman"/>
          <w:sz w:val="24"/>
          <w:szCs w:val="24"/>
          <w:lang w:val="en-US"/>
        </w:rPr>
        <w:t>, State’s legal practitioners</w:t>
      </w:r>
    </w:p>
    <w:sectPr w:rsidR="005604D2" w:rsidRPr="0089747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D523C" w14:textId="77777777" w:rsidR="00CD6565" w:rsidRDefault="00CD6565" w:rsidP="005604D2">
      <w:pPr>
        <w:spacing w:after="0" w:line="240" w:lineRule="auto"/>
      </w:pPr>
      <w:r>
        <w:separator/>
      </w:r>
    </w:p>
  </w:endnote>
  <w:endnote w:type="continuationSeparator" w:id="0">
    <w:p w14:paraId="327A3608" w14:textId="77777777" w:rsidR="00CD6565" w:rsidRDefault="00CD6565" w:rsidP="0056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FB508" w14:textId="77777777" w:rsidR="00CD6565" w:rsidRDefault="00CD6565" w:rsidP="005604D2">
      <w:pPr>
        <w:spacing w:after="0" w:line="240" w:lineRule="auto"/>
      </w:pPr>
      <w:r>
        <w:separator/>
      </w:r>
    </w:p>
  </w:footnote>
  <w:footnote w:type="continuationSeparator" w:id="0">
    <w:p w14:paraId="52A89827" w14:textId="77777777" w:rsidR="00CD6565" w:rsidRDefault="00CD6565" w:rsidP="00560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451973"/>
      <w:docPartObj>
        <w:docPartGallery w:val="Page Numbers (Top of Page)"/>
        <w:docPartUnique/>
      </w:docPartObj>
    </w:sdtPr>
    <w:sdtEndPr>
      <w:rPr>
        <w:noProof/>
      </w:rPr>
    </w:sdtEndPr>
    <w:sdtContent>
      <w:p w14:paraId="0A1C8727" w14:textId="68AE4B85" w:rsidR="005604D2" w:rsidRDefault="005604D2">
        <w:pPr>
          <w:pStyle w:val="Header"/>
          <w:jc w:val="right"/>
          <w:rPr>
            <w:noProof/>
          </w:rPr>
        </w:pPr>
        <w:r>
          <w:fldChar w:fldCharType="begin"/>
        </w:r>
        <w:r>
          <w:instrText xml:space="preserve"> PAGE   \* MERGEFORMAT </w:instrText>
        </w:r>
        <w:r>
          <w:fldChar w:fldCharType="separate"/>
        </w:r>
        <w:r w:rsidR="00A341CC">
          <w:rPr>
            <w:noProof/>
          </w:rPr>
          <w:t>1</w:t>
        </w:r>
        <w:r>
          <w:rPr>
            <w:noProof/>
          </w:rPr>
          <w:fldChar w:fldCharType="end"/>
        </w:r>
      </w:p>
      <w:p w14:paraId="31CD53D7" w14:textId="07C74966" w:rsidR="00E85C5C" w:rsidRDefault="00E85C5C">
        <w:pPr>
          <w:pStyle w:val="Header"/>
          <w:jc w:val="right"/>
          <w:rPr>
            <w:noProof/>
          </w:rPr>
        </w:pPr>
        <w:r>
          <w:rPr>
            <w:noProof/>
          </w:rPr>
          <w:t>HH 761-22</w:t>
        </w:r>
      </w:p>
      <w:p w14:paraId="0BEC5637" w14:textId="362A1445" w:rsidR="005604D2" w:rsidRDefault="005604D2">
        <w:pPr>
          <w:pStyle w:val="Header"/>
          <w:jc w:val="right"/>
          <w:rPr>
            <w:noProof/>
          </w:rPr>
        </w:pPr>
        <w:r>
          <w:rPr>
            <w:noProof/>
          </w:rPr>
          <w:t>CASE NO. B 1349/21</w:t>
        </w:r>
      </w:p>
      <w:p w14:paraId="200E9A7C" w14:textId="77777777" w:rsidR="00EC350C" w:rsidRDefault="005604D2" w:rsidP="00EC350C">
        <w:pPr>
          <w:pStyle w:val="Header"/>
          <w:jc w:val="right"/>
        </w:pPr>
        <w:r>
          <w:rPr>
            <w:noProof/>
          </w:rPr>
          <w:t>CRB NO. NO. 5547/21</w:t>
        </w:r>
      </w:p>
      <w:p w14:paraId="2BEE5E74" w14:textId="68DA76DB" w:rsidR="005604D2" w:rsidRDefault="00CD6565" w:rsidP="00EC350C">
        <w:pPr>
          <w:pStyle w:val="Header"/>
          <w:jc w:val="righ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75"/>
    <w:rsid w:val="00020EF3"/>
    <w:rsid w:val="001A6BD8"/>
    <w:rsid w:val="00222AF0"/>
    <w:rsid w:val="00435FB4"/>
    <w:rsid w:val="005604D2"/>
    <w:rsid w:val="005838A2"/>
    <w:rsid w:val="00681CC7"/>
    <w:rsid w:val="006C368A"/>
    <w:rsid w:val="00737DE1"/>
    <w:rsid w:val="008209F1"/>
    <w:rsid w:val="00897475"/>
    <w:rsid w:val="008E42CE"/>
    <w:rsid w:val="009F26E7"/>
    <w:rsid w:val="00A055C5"/>
    <w:rsid w:val="00A341CC"/>
    <w:rsid w:val="00A53E73"/>
    <w:rsid w:val="00BE3AB3"/>
    <w:rsid w:val="00C02143"/>
    <w:rsid w:val="00C2184B"/>
    <w:rsid w:val="00C433D7"/>
    <w:rsid w:val="00CD6565"/>
    <w:rsid w:val="00DC5102"/>
    <w:rsid w:val="00E85C5C"/>
    <w:rsid w:val="00E92C2F"/>
    <w:rsid w:val="00EC350C"/>
    <w:rsid w:val="00F472F5"/>
    <w:rsid w:val="00FE34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AF73"/>
  <w15:chartTrackingRefBased/>
  <w15:docId w15:val="{7C36F245-614F-4694-8F45-507916C5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4D2"/>
  </w:style>
  <w:style w:type="paragraph" w:styleId="Footer">
    <w:name w:val="footer"/>
    <w:basedOn w:val="Normal"/>
    <w:link w:val="FooterChar"/>
    <w:uiPriority w:val="99"/>
    <w:unhideWhenUsed/>
    <w:rsid w:val="00560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2022-10-28T08:57:00Z</dcterms:created>
  <dcterms:modified xsi:type="dcterms:W3CDTF">2022-10-28T08:57:00Z</dcterms:modified>
</cp:coreProperties>
</file>