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D" w:rsidRDefault="006F295D" w:rsidP="00FC510D">
      <w:pPr>
        <w:spacing w:after="0" w:line="240" w:lineRule="auto"/>
        <w:rPr>
          <w:rFonts w:ascii="Tahoma" w:hAnsi="Tahoma" w:cs="Tahoma"/>
          <w:b/>
          <w:sz w:val="24"/>
          <w:szCs w:val="24"/>
        </w:rPr>
      </w:pPr>
    </w:p>
    <w:p w:rsidR="007C208A"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4F56A1">
        <w:rPr>
          <w:rFonts w:ascii="Tahoma" w:hAnsi="Tahoma" w:cs="Tahoma"/>
          <w:b/>
          <w:sz w:val="24"/>
          <w:szCs w:val="24"/>
        </w:rPr>
        <w:t xml:space="preserve">     </w:t>
      </w:r>
      <w:r w:rsidR="006F4EB0">
        <w:rPr>
          <w:rFonts w:ascii="Tahoma" w:hAnsi="Tahoma" w:cs="Tahoma"/>
          <w:b/>
          <w:sz w:val="24"/>
          <w:szCs w:val="24"/>
        </w:rPr>
        <w:t>JUDGMENT NO. LC/H/</w:t>
      </w:r>
      <w:r w:rsidR="00B25058">
        <w:rPr>
          <w:rFonts w:ascii="Tahoma" w:hAnsi="Tahoma" w:cs="Tahoma"/>
          <w:b/>
          <w:sz w:val="24"/>
          <w:szCs w:val="24"/>
        </w:rPr>
        <w:t>10</w:t>
      </w:r>
      <w:r w:rsidR="00A609A3">
        <w:rPr>
          <w:rFonts w:ascii="Tahoma" w:hAnsi="Tahoma" w:cs="Tahoma"/>
          <w:b/>
          <w:sz w:val="24"/>
          <w:szCs w:val="24"/>
        </w:rPr>
        <w:t>/2021</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302E6A">
        <w:rPr>
          <w:rFonts w:ascii="Tahoma" w:hAnsi="Tahoma" w:cs="Tahoma"/>
          <w:b/>
          <w:sz w:val="24"/>
          <w:szCs w:val="24"/>
        </w:rPr>
        <w:t>19 NOVEMBER</w:t>
      </w:r>
      <w:r w:rsidR="009B0121">
        <w:rPr>
          <w:rFonts w:ascii="Tahoma" w:hAnsi="Tahoma" w:cs="Tahoma"/>
          <w:b/>
          <w:sz w:val="24"/>
          <w:szCs w:val="24"/>
        </w:rPr>
        <w:t>, 2020</w:t>
      </w:r>
      <w:r w:rsidR="009B0121">
        <w:rPr>
          <w:rFonts w:ascii="Tahoma" w:hAnsi="Tahoma" w:cs="Tahoma"/>
          <w:b/>
          <w:sz w:val="24"/>
          <w:szCs w:val="24"/>
        </w:rPr>
        <w:tab/>
      </w:r>
      <w:r w:rsidR="00924D52">
        <w:rPr>
          <w:rFonts w:ascii="Tahoma" w:hAnsi="Tahoma" w:cs="Tahoma"/>
          <w:b/>
          <w:sz w:val="24"/>
          <w:szCs w:val="24"/>
        </w:rPr>
        <w:tab/>
      </w:r>
      <w:r w:rsidR="00302E6A">
        <w:rPr>
          <w:rFonts w:ascii="Tahoma" w:hAnsi="Tahoma" w:cs="Tahoma"/>
          <w:b/>
          <w:sz w:val="24"/>
          <w:szCs w:val="24"/>
        </w:rPr>
        <w:t xml:space="preserve">     </w:t>
      </w:r>
      <w:r w:rsidRPr="006F4EB0">
        <w:rPr>
          <w:rFonts w:ascii="Tahoma" w:hAnsi="Tahoma" w:cs="Tahoma"/>
          <w:b/>
          <w:sz w:val="24"/>
          <w:szCs w:val="24"/>
        </w:rPr>
        <w:t>CASE NO.</w:t>
      </w:r>
      <w:r w:rsidR="00302E6A">
        <w:rPr>
          <w:rFonts w:ascii="Tahoma" w:hAnsi="Tahoma" w:cs="Tahoma"/>
          <w:b/>
          <w:sz w:val="24"/>
          <w:szCs w:val="24"/>
        </w:rPr>
        <w:t xml:space="preserve"> LC/H/LRA/92/19</w:t>
      </w:r>
    </w:p>
    <w:p w:rsidR="00302E6A" w:rsidRDefault="00302E6A" w:rsidP="00FC510D">
      <w:pPr>
        <w:spacing w:after="0" w:line="240" w:lineRule="auto"/>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XREF: LC/H/APP/568/18</w:t>
      </w:r>
    </w:p>
    <w:p w:rsidR="00FC510D"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AND </w:t>
      </w:r>
      <w:r w:rsidR="00D57656">
        <w:rPr>
          <w:rFonts w:ascii="Tahoma" w:hAnsi="Tahoma" w:cs="Tahoma"/>
          <w:b/>
          <w:sz w:val="24"/>
          <w:szCs w:val="24"/>
        </w:rPr>
        <w:t>26</w:t>
      </w:r>
      <w:r w:rsidR="00B25058">
        <w:rPr>
          <w:rFonts w:ascii="Tahoma" w:hAnsi="Tahoma" w:cs="Tahoma"/>
          <w:b/>
          <w:sz w:val="24"/>
          <w:szCs w:val="24"/>
        </w:rPr>
        <w:t xml:space="preserve"> MARCH</w:t>
      </w:r>
      <w:r w:rsidR="004F56A1">
        <w:rPr>
          <w:rFonts w:ascii="Tahoma" w:hAnsi="Tahoma" w:cs="Tahoma"/>
          <w:b/>
          <w:sz w:val="24"/>
          <w:szCs w:val="24"/>
        </w:rPr>
        <w:t xml:space="preserve">, </w:t>
      </w:r>
      <w:r w:rsidR="00B25058">
        <w:rPr>
          <w:rFonts w:ascii="Tahoma" w:hAnsi="Tahoma" w:cs="Tahoma"/>
          <w:b/>
          <w:sz w:val="24"/>
          <w:szCs w:val="24"/>
        </w:rPr>
        <w:t>2021</w:t>
      </w:r>
      <w:bookmarkStart w:id="0" w:name="_GoBack"/>
      <w:bookmarkEnd w:id="0"/>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302E6A" w:rsidP="00FC510D">
      <w:pPr>
        <w:spacing w:after="0" w:line="240" w:lineRule="auto"/>
        <w:rPr>
          <w:rFonts w:ascii="Tahoma" w:hAnsi="Tahoma" w:cs="Tahoma"/>
          <w:b/>
          <w:sz w:val="24"/>
          <w:szCs w:val="24"/>
        </w:rPr>
      </w:pPr>
      <w:r>
        <w:rPr>
          <w:rFonts w:ascii="Tahoma" w:hAnsi="Tahoma" w:cs="Tahoma"/>
          <w:b/>
          <w:sz w:val="24"/>
          <w:szCs w:val="24"/>
        </w:rPr>
        <w:t>TAFADZWA SAKAROMBE N.O</w:t>
      </w:r>
      <w:r w:rsidR="00AB79B7">
        <w:rPr>
          <w:rFonts w:ascii="Tahoma" w:hAnsi="Tahoma" w:cs="Tahoma"/>
          <w:b/>
          <w:sz w:val="24"/>
          <w:szCs w:val="24"/>
        </w:rPr>
        <w:tab/>
      </w:r>
      <w:r w:rsidR="00707B27">
        <w:rPr>
          <w:rFonts w:ascii="Tahoma" w:hAnsi="Tahoma" w:cs="Tahoma"/>
          <w:b/>
          <w:sz w:val="24"/>
          <w:szCs w:val="24"/>
        </w:rPr>
        <w:tab/>
      </w:r>
      <w:r w:rsidR="009B0121">
        <w:rPr>
          <w:rFonts w:ascii="Tahoma" w:hAnsi="Tahoma" w:cs="Tahoma"/>
          <w:b/>
          <w:sz w:val="24"/>
          <w:szCs w:val="24"/>
        </w:rPr>
        <w:tab/>
      </w:r>
      <w:r w:rsidR="009B0121">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Pr>
          <w:rFonts w:ascii="Tahoma" w:hAnsi="Tahoma" w:cs="Tahoma"/>
          <w:b/>
          <w:sz w:val="24"/>
          <w:szCs w:val="24"/>
        </w:rPr>
        <w:t>1</w:t>
      </w:r>
      <w:r w:rsidRPr="00302E6A">
        <w:rPr>
          <w:rFonts w:ascii="Tahoma" w:hAnsi="Tahoma" w:cs="Tahoma"/>
          <w:b/>
          <w:sz w:val="24"/>
          <w:szCs w:val="24"/>
          <w:vertAlign w:val="superscript"/>
        </w:rPr>
        <w:t>ST</w:t>
      </w:r>
      <w:r>
        <w:rPr>
          <w:rFonts w:ascii="Tahoma" w:hAnsi="Tahoma" w:cs="Tahoma"/>
          <w:b/>
          <w:sz w:val="24"/>
          <w:szCs w:val="24"/>
        </w:rPr>
        <w:t xml:space="preserve"> APPLICANT</w:t>
      </w:r>
    </w:p>
    <w:p w:rsidR="00FC510D" w:rsidRPr="00DF5536" w:rsidRDefault="00FC510D" w:rsidP="00FC510D">
      <w:pPr>
        <w:spacing w:after="0" w:line="240" w:lineRule="auto"/>
        <w:rPr>
          <w:rFonts w:ascii="Tahoma" w:hAnsi="Tahoma" w:cs="Tahoma"/>
          <w:sz w:val="24"/>
          <w:szCs w:val="24"/>
        </w:rPr>
      </w:pPr>
    </w:p>
    <w:p w:rsidR="00FC510D" w:rsidRPr="00DF5536" w:rsidRDefault="00302E6A" w:rsidP="00FC510D">
      <w:pPr>
        <w:spacing w:after="0" w:line="240" w:lineRule="auto"/>
        <w:rPr>
          <w:rFonts w:ascii="Tahoma" w:hAnsi="Tahoma" w:cs="Tahoma"/>
          <w:sz w:val="24"/>
          <w:szCs w:val="24"/>
        </w:rPr>
      </w:pPr>
      <w:r>
        <w:rPr>
          <w:rFonts w:ascii="Tahoma" w:hAnsi="Tahoma" w:cs="Tahoma"/>
          <w:sz w:val="24"/>
          <w:szCs w:val="24"/>
        </w:rPr>
        <w:t>And</w:t>
      </w:r>
    </w:p>
    <w:p w:rsidR="00FC510D" w:rsidRPr="00DF5536" w:rsidRDefault="00FC510D" w:rsidP="00FC510D">
      <w:pPr>
        <w:spacing w:after="0" w:line="240" w:lineRule="auto"/>
        <w:rPr>
          <w:rFonts w:ascii="Tahoma" w:hAnsi="Tahoma" w:cs="Tahoma"/>
          <w:sz w:val="24"/>
          <w:szCs w:val="24"/>
        </w:rPr>
      </w:pPr>
    </w:p>
    <w:p w:rsidR="00542545" w:rsidRDefault="00302E6A" w:rsidP="00FC510D">
      <w:pPr>
        <w:spacing w:after="0" w:line="240" w:lineRule="auto"/>
        <w:rPr>
          <w:rFonts w:ascii="Tahoma" w:hAnsi="Tahoma" w:cs="Tahoma"/>
          <w:b/>
          <w:sz w:val="24"/>
          <w:szCs w:val="24"/>
        </w:rPr>
      </w:pPr>
      <w:r>
        <w:rPr>
          <w:rFonts w:ascii="Tahoma" w:hAnsi="Tahoma" w:cs="Tahoma"/>
          <w:b/>
          <w:sz w:val="24"/>
          <w:szCs w:val="24"/>
        </w:rPr>
        <w:t>AFRICOM HOLDINGS (PVT) LTD</w:t>
      </w:r>
      <w:r w:rsidR="00E905CE">
        <w:rPr>
          <w:rFonts w:ascii="Tahoma" w:hAnsi="Tahoma" w:cs="Tahoma"/>
          <w:b/>
          <w:sz w:val="24"/>
          <w:szCs w:val="24"/>
        </w:rPr>
        <w:tab/>
      </w:r>
      <w:r w:rsidR="00032398">
        <w:rPr>
          <w:rFonts w:ascii="Tahoma" w:hAnsi="Tahoma" w:cs="Tahoma"/>
          <w:b/>
          <w:sz w:val="24"/>
          <w:szCs w:val="24"/>
        </w:rPr>
        <w:tab/>
      </w:r>
      <w:r w:rsidR="00032398">
        <w:rPr>
          <w:rFonts w:ascii="Tahoma" w:hAnsi="Tahoma" w:cs="Tahoma"/>
          <w:b/>
          <w:sz w:val="24"/>
          <w:szCs w:val="24"/>
        </w:rPr>
        <w:tab/>
      </w:r>
      <w:r w:rsidR="00032398">
        <w:rPr>
          <w:rFonts w:ascii="Tahoma" w:hAnsi="Tahoma" w:cs="Tahoma"/>
          <w:b/>
          <w:sz w:val="24"/>
          <w:szCs w:val="24"/>
        </w:rPr>
        <w:tab/>
      </w:r>
      <w:r w:rsidR="00707B27">
        <w:rPr>
          <w:rFonts w:ascii="Tahoma" w:hAnsi="Tahoma" w:cs="Tahoma"/>
          <w:b/>
          <w:sz w:val="24"/>
          <w:szCs w:val="24"/>
        </w:rPr>
        <w:tab/>
      </w:r>
      <w:r>
        <w:rPr>
          <w:rFonts w:ascii="Tahoma" w:hAnsi="Tahoma" w:cs="Tahoma"/>
          <w:b/>
          <w:sz w:val="24"/>
          <w:szCs w:val="24"/>
        </w:rPr>
        <w:t>1</w:t>
      </w:r>
      <w:r w:rsidRPr="00302E6A">
        <w:rPr>
          <w:rFonts w:ascii="Tahoma" w:hAnsi="Tahoma" w:cs="Tahoma"/>
          <w:b/>
          <w:sz w:val="24"/>
          <w:szCs w:val="24"/>
          <w:vertAlign w:val="superscript"/>
        </w:rPr>
        <w:t>ST</w:t>
      </w:r>
      <w:r>
        <w:rPr>
          <w:rFonts w:ascii="Tahoma" w:hAnsi="Tahoma" w:cs="Tahoma"/>
          <w:b/>
          <w:sz w:val="24"/>
          <w:szCs w:val="24"/>
        </w:rPr>
        <w:t xml:space="preserve"> </w:t>
      </w:r>
      <w:r w:rsidR="009B0121">
        <w:rPr>
          <w:rFonts w:ascii="Tahoma" w:hAnsi="Tahoma" w:cs="Tahoma"/>
          <w:b/>
          <w:sz w:val="24"/>
          <w:szCs w:val="24"/>
        </w:rPr>
        <w:t>RESPONDENT</w:t>
      </w:r>
    </w:p>
    <w:p w:rsidR="00302E6A" w:rsidRDefault="00302E6A" w:rsidP="00FC510D">
      <w:pPr>
        <w:spacing w:after="0" w:line="240" w:lineRule="auto"/>
        <w:rPr>
          <w:rFonts w:ascii="Tahoma" w:hAnsi="Tahoma" w:cs="Tahoma"/>
          <w:b/>
          <w:sz w:val="24"/>
          <w:szCs w:val="24"/>
        </w:rPr>
      </w:pPr>
    </w:p>
    <w:p w:rsidR="00302E6A" w:rsidRDefault="00302E6A" w:rsidP="00FC510D">
      <w:pPr>
        <w:spacing w:after="0" w:line="240" w:lineRule="auto"/>
        <w:rPr>
          <w:rFonts w:ascii="Tahoma" w:hAnsi="Tahoma" w:cs="Tahoma"/>
          <w:sz w:val="24"/>
          <w:szCs w:val="24"/>
        </w:rPr>
      </w:pPr>
      <w:r w:rsidRPr="00302E6A">
        <w:rPr>
          <w:rFonts w:ascii="Tahoma" w:hAnsi="Tahoma" w:cs="Tahoma"/>
          <w:sz w:val="24"/>
          <w:szCs w:val="24"/>
        </w:rPr>
        <w:t>And</w:t>
      </w:r>
    </w:p>
    <w:p w:rsidR="00302E6A" w:rsidRDefault="00302E6A" w:rsidP="00FC510D">
      <w:pPr>
        <w:spacing w:after="0" w:line="240" w:lineRule="auto"/>
        <w:rPr>
          <w:rFonts w:ascii="Tahoma" w:hAnsi="Tahoma" w:cs="Tahoma"/>
          <w:sz w:val="24"/>
          <w:szCs w:val="24"/>
        </w:rPr>
      </w:pPr>
    </w:p>
    <w:p w:rsidR="00302E6A" w:rsidRPr="00302E6A" w:rsidRDefault="00302E6A" w:rsidP="00FC510D">
      <w:pPr>
        <w:spacing w:after="0" w:line="240" w:lineRule="auto"/>
        <w:rPr>
          <w:rFonts w:ascii="Tahoma" w:hAnsi="Tahoma" w:cs="Tahoma"/>
          <w:b/>
          <w:sz w:val="24"/>
          <w:szCs w:val="24"/>
        </w:rPr>
      </w:pPr>
      <w:r w:rsidRPr="00302E6A">
        <w:rPr>
          <w:rFonts w:ascii="Tahoma" w:hAnsi="Tahoma" w:cs="Tahoma"/>
          <w:b/>
          <w:sz w:val="24"/>
          <w:szCs w:val="24"/>
        </w:rPr>
        <w:t>ISIAH VALENTINE MUKUDU</w:t>
      </w:r>
      <w:r w:rsidRPr="00302E6A">
        <w:rPr>
          <w:rFonts w:ascii="Tahoma" w:hAnsi="Tahoma" w:cs="Tahoma"/>
          <w:b/>
          <w:sz w:val="24"/>
          <w:szCs w:val="24"/>
        </w:rPr>
        <w:tab/>
      </w:r>
      <w:r w:rsidRPr="00302E6A">
        <w:rPr>
          <w:rFonts w:ascii="Tahoma" w:hAnsi="Tahoma" w:cs="Tahoma"/>
          <w:b/>
          <w:sz w:val="24"/>
          <w:szCs w:val="24"/>
        </w:rPr>
        <w:tab/>
      </w:r>
      <w:r w:rsidRPr="00302E6A">
        <w:rPr>
          <w:rFonts w:ascii="Tahoma" w:hAnsi="Tahoma" w:cs="Tahoma"/>
          <w:b/>
          <w:sz w:val="24"/>
          <w:szCs w:val="24"/>
        </w:rPr>
        <w:tab/>
      </w:r>
      <w:r w:rsidRPr="00302E6A">
        <w:rPr>
          <w:rFonts w:ascii="Tahoma" w:hAnsi="Tahoma" w:cs="Tahoma"/>
          <w:b/>
          <w:sz w:val="24"/>
          <w:szCs w:val="24"/>
        </w:rPr>
        <w:tab/>
      </w:r>
      <w:r w:rsidRPr="00302E6A">
        <w:rPr>
          <w:rFonts w:ascii="Tahoma" w:hAnsi="Tahoma" w:cs="Tahoma"/>
          <w:b/>
          <w:sz w:val="24"/>
          <w:szCs w:val="24"/>
        </w:rPr>
        <w:tab/>
      </w:r>
      <w:r w:rsidRPr="00302E6A">
        <w:rPr>
          <w:rFonts w:ascii="Tahoma" w:hAnsi="Tahoma" w:cs="Tahoma"/>
          <w:b/>
          <w:sz w:val="24"/>
          <w:szCs w:val="24"/>
        </w:rPr>
        <w:tab/>
        <w:t>2</w:t>
      </w:r>
      <w:r w:rsidRPr="00302E6A">
        <w:rPr>
          <w:rFonts w:ascii="Tahoma" w:hAnsi="Tahoma" w:cs="Tahoma"/>
          <w:b/>
          <w:sz w:val="24"/>
          <w:szCs w:val="24"/>
          <w:vertAlign w:val="superscript"/>
        </w:rPr>
        <w:t>ND</w:t>
      </w:r>
      <w:r w:rsidRPr="00302E6A">
        <w:rPr>
          <w:rFonts w:ascii="Tahoma" w:hAnsi="Tahoma" w:cs="Tahoma"/>
          <w:b/>
          <w:sz w:val="24"/>
          <w:szCs w:val="24"/>
        </w:rPr>
        <w:t xml:space="preserve"> RESPONDENT</w:t>
      </w:r>
    </w:p>
    <w:p w:rsidR="009B0121" w:rsidRDefault="009B0121" w:rsidP="00FC510D">
      <w:pPr>
        <w:spacing w:after="0" w:line="240" w:lineRule="auto"/>
        <w:rPr>
          <w:rFonts w:ascii="Tahoma" w:hAnsi="Tahoma" w:cs="Tahoma"/>
          <w:b/>
          <w:sz w:val="24"/>
          <w:szCs w:val="24"/>
        </w:rPr>
      </w:pPr>
    </w:p>
    <w:p w:rsidR="00DF5536" w:rsidRPr="006F4EB0" w:rsidRDefault="00DF5536" w:rsidP="00FC510D">
      <w:pPr>
        <w:spacing w:after="0" w:line="240" w:lineRule="auto"/>
        <w:rPr>
          <w:rFonts w:ascii="Tahoma" w:hAnsi="Tahoma" w:cs="Tahoma"/>
          <w:b/>
          <w:sz w:val="24"/>
          <w:szCs w:val="24"/>
        </w:rPr>
      </w:pPr>
    </w:p>
    <w:p w:rsidR="00FC510D" w:rsidRDefault="00DD6656" w:rsidP="00FC510D">
      <w:pPr>
        <w:spacing w:after="0" w:line="240" w:lineRule="auto"/>
        <w:rPr>
          <w:rFonts w:ascii="Tahoma" w:hAnsi="Tahoma" w:cs="Tahoma"/>
          <w:sz w:val="24"/>
          <w:szCs w:val="24"/>
        </w:rPr>
      </w:pPr>
      <w:r w:rsidRPr="00DE4EE9">
        <w:rPr>
          <w:rFonts w:ascii="Tahoma" w:hAnsi="Tahoma" w:cs="Tahoma"/>
          <w:sz w:val="24"/>
          <w:szCs w:val="24"/>
        </w:rPr>
        <w:t xml:space="preserve">Before The </w:t>
      </w:r>
      <w:proofErr w:type="spellStart"/>
      <w:r w:rsidR="00E201E8">
        <w:rPr>
          <w:rFonts w:ascii="Tahoma" w:hAnsi="Tahoma" w:cs="Tahoma"/>
          <w:sz w:val="24"/>
          <w:szCs w:val="24"/>
        </w:rPr>
        <w:t>Honourable</w:t>
      </w:r>
      <w:proofErr w:type="spellEnd"/>
      <w:r w:rsidR="00E201E8">
        <w:rPr>
          <w:rFonts w:ascii="Tahoma" w:hAnsi="Tahoma" w:cs="Tahoma"/>
          <w:sz w:val="24"/>
          <w:szCs w:val="24"/>
        </w:rPr>
        <w:t xml:space="preserve"> </w:t>
      </w:r>
      <w:proofErr w:type="spellStart"/>
      <w:r w:rsidR="00E201E8">
        <w:rPr>
          <w:rFonts w:ascii="Tahoma" w:hAnsi="Tahoma" w:cs="Tahoma"/>
          <w:sz w:val="24"/>
          <w:szCs w:val="24"/>
        </w:rPr>
        <w:t>Kachambwa</w:t>
      </w:r>
      <w:proofErr w:type="spellEnd"/>
      <w:r w:rsidRPr="00DE4EE9">
        <w:rPr>
          <w:rFonts w:ascii="Tahoma" w:hAnsi="Tahoma" w:cs="Tahoma"/>
          <w:sz w:val="24"/>
          <w:szCs w:val="24"/>
        </w:rPr>
        <w:t xml:space="preserve"> J;</w:t>
      </w:r>
    </w:p>
    <w:p w:rsidR="00E201E8" w:rsidRDefault="00E201E8" w:rsidP="00FC510D">
      <w:pPr>
        <w:spacing w:after="0" w:line="240" w:lineRule="auto"/>
        <w:rPr>
          <w:rFonts w:ascii="Tahoma" w:hAnsi="Tahoma" w:cs="Tahoma"/>
          <w:sz w:val="24"/>
          <w:szCs w:val="24"/>
        </w:rPr>
      </w:pPr>
    </w:p>
    <w:p w:rsidR="00E905CE" w:rsidRDefault="00E905CE" w:rsidP="00FC510D">
      <w:pPr>
        <w:spacing w:after="0" w:line="240" w:lineRule="auto"/>
        <w:rPr>
          <w:rFonts w:ascii="Tahoma" w:hAnsi="Tahoma" w:cs="Tahoma"/>
          <w:sz w:val="24"/>
          <w:szCs w:val="24"/>
        </w:rPr>
      </w:pPr>
    </w:p>
    <w:p w:rsidR="00E905CE" w:rsidRDefault="00302E6A" w:rsidP="00FC510D">
      <w:pPr>
        <w:spacing w:after="0" w:line="240" w:lineRule="auto"/>
        <w:rPr>
          <w:rFonts w:ascii="Tahoma" w:hAnsi="Tahoma" w:cs="Tahoma"/>
          <w:sz w:val="24"/>
          <w:szCs w:val="24"/>
        </w:rPr>
      </w:pPr>
      <w:r>
        <w:rPr>
          <w:rFonts w:ascii="Tahoma" w:hAnsi="Tahoma" w:cs="Tahoma"/>
          <w:sz w:val="24"/>
          <w:szCs w:val="24"/>
        </w:rPr>
        <w:t>For Applica</w:t>
      </w:r>
      <w:r w:rsidR="00E905CE">
        <w:rPr>
          <w:rFonts w:ascii="Tahoma" w:hAnsi="Tahoma" w:cs="Tahoma"/>
          <w:sz w:val="24"/>
          <w:szCs w:val="24"/>
        </w:rPr>
        <w:t>nt:</w:t>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M.C. </w:t>
      </w:r>
      <w:proofErr w:type="spellStart"/>
      <w:r>
        <w:rPr>
          <w:rFonts w:ascii="Tahoma" w:hAnsi="Tahoma" w:cs="Tahoma"/>
          <w:sz w:val="24"/>
          <w:szCs w:val="24"/>
        </w:rPr>
        <w:t>Mandava</w:t>
      </w:r>
      <w:proofErr w:type="spellEnd"/>
    </w:p>
    <w:p w:rsidR="00E905CE" w:rsidRDefault="00E905CE" w:rsidP="00FC510D">
      <w:pPr>
        <w:spacing w:after="0" w:line="240" w:lineRule="auto"/>
        <w:rPr>
          <w:rFonts w:ascii="Tahoma" w:hAnsi="Tahoma" w:cs="Tahoma"/>
          <w:sz w:val="24"/>
          <w:szCs w:val="24"/>
        </w:rPr>
      </w:pPr>
    </w:p>
    <w:p w:rsidR="00FC510D" w:rsidRDefault="00E905CE" w:rsidP="00FC510D">
      <w:pPr>
        <w:spacing w:after="0" w:line="240" w:lineRule="auto"/>
        <w:rPr>
          <w:rFonts w:ascii="Tahoma" w:hAnsi="Tahoma" w:cs="Tahoma"/>
          <w:sz w:val="24"/>
          <w:szCs w:val="24"/>
        </w:rPr>
      </w:pPr>
      <w:r>
        <w:rPr>
          <w:rFonts w:ascii="Tahoma" w:hAnsi="Tahoma" w:cs="Tahoma"/>
          <w:sz w:val="24"/>
          <w:szCs w:val="24"/>
        </w:rPr>
        <w:t xml:space="preserve">For </w:t>
      </w:r>
      <w:r w:rsidR="00302E6A">
        <w:rPr>
          <w:rFonts w:ascii="Tahoma" w:hAnsi="Tahoma" w:cs="Tahoma"/>
          <w:sz w:val="24"/>
          <w:szCs w:val="24"/>
        </w:rPr>
        <w:t>1</w:t>
      </w:r>
      <w:r w:rsidR="00302E6A" w:rsidRPr="00302E6A">
        <w:rPr>
          <w:rFonts w:ascii="Tahoma" w:hAnsi="Tahoma" w:cs="Tahoma"/>
          <w:sz w:val="24"/>
          <w:szCs w:val="24"/>
          <w:vertAlign w:val="superscript"/>
        </w:rPr>
        <w:t>st</w:t>
      </w:r>
      <w:r w:rsidR="00302E6A">
        <w:rPr>
          <w:rFonts w:ascii="Tahoma" w:hAnsi="Tahoma" w:cs="Tahoma"/>
          <w:sz w:val="24"/>
          <w:szCs w:val="24"/>
        </w:rPr>
        <w:t xml:space="preserve"> </w:t>
      </w:r>
      <w:r>
        <w:rPr>
          <w:rFonts w:ascii="Tahoma" w:hAnsi="Tahoma" w:cs="Tahoma"/>
          <w:sz w:val="24"/>
          <w:szCs w:val="24"/>
        </w:rPr>
        <w:t>Respondent:</w:t>
      </w:r>
      <w:r>
        <w:rPr>
          <w:rFonts w:ascii="Tahoma" w:hAnsi="Tahoma" w:cs="Tahoma"/>
          <w:sz w:val="24"/>
          <w:szCs w:val="24"/>
        </w:rPr>
        <w:tab/>
      </w:r>
      <w:r w:rsidR="00E201E8">
        <w:rPr>
          <w:rFonts w:ascii="Tahoma" w:hAnsi="Tahoma" w:cs="Tahoma"/>
          <w:sz w:val="24"/>
          <w:szCs w:val="24"/>
        </w:rPr>
        <w:tab/>
      </w:r>
      <w:r w:rsidR="00302E6A">
        <w:rPr>
          <w:rFonts w:ascii="Tahoma" w:hAnsi="Tahoma" w:cs="Tahoma"/>
          <w:sz w:val="24"/>
          <w:szCs w:val="24"/>
        </w:rPr>
        <w:tab/>
      </w:r>
      <w:proofErr w:type="spellStart"/>
      <w:r w:rsidR="00302E6A">
        <w:rPr>
          <w:rFonts w:ascii="Tahoma" w:hAnsi="Tahoma" w:cs="Tahoma"/>
          <w:sz w:val="24"/>
          <w:szCs w:val="24"/>
        </w:rPr>
        <w:t>Ms</w:t>
      </w:r>
      <w:proofErr w:type="spellEnd"/>
      <w:r w:rsidR="00302E6A">
        <w:rPr>
          <w:rFonts w:ascii="Tahoma" w:hAnsi="Tahoma" w:cs="Tahoma"/>
          <w:sz w:val="24"/>
          <w:szCs w:val="24"/>
        </w:rPr>
        <w:t xml:space="preserve"> R. R. </w:t>
      </w:r>
      <w:proofErr w:type="spellStart"/>
      <w:r w:rsidR="00302E6A">
        <w:rPr>
          <w:rFonts w:ascii="Tahoma" w:hAnsi="Tahoma" w:cs="Tahoma"/>
          <w:sz w:val="24"/>
          <w:szCs w:val="24"/>
        </w:rPr>
        <w:t>Mutindindi</w:t>
      </w:r>
      <w:proofErr w:type="spellEnd"/>
    </w:p>
    <w:p w:rsidR="00302E6A" w:rsidRDefault="00302E6A" w:rsidP="00FC510D">
      <w:pPr>
        <w:spacing w:after="0" w:line="240" w:lineRule="auto"/>
        <w:rPr>
          <w:rFonts w:ascii="Tahoma" w:hAnsi="Tahoma" w:cs="Tahoma"/>
          <w:sz w:val="24"/>
          <w:szCs w:val="24"/>
        </w:rPr>
      </w:pPr>
    </w:p>
    <w:p w:rsidR="00302E6A" w:rsidRPr="006F4EB0" w:rsidRDefault="00302E6A" w:rsidP="00FC510D">
      <w:pPr>
        <w:spacing w:after="0" w:line="240" w:lineRule="auto"/>
        <w:rPr>
          <w:rFonts w:ascii="Tahoma" w:hAnsi="Tahoma" w:cs="Tahoma"/>
          <w:b/>
          <w:sz w:val="24"/>
          <w:szCs w:val="24"/>
        </w:rPr>
      </w:pPr>
      <w:r>
        <w:rPr>
          <w:rFonts w:ascii="Tahoma" w:hAnsi="Tahoma" w:cs="Tahoma"/>
          <w:sz w:val="24"/>
          <w:szCs w:val="24"/>
        </w:rPr>
        <w:t>For 2</w:t>
      </w:r>
      <w:r w:rsidRPr="00302E6A">
        <w:rPr>
          <w:rFonts w:ascii="Tahoma" w:hAnsi="Tahoma" w:cs="Tahoma"/>
          <w:sz w:val="24"/>
          <w:szCs w:val="24"/>
          <w:vertAlign w:val="superscript"/>
        </w:rPr>
        <w:t>nd</w:t>
      </w:r>
      <w:r>
        <w:rPr>
          <w:rFonts w:ascii="Tahoma" w:hAnsi="Tahoma" w:cs="Tahoma"/>
          <w:sz w:val="24"/>
          <w:szCs w:val="24"/>
        </w:rPr>
        <w:t xml:space="preserve"> Respondent:</w:t>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R. </w:t>
      </w:r>
      <w:proofErr w:type="spellStart"/>
      <w:r>
        <w:rPr>
          <w:rFonts w:ascii="Tahoma" w:hAnsi="Tahoma" w:cs="Tahoma"/>
          <w:sz w:val="24"/>
          <w:szCs w:val="24"/>
        </w:rPr>
        <w:t>Zimudzi</w:t>
      </w:r>
      <w:proofErr w:type="spellEnd"/>
    </w:p>
    <w:p w:rsidR="009B0121" w:rsidRDefault="009B0121" w:rsidP="00DD6656">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E201E8" w:rsidP="00FC510D">
      <w:pPr>
        <w:spacing w:after="0" w:line="240" w:lineRule="auto"/>
        <w:rPr>
          <w:rFonts w:ascii="Tahoma" w:hAnsi="Tahoma" w:cs="Tahoma"/>
          <w:b/>
          <w:sz w:val="24"/>
          <w:szCs w:val="24"/>
        </w:rPr>
      </w:pPr>
      <w:r>
        <w:rPr>
          <w:rFonts w:ascii="Tahoma" w:hAnsi="Tahoma" w:cs="Tahoma"/>
          <w:b/>
          <w:sz w:val="24"/>
          <w:szCs w:val="24"/>
        </w:rPr>
        <w:t>KACHAMBWA</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BC1F38" w:rsidRPr="006F4EB0" w:rsidRDefault="00BC1F38" w:rsidP="00FC510D">
      <w:pPr>
        <w:spacing w:after="0" w:line="240" w:lineRule="auto"/>
        <w:rPr>
          <w:rFonts w:ascii="Tahoma" w:hAnsi="Tahoma" w:cs="Tahoma"/>
          <w:b/>
          <w:sz w:val="24"/>
          <w:szCs w:val="24"/>
        </w:rPr>
      </w:pPr>
    </w:p>
    <w:p w:rsidR="009F3D2A" w:rsidRDefault="00924D52" w:rsidP="00302E6A">
      <w:pPr>
        <w:spacing w:after="0" w:line="360" w:lineRule="auto"/>
        <w:jc w:val="both"/>
        <w:rPr>
          <w:rFonts w:ascii="Tahoma" w:hAnsi="Tahoma" w:cs="Tahoma"/>
          <w:sz w:val="24"/>
          <w:szCs w:val="24"/>
        </w:rPr>
      </w:pPr>
      <w:r>
        <w:rPr>
          <w:rFonts w:ascii="Tahoma" w:hAnsi="Tahoma" w:cs="Tahoma"/>
          <w:b/>
          <w:sz w:val="24"/>
          <w:szCs w:val="24"/>
        </w:rPr>
        <w:t xml:space="preserve">                                                                                                                                                                           </w:t>
      </w:r>
      <w:r w:rsidR="00CD5971">
        <w:rPr>
          <w:rFonts w:ascii="Tahoma" w:hAnsi="Tahoma" w:cs="Tahoma"/>
          <w:b/>
          <w:sz w:val="24"/>
          <w:szCs w:val="24"/>
        </w:rPr>
        <w:tab/>
      </w:r>
      <w:r w:rsidR="00302E6A" w:rsidRPr="00302E6A">
        <w:rPr>
          <w:rFonts w:ascii="Tahoma" w:hAnsi="Tahoma" w:cs="Tahoma"/>
          <w:sz w:val="24"/>
          <w:szCs w:val="24"/>
        </w:rPr>
        <w:t>This is an application for confirmation</w:t>
      </w:r>
      <w:r w:rsidR="003F35EC">
        <w:rPr>
          <w:rFonts w:ascii="Tahoma" w:hAnsi="Tahoma" w:cs="Tahoma"/>
          <w:sz w:val="24"/>
          <w:szCs w:val="24"/>
        </w:rPr>
        <w:t xml:space="preserve"> of a ruling by a </w:t>
      </w:r>
      <w:proofErr w:type="spellStart"/>
      <w:r w:rsidR="003F35EC">
        <w:rPr>
          <w:rFonts w:ascii="Tahoma" w:hAnsi="Tahoma" w:cs="Tahoma"/>
          <w:sz w:val="24"/>
          <w:szCs w:val="24"/>
        </w:rPr>
        <w:t>l</w:t>
      </w:r>
      <w:r w:rsidR="00302E6A">
        <w:rPr>
          <w:rFonts w:ascii="Tahoma" w:hAnsi="Tahoma" w:cs="Tahoma"/>
          <w:sz w:val="24"/>
          <w:szCs w:val="24"/>
        </w:rPr>
        <w:t>abour</w:t>
      </w:r>
      <w:proofErr w:type="spellEnd"/>
      <w:r w:rsidR="00302E6A">
        <w:rPr>
          <w:rFonts w:ascii="Tahoma" w:hAnsi="Tahoma" w:cs="Tahoma"/>
          <w:sz w:val="24"/>
          <w:szCs w:val="24"/>
        </w:rPr>
        <w:t xml:space="preserve"> officer. The application is in terms of</w:t>
      </w:r>
      <w:r w:rsidR="002078B2">
        <w:rPr>
          <w:rFonts w:ascii="Tahoma" w:hAnsi="Tahoma" w:cs="Tahoma"/>
          <w:sz w:val="24"/>
          <w:szCs w:val="24"/>
        </w:rPr>
        <w:t xml:space="preserve"> section 93(5a) and (5b) of the Labour Act, </w:t>
      </w:r>
      <w:r w:rsidR="002078B2" w:rsidRPr="00EA73AA">
        <w:rPr>
          <w:rFonts w:ascii="Tahoma" w:hAnsi="Tahoma" w:cs="Tahoma"/>
          <w:i/>
          <w:sz w:val="24"/>
          <w:szCs w:val="24"/>
        </w:rPr>
        <w:t>[Chapter 28:01].</w:t>
      </w:r>
      <w:r w:rsidR="002078B2">
        <w:rPr>
          <w:rFonts w:ascii="Tahoma" w:hAnsi="Tahoma" w:cs="Tahoma"/>
          <w:sz w:val="24"/>
          <w:szCs w:val="24"/>
        </w:rPr>
        <w:t xml:space="preserve"> </w:t>
      </w:r>
      <w:proofErr w:type="gramStart"/>
      <w:r w:rsidR="002078B2">
        <w:rPr>
          <w:rFonts w:ascii="Tahoma" w:hAnsi="Tahoma" w:cs="Tahoma"/>
          <w:sz w:val="24"/>
          <w:szCs w:val="24"/>
        </w:rPr>
        <w:t>(The Act).</w:t>
      </w:r>
      <w:proofErr w:type="gramEnd"/>
      <w:r w:rsidR="002078B2">
        <w:rPr>
          <w:rFonts w:ascii="Tahoma" w:hAnsi="Tahoma" w:cs="Tahoma"/>
          <w:sz w:val="24"/>
          <w:szCs w:val="24"/>
        </w:rPr>
        <w:t xml:space="preserve"> The application arises from a ruling where the 2</w:t>
      </w:r>
      <w:r w:rsidR="002078B2" w:rsidRPr="002078B2">
        <w:rPr>
          <w:rFonts w:ascii="Tahoma" w:hAnsi="Tahoma" w:cs="Tahoma"/>
          <w:sz w:val="24"/>
          <w:szCs w:val="24"/>
          <w:vertAlign w:val="superscript"/>
        </w:rPr>
        <w:t>nd</w:t>
      </w:r>
      <w:r w:rsidR="002078B2">
        <w:rPr>
          <w:rFonts w:ascii="Tahoma" w:hAnsi="Tahoma" w:cs="Tahoma"/>
          <w:sz w:val="24"/>
          <w:szCs w:val="24"/>
        </w:rPr>
        <w:t xml:space="preserve"> respondent claimed that he had constructively been unlawfully dismissed. He sought to be paid damages thereof and terminal benefits. The claim of constructive dismissal was dismissed. However he was awarded terminal benefits of payment for leave days.</w:t>
      </w:r>
      <w:r w:rsidR="00EA0EB8">
        <w:rPr>
          <w:rFonts w:ascii="Tahoma" w:hAnsi="Tahoma" w:cs="Tahoma"/>
          <w:sz w:val="24"/>
          <w:szCs w:val="24"/>
        </w:rPr>
        <w:t xml:space="preserve"> Although he had claimed 43, </w:t>
      </w:r>
      <w:r w:rsidR="00EA0EB8">
        <w:rPr>
          <w:rFonts w:ascii="Tahoma" w:hAnsi="Tahoma" w:cs="Tahoma"/>
          <w:sz w:val="24"/>
          <w:szCs w:val="24"/>
        </w:rPr>
        <w:lastRenderedPageBreak/>
        <w:t>46 leave days</w:t>
      </w:r>
      <w:r w:rsidR="00D275F6">
        <w:rPr>
          <w:rFonts w:ascii="Tahoma" w:hAnsi="Tahoma" w:cs="Tahoma"/>
          <w:sz w:val="24"/>
          <w:szCs w:val="24"/>
        </w:rPr>
        <w:t xml:space="preserve"> he was granted 33, 95 as said to be admitted by the 1</w:t>
      </w:r>
      <w:r w:rsidR="00D275F6" w:rsidRPr="00D275F6">
        <w:rPr>
          <w:rFonts w:ascii="Tahoma" w:hAnsi="Tahoma" w:cs="Tahoma"/>
          <w:sz w:val="24"/>
          <w:szCs w:val="24"/>
          <w:vertAlign w:val="superscript"/>
        </w:rPr>
        <w:t>st</w:t>
      </w:r>
      <w:r w:rsidR="00D275F6">
        <w:rPr>
          <w:rFonts w:ascii="Tahoma" w:hAnsi="Tahoma" w:cs="Tahoma"/>
          <w:sz w:val="24"/>
          <w:szCs w:val="24"/>
        </w:rPr>
        <w:t xml:space="preserve"> respondent, the employer. The hearing was said to have been postponed to enable the employer to bring its own evidence of what it claimed to be the number of leave days owed. The award was for those days that the employer admitted.</w:t>
      </w:r>
    </w:p>
    <w:p w:rsidR="00536844" w:rsidRDefault="00536844" w:rsidP="00302E6A">
      <w:pPr>
        <w:spacing w:after="0" w:line="360" w:lineRule="auto"/>
        <w:jc w:val="both"/>
        <w:rPr>
          <w:rFonts w:ascii="Tahoma" w:hAnsi="Tahoma" w:cs="Tahoma"/>
          <w:sz w:val="24"/>
          <w:szCs w:val="24"/>
        </w:rPr>
      </w:pPr>
    </w:p>
    <w:p w:rsidR="00536844" w:rsidRDefault="00536844" w:rsidP="00302E6A">
      <w:pPr>
        <w:spacing w:after="0" w:line="360" w:lineRule="auto"/>
        <w:jc w:val="both"/>
        <w:rPr>
          <w:rFonts w:ascii="Tahoma" w:hAnsi="Tahoma" w:cs="Tahoma"/>
          <w:sz w:val="24"/>
          <w:szCs w:val="24"/>
        </w:rPr>
      </w:pPr>
      <w:r>
        <w:rPr>
          <w:rFonts w:ascii="Tahoma" w:hAnsi="Tahoma" w:cs="Tahoma"/>
          <w:sz w:val="24"/>
          <w:szCs w:val="24"/>
        </w:rPr>
        <w:tab/>
        <w:t>The 1</w:t>
      </w:r>
      <w:r w:rsidRPr="00536844">
        <w:rPr>
          <w:rFonts w:ascii="Tahoma" w:hAnsi="Tahoma" w:cs="Tahoma"/>
          <w:sz w:val="24"/>
          <w:szCs w:val="24"/>
          <w:vertAlign w:val="superscript"/>
        </w:rPr>
        <w:t>st</w:t>
      </w:r>
      <w:r>
        <w:rPr>
          <w:rFonts w:ascii="Tahoma" w:hAnsi="Tahoma" w:cs="Tahoma"/>
          <w:sz w:val="24"/>
          <w:szCs w:val="24"/>
        </w:rPr>
        <w:t xml:space="preserve"> respondent opposed the application on the simple ground that the 2</w:t>
      </w:r>
      <w:r w:rsidRPr="00536844">
        <w:rPr>
          <w:rFonts w:ascii="Tahoma" w:hAnsi="Tahoma" w:cs="Tahoma"/>
          <w:sz w:val="24"/>
          <w:szCs w:val="24"/>
          <w:vertAlign w:val="superscript"/>
        </w:rPr>
        <w:t>nd</w:t>
      </w:r>
      <w:r>
        <w:rPr>
          <w:rFonts w:ascii="Tahoma" w:hAnsi="Tahoma" w:cs="Tahoma"/>
          <w:sz w:val="24"/>
          <w:szCs w:val="24"/>
        </w:rPr>
        <w:t xml:space="preserve"> respondent had failed to prove his claim of 43, 46 leave days. The notice of opposition and the heads of argument do not deny admitting the 33, 95 days. They only cling to the fact that the 2</w:t>
      </w:r>
      <w:r w:rsidRPr="00536844">
        <w:rPr>
          <w:rFonts w:ascii="Tahoma" w:hAnsi="Tahoma" w:cs="Tahoma"/>
          <w:sz w:val="24"/>
          <w:szCs w:val="24"/>
          <w:vertAlign w:val="superscript"/>
        </w:rPr>
        <w:t>nd</w:t>
      </w:r>
      <w:r>
        <w:rPr>
          <w:rFonts w:ascii="Tahoma" w:hAnsi="Tahoma" w:cs="Tahoma"/>
          <w:sz w:val="24"/>
          <w:szCs w:val="24"/>
        </w:rPr>
        <w:t xml:space="preserve"> respondent should prove</w:t>
      </w:r>
      <w:r w:rsidR="003F35EC">
        <w:rPr>
          <w:rFonts w:ascii="Tahoma" w:hAnsi="Tahoma" w:cs="Tahoma"/>
          <w:sz w:val="24"/>
          <w:szCs w:val="24"/>
        </w:rPr>
        <w:t xml:space="preserve"> </w:t>
      </w:r>
      <w:proofErr w:type="gramStart"/>
      <w:r w:rsidR="003F35EC">
        <w:rPr>
          <w:rFonts w:ascii="Tahoma" w:hAnsi="Tahoma" w:cs="Tahoma"/>
          <w:sz w:val="24"/>
          <w:szCs w:val="24"/>
        </w:rPr>
        <w:t xml:space="preserve">his </w:t>
      </w:r>
      <w:r>
        <w:rPr>
          <w:rFonts w:ascii="Tahoma" w:hAnsi="Tahoma" w:cs="Tahoma"/>
          <w:sz w:val="24"/>
          <w:szCs w:val="24"/>
        </w:rPr>
        <w:t xml:space="preserve"> claim</w:t>
      </w:r>
      <w:proofErr w:type="gramEnd"/>
      <w:r>
        <w:rPr>
          <w:rFonts w:ascii="Tahoma" w:hAnsi="Tahoma" w:cs="Tahoma"/>
          <w:sz w:val="24"/>
          <w:szCs w:val="24"/>
        </w:rPr>
        <w:t>.</w:t>
      </w:r>
    </w:p>
    <w:p w:rsidR="00536844" w:rsidRDefault="00536844" w:rsidP="00302E6A">
      <w:pPr>
        <w:spacing w:after="0" w:line="360" w:lineRule="auto"/>
        <w:jc w:val="both"/>
        <w:rPr>
          <w:rFonts w:ascii="Tahoma" w:hAnsi="Tahoma" w:cs="Tahoma"/>
          <w:sz w:val="24"/>
          <w:szCs w:val="24"/>
        </w:rPr>
      </w:pPr>
    </w:p>
    <w:p w:rsidR="00536844" w:rsidRDefault="00536844" w:rsidP="00302E6A">
      <w:pPr>
        <w:spacing w:after="0" w:line="360" w:lineRule="auto"/>
        <w:jc w:val="both"/>
        <w:rPr>
          <w:rFonts w:ascii="Tahoma" w:hAnsi="Tahoma" w:cs="Tahoma"/>
          <w:sz w:val="24"/>
          <w:szCs w:val="24"/>
        </w:rPr>
      </w:pPr>
      <w:r>
        <w:rPr>
          <w:rFonts w:ascii="Tahoma" w:hAnsi="Tahoma" w:cs="Tahoma"/>
          <w:sz w:val="24"/>
          <w:szCs w:val="24"/>
        </w:rPr>
        <w:tab/>
        <w:t>On the hearing the 1</w:t>
      </w:r>
      <w:r w:rsidRPr="00536844">
        <w:rPr>
          <w:rFonts w:ascii="Tahoma" w:hAnsi="Tahoma" w:cs="Tahoma"/>
          <w:sz w:val="24"/>
          <w:szCs w:val="24"/>
          <w:vertAlign w:val="superscript"/>
        </w:rPr>
        <w:t>st</w:t>
      </w:r>
      <w:r>
        <w:rPr>
          <w:rFonts w:ascii="Tahoma" w:hAnsi="Tahoma" w:cs="Tahoma"/>
          <w:sz w:val="24"/>
          <w:szCs w:val="24"/>
        </w:rPr>
        <w:t xml:space="preserve"> respondent denied admitting the 33, 95 days. This denial is in contrast to the finding by the applicant. It is also in contrast to the notice of response and the heads of argument.</w:t>
      </w:r>
    </w:p>
    <w:p w:rsidR="00EC75BF" w:rsidRDefault="00EC75BF" w:rsidP="00302E6A">
      <w:pPr>
        <w:spacing w:after="0" w:line="360" w:lineRule="auto"/>
        <w:jc w:val="both"/>
        <w:rPr>
          <w:rFonts w:ascii="Tahoma" w:hAnsi="Tahoma" w:cs="Tahoma"/>
          <w:sz w:val="24"/>
          <w:szCs w:val="24"/>
        </w:rPr>
      </w:pPr>
    </w:p>
    <w:p w:rsidR="00EC75BF" w:rsidRDefault="00EC75BF" w:rsidP="00302E6A">
      <w:pPr>
        <w:spacing w:after="0" w:line="360" w:lineRule="auto"/>
        <w:jc w:val="both"/>
        <w:rPr>
          <w:rFonts w:ascii="Tahoma" w:hAnsi="Tahoma" w:cs="Tahoma"/>
          <w:sz w:val="24"/>
          <w:szCs w:val="24"/>
        </w:rPr>
      </w:pPr>
      <w:r>
        <w:rPr>
          <w:rFonts w:ascii="Tahoma" w:hAnsi="Tahoma" w:cs="Tahoma"/>
          <w:sz w:val="24"/>
          <w:szCs w:val="24"/>
        </w:rPr>
        <w:tab/>
        <w:t>The 2</w:t>
      </w:r>
      <w:r w:rsidRPr="00EC75BF">
        <w:rPr>
          <w:rFonts w:ascii="Tahoma" w:hAnsi="Tahoma" w:cs="Tahoma"/>
          <w:sz w:val="24"/>
          <w:szCs w:val="24"/>
          <w:vertAlign w:val="superscript"/>
        </w:rPr>
        <w:t>nd</w:t>
      </w:r>
      <w:r>
        <w:rPr>
          <w:rFonts w:ascii="Tahoma" w:hAnsi="Tahoma" w:cs="Tahoma"/>
          <w:sz w:val="24"/>
          <w:szCs w:val="24"/>
        </w:rPr>
        <w:t xml:space="preserve"> respondent supported the application for confirmation</w:t>
      </w:r>
      <w:r w:rsidR="00506CD9">
        <w:rPr>
          <w:rFonts w:ascii="Tahoma" w:hAnsi="Tahoma" w:cs="Tahoma"/>
          <w:sz w:val="24"/>
          <w:szCs w:val="24"/>
        </w:rPr>
        <w:t xml:space="preserve"> of the ruling. He also claimed costs on a punitive scale if the 1</w:t>
      </w:r>
      <w:r w:rsidR="00506CD9" w:rsidRPr="00506CD9">
        <w:rPr>
          <w:rFonts w:ascii="Tahoma" w:hAnsi="Tahoma" w:cs="Tahoma"/>
          <w:sz w:val="24"/>
          <w:szCs w:val="24"/>
          <w:vertAlign w:val="superscript"/>
        </w:rPr>
        <w:t>st</w:t>
      </w:r>
      <w:r w:rsidR="00506CD9">
        <w:rPr>
          <w:rFonts w:ascii="Tahoma" w:hAnsi="Tahoma" w:cs="Tahoma"/>
          <w:sz w:val="24"/>
          <w:szCs w:val="24"/>
        </w:rPr>
        <w:t xml:space="preserve"> respondent opposed the </w:t>
      </w:r>
      <w:r w:rsidR="003F35EC">
        <w:rPr>
          <w:rFonts w:ascii="Tahoma" w:hAnsi="Tahoma" w:cs="Tahoma"/>
          <w:sz w:val="24"/>
          <w:szCs w:val="24"/>
        </w:rPr>
        <w:t>application for confirmation.</w:t>
      </w:r>
      <w:r w:rsidR="00506CD9">
        <w:rPr>
          <w:rFonts w:ascii="Tahoma" w:hAnsi="Tahoma" w:cs="Tahoma"/>
          <w:sz w:val="24"/>
          <w:szCs w:val="24"/>
        </w:rPr>
        <w:t xml:space="preserve"> </w:t>
      </w:r>
      <w:r w:rsidR="003F35EC">
        <w:rPr>
          <w:rFonts w:ascii="Tahoma" w:hAnsi="Tahoma" w:cs="Tahoma"/>
          <w:sz w:val="24"/>
          <w:szCs w:val="24"/>
        </w:rPr>
        <w:t>Although</w:t>
      </w:r>
      <w:r w:rsidR="00506CD9">
        <w:rPr>
          <w:rFonts w:ascii="Tahoma" w:hAnsi="Tahoma" w:cs="Tahoma"/>
          <w:sz w:val="24"/>
          <w:szCs w:val="24"/>
        </w:rPr>
        <w:t xml:space="preserve"> </w:t>
      </w:r>
      <w:r w:rsidR="003F35EC">
        <w:rPr>
          <w:rFonts w:ascii="Tahoma" w:hAnsi="Tahoma" w:cs="Tahoma"/>
          <w:sz w:val="24"/>
          <w:szCs w:val="24"/>
        </w:rPr>
        <w:t>he cited case law on the cost</w:t>
      </w:r>
      <w:r w:rsidR="00506CD9">
        <w:rPr>
          <w:rFonts w:ascii="Tahoma" w:hAnsi="Tahoma" w:cs="Tahoma"/>
          <w:sz w:val="24"/>
          <w:szCs w:val="24"/>
        </w:rPr>
        <w:t xml:space="preserve"> he did not explain how they apply to the case at hand. No case for punitive costs is proved.</w:t>
      </w:r>
    </w:p>
    <w:p w:rsidR="00506CD9" w:rsidRDefault="00506CD9" w:rsidP="00302E6A">
      <w:pPr>
        <w:spacing w:after="0" w:line="360" w:lineRule="auto"/>
        <w:jc w:val="both"/>
        <w:rPr>
          <w:rFonts w:ascii="Tahoma" w:hAnsi="Tahoma" w:cs="Tahoma"/>
          <w:sz w:val="24"/>
          <w:szCs w:val="24"/>
        </w:rPr>
      </w:pPr>
    </w:p>
    <w:p w:rsidR="00506CD9" w:rsidRDefault="00506CD9" w:rsidP="00302E6A">
      <w:pPr>
        <w:spacing w:after="0" w:line="360" w:lineRule="auto"/>
        <w:jc w:val="both"/>
        <w:rPr>
          <w:rFonts w:ascii="Tahoma" w:hAnsi="Tahoma" w:cs="Tahoma"/>
          <w:sz w:val="24"/>
          <w:szCs w:val="24"/>
        </w:rPr>
      </w:pPr>
      <w:r>
        <w:rPr>
          <w:rFonts w:ascii="Tahoma" w:hAnsi="Tahoma" w:cs="Tahoma"/>
          <w:sz w:val="24"/>
          <w:szCs w:val="24"/>
        </w:rPr>
        <w:tab/>
        <w:t>The award by the applicant is in United States dollar currency. At the hearing of the application the 1</w:t>
      </w:r>
      <w:r w:rsidRPr="00506CD9">
        <w:rPr>
          <w:rFonts w:ascii="Tahoma" w:hAnsi="Tahoma" w:cs="Tahoma"/>
          <w:sz w:val="24"/>
          <w:szCs w:val="24"/>
          <w:vertAlign w:val="superscript"/>
        </w:rPr>
        <w:t>st</w:t>
      </w:r>
      <w:r>
        <w:rPr>
          <w:rFonts w:ascii="Tahoma" w:hAnsi="Tahoma" w:cs="Tahoma"/>
          <w:sz w:val="24"/>
          <w:szCs w:val="24"/>
        </w:rPr>
        <w:t xml:space="preserve"> respondent argued that the award must be in Rtgs in terms of the Finance Act N.0. 5 of 2019, Statutory Instrument 33 of 2019.</w:t>
      </w:r>
    </w:p>
    <w:p w:rsidR="00DE5682" w:rsidRDefault="00DE5682" w:rsidP="00302E6A">
      <w:pPr>
        <w:spacing w:after="0" w:line="360" w:lineRule="auto"/>
        <w:jc w:val="both"/>
        <w:rPr>
          <w:rFonts w:ascii="Tahoma" w:hAnsi="Tahoma" w:cs="Tahoma"/>
          <w:sz w:val="24"/>
          <w:szCs w:val="24"/>
        </w:rPr>
      </w:pPr>
    </w:p>
    <w:p w:rsidR="00DE5682" w:rsidRPr="00DE5682" w:rsidRDefault="00DE5682" w:rsidP="00302E6A">
      <w:pPr>
        <w:spacing w:after="0" w:line="360" w:lineRule="auto"/>
        <w:jc w:val="both"/>
        <w:rPr>
          <w:rFonts w:ascii="Tahoma" w:hAnsi="Tahoma" w:cs="Tahoma"/>
          <w:sz w:val="24"/>
          <w:szCs w:val="24"/>
          <w:u w:val="single"/>
        </w:rPr>
      </w:pPr>
      <w:r w:rsidRPr="00DE5682">
        <w:rPr>
          <w:rFonts w:ascii="Tahoma" w:hAnsi="Tahoma" w:cs="Tahoma"/>
          <w:sz w:val="24"/>
          <w:szCs w:val="24"/>
          <w:u w:val="single"/>
        </w:rPr>
        <w:t>Proof of Claim</w:t>
      </w:r>
    </w:p>
    <w:p w:rsidR="00DE5682" w:rsidRDefault="00DE5682" w:rsidP="00302E6A">
      <w:pPr>
        <w:spacing w:after="0" w:line="360" w:lineRule="auto"/>
        <w:jc w:val="both"/>
        <w:rPr>
          <w:rFonts w:ascii="Tahoma" w:hAnsi="Tahoma" w:cs="Tahoma"/>
          <w:sz w:val="24"/>
          <w:szCs w:val="24"/>
        </w:rPr>
      </w:pPr>
    </w:p>
    <w:p w:rsidR="00DE5682" w:rsidRDefault="00DE5682" w:rsidP="00302E6A">
      <w:pPr>
        <w:spacing w:after="0" w:line="360" w:lineRule="auto"/>
        <w:jc w:val="both"/>
        <w:rPr>
          <w:rFonts w:ascii="Tahoma" w:hAnsi="Tahoma" w:cs="Tahoma"/>
          <w:sz w:val="24"/>
          <w:szCs w:val="24"/>
        </w:rPr>
      </w:pPr>
      <w:r>
        <w:rPr>
          <w:rFonts w:ascii="Tahoma" w:hAnsi="Tahoma" w:cs="Tahoma"/>
          <w:sz w:val="24"/>
          <w:szCs w:val="24"/>
        </w:rPr>
        <w:t>It is true that in civil clai</w:t>
      </w:r>
      <w:r w:rsidR="003F35EC">
        <w:rPr>
          <w:rFonts w:ascii="Tahoma" w:hAnsi="Tahoma" w:cs="Tahoma"/>
          <w:sz w:val="24"/>
          <w:szCs w:val="24"/>
        </w:rPr>
        <w:t>ms he/she who alleges must prove</w:t>
      </w:r>
      <w:r>
        <w:rPr>
          <w:rFonts w:ascii="Tahoma" w:hAnsi="Tahoma" w:cs="Tahoma"/>
          <w:sz w:val="24"/>
          <w:szCs w:val="24"/>
        </w:rPr>
        <w:t>. It is the general principle indeed. It is trite. However there is no need to prove that which is admitted</w:t>
      </w:r>
      <w:r w:rsidR="003F35EC">
        <w:rPr>
          <w:rFonts w:ascii="Tahoma" w:hAnsi="Tahoma" w:cs="Tahoma"/>
          <w:sz w:val="24"/>
          <w:szCs w:val="24"/>
        </w:rPr>
        <w:t>.  W</w:t>
      </w:r>
      <w:r>
        <w:rPr>
          <w:rFonts w:ascii="Tahoma" w:hAnsi="Tahoma" w:cs="Tahoma"/>
          <w:sz w:val="24"/>
          <w:szCs w:val="24"/>
        </w:rPr>
        <w:t>here a party claims an amount and the other party admits to a lesser amount</w:t>
      </w:r>
      <w:r w:rsidR="003F35EC">
        <w:rPr>
          <w:rFonts w:ascii="Tahoma" w:hAnsi="Tahoma" w:cs="Tahoma"/>
          <w:sz w:val="24"/>
          <w:szCs w:val="24"/>
        </w:rPr>
        <w:t>, if</w:t>
      </w:r>
      <w:r>
        <w:rPr>
          <w:rFonts w:ascii="Tahoma" w:hAnsi="Tahoma" w:cs="Tahoma"/>
          <w:sz w:val="24"/>
          <w:szCs w:val="24"/>
        </w:rPr>
        <w:t xml:space="preserve"> the Claimant accepts</w:t>
      </w:r>
      <w:r w:rsidR="003F35EC">
        <w:rPr>
          <w:rFonts w:ascii="Tahoma" w:hAnsi="Tahoma" w:cs="Tahoma"/>
          <w:sz w:val="24"/>
          <w:szCs w:val="24"/>
        </w:rPr>
        <w:t xml:space="preserve"> the lesser amount there is no</w:t>
      </w:r>
      <w:r>
        <w:rPr>
          <w:rFonts w:ascii="Tahoma" w:hAnsi="Tahoma" w:cs="Tahoma"/>
          <w:sz w:val="24"/>
          <w:szCs w:val="24"/>
        </w:rPr>
        <w:t xml:space="preserve"> need to prove that lesser amount.</w:t>
      </w:r>
    </w:p>
    <w:p w:rsidR="008F7E95" w:rsidRDefault="008F7E95" w:rsidP="00302E6A">
      <w:pPr>
        <w:spacing w:after="0" w:line="360" w:lineRule="auto"/>
        <w:jc w:val="both"/>
        <w:rPr>
          <w:rFonts w:ascii="Tahoma" w:hAnsi="Tahoma" w:cs="Tahoma"/>
          <w:sz w:val="24"/>
          <w:szCs w:val="24"/>
        </w:rPr>
      </w:pPr>
    </w:p>
    <w:p w:rsidR="008F7E95" w:rsidRDefault="008F7E95" w:rsidP="00302E6A">
      <w:pPr>
        <w:spacing w:after="0" w:line="360" w:lineRule="auto"/>
        <w:jc w:val="both"/>
        <w:rPr>
          <w:rFonts w:ascii="Tahoma" w:hAnsi="Tahoma" w:cs="Tahoma"/>
          <w:sz w:val="24"/>
          <w:szCs w:val="24"/>
        </w:rPr>
      </w:pPr>
      <w:r>
        <w:rPr>
          <w:rFonts w:ascii="Tahoma" w:hAnsi="Tahoma" w:cs="Tahoma"/>
          <w:sz w:val="24"/>
          <w:szCs w:val="24"/>
        </w:rPr>
        <w:tab/>
        <w:t>In the present case, the 1</w:t>
      </w:r>
      <w:r w:rsidRPr="008F7E95">
        <w:rPr>
          <w:rFonts w:ascii="Tahoma" w:hAnsi="Tahoma" w:cs="Tahoma"/>
          <w:sz w:val="24"/>
          <w:szCs w:val="24"/>
          <w:vertAlign w:val="superscript"/>
        </w:rPr>
        <w:t>st</w:t>
      </w:r>
      <w:r>
        <w:rPr>
          <w:rFonts w:ascii="Tahoma" w:hAnsi="Tahoma" w:cs="Tahoma"/>
          <w:sz w:val="24"/>
          <w:szCs w:val="24"/>
        </w:rPr>
        <w:t xml:space="preserve"> respondent’s denial of the admission of a lesser amount goes against the grain of all the papers filed of record. It sounds like an after- thought. The applicant’s award is clearly based on that admission. If there was no admission the 1</w:t>
      </w:r>
      <w:r w:rsidRPr="008F7E95">
        <w:rPr>
          <w:rFonts w:ascii="Tahoma" w:hAnsi="Tahoma" w:cs="Tahoma"/>
          <w:sz w:val="24"/>
          <w:szCs w:val="24"/>
          <w:vertAlign w:val="superscript"/>
        </w:rPr>
        <w:t>st</w:t>
      </w:r>
      <w:r>
        <w:rPr>
          <w:rFonts w:ascii="Tahoma" w:hAnsi="Tahoma" w:cs="Tahoma"/>
          <w:sz w:val="24"/>
          <w:szCs w:val="24"/>
        </w:rPr>
        <w:t xml:space="preserve"> respondent is expected to have raised it right in the forefront. There is no palpable reason for the applicant to allege the admission.</w:t>
      </w:r>
      <w:r w:rsidR="003B6DE5">
        <w:rPr>
          <w:rFonts w:ascii="Tahoma" w:hAnsi="Tahoma" w:cs="Tahoma"/>
          <w:sz w:val="24"/>
          <w:szCs w:val="24"/>
        </w:rPr>
        <w:t xml:space="preserve"> The admission stands in good company with the evidence around it.</w:t>
      </w:r>
    </w:p>
    <w:p w:rsidR="003B6DE5" w:rsidRDefault="003B6DE5" w:rsidP="00302E6A">
      <w:pPr>
        <w:spacing w:after="0" w:line="360" w:lineRule="auto"/>
        <w:jc w:val="both"/>
        <w:rPr>
          <w:rFonts w:ascii="Tahoma" w:hAnsi="Tahoma" w:cs="Tahoma"/>
          <w:sz w:val="24"/>
          <w:szCs w:val="24"/>
        </w:rPr>
      </w:pPr>
      <w:r>
        <w:rPr>
          <w:rFonts w:ascii="Tahoma" w:hAnsi="Tahoma" w:cs="Tahoma"/>
          <w:sz w:val="24"/>
          <w:szCs w:val="24"/>
        </w:rPr>
        <w:t>Therefore the award of 33</w:t>
      </w:r>
      <w:proofErr w:type="gramStart"/>
      <w:r>
        <w:rPr>
          <w:rFonts w:ascii="Tahoma" w:hAnsi="Tahoma" w:cs="Tahoma"/>
          <w:sz w:val="24"/>
          <w:szCs w:val="24"/>
        </w:rPr>
        <w:t>,95</w:t>
      </w:r>
      <w:proofErr w:type="gramEnd"/>
      <w:r>
        <w:rPr>
          <w:rFonts w:ascii="Tahoma" w:hAnsi="Tahoma" w:cs="Tahoma"/>
          <w:sz w:val="24"/>
          <w:szCs w:val="24"/>
        </w:rPr>
        <w:t xml:space="preserve"> leave days is confirmed.</w:t>
      </w:r>
    </w:p>
    <w:p w:rsidR="003B6DE5" w:rsidRDefault="003B6DE5" w:rsidP="00302E6A">
      <w:pPr>
        <w:spacing w:after="0" w:line="360" w:lineRule="auto"/>
        <w:jc w:val="both"/>
        <w:rPr>
          <w:rFonts w:ascii="Tahoma" w:hAnsi="Tahoma" w:cs="Tahoma"/>
          <w:sz w:val="24"/>
          <w:szCs w:val="24"/>
        </w:rPr>
      </w:pPr>
    </w:p>
    <w:p w:rsidR="003B6DE5" w:rsidRPr="003B0F20" w:rsidRDefault="003B6DE5" w:rsidP="00302E6A">
      <w:pPr>
        <w:spacing w:after="0" w:line="360" w:lineRule="auto"/>
        <w:jc w:val="both"/>
        <w:rPr>
          <w:rFonts w:ascii="Tahoma" w:hAnsi="Tahoma" w:cs="Tahoma"/>
          <w:sz w:val="24"/>
          <w:szCs w:val="24"/>
          <w:u w:val="single"/>
        </w:rPr>
      </w:pPr>
      <w:r w:rsidRPr="003B0F20">
        <w:rPr>
          <w:rFonts w:ascii="Tahoma" w:hAnsi="Tahoma" w:cs="Tahoma"/>
          <w:sz w:val="24"/>
          <w:szCs w:val="24"/>
          <w:u w:val="single"/>
        </w:rPr>
        <w:t>Currency</w:t>
      </w:r>
    </w:p>
    <w:p w:rsidR="003B6DE5" w:rsidRDefault="003B6DE5" w:rsidP="00302E6A">
      <w:pPr>
        <w:spacing w:after="0" w:line="360" w:lineRule="auto"/>
        <w:jc w:val="both"/>
        <w:rPr>
          <w:rFonts w:ascii="Tahoma" w:hAnsi="Tahoma" w:cs="Tahoma"/>
          <w:sz w:val="24"/>
          <w:szCs w:val="24"/>
        </w:rPr>
      </w:pPr>
    </w:p>
    <w:p w:rsidR="003B0F20" w:rsidRDefault="003B6DE5" w:rsidP="00302E6A">
      <w:pPr>
        <w:spacing w:after="0" w:line="360" w:lineRule="auto"/>
        <w:jc w:val="both"/>
        <w:rPr>
          <w:rFonts w:ascii="Tahoma" w:hAnsi="Tahoma" w:cs="Tahoma"/>
          <w:sz w:val="24"/>
          <w:szCs w:val="24"/>
        </w:rPr>
      </w:pPr>
      <w:r>
        <w:rPr>
          <w:rFonts w:ascii="Tahoma" w:hAnsi="Tahoma" w:cs="Tahoma"/>
          <w:sz w:val="24"/>
          <w:szCs w:val="24"/>
        </w:rPr>
        <w:t>The issue of currency</w:t>
      </w:r>
      <w:r w:rsidR="003B0F20">
        <w:rPr>
          <w:rFonts w:ascii="Tahoma" w:hAnsi="Tahoma" w:cs="Tahoma"/>
          <w:sz w:val="24"/>
          <w:szCs w:val="24"/>
        </w:rPr>
        <w:t xml:space="preserve"> has now been resolved b</w:t>
      </w:r>
      <w:r w:rsidR="003F35EC">
        <w:rPr>
          <w:rFonts w:ascii="Tahoma" w:hAnsi="Tahoma" w:cs="Tahoma"/>
          <w:sz w:val="24"/>
          <w:szCs w:val="24"/>
        </w:rPr>
        <w:t>y the Supreme Court judgment of</w:t>
      </w:r>
    </w:p>
    <w:p w:rsidR="003B6DE5" w:rsidRPr="003B0F20" w:rsidRDefault="003B0F20" w:rsidP="00302E6A">
      <w:pPr>
        <w:spacing w:after="0" w:line="360" w:lineRule="auto"/>
        <w:jc w:val="both"/>
        <w:rPr>
          <w:rFonts w:ascii="Tahoma" w:hAnsi="Tahoma" w:cs="Tahoma"/>
          <w:i/>
        </w:rPr>
      </w:pPr>
      <w:r w:rsidRPr="003B0F20">
        <w:rPr>
          <w:rFonts w:ascii="Tahoma" w:hAnsi="Tahoma" w:cs="Tahoma"/>
          <w:i/>
        </w:rPr>
        <w:t>Zambezi Gas Zimbabwe (Private) Limited</w:t>
      </w:r>
    </w:p>
    <w:p w:rsidR="003B0F20" w:rsidRPr="003B0F20" w:rsidRDefault="003B0F20" w:rsidP="00302E6A">
      <w:pPr>
        <w:spacing w:after="0" w:line="360" w:lineRule="auto"/>
        <w:jc w:val="both"/>
        <w:rPr>
          <w:rFonts w:ascii="Tahoma" w:hAnsi="Tahoma" w:cs="Tahoma"/>
          <w:i/>
        </w:rPr>
      </w:pPr>
      <w:r w:rsidRPr="003B0F20">
        <w:rPr>
          <w:rFonts w:ascii="Tahoma" w:hAnsi="Tahoma" w:cs="Tahoma"/>
          <w:i/>
        </w:rPr>
        <w:tab/>
      </w:r>
      <w:r w:rsidRPr="003B0F20">
        <w:rPr>
          <w:rFonts w:ascii="Tahoma" w:hAnsi="Tahoma" w:cs="Tahoma"/>
          <w:i/>
        </w:rPr>
        <w:tab/>
      </w:r>
      <w:proofErr w:type="gramStart"/>
      <w:r w:rsidRPr="003B0F20">
        <w:rPr>
          <w:rFonts w:ascii="Tahoma" w:hAnsi="Tahoma" w:cs="Tahoma"/>
          <w:i/>
        </w:rPr>
        <w:t>v</w:t>
      </w:r>
      <w:proofErr w:type="gramEnd"/>
    </w:p>
    <w:p w:rsidR="003B0F20" w:rsidRPr="003B0F20" w:rsidRDefault="003F35EC" w:rsidP="00302E6A">
      <w:pPr>
        <w:spacing w:after="0" w:line="360" w:lineRule="auto"/>
        <w:jc w:val="both"/>
        <w:rPr>
          <w:rFonts w:ascii="Tahoma" w:hAnsi="Tahoma" w:cs="Tahoma"/>
          <w:i/>
        </w:rPr>
      </w:pPr>
      <w:r>
        <w:rPr>
          <w:rFonts w:ascii="Tahoma" w:hAnsi="Tahoma" w:cs="Tahoma"/>
          <w:i/>
        </w:rPr>
        <w:t>1.</w:t>
      </w:r>
      <w:r>
        <w:rPr>
          <w:rFonts w:ascii="Tahoma" w:hAnsi="Tahoma" w:cs="Tahoma"/>
          <w:i/>
        </w:rPr>
        <w:tab/>
        <w:t xml:space="preserve">NRZ </w:t>
      </w:r>
      <w:proofErr w:type="spellStart"/>
      <w:r>
        <w:rPr>
          <w:rFonts w:ascii="Tahoma" w:hAnsi="Tahoma" w:cs="Tahoma"/>
          <w:i/>
        </w:rPr>
        <w:t>Barbe</w:t>
      </w:r>
      <w:proofErr w:type="spellEnd"/>
      <w:r w:rsidR="003B0F20" w:rsidRPr="003B0F20">
        <w:rPr>
          <w:rFonts w:ascii="Tahoma" w:hAnsi="Tahoma" w:cs="Tahoma"/>
          <w:i/>
        </w:rPr>
        <w:t xml:space="preserve"> (Private) Limited</w:t>
      </w:r>
    </w:p>
    <w:p w:rsidR="003B0F20" w:rsidRPr="003B0F20" w:rsidRDefault="003B0F20" w:rsidP="00302E6A">
      <w:pPr>
        <w:spacing w:after="0" w:line="360" w:lineRule="auto"/>
        <w:jc w:val="both"/>
        <w:rPr>
          <w:rFonts w:ascii="Tahoma" w:hAnsi="Tahoma" w:cs="Tahoma"/>
          <w:i/>
        </w:rPr>
      </w:pPr>
      <w:r w:rsidRPr="003B0F20">
        <w:rPr>
          <w:rFonts w:ascii="Tahoma" w:hAnsi="Tahoma" w:cs="Tahoma"/>
          <w:i/>
        </w:rPr>
        <w:t>2.</w:t>
      </w:r>
      <w:r w:rsidRPr="003B0F20">
        <w:rPr>
          <w:rFonts w:ascii="Tahoma" w:hAnsi="Tahoma" w:cs="Tahoma"/>
          <w:i/>
        </w:rPr>
        <w:tab/>
        <w:t>The Sheriff for Zimbabwe SC 3/20.</w:t>
      </w:r>
    </w:p>
    <w:p w:rsidR="003B0F20" w:rsidRDefault="003B0F20" w:rsidP="00302E6A">
      <w:pPr>
        <w:spacing w:after="0" w:line="360" w:lineRule="auto"/>
        <w:jc w:val="both"/>
        <w:rPr>
          <w:rFonts w:ascii="Tahoma" w:hAnsi="Tahoma" w:cs="Tahoma"/>
          <w:sz w:val="24"/>
          <w:szCs w:val="24"/>
        </w:rPr>
      </w:pPr>
    </w:p>
    <w:p w:rsidR="003B0F20" w:rsidRDefault="003B0F20" w:rsidP="003F35EC">
      <w:pPr>
        <w:spacing w:after="0" w:line="360" w:lineRule="auto"/>
        <w:jc w:val="both"/>
        <w:rPr>
          <w:rFonts w:ascii="Tahoma" w:hAnsi="Tahoma" w:cs="Tahoma"/>
          <w:sz w:val="24"/>
          <w:szCs w:val="24"/>
        </w:rPr>
      </w:pPr>
      <w:r>
        <w:rPr>
          <w:rFonts w:ascii="Tahoma" w:hAnsi="Tahoma" w:cs="Tahoma"/>
          <w:sz w:val="24"/>
          <w:szCs w:val="24"/>
        </w:rPr>
        <w:t>In this judgment the interpretation/application of</w:t>
      </w:r>
      <w:r w:rsidR="000E63BC">
        <w:rPr>
          <w:rFonts w:ascii="Tahoma" w:hAnsi="Tahoma" w:cs="Tahoma"/>
          <w:sz w:val="24"/>
          <w:szCs w:val="24"/>
        </w:rPr>
        <w:t xml:space="preserve"> SI 33/2019, Presidential Powers (Temporary Measures) (Amendment of R</w:t>
      </w:r>
      <w:r w:rsidR="003F35EC">
        <w:rPr>
          <w:rFonts w:ascii="Tahoma" w:hAnsi="Tahoma" w:cs="Tahoma"/>
          <w:sz w:val="24"/>
          <w:szCs w:val="24"/>
        </w:rPr>
        <w:t>eserve Bank of Zimbabwe Act and Issue of</w:t>
      </w:r>
      <w:r w:rsidR="000E63BC">
        <w:rPr>
          <w:rFonts w:ascii="Tahoma" w:hAnsi="Tahoma" w:cs="Tahoma"/>
          <w:sz w:val="24"/>
          <w:szCs w:val="24"/>
        </w:rPr>
        <w:t xml:space="preserve"> Real Time Gross Settlement Electronic Dollars) was decided</w:t>
      </w:r>
      <w:r w:rsidR="003F35EC">
        <w:rPr>
          <w:rFonts w:ascii="Tahoma" w:hAnsi="Tahoma" w:cs="Tahoma"/>
          <w:sz w:val="24"/>
          <w:szCs w:val="24"/>
        </w:rPr>
        <w:t xml:space="preserve">.  </w:t>
      </w:r>
      <w:r w:rsidR="000E63BC">
        <w:rPr>
          <w:rFonts w:ascii="Tahoma" w:hAnsi="Tahoma" w:cs="Tahoma"/>
          <w:sz w:val="24"/>
          <w:szCs w:val="24"/>
        </w:rPr>
        <w:t xml:space="preserve"> The Hon Chief Justice allowed payment for a judgment debt in United States dollars to be in RTGS Dollars on a one- to-one rate. He said that S.I 33of 2019 “</w:t>
      </w:r>
      <w:r w:rsidR="000E63BC" w:rsidRPr="000E63BC">
        <w:rPr>
          <w:rFonts w:ascii="Tahoma" w:hAnsi="Tahoma" w:cs="Tahoma"/>
          <w:i/>
        </w:rPr>
        <w:t>expressly provides that assets and liabilities, including judgment debts denominated in Unites States dollars immediately before the effective date of 22 February 2019 shall on or after the aforementioned date</w:t>
      </w:r>
      <w:r w:rsidR="000E63BC">
        <w:rPr>
          <w:rFonts w:ascii="Tahoma" w:hAnsi="Tahoma" w:cs="Tahoma"/>
          <w:sz w:val="24"/>
          <w:szCs w:val="24"/>
        </w:rPr>
        <w:t xml:space="preserve"> be valued in RTGS dollars </w:t>
      </w:r>
      <w:r w:rsidR="000E63BC" w:rsidRPr="000E63BC">
        <w:rPr>
          <w:rFonts w:ascii="Tahoma" w:hAnsi="Tahoma" w:cs="Tahoma"/>
          <w:i/>
        </w:rPr>
        <w:t>on a one-on-one rate”</w:t>
      </w:r>
      <w:r w:rsidR="000E63BC">
        <w:rPr>
          <w:rFonts w:ascii="Tahoma" w:hAnsi="Tahoma" w:cs="Tahoma"/>
          <w:sz w:val="24"/>
          <w:szCs w:val="24"/>
        </w:rPr>
        <w:t xml:space="preserve"> (page</w:t>
      </w:r>
      <w:r w:rsidR="003F35EC">
        <w:rPr>
          <w:rFonts w:ascii="Tahoma" w:hAnsi="Tahoma" w:cs="Tahoma"/>
          <w:sz w:val="24"/>
          <w:szCs w:val="24"/>
        </w:rPr>
        <w:t xml:space="preserve"> 1</w:t>
      </w:r>
      <w:r w:rsidR="000E63BC">
        <w:rPr>
          <w:rFonts w:ascii="Tahoma" w:hAnsi="Tahoma" w:cs="Tahoma"/>
          <w:sz w:val="24"/>
          <w:szCs w:val="24"/>
        </w:rPr>
        <w:t xml:space="preserve"> of the cyclostyled judgment).</w:t>
      </w:r>
    </w:p>
    <w:p w:rsidR="002E614C" w:rsidRDefault="002E614C" w:rsidP="002E614C">
      <w:pPr>
        <w:spacing w:after="0" w:line="360" w:lineRule="auto"/>
        <w:ind w:firstLine="720"/>
        <w:jc w:val="both"/>
        <w:rPr>
          <w:rFonts w:ascii="Tahoma" w:hAnsi="Tahoma" w:cs="Tahoma"/>
          <w:sz w:val="24"/>
          <w:szCs w:val="24"/>
        </w:rPr>
      </w:pPr>
    </w:p>
    <w:p w:rsidR="002E614C" w:rsidRDefault="002E614C" w:rsidP="002E614C">
      <w:pPr>
        <w:spacing w:after="0" w:line="360" w:lineRule="auto"/>
        <w:ind w:firstLine="720"/>
        <w:jc w:val="both"/>
        <w:rPr>
          <w:rFonts w:ascii="Tahoma" w:hAnsi="Tahoma" w:cs="Tahoma"/>
          <w:sz w:val="24"/>
          <w:szCs w:val="24"/>
        </w:rPr>
      </w:pPr>
      <w:r>
        <w:rPr>
          <w:rFonts w:ascii="Tahoma" w:hAnsi="Tahoma" w:cs="Tahoma"/>
          <w:sz w:val="24"/>
          <w:szCs w:val="24"/>
        </w:rPr>
        <w:t>Therefore in the present case the amount of the leave days shall be paid in RTGS dollars on a one-on-one rate.</w:t>
      </w:r>
    </w:p>
    <w:p w:rsidR="002E614C" w:rsidRDefault="002E614C" w:rsidP="002E614C">
      <w:pPr>
        <w:spacing w:after="0" w:line="360" w:lineRule="auto"/>
        <w:jc w:val="both"/>
        <w:rPr>
          <w:rFonts w:ascii="Tahoma" w:hAnsi="Tahoma" w:cs="Tahoma"/>
          <w:sz w:val="24"/>
          <w:szCs w:val="24"/>
        </w:rPr>
      </w:pPr>
    </w:p>
    <w:p w:rsidR="002E614C" w:rsidRDefault="002E614C" w:rsidP="002E614C">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The application is therefore hereby confirmed. Payment shall be in RTGS dollars on a one-on-one rate </w:t>
      </w:r>
      <w:proofErr w:type="gramStart"/>
      <w:r>
        <w:rPr>
          <w:rFonts w:ascii="Tahoma" w:hAnsi="Tahoma" w:cs="Tahoma"/>
          <w:sz w:val="24"/>
          <w:szCs w:val="24"/>
        </w:rPr>
        <w:t>It</w:t>
      </w:r>
      <w:proofErr w:type="gramEnd"/>
      <w:r>
        <w:rPr>
          <w:rFonts w:ascii="Tahoma" w:hAnsi="Tahoma" w:cs="Tahoma"/>
          <w:sz w:val="24"/>
          <w:szCs w:val="24"/>
        </w:rPr>
        <w:t xml:space="preserve"> is accordingly ordered as follows;</w:t>
      </w:r>
    </w:p>
    <w:p w:rsidR="008E234C" w:rsidRDefault="008E234C" w:rsidP="008E234C">
      <w:pPr>
        <w:spacing w:after="0" w:line="360" w:lineRule="auto"/>
        <w:jc w:val="both"/>
        <w:rPr>
          <w:rFonts w:ascii="Tahoma" w:hAnsi="Tahoma" w:cs="Tahoma"/>
          <w:sz w:val="24"/>
          <w:szCs w:val="24"/>
        </w:rPr>
      </w:pPr>
    </w:p>
    <w:p w:rsidR="008E234C" w:rsidRDefault="008E234C" w:rsidP="008E234C">
      <w:pPr>
        <w:spacing w:after="0" w:line="360" w:lineRule="auto"/>
        <w:jc w:val="both"/>
        <w:rPr>
          <w:rFonts w:ascii="Tahoma" w:hAnsi="Tahoma" w:cs="Tahoma"/>
          <w:sz w:val="24"/>
          <w:szCs w:val="24"/>
        </w:rPr>
      </w:pPr>
      <w:r>
        <w:rPr>
          <w:rFonts w:ascii="Tahoma" w:hAnsi="Tahoma" w:cs="Tahoma"/>
          <w:sz w:val="24"/>
          <w:szCs w:val="24"/>
        </w:rPr>
        <w:t>1.</w:t>
      </w:r>
      <w:r>
        <w:rPr>
          <w:rFonts w:ascii="Tahoma" w:hAnsi="Tahoma" w:cs="Tahoma"/>
          <w:sz w:val="24"/>
          <w:szCs w:val="24"/>
        </w:rPr>
        <w:tab/>
        <w:t>The application for confirmation of the draft ruling is confirmed as amended.</w:t>
      </w:r>
    </w:p>
    <w:p w:rsidR="008E234C" w:rsidRDefault="008E234C" w:rsidP="008E234C">
      <w:pPr>
        <w:spacing w:after="0" w:line="360" w:lineRule="auto"/>
        <w:ind w:left="72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The 1</w:t>
      </w:r>
      <w:r w:rsidRPr="008E234C">
        <w:rPr>
          <w:rFonts w:ascii="Tahoma" w:hAnsi="Tahoma" w:cs="Tahoma"/>
          <w:sz w:val="24"/>
          <w:szCs w:val="24"/>
          <w:vertAlign w:val="superscript"/>
        </w:rPr>
        <w:t>st</w:t>
      </w:r>
      <w:r>
        <w:rPr>
          <w:rFonts w:ascii="Tahoma" w:hAnsi="Tahoma" w:cs="Tahoma"/>
          <w:sz w:val="24"/>
          <w:szCs w:val="24"/>
        </w:rPr>
        <w:t xml:space="preserve"> respondent be and is hereby ordered to pay the 2</w:t>
      </w:r>
      <w:r w:rsidRPr="008E234C">
        <w:rPr>
          <w:rFonts w:ascii="Tahoma" w:hAnsi="Tahoma" w:cs="Tahoma"/>
          <w:sz w:val="24"/>
          <w:szCs w:val="24"/>
          <w:vertAlign w:val="superscript"/>
        </w:rPr>
        <w:t>nd</w:t>
      </w:r>
      <w:r>
        <w:rPr>
          <w:rFonts w:ascii="Tahoma" w:hAnsi="Tahoma" w:cs="Tahoma"/>
          <w:sz w:val="24"/>
          <w:szCs w:val="24"/>
        </w:rPr>
        <w:t xml:space="preserve"> respondent the 33</w:t>
      </w:r>
      <w:proofErr w:type="gramStart"/>
      <w:r>
        <w:rPr>
          <w:rFonts w:ascii="Tahoma" w:hAnsi="Tahoma" w:cs="Tahoma"/>
          <w:sz w:val="24"/>
          <w:szCs w:val="24"/>
        </w:rPr>
        <w:t>,95</w:t>
      </w:r>
      <w:proofErr w:type="gramEnd"/>
      <w:r>
        <w:rPr>
          <w:rFonts w:ascii="Tahoma" w:hAnsi="Tahoma" w:cs="Tahoma"/>
          <w:sz w:val="24"/>
          <w:szCs w:val="24"/>
        </w:rPr>
        <w:t xml:space="preserve"> leave days amounting to </w:t>
      </w:r>
      <w:r w:rsidRPr="008E234C">
        <w:rPr>
          <w:rFonts w:ascii="Tahoma" w:hAnsi="Tahoma" w:cs="Tahoma"/>
          <w:b/>
          <w:sz w:val="24"/>
          <w:szCs w:val="24"/>
        </w:rPr>
        <w:t>$8 425-60</w:t>
      </w:r>
      <w:r>
        <w:rPr>
          <w:rFonts w:ascii="Tahoma" w:hAnsi="Tahoma" w:cs="Tahoma"/>
          <w:sz w:val="24"/>
          <w:szCs w:val="24"/>
        </w:rPr>
        <w:t xml:space="preserve"> RTGS dollars.</w:t>
      </w:r>
    </w:p>
    <w:p w:rsidR="008E234C" w:rsidRDefault="008E234C" w:rsidP="008E234C">
      <w:pPr>
        <w:spacing w:after="0" w:line="360" w:lineRule="auto"/>
        <w:ind w:left="72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The 1</w:t>
      </w:r>
      <w:r w:rsidRPr="008E234C">
        <w:rPr>
          <w:rFonts w:ascii="Tahoma" w:hAnsi="Tahoma" w:cs="Tahoma"/>
          <w:sz w:val="24"/>
          <w:szCs w:val="24"/>
          <w:vertAlign w:val="superscript"/>
        </w:rPr>
        <w:t>st</w:t>
      </w:r>
      <w:r>
        <w:rPr>
          <w:rFonts w:ascii="Tahoma" w:hAnsi="Tahoma" w:cs="Tahoma"/>
          <w:sz w:val="24"/>
          <w:szCs w:val="24"/>
        </w:rPr>
        <w:t xml:space="preserve"> respondent to pay costs on the ordinary scale.</w:t>
      </w:r>
    </w:p>
    <w:p w:rsidR="004B2A33" w:rsidRDefault="004B2A33" w:rsidP="008E234C">
      <w:pPr>
        <w:spacing w:after="0" w:line="360" w:lineRule="auto"/>
        <w:ind w:left="720" w:hanging="720"/>
        <w:jc w:val="both"/>
        <w:rPr>
          <w:rFonts w:ascii="Tahoma" w:hAnsi="Tahoma" w:cs="Tahoma"/>
          <w:sz w:val="24"/>
          <w:szCs w:val="24"/>
        </w:rPr>
      </w:pPr>
    </w:p>
    <w:p w:rsidR="004B2A33" w:rsidRDefault="004B2A33" w:rsidP="008E234C">
      <w:pPr>
        <w:spacing w:after="0" w:line="360" w:lineRule="auto"/>
        <w:ind w:left="720" w:hanging="720"/>
        <w:jc w:val="both"/>
        <w:rPr>
          <w:rFonts w:ascii="Tahoma" w:hAnsi="Tahoma" w:cs="Tahoma"/>
          <w:sz w:val="24"/>
          <w:szCs w:val="24"/>
        </w:rPr>
      </w:pPr>
    </w:p>
    <w:p w:rsidR="004B2A33" w:rsidRDefault="004B2A33" w:rsidP="008E234C">
      <w:pPr>
        <w:spacing w:after="0" w:line="360" w:lineRule="auto"/>
        <w:ind w:left="720" w:hanging="720"/>
        <w:jc w:val="both"/>
        <w:rPr>
          <w:rFonts w:ascii="Tahoma" w:hAnsi="Tahoma" w:cs="Tahoma"/>
          <w:sz w:val="24"/>
          <w:szCs w:val="24"/>
        </w:rPr>
      </w:pPr>
    </w:p>
    <w:p w:rsidR="004B2A33" w:rsidRDefault="004B2A33" w:rsidP="008E234C">
      <w:pPr>
        <w:spacing w:after="0" w:line="360" w:lineRule="auto"/>
        <w:ind w:left="720" w:hanging="720"/>
        <w:jc w:val="both"/>
        <w:rPr>
          <w:rFonts w:ascii="Tahoma" w:hAnsi="Tahoma" w:cs="Tahoma"/>
          <w:sz w:val="24"/>
          <w:szCs w:val="24"/>
        </w:rPr>
      </w:pPr>
    </w:p>
    <w:p w:rsidR="004B2A33" w:rsidRDefault="004B2A33" w:rsidP="008E234C">
      <w:pPr>
        <w:spacing w:after="0" w:line="360" w:lineRule="auto"/>
        <w:ind w:left="720" w:hanging="720"/>
        <w:jc w:val="both"/>
        <w:rPr>
          <w:rFonts w:ascii="Tahoma" w:hAnsi="Tahoma" w:cs="Tahoma"/>
          <w:sz w:val="24"/>
          <w:szCs w:val="24"/>
        </w:rPr>
      </w:pPr>
    </w:p>
    <w:p w:rsidR="004B2A33" w:rsidRDefault="004B2A33" w:rsidP="008E234C">
      <w:pPr>
        <w:spacing w:after="0" w:line="360" w:lineRule="auto"/>
        <w:ind w:left="720" w:hanging="720"/>
        <w:jc w:val="both"/>
        <w:rPr>
          <w:rFonts w:ascii="Tahoma" w:hAnsi="Tahoma" w:cs="Tahoma"/>
          <w:sz w:val="24"/>
          <w:szCs w:val="24"/>
        </w:rPr>
      </w:pPr>
    </w:p>
    <w:p w:rsidR="004B2A33" w:rsidRDefault="004B2A33" w:rsidP="008E234C">
      <w:pPr>
        <w:spacing w:after="0" w:line="360" w:lineRule="auto"/>
        <w:ind w:left="720" w:hanging="720"/>
        <w:jc w:val="both"/>
        <w:rPr>
          <w:rFonts w:ascii="Tahoma" w:hAnsi="Tahoma" w:cs="Tahoma"/>
          <w:sz w:val="24"/>
          <w:szCs w:val="24"/>
        </w:rPr>
      </w:pPr>
    </w:p>
    <w:p w:rsidR="004B2A33" w:rsidRPr="004B2A33" w:rsidRDefault="004B2A33" w:rsidP="008E234C">
      <w:pPr>
        <w:spacing w:after="0" w:line="360" w:lineRule="auto"/>
        <w:ind w:left="720" w:hanging="720"/>
        <w:jc w:val="both"/>
        <w:rPr>
          <w:rFonts w:ascii="Tahoma" w:hAnsi="Tahoma" w:cs="Tahoma"/>
          <w:b/>
          <w:i/>
          <w:sz w:val="24"/>
          <w:szCs w:val="24"/>
        </w:rPr>
      </w:pPr>
      <w:proofErr w:type="spellStart"/>
      <w:r w:rsidRPr="004B2A33">
        <w:rPr>
          <w:rFonts w:ascii="Tahoma" w:hAnsi="Tahoma" w:cs="Tahoma"/>
          <w:b/>
          <w:i/>
          <w:sz w:val="24"/>
          <w:szCs w:val="24"/>
        </w:rPr>
        <w:t>Matsikidze</w:t>
      </w:r>
      <w:proofErr w:type="spellEnd"/>
      <w:r w:rsidRPr="004B2A33">
        <w:rPr>
          <w:rFonts w:ascii="Tahoma" w:hAnsi="Tahoma" w:cs="Tahoma"/>
          <w:b/>
          <w:i/>
          <w:sz w:val="24"/>
          <w:szCs w:val="24"/>
        </w:rPr>
        <w:t xml:space="preserve"> &amp; </w:t>
      </w:r>
      <w:proofErr w:type="spellStart"/>
      <w:r w:rsidRPr="004B2A33">
        <w:rPr>
          <w:rFonts w:ascii="Tahoma" w:hAnsi="Tahoma" w:cs="Tahoma"/>
          <w:b/>
          <w:i/>
          <w:sz w:val="24"/>
          <w:szCs w:val="24"/>
        </w:rPr>
        <w:t>Mucheche</w:t>
      </w:r>
      <w:proofErr w:type="spellEnd"/>
      <w:r w:rsidRPr="004B2A33">
        <w:rPr>
          <w:rFonts w:ascii="Tahoma" w:hAnsi="Tahoma" w:cs="Tahoma"/>
          <w:b/>
          <w:i/>
          <w:sz w:val="24"/>
          <w:szCs w:val="24"/>
        </w:rPr>
        <w:tab/>
        <w:t>-</w:t>
      </w:r>
      <w:r w:rsidRPr="004B2A33">
        <w:rPr>
          <w:rFonts w:ascii="Tahoma" w:hAnsi="Tahoma" w:cs="Tahoma"/>
          <w:b/>
          <w:i/>
          <w:sz w:val="24"/>
          <w:szCs w:val="24"/>
        </w:rPr>
        <w:tab/>
        <w:t>1</w:t>
      </w:r>
      <w:r w:rsidRPr="004B2A33">
        <w:rPr>
          <w:rFonts w:ascii="Tahoma" w:hAnsi="Tahoma" w:cs="Tahoma"/>
          <w:b/>
          <w:i/>
          <w:sz w:val="24"/>
          <w:szCs w:val="24"/>
          <w:vertAlign w:val="superscript"/>
        </w:rPr>
        <w:t>st</w:t>
      </w:r>
      <w:r w:rsidRPr="004B2A33">
        <w:rPr>
          <w:rFonts w:ascii="Tahoma" w:hAnsi="Tahoma" w:cs="Tahoma"/>
          <w:b/>
          <w:i/>
          <w:sz w:val="24"/>
          <w:szCs w:val="24"/>
        </w:rPr>
        <w:t xml:space="preserve"> respondent’s legal practitioners</w:t>
      </w:r>
    </w:p>
    <w:p w:rsidR="004B2A33" w:rsidRPr="004B2A33" w:rsidRDefault="004B2A33" w:rsidP="008E234C">
      <w:pPr>
        <w:spacing w:after="0" w:line="360" w:lineRule="auto"/>
        <w:ind w:left="720" w:hanging="720"/>
        <w:jc w:val="both"/>
        <w:rPr>
          <w:rFonts w:ascii="Tahoma" w:hAnsi="Tahoma" w:cs="Tahoma"/>
          <w:b/>
          <w:i/>
          <w:sz w:val="24"/>
          <w:szCs w:val="24"/>
        </w:rPr>
      </w:pPr>
    </w:p>
    <w:p w:rsidR="004B2A33" w:rsidRPr="004B2A33" w:rsidRDefault="004B2A33" w:rsidP="008E234C">
      <w:pPr>
        <w:spacing w:after="0" w:line="360" w:lineRule="auto"/>
        <w:ind w:left="720" w:hanging="720"/>
        <w:jc w:val="both"/>
        <w:rPr>
          <w:rFonts w:ascii="Tahoma" w:hAnsi="Tahoma" w:cs="Tahoma"/>
          <w:b/>
          <w:i/>
          <w:sz w:val="24"/>
          <w:szCs w:val="24"/>
        </w:rPr>
      </w:pPr>
      <w:proofErr w:type="spellStart"/>
      <w:r w:rsidRPr="004B2A33">
        <w:rPr>
          <w:rFonts w:ascii="Tahoma" w:hAnsi="Tahoma" w:cs="Tahoma"/>
          <w:b/>
          <w:i/>
          <w:sz w:val="24"/>
          <w:szCs w:val="24"/>
        </w:rPr>
        <w:t>Zimudzi</w:t>
      </w:r>
      <w:proofErr w:type="spellEnd"/>
      <w:r w:rsidRPr="004B2A33">
        <w:rPr>
          <w:rFonts w:ascii="Tahoma" w:hAnsi="Tahoma" w:cs="Tahoma"/>
          <w:b/>
          <w:i/>
          <w:sz w:val="24"/>
          <w:szCs w:val="24"/>
        </w:rPr>
        <w:t xml:space="preserve"> &amp;Associates</w:t>
      </w:r>
      <w:r w:rsidRPr="004B2A33">
        <w:rPr>
          <w:rFonts w:ascii="Tahoma" w:hAnsi="Tahoma" w:cs="Tahoma"/>
          <w:b/>
          <w:i/>
          <w:sz w:val="24"/>
          <w:szCs w:val="24"/>
        </w:rPr>
        <w:tab/>
        <w:t>-</w:t>
      </w:r>
      <w:r w:rsidRPr="004B2A33">
        <w:rPr>
          <w:rFonts w:ascii="Tahoma" w:hAnsi="Tahoma" w:cs="Tahoma"/>
          <w:b/>
          <w:i/>
          <w:sz w:val="24"/>
          <w:szCs w:val="24"/>
        </w:rPr>
        <w:tab/>
        <w:t>2</w:t>
      </w:r>
      <w:r w:rsidRPr="004B2A33">
        <w:rPr>
          <w:rFonts w:ascii="Tahoma" w:hAnsi="Tahoma" w:cs="Tahoma"/>
          <w:b/>
          <w:i/>
          <w:sz w:val="24"/>
          <w:szCs w:val="24"/>
          <w:vertAlign w:val="superscript"/>
        </w:rPr>
        <w:t>nd</w:t>
      </w:r>
      <w:r w:rsidRPr="004B2A33">
        <w:rPr>
          <w:rFonts w:ascii="Tahoma" w:hAnsi="Tahoma" w:cs="Tahoma"/>
          <w:b/>
          <w:i/>
          <w:sz w:val="24"/>
          <w:szCs w:val="24"/>
        </w:rPr>
        <w:t xml:space="preserve"> respondent’s legal practitioners</w:t>
      </w:r>
    </w:p>
    <w:p w:rsidR="008E234C" w:rsidRPr="004B2A33" w:rsidRDefault="008E234C" w:rsidP="008E234C">
      <w:pPr>
        <w:spacing w:after="0" w:line="360" w:lineRule="auto"/>
        <w:jc w:val="both"/>
        <w:rPr>
          <w:rFonts w:ascii="Tahoma" w:hAnsi="Tahoma" w:cs="Tahoma"/>
          <w:b/>
          <w:i/>
          <w:sz w:val="24"/>
          <w:szCs w:val="24"/>
        </w:rPr>
      </w:pPr>
    </w:p>
    <w:p w:rsidR="003B0F20" w:rsidRPr="00302E6A" w:rsidRDefault="003B0F20" w:rsidP="00302E6A">
      <w:pPr>
        <w:spacing w:after="0" w:line="360" w:lineRule="auto"/>
        <w:jc w:val="both"/>
        <w:rPr>
          <w:rFonts w:ascii="Tahoma" w:hAnsi="Tahoma" w:cs="Tahoma"/>
          <w:i/>
          <w:sz w:val="24"/>
          <w:szCs w:val="24"/>
        </w:rPr>
      </w:pPr>
    </w:p>
    <w:sectPr w:rsidR="003B0F20" w:rsidRPr="00302E6A"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5BC" w:rsidRDefault="005E65BC" w:rsidP="000A738D">
      <w:pPr>
        <w:spacing w:after="0" w:line="240" w:lineRule="auto"/>
      </w:pPr>
      <w:r>
        <w:separator/>
      </w:r>
    </w:p>
  </w:endnote>
  <w:endnote w:type="continuationSeparator" w:id="0">
    <w:p w:rsidR="005E65BC" w:rsidRDefault="005E65BC"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5BC" w:rsidRDefault="005E65BC" w:rsidP="000A738D">
      <w:pPr>
        <w:spacing w:after="0" w:line="240" w:lineRule="auto"/>
      </w:pPr>
      <w:r>
        <w:separator/>
      </w:r>
    </w:p>
  </w:footnote>
  <w:footnote w:type="continuationSeparator" w:id="0">
    <w:p w:rsidR="005E65BC" w:rsidRDefault="005E65BC"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3B6DE5" w:rsidRDefault="003B6DE5">
        <w:pPr>
          <w:pStyle w:val="Header"/>
          <w:jc w:val="right"/>
          <w:rPr>
            <w:noProof/>
          </w:rPr>
        </w:pPr>
        <w:r>
          <w:fldChar w:fldCharType="begin"/>
        </w:r>
        <w:r>
          <w:instrText xml:space="preserve"> PAGE   \* MERGEFORMAT </w:instrText>
        </w:r>
        <w:r>
          <w:fldChar w:fldCharType="separate"/>
        </w:r>
        <w:r w:rsidR="00D57656">
          <w:rPr>
            <w:noProof/>
          </w:rPr>
          <w:t>4</w:t>
        </w:r>
        <w:r>
          <w:rPr>
            <w:noProof/>
          </w:rPr>
          <w:fldChar w:fldCharType="end"/>
        </w:r>
      </w:p>
      <w:p w:rsidR="003B6DE5" w:rsidRDefault="003B6DE5">
        <w:pPr>
          <w:pStyle w:val="Header"/>
          <w:jc w:val="right"/>
          <w:rPr>
            <w:noProof/>
          </w:rPr>
        </w:pPr>
        <w:r>
          <w:rPr>
            <w:noProof/>
          </w:rPr>
          <w:t>JUDGMENT NO. LC/H/</w:t>
        </w:r>
        <w:r w:rsidR="00B25058">
          <w:rPr>
            <w:noProof/>
          </w:rPr>
          <w:t>10</w:t>
        </w:r>
        <w:r w:rsidR="00431BD4">
          <w:rPr>
            <w:noProof/>
          </w:rPr>
          <w:t>/2021</w:t>
        </w:r>
      </w:p>
      <w:p w:rsidR="003B6DE5" w:rsidRDefault="003B6DE5">
        <w:pPr>
          <w:pStyle w:val="Header"/>
          <w:jc w:val="right"/>
        </w:pPr>
        <w:r>
          <w:rPr>
            <w:noProof/>
          </w:rPr>
          <w:t>CASE NO. LC/H/LRA/92/19</w:t>
        </w:r>
      </w:p>
    </w:sdtContent>
  </w:sdt>
  <w:p w:rsidR="003B6DE5" w:rsidRDefault="003B6D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15D8"/>
    <w:rsid w:val="000016B6"/>
    <w:rsid w:val="00001BAE"/>
    <w:rsid w:val="0000758D"/>
    <w:rsid w:val="00007F52"/>
    <w:rsid w:val="00010045"/>
    <w:rsid w:val="000127FC"/>
    <w:rsid w:val="000158B1"/>
    <w:rsid w:val="00020C0E"/>
    <w:rsid w:val="0003192E"/>
    <w:rsid w:val="00032398"/>
    <w:rsid w:val="00033B06"/>
    <w:rsid w:val="00034616"/>
    <w:rsid w:val="000402CC"/>
    <w:rsid w:val="00042EF8"/>
    <w:rsid w:val="0004342B"/>
    <w:rsid w:val="00043598"/>
    <w:rsid w:val="000503C1"/>
    <w:rsid w:val="000504F9"/>
    <w:rsid w:val="000521DF"/>
    <w:rsid w:val="000524F8"/>
    <w:rsid w:val="00054F2B"/>
    <w:rsid w:val="000602B3"/>
    <w:rsid w:val="000669F5"/>
    <w:rsid w:val="0007028F"/>
    <w:rsid w:val="00071637"/>
    <w:rsid w:val="00090F05"/>
    <w:rsid w:val="000913EE"/>
    <w:rsid w:val="0009444D"/>
    <w:rsid w:val="0009757E"/>
    <w:rsid w:val="000A0266"/>
    <w:rsid w:val="000A3B30"/>
    <w:rsid w:val="000A6B71"/>
    <w:rsid w:val="000A738D"/>
    <w:rsid w:val="000B7185"/>
    <w:rsid w:val="000C0C8B"/>
    <w:rsid w:val="000C2B3F"/>
    <w:rsid w:val="000C4D14"/>
    <w:rsid w:val="000C6137"/>
    <w:rsid w:val="000D5340"/>
    <w:rsid w:val="000E065E"/>
    <w:rsid w:val="000E3CFB"/>
    <w:rsid w:val="000E63BC"/>
    <w:rsid w:val="000F08A8"/>
    <w:rsid w:val="000F0E50"/>
    <w:rsid w:val="000F4543"/>
    <w:rsid w:val="000F573B"/>
    <w:rsid w:val="000F7D46"/>
    <w:rsid w:val="00103CC0"/>
    <w:rsid w:val="00107211"/>
    <w:rsid w:val="00107B7E"/>
    <w:rsid w:val="00111D5D"/>
    <w:rsid w:val="00112632"/>
    <w:rsid w:val="00113462"/>
    <w:rsid w:val="00113FA4"/>
    <w:rsid w:val="00115B14"/>
    <w:rsid w:val="00117774"/>
    <w:rsid w:val="001273D5"/>
    <w:rsid w:val="00135442"/>
    <w:rsid w:val="001469AA"/>
    <w:rsid w:val="00147852"/>
    <w:rsid w:val="00151897"/>
    <w:rsid w:val="001536AA"/>
    <w:rsid w:val="001671A7"/>
    <w:rsid w:val="00167759"/>
    <w:rsid w:val="001705CF"/>
    <w:rsid w:val="0017332C"/>
    <w:rsid w:val="00173565"/>
    <w:rsid w:val="00183F0D"/>
    <w:rsid w:val="00184DBF"/>
    <w:rsid w:val="00192A00"/>
    <w:rsid w:val="001B2ACE"/>
    <w:rsid w:val="001D03AF"/>
    <w:rsid w:val="001D52AF"/>
    <w:rsid w:val="001D64A9"/>
    <w:rsid w:val="001F56CF"/>
    <w:rsid w:val="001F6E29"/>
    <w:rsid w:val="0020542B"/>
    <w:rsid w:val="002078B2"/>
    <w:rsid w:val="0021116B"/>
    <w:rsid w:val="002153CA"/>
    <w:rsid w:val="00234972"/>
    <w:rsid w:val="00237780"/>
    <w:rsid w:val="00252829"/>
    <w:rsid w:val="00256B4B"/>
    <w:rsid w:val="002576F7"/>
    <w:rsid w:val="00264E1E"/>
    <w:rsid w:val="00267244"/>
    <w:rsid w:val="0027077C"/>
    <w:rsid w:val="0027480E"/>
    <w:rsid w:val="002970A5"/>
    <w:rsid w:val="002976EC"/>
    <w:rsid w:val="002A1841"/>
    <w:rsid w:val="002A457F"/>
    <w:rsid w:val="002A5194"/>
    <w:rsid w:val="002B0E4F"/>
    <w:rsid w:val="002B1755"/>
    <w:rsid w:val="002B1D19"/>
    <w:rsid w:val="002B4CFE"/>
    <w:rsid w:val="002B7F53"/>
    <w:rsid w:val="002C3014"/>
    <w:rsid w:val="002C4BB4"/>
    <w:rsid w:val="002C5782"/>
    <w:rsid w:val="002D0729"/>
    <w:rsid w:val="002D214F"/>
    <w:rsid w:val="002D5CD0"/>
    <w:rsid w:val="002E09CA"/>
    <w:rsid w:val="002E3692"/>
    <w:rsid w:val="002E4B94"/>
    <w:rsid w:val="002E52E2"/>
    <w:rsid w:val="002E614C"/>
    <w:rsid w:val="002E75E8"/>
    <w:rsid w:val="003002AF"/>
    <w:rsid w:val="003007DE"/>
    <w:rsid w:val="0030228D"/>
    <w:rsid w:val="00302E6A"/>
    <w:rsid w:val="00303163"/>
    <w:rsid w:val="0030355D"/>
    <w:rsid w:val="00305A23"/>
    <w:rsid w:val="0031105D"/>
    <w:rsid w:val="00311833"/>
    <w:rsid w:val="0031761B"/>
    <w:rsid w:val="0032290A"/>
    <w:rsid w:val="00322FC4"/>
    <w:rsid w:val="00324D74"/>
    <w:rsid w:val="003255E6"/>
    <w:rsid w:val="00330C90"/>
    <w:rsid w:val="0033175A"/>
    <w:rsid w:val="00337DD5"/>
    <w:rsid w:val="0034179A"/>
    <w:rsid w:val="0034180C"/>
    <w:rsid w:val="00353023"/>
    <w:rsid w:val="003531B3"/>
    <w:rsid w:val="00354304"/>
    <w:rsid w:val="00361603"/>
    <w:rsid w:val="0036462E"/>
    <w:rsid w:val="00364C3C"/>
    <w:rsid w:val="003658FC"/>
    <w:rsid w:val="00365B16"/>
    <w:rsid w:val="00375DE7"/>
    <w:rsid w:val="003851BE"/>
    <w:rsid w:val="00390C00"/>
    <w:rsid w:val="00390ECB"/>
    <w:rsid w:val="00394677"/>
    <w:rsid w:val="003B0F20"/>
    <w:rsid w:val="003B6C07"/>
    <w:rsid w:val="003B6DE5"/>
    <w:rsid w:val="003C1188"/>
    <w:rsid w:val="003C6119"/>
    <w:rsid w:val="003D11E4"/>
    <w:rsid w:val="003D1B3C"/>
    <w:rsid w:val="003D34A3"/>
    <w:rsid w:val="003D50EC"/>
    <w:rsid w:val="003E2525"/>
    <w:rsid w:val="003E7D57"/>
    <w:rsid w:val="003F35EC"/>
    <w:rsid w:val="003F3EC4"/>
    <w:rsid w:val="003F7EA4"/>
    <w:rsid w:val="004014E9"/>
    <w:rsid w:val="00402132"/>
    <w:rsid w:val="00402F1F"/>
    <w:rsid w:val="00415A2E"/>
    <w:rsid w:val="0041664F"/>
    <w:rsid w:val="00416C87"/>
    <w:rsid w:val="004202DD"/>
    <w:rsid w:val="00422BC7"/>
    <w:rsid w:val="00425855"/>
    <w:rsid w:val="00431BD4"/>
    <w:rsid w:val="00434920"/>
    <w:rsid w:val="0043596E"/>
    <w:rsid w:val="00437A8B"/>
    <w:rsid w:val="0045210F"/>
    <w:rsid w:val="00461E85"/>
    <w:rsid w:val="00470100"/>
    <w:rsid w:val="004745A2"/>
    <w:rsid w:val="004825A3"/>
    <w:rsid w:val="00484C4A"/>
    <w:rsid w:val="00490014"/>
    <w:rsid w:val="00496452"/>
    <w:rsid w:val="004A06CD"/>
    <w:rsid w:val="004A34BE"/>
    <w:rsid w:val="004A7738"/>
    <w:rsid w:val="004B059B"/>
    <w:rsid w:val="004B2A33"/>
    <w:rsid w:val="004B4FE8"/>
    <w:rsid w:val="004B5C7B"/>
    <w:rsid w:val="004D1F64"/>
    <w:rsid w:val="004D460D"/>
    <w:rsid w:val="004E587B"/>
    <w:rsid w:val="004F2A1A"/>
    <w:rsid w:val="004F546F"/>
    <w:rsid w:val="004F56A1"/>
    <w:rsid w:val="004F5999"/>
    <w:rsid w:val="00501A43"/>
    <w:rsid w:val="005027E9"/>
    <w:rsid w:val="005029B8"/>
    <w:rsid w:val="00504822"/>
    <w:rsid w:val="00506CD9"/>
    <w:rsid w:val="00513C9D"/>
    <w:rsid w:val="00523BF1"/>
    <w:rsid w:val="00525279"/>
    <w:rsid w:val="005257D5"/>
    <w:rsid w:val="005339AB"/>
    <w:rsid w:val="00536844"/>
    <w:rsid w:val="00542545"/>
    <w:rsid w:val="00542800"/>
    <w:rsid w:val="00547D21"/>
    <w:rsid w:val="00554C9D"/>
    <w:rsid w:val="00556258"/>
    <w:rsid w:val="005611BA"/>
    <w:rsid w:val="00563F19"/>
    <w:rsid w:val="00576706"/>
    <w:rsid w:val="00581C79"/>
    <w:rsid w:val="00585EA0"/>
    <w:rsid w:val="00590FCA"/>
    <w:rsid w:val="005A1344"/>
    <w:rsid w:val="005A3FE6"/>
    <w:rsid w:val="005A4D5E"/>
    <w:rsid w:val="005B4F56"/>
    <w:rsid w:val="005B6B06"/>
    <w:rsid w:val="005C12F7"/>
    <w:rsid w:val="005C3500"/>
    <w:rsid w:val="005D0D95"/>
    <w:rsid w:val="005D2E10"/>
    <w:rsid w:val="005D764E"/>
    <w:rsid w:val="005E6462"/>
    <w:rsid w:val="005E65BC"/>
    <w:rsid w:val="005E7EF8"/>
    <w:rsid w:val="005F3E10"/>
    <w:rsid w:val="006123B9"/>
    <w:rsid w:val="006200B8"/>
    <w:rsid w:val="006212EA"/>
    <w:rsid w:val="00621F6C"/>
    <w:rsid w:val="0063178E"/>
    <w:rsid w:val="006408F9"/>
    <w:rsid w:val="0064200D"/>
    <w:rsid w:val="00645B47"/>
    <w:rsid w:val="00650866"/>
    <w:rsid w:val="006511E3"/>
    <w:rsid w:val="006540A7"/>
    <w:rsid w:val="00662CC2"/>
    <w:rsid w:val="0066559B"/>
    <w:rsid w:val="00670C83"/>
    <w:rsid w:val="00675B1A"/>
    <w:rsid w:val="00675E9B"/>
    <w:rsid w:val="0067671F"/>
    <w:rsid w:val="00676E08"/>
    <w:rsid w:val="00680FB8"/>
    <w:rsid w:val="00681F01"/>
    <w:rsid w:val="0068581F"/>
    <w:rsid w:val="00685A0C"/>
    <w:rsid w:val="006927DD"/>
    <w:rsid w:val="006A1BA0"/>
    <w:rsid w:val="006A4222"/>
    <w:rsid w:val="006B1FCE"/>
    <w:rsid w:val="006B2019"/>
    <w:rsid w:val="006B338E"/>
    <w:rsid w:val="006B4873"/>
    <w:rsid w:val="006C1DC5"/>
    <w:rsid w:val="006C6682"/>
    <w:rsid w:val="006D03F5"/>
    <w:rsid w:val="006D6636"/>
    <w:rsid w:val="006E03FA"/>
    <w:rsid w:val="006E1042"/>
    <w:rsid w:val="006E2427"/>
    <w:rsid w:val="006E3058"/>
    <w:rsid w:val="006E3B75"/>
    <w:rsid w:val="006E684F"/>
    <w:rsid w:val="006E7AEB"/>
    <w:rsid w:val="006F0795"/>
    <w:rsid w:val="006F1D14"/>
    <w:rsid w:val="006F243F"/>
    <w:rsid w:val="006F2830"/>
    <w:rsid w:val="006F295D"/>
    <w:rsid w:val="006F4EB0"/>
    <w:rsid w:val="006F5A96"/>
    <w:rsid w:val="00700E38"/>
    <w:rsid w:val="00705FD2"/>
    <w:rsid w:val="00707B27"/>
    <w:rsid w:val="00710419"/>
    <w:rsid w:val="00716126"/>
    <w:rsid w:val="00717125"/>
    <w:rsid w:val="00730A11"/>
    <w:rsid w:val="00751ED4"/>
    <w:rsid w:val="00756860"/>
    <w:rsid w:val="0077340B"/>
    <w:rsid w:val="0078520B"/>
    <w:rsid w:val="0079005F"/>
    <w:rsid w:val="007918BD"/>
    <w:rsid w:val="007924B0"/>
    <w:rsid w:val="00793184"/>
    <w:rsid w:val="0079683D"/>
    <w:rsid w:val="00797D04"/>
    <w:rsid w:val="007A4375"/>
    <w:rsid w:val="007B0024"/>
    <w:rsid w:val="007B22EA"/>
    <w:rsid w:val="007B3005"/>
    <w:rsid w:val="007B4904"/>
    <w:rsid w:val="007B6F68"/>
    <w:rsid w:val="007C208A"/>
    <w:rsid w:val="007C75ED"/>
    <w:rsid w:val="007D66D3"/>
    <w:rsid w:val="007D6E58"/>
    <w:rsid w:val="007E08BD"/>
    <w:rsid w:val="007E2566"/>
    <w:rsid w:val="007E296A"/>
    <w:rsid w:val="007F3178"/>
    <w:rsid w:val="00803550"/>
    <w:rsid w:val="008103BB"/>
    <w:rsid w:val="00814645"/>
    <w:rsid w:val="00817098"/>
    <w:rsid w:val="008231D2"/>
    <w:rsid w:val="008232AE"/>
    <w:rsid w:val="008248FC"/>
    <w:rsid w:val="0083020E"/>
    <w:rsid w:val="00831640"/>
    <w:rsid w:val="00834B23"/>
    <w:rsid w:val="008351E2"/>
    <w:rsid w:val="00842E9F"/>
    <w:rsid w:val="00843877"/>
    <w:rsid w:val="0085292A"/>
    <w:rsid w:val="008553EF"/>
    <w:rsid w:val="00856BE4"/>
    <w:rsid w:val="00863FFB"/>
    <w:rsid w:val="0087452E"/>
    <w:rsid w:val="008778AF"/>
    <w:rsid w:val="00881A24"/>
    <w:rsid w:val="008826AD"/>
    <w:rsid w:val="00893537"/>
    <w:rsid w:val="00895E24"/>
    <w:rsid w:val="008A76B6"/>
    <w:rsid w:val="008B0F23"/>
    <w:rsid w:val="008C45FA"/>
    <w:rsid w:val="008D1256"/>
    <w:rsid w:val="008D15E6"/>
    <w:rsid w:val="008D3277"/>
    <w:rsid w:val="008E234C"/>
    <w:rsid w:val="008E3FDC"/>
    <w:rsid w:val="008E7235"/>
    <w:rsid w:val="008F7E95"/>
    <w:rsid w:val="0090653B"/>
    <w:rsid w:val="00910676"/>
    <w:rsid w:val="0091517C"/>
    <w:rsid w:val="00916C88"/>
    <w:rsid w:val="009176E4"/>
    <w:rsid w:val="009205D7"/>
    <w:rsid w:val="00924D52"/>
    <w:rsid w:val="0092566C"/>
    <w:rsid w:val="00925B29"/>
    <w:rsid w:val="00926503"/>
    <w:rsid w:val="009335EF"/>
    <w:rsid w:val="00935249"/>
    <w:rsid w:val="00937CB4"/>
    <w:rsid w:val="009464D6"/>
    <w:rsid w:val="009465F6"/>
    <w:rsid w:val="00951BC5"/>
    <w:rsid w:val="00952725"/>
    <w:rsid w:val="00954E0B"/>
    <w:rsid w:val="00957B03"/>
    <w:rsid w:val="00961361"/>
    <w:rsid w:val="00963EB9"/>
    <w:rsid w:val="009840A3"/>
    <w:rsid w:val="00985D76"/>
    <w:rsid w:val="0098674F"/>
    <w:rsid w:val="009965A6"/>
    <w:rsid w:val="00996BA3"/>
    <w:rsid w:val="0099752F"/>
    <w:rsid w:val="009B0121"/>
    <w:rsid w:val="009D03A1"/>
    <w:rsid w:val="009D5CA4"/>
    <w:rsid w:val="009E38AF"/>
    <w:rsid w:val="009F34E6"/>
    <w:rsid w:val="009F3D2A"/>
    <w:rsid w:val="009F556F"/>
    <w:rsid w:val="009F627B"/>
    <w:rsid w:val="009F708B"/>
    <w:rsid w:val="00A04503"/>
    <w:rsid w:val="00A05439"/>
    <w:rsid w:val="00A17D00"/>
    <w:rsid w:val="00A20331"/>
    <w:rsid w:val="00A33B0C"/>
    <w:rsid w:val="00A3401C"/>
    <w:rsid w:val="00A352FB"/>
    <w:rsid w:val="00A36F2C"/>
    <w:rsid w:val="00A36F9F"/>
    <w:rsid w:val="00A5187D"/>
    <w:rsid w:val="00A552BD"/>
    <w:rsid w:val="00A578FD"/>
    <w:rsid w:val="00A609A3"/>
    <w:rsid w:val="00A74518"/>
    <w:rsid w:val="00A918D3"/>
    <w:rsid w:val="00A96317"/>
    <w:rsid w:val="00AA3660"/>
    <w:rsid w:val="00AB003F"/>
    <w:rsid w:val="00AB0476"/>
    <w:rsid w:val="00AB24F9"/>
    <w:rsid w:val="00AB515F"/>
    <w:rsid w:val="00AB79B7"/>
    <w:rsid w:val="00AC49BA"/>
    <w:rsid w:val="00AD0140"/>
    <w:rsid w:val="00AD3C53"/>
    <w:rsid w:val="00AD6477"/>
    <w:rsid w:val="00AE7B0E"/>
    <w:rsid w:val="00AF00CE"/>
    <w:rsid w:val="00AF30DC"/>
    <w:rsid w:val="00B11C69"/>
    <w:rsid w:val="00B1415E"/>
    <w:rsid w:val="00B156B3"/>
    <w:rsid w:val="00B1576A"/>
    <w:rsid w:val="00B1580A"/>
    <w:rsid w:val="00B15A68"/>
    <w:rsid w:val="00B16687"/>
    <w:rsid w:val="00B23EC1"/>
    <w:rsid w:val="00B25058"/>
    <w:rsid w:val="00B31378"/>
    <w:rsid w:val="00B31F26"/>
    <w:rsid w:val="00B3627B"/>
    <w:rsid w:val="00B43471"/>
    <w:rsid w:val="00B469F8"/>
    <w:rsid w:val="00B62887"/>
    <w:rsid w:val="00B70113"/>
    <w:rsid w:val="00B70E1D"/>
    <w:rsid w:val="00B70E7F"/>
    <w:rsid w:val="00B73EBC"/>
    <w:rsid w:val="00B74207"/>
    <w:rsid w:val="00B7625C"/>
    <w:rsid w:val="00B76998"/>
    <w:rsid w:val="00B80A59"/>
    <w:rsid w:val="00B83DFA"/>
    <w:rsid w:val="00B8576E"/>
    <w:rsid w:val="00B86976"/>
    <w:rsid w:val="00B873A1"/>
    <w:rsid w:val="00B90604"/>
    <w:rsid w:val="00B9518D"/>
    <w:rsid w:val="00BA0525"/>
    <w:rsid w:val="00BA0A98"/>
    <w:rsid w:val="00BA1684"/>
    <w:rsid w:val="00BA3898"/>
    <w:rsid w:val="00BA689E"/>
    <w:rsid w:val="00BB1E9F"/>
    <w:rsid w:val="00BB76D3"/>
    <w:rsid w:val="00BC1F38"/>
    <w:rsid w:val="00BC26CA"/>
    <w:rsid w:val="00BC30ED"/>
    <w:rsid w:val="00BC3B91"/>
    <w:rsid w:val="00BC4AE2"/>
    <w:rsid w:val="00BC7ABD"/>
    <w:rsid w:val="00BD5B66"/>
    <w:rsid w:val="00BD5CED"/>
    <w:rsid w:val="00BF17E2"/>
    <w:rsid w:val="00BF1C98"/>
    <w:rsid w:val="00BF2AAC"/>
    <w:rsid w:val="00BF3C24"/>
    <w:rsid w:val="00C07683"/>
    <w:rsid w:val="00C118FA"/>
    <w:rsid w:val="00C157C6"/>
    <w:rsid w:val="00C267C3"/>
    <w:rsid w:val="00C267D2"/>
    <w:rsid w:val="00C2692D"/>
    <w:rsid w:val="00C30C79"/>
    <w:rsid w:val="00C321DB"/>
    <w:rsid w:val="00C4069B"/>
    <w:rsid w:val="00C44DC5"/>
    <w:rsid w:val="00C510DC"/>
    <w:rsid w:val="00C547B3"/>
    <w:rsid w:val="00C57386"/>
    <w:rsid w:val="00C62BD7"/>
    <w:rsid w:val="00C63F1D"/>
    <w:rsid w:val="00C73CDA"/>
    <w:rsid w:val="00C76D1F"/>
    <w:rsid w:val="00C817D6"/>
    <w:rsid w:val="00C825AC"/>
    <w:rsid w:val="00C91709"/>
    <w:rsid w:val="00C93735"/>
    <w:rsid w:val="00C95E48"/>
    <w:rsid w:val="00CA1FF1"/>
    <w:rsid w:val="00CA2869"/>
    <w:rsid w:val="00CA6FC7"/>
    <w:rsid w:val="00CB455D"/>
    <w:rsid w:val="00CC24A0"/>
    <w:rsid w:val="00CC29A6"/>
    <w:rsid w:val="00CC2C10"/>
    <w:rsid w:val="00CD02C5"/>
    <w:rsid w:val="00CD114D"/>
    <w:rsid w:val="00CD1AD1"/>
    <w:rsid w:val="00CD2E9F"/>
    <w:rsid w:val="00CD5780"/>
    <w:rsid w:val="00CD5971"/>
    <w:rsid w:val="00CD5E34"/>
    <w:rsid w:val="00CE52FF"/>
    <w:rsid w:val="00CE7829"/>
    <w:rsid w:val="00CF1F2C"/>
    <w:rsid w:val="00CF7683"/>
    <w:rsid w:val="00D01E6E"/>
    <w:rsid w:val="00D040FC"/>
    <w:rsid w:val="00D10734"/>
    <w:rsid w:val="00D10F9A"/>
    <w:rsid w:val="00D275F6"/>
    <w:rsid w:val="00D27E46"/>
    <w:rsid w:val="00D369E0"/>
    <w:rsid w:val="00D4139F"/>
    <w:rsid w:val="00D55B65"/>
    <w:rsid w:val="00D55C8D"/>
    <w:rsid w:val="00D57656"/>
    <w:rsid w:val="00D606B7"/>
    <w:rsid w:val="00D921D9"/>
    <w:rsid w:val="00D939B6"/>
    <w:rsid w:val="00DA1EE5"/>
    <w:rsid w:val="00DA6F93"/>
    <w:rsid w:val="00DA7277"/>
    <w:rsid w:val="00DB2D44"/>
    <w:rsid w:val="00DB5C87"/>
    <w:rsid w:val="00DC3DD3"/>
    <w:rsid w:val="00DC4C3E"/>
    <w:rsid w:val="00DC6829"/>
    <w:rsid w:val="00DC6928"/>
    <w:rsid w:val="00DD2EA3"/>
    <w:rsid w:val="00DD3926"/>
    <w:rsid w:val="00DD5583"/>
    <w:rsid w:val="00DD6656"/>
    <w:rsid w:val="00DE4EE9"/>
    <w:rsid w:val="00DE5682"/>
    <w:rsid w:val="00DE7E43"/>
    <w:rsid w:val="00DF2EE9"/>
    <w:rsid w:val="00DF5536"/>
    <w:rsid w:val="00E02DD6"/>
    <w:rsid w:val="00E0323F"/>
    <w:rsid w:val="00E063DA"/>
    <w:rsid w:val="00E07311"/>
    <w:rsid w:val="00E10525"/>
    <w:rsid w:val="00E15E15"/>
    <w:rsid w:val="00E17348"/>
    <w:rsid w:val="00E201E8"/>
    <w:rsid w:val="00E210FE"/>
    <w:rsid w:val="00E23174"/>
    <w:rsid w:val="00E40DFE"/>
    <w:rsid w:val="00E47BB0"/>
    <w:rsid w:val="00E62254"/>
    <w:rsid w:val="00E65FF5"/>
    <w:rsid w:val="00E66F1D"/>
    <w:rsid w:val="00E860B6"/>
    <w:rsid w:val="00E868D4"/>
    <w:rsid w:val="00E905CE"/>
    <w:rsid w:val="00E93207"/>
    <w:rsid w:val="00EA0EB8"/>
    <w:rsid w:val="00EA16DE"/>
    <w:rsid w:val="00EA73AA"/>
    <w:rsid w:val="00EB1433"/>
    <w:rsid w:val="00EB69C0"/>
    <w:rsid w:val="00EC1AAA"/>
    <w:rsid w:val="00EC75BF"/>
    <w:rsid w:val="00EC7A2D"/>
    <w:rsid w:val="00EE1D32"/>
    <w:rsid w:val="00EE2272"/>
    <w:rsid w:val="00EE54B5"/>
    <w:rsid w:val="00EF29EE"/>
    <w:rsid w:val="00EF56BC"/>
    <w:rsid w:val="00F05683"/>
    <w:rsid w:val="00F173AE"/>
    <w:rsid w:val="00F21252"/>
    <w:rsid w:val="00F2467E"/>
    <w:rsid w:val="00F26834"/>
    <w:rsid w:val="00F41B79"/>
    <w:rsid w:val="00F4526F"/>
    <w:rsid w:val="00F4712A"/>
    <w:rsid w:val="00F506B1"/>
    <w:rsid w:val="00F526C8"/>
    <w:rsid w:val="00F60598"/>
    <w:rsid w:val="00F60C96"/>
    <w:rsid w:val="00F749CA"/>
    <w:rsid w:val="00F77343"/>
    <w:rsid w:val="00F8272D"/>
    <w:rsid w:val="00F8400E"/>
    <w:rsid w:val="00F86F58"/>
    <w:rsid w:val="00F91716"/>
    <w:rsid w:val="00F92968"/>
    <w:rsid w:val="00F95210"/>
    <w:rsid w:val="00F95DA9"/>
    <w:rsid w:val="00F96282"/>
    <w:rsid w:val="00FA0B71"/>
    <w:rsid w:val="00FA2628"/>
    <w:rsid w:val="00FA6FFD"/>
    <w:rsid w:val="00FB03CF"/>
    <w:rsid w:val="00FB20CD"/>
    <w:rsid w:val="00FB3974"/>
    <w:rsid w:val="00FB3F38"/>
    <w:rsid w:val="00FC1744"/>
    <w:rsid w:val="00FC510D"/>
    <w:rsid w:val="00FC7640"/>
    <w:rsid w:val="00FD4792"/>
    <w:rsid w:val="00FD4A3A"/>
    <w:rsid w:val="00FD6DA3"/>
    <w:rsid w:val="00FE7173"/>
    <w:rsid w:val="00FF3756"/>
    <w:rsid w:val="00FF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F6056-B1F2-4F89-A5FF-85D33FED5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25</cp:revision>
  <cp:lastPrinted>2020-08-25T09:24:00Z</cp:lastPrinted>
  <dcterms:created xsi:type="dcterms:W3CDTF">2020-11-25T09:26:00Z</dcterms:created>
  <dcterms:modified xsi:type="dcterms:W3CDTF">2021-03-12T10:00:00Z</dcterms:modified>
</cp:coreProperties>
</file>