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34B13" w14:textId="77777777" w:rsidR="00E504F8" w:rsidRPr="00F646D2" w:rsidRDefault="00E504F8" w:rsidP="00E504F8">
      <w:pPr>
        <w:spacing w:after="0" w:line="240" w:lineRule="auto"/>
        <w:rPr>
          <w:rFonts w:ascii="Times New Roman" w:hAnsi="Times New Roman" w:cs="Times New Roman"/>
          <w:b/>
          <w:sz w:val="24"/>
          <w:szCs w:val="24"/>
        </w:rPr>
      </w:pPr>
      <w:r w:rsidRPr="00F646D2">
        <w:rPr>
          <w:rFonts w:ascii="Times New Roman" w:hAnsi="Times New Roman" w:cs="Times New Roman"/>
          <w:b/>
          <w:sz w:val="24"/>
          <w:szCs w:val="24"/>
        </w:rPr>
        <w:t xml:space="preserve">THE STATE </w:t>
      </w:r>
    </w:p>
    <w:p w14:paraId="592401B3" w14:textId="77777777" w:rsidR="00E504F8" w:rsidRPr="00F646D2" w:rsidRDefault="00E504F8" w:rsidP="00E504F8">
      <w:pPr>
        <w:spacing w:after="0" w:line="240" w:lineRule="auto"/>
        <w:rPr>
          <w:rFonts w:ascii="Times New Roman" w:hAnsi="Times New Roman" w:cs="Times New Roman"/>
          <w:b/>
          <w:sz w:val="24"/>
          <w:szCs w:val="24"/>
        </w:rPr>
      </w:pPr>
      <w:proofErr w:type="gramStart"/>
      <w:r w:rsidRPr="00F646D2">
        <w:rPr>
          <w:rFonts w:ascii="Times New Roman" w:hAnsi="Times New Roman" w:cs="Times New Roman"/>
          <w:b/>
          <w:sz w:val="24"/>
          <w:szCs w:val="24"/>
        </w:rPr>
        <w:t>versus</w:t>
      </w:r>
      <w:proofErr w:type="gramEnd"/>
      <w:r w:rsidRPr="00F646D2">
        <w:rPr>
          <w:rFonts w:ascii="Times New Roman" w:hAnsi="Times New Roman" w:cs="Times New Roman"/>
          <w:b/>
          <w:sz w:val="24"/>
          <w:szCs w:val="24"/>
        </w:rPr>
        <w:t xml:space="preserve"> </w:t>
      </w:r>
    </w:p>
    <w:p w14:paraId="1363F4FA" w14:textId="719DE63B" w:rsidR="00E504F8" w:rsidRPr="00F646D2" w:rsidRDefault="00E504F8" w:rsidP="00E504F8">
      <w:pPr>
        <w:spacing w:after="0" w:line="240" w:lineRule="auto"/>
        <w:rPr>
          <w:rFonts w:ascii="Times New Roman" w:hAnsi="Times New Roman" w:cs="Times New Roman"/>
          <w:b/>
          <w:sz w:val="24"/>
          <w:szCs w:val="24"/>
        </w:rPr>
      </w:pPr>
      <w:r w:rsidRPr="00F646D2">
        <w:rPr>
          <w:rFonts w:ascii="Times New Roman" w:hAnsi="Times New Roman" w:cs="Times New Roman"/>
          <w:b/>
          <w:sz w:val="24"/>
          <w:szCs w:val="24"/>
        </w:rPr>
        <w:t xml:space="preserve">EN (redacted) </w:t>
      </w:r>
    </w:p>
    <w:p w14:paraId="7CB9E4B2" w14:textId="77777777" w:rsidR="00E504F8" w:rsidRDefault="00E504F8" w:rsidP="00E504F8">
      <w:pPr>
        <w:spacing w:after="0" w:line="240" w:lineRule="auto"/>
        <w:rPr>
          <w:rFonts w:ascii="Times New Roman" w:hAnsi="Times New Roman" w:cs="Times New Roman"/>
          <w:sz w:val="24"/>
          <w:szCs w:val="24"/>
        </w:rPr>
      </w:pPr>
    </w:p>
    <w:p w14:paraId="0287849E" w14:textId="77777777" w:rsidR="00E504F8" w:rsidRDefault="00E504F8" w:rsidP="00E504F8">
      <w:pPr>
        <w:pStyle w:val="Default"/>
      </w:pPr>
    </w:p>
    <w:p w14:paraId="23F74FEE" w14:textId="77777777" w:rsidR="00E504F8" w:rsidRPr="00584523" w:rsidRDefault="00E504F8" w:rsidP="00E504F8">
      <w:pPr>
        <w:pStyle w:val="Default"/>
      </w:pPr>
      <w:r w:rsidRPr="00584523">
        <w:t xml:space="preserve">HIGH COURT OF ZIMBABWE </w:t>
      </w:r>
    </w:p>
    <w:p w14:paraId="61C22F95" w14:textId="594A37E5" w:rsidR="00E504F8" w:rsidRPr="00584523" w:rsidRDefault="00A0267A" w:rsidP="00E504F8">
      <w:pPr>
        <w:pStyle w:val="Default"/>
      </w:pPr>
      <w:r w:rsidRPr="00584523">
        <w:t xml:space="preserve">MUTEVEDZI </w:t>
      </w:r>
      <w:r>
        <w:t xml:space="preserve">&amp; NDUNA </w:t>
      </w:r>
      <w:r w:rsidR="00E504F8">
        <w:t>J</w:t>
      </w:r>
      <w:r w:rsidR="00E504F8" w:rsidRPr="00584523">
        <w:t xml:space="preserve">J </w:t>
      </w:r>
    </w:p>
    <w:p w14:paraId="71A85AF7" w14:textId="555FE3F5" w:rsidR="00E504F8" w:rsidRDefault="00E504F8" w:rsidP="00E504F8">
      <w:pPr>
        <w:pStyle w:val="Default"/>
      </w:pPr>
      <w:r>
        <w:t>BULAWAYO, 2</w:t>
      </w:r>
      <w:r w:rsidR="00A0267A">
        <w:t>3</w:t>
      </w:r>
      <w:r>
        <w:t xml:space="preserve"> AUGUST 2024</w:t>
      </w:r>
    </w:p>
    <w:p w14:paraId="62B6AEE3" w14:textId="77777777" w:rsidR="00E504F8" w:rsidRDefault="00E504F8" w:rsidP="00E504F8">
      <w:pPr>
        <w:pStyle w:val="Default"/>
      </w:pPr>
    </w:p>
    <w:p w14:paraId="15602FBB" w14:textId="77777777" w:rsidR="00E504F8" w:rsidRDefault="00E504F8" w:rsidP="00E504F8">
      <w:pPr>
        <w:pStyle w:val="Default"/>
        <w:rPr>
          <w:b/>
        </w:rPr>
      </w:pPr>
    </w:p>
    <w:p w14:paraId="2613D6AD" w14:textId="77777777" w:rsidR="00E504F8" w:rsidRPr="00CA2B61" w:rsidRDefault="00E504F8" w:rsidP="00E504F8">
      <w:pPr>
        <w:pStyle w:val="Default"/>
        <w:rPr>
          <w:b/>
        </w:rPr>
      </w:pPr>
      <w:r w:rsidRPr="00CA2B61">
        <w:rPr>
          <w:b/>
        </w:rPr>
        <w:t>Criminal Review</w:t>
      </w:r>
    </w:p>
    <w:p w14:paraId="621F7819" w14:textId="77777777" w:rsidR="00E504F8" w:rsidRPr="00CA2B61" w:rsidRDefault="00E504F8" w:rsidP="00E504F8">
      <w:pPr>
        <w:spacing w:after="0" w:line="240" w:lineRule="auto"/>
        <w:rPr>
          <w:rFonts w:ascii="Times New Roman" w:hAnsi="Times New Roman" w:cs="Times New Roman"/>
          <w:b/>
          <w:sz w:val="24"/>
          <w:szCs w:val="24"/>
        </w:rPr>
      </w:pPr>
    </w:p>
    <w:p w14:paraId="6C4F3B55" w14:textId="77777777" w:rsidR="00E504F8" w:rsidRDefault="00E504F8" w:rsidP="00E504F8">
      <w:pPr>
        <w:spacing w:after="0" w:line="240" w:lineRule="auto"/>
        <w:rPr>
          <w:rFonts w:ascii="Times New Roman" w:hAnsi="Times New Roman" w:cs="Times New Roman"/>
          <w:sz w:val="24"/>
          <w:szCs w:val="24"/>
        </w:rPr>
      </w:pPr>
    </w:p>
    <w:p w14:paraId="0982D34B" w14:textId="091ED950" w:rsidR="00AA3D42" w:rsidRDefault="00E504F8" w:rsidP="00BB5EDE">
      <w:pPr>
        <w:spacing w:line="360" w:lineRule="auto"/>
        <w:jc w:val="both"/>
        <w:rPr>
          <w:rFonts w:ascii="Times New Roman" w:hAnsi="Times New Roman" w:cs="Times New Roman"/>
          <w:sz w:val="24"/>
          <w:szCs w:val="24"/>
        </w:rPr>
      </w:pPr>
      <w:r w:rsidRPr="003E4F8F">
        <w:rPr>
          <w:rFonts w:ascii="Times New Roman" w:hAnsi="Times New Roman" w:cs="Times New Roman"/>
          <w:b/>
          <w:sz w:val="24"/>
          <w:szCs w:val="24"/>
        </w:rPr>
        <w:t xml:space="preserve">MUTEVEDZI J: </w:t>
      </w:r>
      <w:r w:rsidR="003429FD" w:rsidRPr="003429FD">
        <w:rPr>
          <w:rFonts w:ascii="Times New Roman" w:hAnsi="Times New Roman" w:cs="Times New Roman"/>
          <w:bCs/>
          <w:sz w:val="24"/>
          <w:szCs w:val="24"/>
        </w:rPr>
        <w:t>When you are a boy, as young as twelve years, there is no reasoning with sexual matters because even adult</w:t>
      </w:r>
      <w:r w:rsidR="00647D9B">
        <w:rPr>
          <w:rFonts w:ascii="Times New Roman" w:hAnsi="Times New Roman" w:cs="Times New Roman"/>
          <w:bCs/>
          <w:sz w:val="24"/>
          <w:szCs w:val="24"/>
        </w:rPr>
        <w:t xml:space="preserve"> men can be completely blinded by bouts of passion</w:t>
      </w:r>
      <w:r w:rsidR="003429FD" w:rsidRPr="003429FD">
        <w:rPr>
          <w:rFonts w:ascii="Times New Roman" w:hAnsi="Times New Roman" w:cs="Times New Roman"/>
          <w:bCs/>
          <w:sz w:val="24"/>
          <w:szCs w:val="24"/>
        </w:rPr>
        <w:t>.</w:t>
      </w:r>
      <w:r w:rsidR="003429FD">
        <w:rPr>
          <w:rFonts w:ascii="Times New Roman" w:hAnsi="Times New Roman" w:cs="Times New Roman"/>
          <w:b/>
          <w:sz w:val="24"/>
          <w:szCs w:val="24"/>
        </w:rPr>
        <w:t xml:space="preserve"> </w:t>
      </w:r>
      <w:r>
        <w:rPr>
          <w:rFonts w:ascii="Times New Roman" w:hAnsi="Times New Roman" w:cs="Times New Roman"/>
          <w:sz w:val="24"/>
          <w:szCs w:val="24"/>
        </w:rPr>
        <w:t xml:space="preserve">The criminal law and criminal punishment </w:t>
      </w:r>
      <w:r w:rsidR="00647D9B">
        <w:rPr>
          <w:rFonts w:ascii="Times New Roman" w:hAnsi="Times New Roman" w:cs="Times New Roman"/>
          <w:sz w:val="24"/>
          <w:szCs w:val="24"/>
        </w:rPr>
        <w:t xml:space="preserve">couldn’t </w:t>
      </w:r>
      <w:bookmarkStart w:id="0" w:name="_GoBack"/>
      <w:bookmarkEnd w:id="0"/>
      <w:r w:rsidR="00647D9B">
        <w:rPr>
          <w:rFonts w:ascii="Times New Roman" w:hAnsi="Times New Roman" w:cs="Times New Roman"/>
          <w:sz w:val="24"/>
          <w:szCs w:val="24"/>
        </w:rPr>
        <w:t xml:space="preserve">therefore </w:t>
      </w:r>
      <w:r>
        <w:rPr>
          <w:rFonts w:ascii="Times New Roman" w:hAnsi="Times New Roman" w:cs="Times New Roman"/>
          <w:sz w:val="24"/>
          <w:szCs w:val="24"/>
        </w:rPr>
        <w:t xml:space="preserve">have been intended </w:t>
      </w:r>
      <w:r w:rsidR="00852203">
        <w:rPr>
          <w:rFonts w:ascii="Times New Roman" w:hAnsi="Times New Roman" w:cs="Times New Roman"/>
          <w:sz w:val="24"/>
          <w:szCs w:val="24"/>
        </w:rPr>
        <w:t>to result in the horror apparent from these proceedings</w:t>
      </w:r>
      <w:r>
        <w:rPr>
          <w:rFonts w:ascii="Times New Roman" w:hAnsi="Times New Roman" w:cs="Times New Roman"/>
          <w:sz w:val="24"/>
          <w:szCs w:val="24"/>
        </w:rPr>
        <w:t xml:space="preserve">. The stories of what befell both the boy and the girl involved in this case illustrate a complete destruction of the social fabric. It is apocalyptic. </w:t>
      </w:r>
      <w:r w:rsidR="003429FD">
        <w:rPr>
          <w:rFonts w:ascii="Times New Roman" w:hAnsi="Times New Roman" w:cs="Times New Roman"/>
          <w:sz w:val="24"/>
          <w:szCs w:val="24"/>
        </w:rPr>
        <w:t>Faced with this, j</w:t>
      </w:r>
      <w:r w:rsidR="00852203">
        <w:rPr>
          <w:rFonts w:ascii="Times New Roman" w:hAnsi="Times New Roman" w:cs="Times New Roman"/>
          <w:sz w:val="24"/>
          <w:szCs w:val="24"/>
        </w:rPr>
        <w:t xml:space="preserve">udicial officers must think away from the box and even there, must be able to employ legal </w:t>
      </w:r>
      <w:r w:rsidR="003429FD">
        <w:rPr>
          <w:rFonts w:ascii="Times New Roman" w:hAnsi="Times New Roman" w:cs="Times New Roman"/>
          <w:sz w:val="24"/>
          <w:szCs w:val="24"/>
        </w:rPr>
        <w:t>ingenuity to</w:t>
      </w:r>
      <w:r w:rsidR="00852203">
        <w:rPr>
          <w:rFonts w:ascii="Times New Roman" w:hAnsi="Times New Roman" w:cs="Times New Roman"/>
          <w:sz w:val="24"/>
          <w:szCs w:val="24"/>
        </w:rPr>
        <w:t xml:space="preserve"> protect children against </w:t>
      </w:r>
      <w:r w:rsidR="003429FD">
        <w:rPr>
          <w:rFonts w:ascii="Times New Roman" w:hAnsi="Times New Roman" w:cs="Times New Roman"/>
          <w:sz w:val="24"/>
          <w:szCs w:val="24"/>
        </w:rPr>
        <w:t>inclement</w:t>
      </w:r>
      <w:r w:rsidR="00852203">
        <w:rPr>
          <w:rFonts w:ascii="Times New Roman" w:hAnsi="Times New Roman" w:cs="Times New Roman"/>
          <w:sz w:val="24"/>
          <w:szCs w:val="24"/>
        </w:rPr>
        <w:t xml:space="preserve"> laws which do not cease to be law because of their severity. </w:t>
      </w:r>
      <w:r w:rsidR="003429FD">
        <w:rPr>
          <w:rFonts w:ascii="Times New Roman" w:hAnsi="Times New Roman" w:cs="Times New Roman"/>
          <w:sz w:val="24"/>
          <w:szCs w:val="24"/>
        </w:rPr>
        <w:t xml:space="preserve">Even where they convict the children of the preferred crime the law provides various avenues which may be exploited to mitigate the punishment imposed on them. </w:t>
      </w:r>
    </w:p>
    <w:p w14:paraId="5A378D1D" w14:textId="50692204" w:rsidR="00AA3D42" w:rsidRDefault="003429FD" w:rsidP="00BB5ED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case, </w:t>
      </w:r>
      <w:r w:rsidR="00E504F8" w:rsidRPr="00AA3D42">
        <w:rPr>
          <w:rFonts w:ascii="Times New Roman" w:hAnsi="Times New Roman" w:cs="Times New Roman"/>
          <w:sz w:val="24"/>
          <w:szCs w:val="24"/>
        </w:rPr>
        <w:t xml:space="preserve">EN a boy barely thirteen (13) years old was charged with and convicted of the crime of rape in contravention of s 65 (1) of the Criminal Law (Codification and reform) Act [Chapter 9:23] (the Code) by the court of a regional magistrate sitting at Gokwe. </w:t>
      </w:r>
      <w:r w:rsidR="00AA3D42">
        <w:rPr>
          <w:rFonts w:ascii="Times New Roman" w:hAnsi="Times New Roman" w:cs="Times New Roman"/>
          <w:sz w:val="24"/>
          <w:szCs w:val="24"/>
        </w:rPr>
        <w:t xml:space="preserve">The allegations were that </w:t>
      </w:r>
      <w:r w:rsidR="00227000">
        <w:rPr>
          <w:rFonts w:ascii="Times New Roman" w:hAnsi="Times New Roman" w:cs="Times New Roman"/>
          <w:sz w:val="24"/>
          <w:szCs w:val="24"/>
        </w:rPr>
        <w:t xml:space="preserve">on </w:t>
      </w:r>
      <w:r w:rsidR="00AA3D42">
        <w:rPr>
          <w:rFonts w:ascii="Times New Roman" w:hAnsi="Times New Roman" w:cs="Times New Roman"/>
          <w:sz w:val="24"/>
          <w:szCs w:val="24"/>
        </w:rPr>
        <w:t xml:space="preserve">12 </w:t>
      </w:r>
      <w:r w:rsidR="00CB43D7">
        <w:rPr>
          <w:rFonts w:ascii="Times New Roman" w:hAnsi="Times New Roman" w:cs="Times New Roman"/>
          <w:sz w:val="24"/>
          <w:szCs w:val="24"/>
        </w:rPr>
        <w:t>February</w:t>
      </w:r>
      <w:r w:rsidR="00AA3D42">
        <w:rPr>
          <w:rFonts w:ascii="Times New Roman" w:hAnsi="Times New Roman" w:cs="Times New Roman"/>
          <w:sz w:val="24"/>
          <w:szCs w:val="24"/>
        </w:rPr>
        <w:t xml:space="preserve"> 2024 at Mafa village under </w:t>
      </w:r>
      <w:r w:rsidR="00CB43D7">
        <w:rPr>
          <w:rFonts w:ascii="Times New Roman" w:hAnsi="Times New Roman" w:cs="Times New Roman"/>
          <w:sz w:val="24"/>
          <w:szCs w:val="24"/>
        </w:rPr>
        <w:t>C</w:t>
      </w:r>
      <w:r w:rsidR="00AA3D42">
        <w:rPr>
          <w:rFonts w:ascii="Times New Roman" w:hAnsi="Times New Roman" w:cs="Times New Roman"/>
          <w:sz w:val="24"/>
          <w:szCs w:val="24"/>
        </w:rPr>
        <w:t xml:space="preserve">hief </w:t>
      </w:r>
      <w:proofErr w:type="spellStart"/>
      <w:r w:rsidR="00AA3D42">
        <w:rPr>
          <w:rFonts w:ascii="Times New Roman" w:hAnsi="Times New Roman" w:cs="Times New Roman"/>
          <w:sz w:val="24"/>
          <w:szCs w:val="24"/>
        </w:rPr>
        <w:t>Nemangwe</w:t>
      </w:r>
      <w:proofErr w:type="spellEnd"/>
      <w:r w:rsidR="00AA3D42">
        <w:rPr>
          <w:rFonts w:ascii="Times New Roman" w:hAnsi="Times New Roman" w:cs="Times New Roman"/>
          <w:sz w:val="24"/>
          <w:szCs w:val="24"/>
        </w:rPr>
        <w:t xml:space="preserve"> in </w:t>
      </w:r>
      <w:proofErr w:type="spellStart"/>
      <w:r w:rsidR="00AA3D42">
        <w:rPr>
          <w:rFonts w:ascii="Times New Roman" w:hAnsi="Times New Roman" w:cs="Times New Roman"/>
          <w:sz w:val="24"/>
          <w:szCs w:val="24"/>
        </w:rPr>
        <w:t>Gokwe</w:t>
      </w:r>
      <w:proofErr w:type="spellEnd"/>
      <w:r w:rsidR="00227000">
        <w:rPr>
          <w:rFonts w:ascii="Times New Roman" w:hAnsi="Times New Roman" w:cs="Times New Roman"/>
          <w:sz w:val="24"/>
          <w:szCs w:val="24"/>
        </w:rPr>
        <w:t xml:space="preserve"> South,</w:t>
      </w:r>
      <w:r w:rsidR="00AA3D42">
        <w:rPr>
          <w:rFonts w:ascii="Times New Roman" w:hAnsi="Times New Roman" w:cs="Times New Roman"/>
          <w:sz w:val="24"/>
          <w:szCs w:val="24"/>
        </w:rPr>
        <w:t xml:space="preserve"> the accused </w:t>
      </w:r>
      <w:r w:rsidR="00CB43D7">
        <w:rPr>
          <w:rFonts w:ascii="Times New Roman" w:hAnsi="Times New Roman" w:cs="Times New Roman"/>
          <w:sz w:val="24"/>
          <w:szCs w:val="24"/>
        </w:rPr>
        <w:t>unlawfully</w:t>
      </w:r>
      <w:r w:rsidR="00AA3D42">
        <w:rPr>
          <w:rFonts w:ascii="Times New Roman" w:hAnsi="Times New Roman" w:cs="Times New Roman"/>
          <w:sz w:val="24"/>
          <w:szCs w:val="24"/>
        </w:rPr>
        <w:t xml:space="preserve"> and intentionally </w:t>
      </w:r>
      <w:r w:rsidR="00CB43D7">
        <w:rPr>
          <w:rFonts w:ascii="Times New Roman" w:hAnsi="Times New Roman" w:cs="Times New Roman"/>
          <w:sz w:val="24"/>
          <w:szCs w:val="24"/>
        </w:rPr>
        <w:t xml:space="preserve">had </w:t>
      </w:r>
      <w:r w:rsidR="00AA3D42">
        <w:rPr>
          <w:rFonts w:ascii="Times New Roman" w:hAnsi="Times New Roman" w:cs="Times New Roman"/>
          <w:sz w:val="24"/>
          <w:szCs w:val="24"/>
        </w:rPr>
        <w:t xml:space="preserve">sexual intercourse with RM (not her real name) a female </w:t>
      </w:r>
      <w:r w:rsidR="00CB43D7">
        <w:rPr>
          <w:rFonts w:ascii="Times New Roman" w:hAnsi="Times New Roman" w:cs="Times New Roman"/>
          <w:sz w:val="24"/>
          <w:szCs w:val="24"/>
        </w:rPr>
        <w:t xml:space="preserve">girl aged five (5) years and incapable of consenting to sexual intercourse. The proper description would have been that the victim was an infant. She was the accused’s niece in that her mother was a sister to him. The </w:t>
      </w:r>
      <w:r w:rsidR="00B3394F">
        <w:rPr>
          <w:rFonts w:ascii="Times New Roman" w:hAnsi="Times New Roman" w:cs="Times New Roman"/>
          <w:sz w:val="24"/>
          <w:szCs w:val="24"/>
        </w:rPr>
        <w:t>infant</w:t>
      </w:r>
      <w:r w:rsidR="00CB43D7">
        <w:rPr>
          <w:rFonts w:ascii="Times New Roman" w:hAnsi="Times New Roman" w:cs="Times New Roman"/>
          <w:sz w:val="24"/>
          <w:szCs w:val="24"/>
        </w:rPr>
        <w:t xml:space="preserve"> had presumably been left in the care of the accused’s mother. When the rape </w:t>
      </w:r>
      <w:r w:rsidR="00B3394F">
        <w:rPr>
          <w:rFonts w:ascii="Times New Roman" w:hAnsi="Times New Roman" w:cs="Times New Roman"/>
          <w:sz w:val="24"/>
          <w:szCs w:val="24"/>
        </w:rPr>
        <w:t>occurred,</w:t>
      </w:r>
      <w:r w:rsidR="00CB43D7">
        <w:rPr>
          <w:rFonts w:ascii="Times New Roman" w:hAnsi="Times New Roman" w:cs="Times New Roman"/>
          <w:sz w:val="24"/>
          <w:szCs w:val="24"/>
        </w:rPr>
        <w:t xml:space="preserve"> the grandmother had gone to attend a meeting at a nearby preschool and left the victim in the</w:t>
      </w:r>
      <w:r w:rsidR="00B3394F">
        <w:rPr>
          <w:rFonts w:ascii="Times New Roman" w:hAnsi="Times New Roman" w:cs="Times New Roman"/>
          <w:sz w:val="24"/>
          <w:szCs w:val="24"/>
        </w:rPr>
        <w:t xml:space="preserve"> custody</w:t>
      </w:r>
      <w:r w:rsidR="00CB43D7">
        <w:rPr>
          <w:rFonts w:ascii="Times New Roman" w:hAnsi="Times New Roman" w:cs="Times New Roman"/>
          <w:sz w:val="24"/>
          <w:szCs w:val="24"/>
        </w:rPr>
        <w:t xml:space="preserve"> of</w:t>
      </w:r>
      <w:r w:rsidR="00B3394F">
        <w:rPr>
          <w:rFonts w:ascii="Times New Roman" w:hAnsi="Times New Roman" w:cs="Times New Roman"/>
          <w:sz w:val="24"/>
          <w:szCs w:val="24"/>
        </w:rPr>
        <w:t xml:space="preserve"> </w:t>
      </w:r>
      <w:r w:rsidR="00CB43D7">
        <w:rPr>
          <w:rFonts w:ascii="Times New Roman" w:hAnsi="Times New Roman" w:cs="Times New Roman"/>
          <w:sz w:val="24"/>
          <w:szCs w:val="24"/>
        </w:rPr>
        <w:t>the</w:t>
      </w:r>
      <w:r w:rsidR="00B3394F">
        <w:rPr>
          <w:rFonts w:ascii="Times New Roman" w:hAnsi="Times New Roman" w:cs="Times New Roman"/>
          <w:sz w:val="24"/>
          <w:szCs w:val="24"/>
        </w:rPr>
        <w:t xml:space="preserve"> </w:t>
      </w:r>
      <w:r w:rsidR="00CB43D7">
        <w:rPr>
          <w:rFonts w:ascii="Times New Roman" w:hAnsi="Times New Roman" w:cs="Times New Roman"/>
          <w:sz w:val="24"/>
          <w:szCs w:val="24"/>
        </w:rPr>
        <w:t xml:space="preserve">accused. </w:t>
      </w:r>
      <w:r w:rsidR="00B3394F">
        <w:rPr>
          <w:rFonts w:ascii="Times New Roman" w:hAnsi="Times New Roman" w:cs="Times New Roman"/>
          <w:sz w:val="24"/>
          <w:szCs w:val="24"/>
        </w:rPr>
        <w:t xml:space="preserve">He called her into a bedroom at the homestead, directed her to remove her pants and </w:t>
      </w:r>
      <w:r w:rsidR="00227000">
        <w:rPr>
          <w:rFonts w:ascii="Times New Roman" w:hAnsi="Times New Roman" w:cs="Times New Roman"/>
          <w:sz w:val="24"/>
          <w:szCs w:val="24"/>
        </w:rPr>
        <w:t>ravished</w:t>
      </w:r>
      <w:r w:rsidR="00B3394F">
        <w:rPr>
          <w:rFonts w:ascii="Times New Roman" w:hAnsi="Times New Roman" w:cs="Times New Roman"/>
          <w:sz w:val="24"/>
          <w:szCs w:val="24"/>
        </w:rPr>
        <w:t xml:space="preserve"> her. She suffered serious genital injuries as stated in the papers and as </w:t>
      </w:r>
      <w:r w:rsidR="00227000">
        <w:rPr>
          <w:rFonts w:ascii="Times New Roman" w:hAnsi="Times New Roman" w:cs="Times New Roman"/>
          <w:sz w:val="24"/>
          <w:szCs w:val="24"/>
        </w:rPr>
        <w:t>pointedly</w:t>
      </w:r>
      <w:r w:rsidR="00B3394F">
        <w:rPr>
          <w:rFonts w:ascii="Times New Roman" w:hAnsi="Times New Roman" w:cs="Times New Roman"/>
          <w:sz w:val="24"/>
          <w:szCs w:val="24"/>
        </w:rPr>
        <w:t xml:space="preserve"> described by the trial magistrate in his sentencing judgment. </w:t>
      </w:r>
    </w:p>
    <w:p w14:paraId="1810866F" w14:textId="77777777" w:rsidR="00227000" w:rsidRDefault="00B3394F" w:rsidP="00BB5ED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At his trial the accused appeared with Blessed </w:t>
      </w:r>
      <w:proofErr w:type="spellStart"/>
      <w:r>
        <w:rPr>
          <w:rFonts w:ascii="Times New Roman" w:hAnsi="Times New Roman" w:cs="Times New Roman"/>
          <w:sz w:val="24"/>
          <w:szCs w:val="24"/>
        </w:rPr>
        <w:t>Mutangamberi</w:t>
      </w:r>
      <w:proofErr w:type="spellEnd"/>
      <w:r>
        <w:rPr>
          <w:rFonts w:ascii="Times New Roman" w:hAnsi="Times New Roman" w:cs="Times New Roman"/>
          <w:sz w:val="24"/>
          <w:szCs w:val="24"/>
        </w:rPr>
        <w:t>. He is simply described in the papers as a guardian. Their relationship is not disclosed. His level of education or other credentials are equally not stated. The importance of those aspects will become apparent</w:t>
      </w:r>
      <w:r w:rsidR="00227000">
        <w:rPr>
          <w:rFonts w:ascii="Times New Roman" w:hAnsi="Times New Roman" w:cs="Times New Roman"/>
          <w:sz w:val="24"/>
          <w:szCs w:val="24"/>
        </w:rPr>
        <w:t xml:space="preserve"> in the later parts of this judgment</w:t>
      </w:r>
      <w:r>
        <w:rPr>
          <w:rFonts w:ascii="Times New Roman" w:hAnsi="Times New Roman" w:cs="Times New Roman"/>
          <w:sz w:val="24"/>
          <w:szCs w:val="24"/>
        </w:rPr>
        <w:t>. Before the accused pleaded to the charges, the trial magistrate explained in a manner that appeared like a mere formality that the accused was entitled to legal representation if he so wished. Not surpris</w:t>
      </w:r>
      <w:r w:rsidR="005B2516">
        <w:rPr>
          <w:rFonts w:ascii="Times New Roman" w:hAnsi="Times New Roman" w:cs="Times New Roman"/>
          <w:sz w:val="24"/>
          <w:szCs w:val="24"/>
        </w:rPr>
        <w:t>in</w:t>
      </w:r>
      <w:r>
        <w:rPr>
          <w:rFonts w:ascii="Times New Roman" w:hAnsi="Times New Roman" w:cs="Times New Roman"/>
          <w:sz w:val="24"/>
          <w:szCs w:val="24"/>
        </w:rPr>
        <w:t>gly, both the accused and his</w:t>
      </w:r>
      <w:r w:rsidR="005B2516">
        <w:rPr>
          <w:rFonts w:ascii="Times New Roman" w:hAnsi="Times New Roman" w:cs="Times New Roman"/>
          <w:sz w:val="24"/>
          <w:szCs w:val="24"/>
        </w:rPr>
        <w:t xml:space="preserve"> guardian</w:t>
      </w:r>
      <w:r>
        <w:rPr>
          <w:rFonts w:ascii="Times New Roman" w:hAnsi="Times New Roman" w:cs="Times New Roman"/>
          <w:sz w:val="24"/>
          <w:szCs w:val="24"/>
        </w:rPr>
        <w:t xml:space="preserve"> said they did not need such </w:t>
      </w:r>
      <w:r w:rsidR="005B2516">
        <w:rPr>
          <w:rFonts w:ascii="Times New Roman" w:hAnsi="Times New Roman" w:cs="Times New Roman"/>
          <w:sz w:val="24"/>
          <w:szCs w:val="24"/>
        </w:rPr>
        <w:t>assistance</w:t>
      </w:r>
      <w:r>
        <w:rPr>
          <w:rFonts w:ascii="Times New Roman" w:hAnsi="Times New Roman" w:cs="Times New Roman"/>
          <w:sz w:val="24"/>
          <w:szCs w:val="24"/>
        </w:rPr>
        <w:t xml:space="preserve">. </w:t>
      </w:r>
      <w:r w:rsidR="005B2516">
        <w:rPr>
          <w:rFonts w:ascii="Times New Roman" w:hAnsi="Times New Roman" w:cs="Times New Roman"/>
          <w:sz w:val="24"/>
          <w:szCs w:val="24"/>
        </w:rPr>
        <w:t xml:space="preserve">The charge was then read and the accused said he admitted it. </w:t>
      </w:r>
    </w:p>
    <w:p w14:paraId="649D1B82" w14:textId="35B770C4" w:rsidR="00227000" w:rsidRDefault="00227000" w:rsidP="00BB5ED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Legal representation is a cornerstone of a fair trial. Its centrality to criminal trials is the reason why the right to legal representation was elevated to a constitutional right. Section 70 (1) (d) of the Constitution provides that</w:t>
      </w:r>
    </w:p>
    <w:p w14:paraId="64704C42" w14:textId="35956283" w:rsidR="00227000" w:rsidRPr="008D71AB" w:rsidRDefault="00227000" w:rsidP="008D71AB">
      <w:pPr>
        <w:pStyle w:val="ListParagraph"/>
        <w:spacing w:line="240" w:lineRule="auto"/>
        <w:ind w:left="1080"/>
        <w:jc w:val="both"/>
        <w:rPr>
          <w:rFonts w:ascii="Times New Roman" w:hAnsi="Times New Roman" w:cs="Times New Roman"/>
          <w:sz w:val="20"/>
          <w:szCs w:val="20"/>
        </w:rPr>
      </w:pPr>
      <w:r w:rsidRPr="008D71AB">
        <w:rPr>
          <w:rFonts w:ascii="Times New Roman" w:hAnsi="Times New Roman" w:cs="Times New Roman"/>
          <w:sz w:val="20"/>
          <w:szCs w:val="20"/>
        </w:rPr>
        <w:t>70 Rights of accused persons</w:t>
      </w:r>
    </w:p>
    <w:p w14:paraId="3F492BBB" w14:textId="704926C6" w:rsidR="00227000" w:rsidRPr="008D71AB" w:rsidRDefault="00227000" w:rsidP="008D71AB">
      <w:pPr>
        <w:pStyle w:val="ListParagraph"/>
        <w:numPr>
          <w:ilvl w:val="0"/>
          <w:numId w:val="11"/>
        </w:numPr>
        <w:spacing w:line="240" w:lineRule="auto"/>
        <w:ind w:left="1440"/>
        <w:jc w:val="both"/>
        <w:rPr>
          <w:rFonts w:ascii="Times New Roman" w:hAnsi="Times New Roman" w:cs="Times New Roman"/>
          <w:sz w:val="20"/>
          <w:szCs w:val="20"/>
        </w:rPr>
      </w:pPr>
      <w:r w:rsidRPr="008D71AB">
        <w:rPr>
          <w:rFonts w:ascii="Times New Roman" w:hAnsi="Times New Roman" w:cs="Times New Roman"/>
          <w:sz w:val="20"/>
          <w:szCs w:val="20"/>
        </w:rPr>
        <w:t xml:space="preserve">Any person accused of an offence has </w:t>
      </w:r>
      <w:r w:rsidR="008D71AB" w:rsidRPr="008D71AB">
        <w:rPr>
          <w:rFonts w:ascii="Times New Roman" w:hAnsi="Times New Roman" w:cs="Times New Roman"/>
          <w:sz w:val="20"/>
          <w:szCs w:val="20"/>
        </w:rPr>
        <w:t>the following</w:t>
      </w:r>
      <w:r w:rsidRPr="008D71AB">
        <w:rPr>
          <w:rFonts w:ascii="Times New Roman" w:hAnsi="Times New Roman" w:cs="Times New Roman"/>
          <w:sz w:val="20"/>
          <w:szCs w:val="20"/>
        </w:rPr>
        <w:t xml:space="preserve"> rights-</w:t>
      </w:r>
    </w:p>
    <w:p w14:paraId="7C66CC9C" w14:textId="449E4054" w:rsidR="00227000" w:rsidRPr="008D71AB" w:rsidRDefault="00227000" w:rsidP="008D71AB">
      <w:pPr>
        <w:pStyle w:val="ListParagraph"/>
        <w:numPr>
          <w:ilvl w:val="0"/>
          <w:numId w:val="12"/>
        </w:numPr>
        <w:spacing w:line="240" w:lineRule="auto"/>
        <w:ind w:left="1800"/>
        <w:jc w:val="both"/>
        <w:rPr>
          <w:rFonts w:ascii="Times New Roman" w:hAnsi="Times New Roman" w:cs="Times New Roman"/>
          <w:sz w:val="20"/>
          <w:szCs w:val="20"/>
        </w:rPr>
      </w:pPr>
      <w:r w:rsidRPr="008D71AB">
        <w:rPr>
          <w:rFonts w:ascii="Times New Roman" w:hAnsi="Times New Roman" w:cs="Times New Roman"/>
          <w:sz w:val="20"/>
          <w:szCs w:val="20"/>
        </w:rPr>
        <w:t>…</w:t>
      </w:r>
    </w:p>
    <w:p w14:paraId="2CFA4171" w14:textId="1A9F6EB7" w:rsidR="00227000" w:rsidRPr="008D71AB" w:rsidRDefault="00227000" w:rsidP="008D71AB">
      <w:pPr>
        <w:pStyle w:val="ListParagraph"/>
        <w:numPr>
          <w:ilvl w:val="0"/>
          <w:numId w:val="12"/>
        </w:numPr>
        <w:spacing w:line="240" w:lineRule="auto"/>
        <w:ind w:left="1800"/>
        <w:jc w:val="both"/>
        <w:rPr>
          <w:rFonts w:ascii="Times New Roman" w:hAnsi="Times New Roman" w:cs="Times New Roman"/>
          <w:sz w:val="20"/>
          <w:szCs w:val="20"/>
        </w:rPr>
      </w:pPr>
      <w:r w:rsidRPr="008D71AB">
        <w:rPr>
          <w:rFonts w:ascii="Times New Roman" w:hAnsi="Times New Roman" w:cs="Times New Roman"/>
          <w:sz w:val="20"/>
          <w:szCs w:val="20"/>
        </w:rPr>
        <w:t>…</w:t>
      </w:r>
    </w:p>
    <w:p w14:paraId="1E7C7EBE" w14:textId="5131FF0F" w:rsidR="00227000" w:rsidRPr="008D71AB" w:rsidRDefault="00227000" w:rsidP="008D71AB">
      <w:pPr>
        <w:pStyle w:val="ListParagraph"/>
        <w:numPr>
          <w:ilvl w:val="0"/>
          <w:numId w:val="12"/>
        </w:numPr>
        <w:spacing w:line="240" w:lineRule="auto"/>
        <w:ind w:left="1800"/>
        <w:jc w:val="both"/>
        <w:rPr>
          <w:rFonts w:ascii="Times New Roman" w:hAnsi="Times New Roman" w:cs="Times New Roman"/>
          <w:sz w:val="20"/>
          <w:szCs w:val="20"/>
        </w:rPr>
      </w:pPr>
      <w:r w:rsidRPr="008D71AB">
        <w:rPr>
          <w:rFonts w:ascii="Times New Roman" w:hAnsi="Times New Roman" w:cs="Times New Roman"/>
          <w:sz w:val="20"/>
          <w:szCs w:val="20"/>
        </w:rPr>
        <w:t>…</w:t>
      </w:r>
    </w:p>
    <w:p w14:paraId="198320E6" w14:textId="0E9C36F4" w:rsidR="00227000" w:rsidRPr="008D71AB" w:rsidRDefault="008D71AB" w:rsidP="008D71AB">
      <w:pPr>
        <w:pStyle w:val="ListParagraph"/>
        <w:numPr>
          <w:ilvl w:val="0"/>
          <w:numId w:val="12"/>
        </w:numPr>
        <w:spacing w:line="240" w:lineRule="auto"/>
        <w:ind w:left="1800"/>
        <w:jc w:val="both"/>
        <w:rPr>
          <w:rFonts w:ascii="Times New Roman" w:hAnsi="Times New Roman" w:cs="Times New Roman"/>
          <w:sz w:val="20"/>
          <w:szCs w:val="20"/>
        </w:rPr>
      </w:pPr>
      <w:r w:rsidRPr="008D71AB">
        <w:rPr>
          <w:rFonts w:ascii="Times New Roman" w:hAnsi="Times New Roman" w:cs="Times New Roman"/>
          <w:sz w:val="20"/>
          <w:szCs w:val="20"/>
        </w:rPr>
        <w:t>to choose a legal practitioner and, at their own expense, to be represented by that legal practitioner</w:t>
      </w:r>
    </w:p>
    <w:p w14:paraId="7703AF59" w14:textId="19F4DE39" w:rsidR="008D71AB" w:rsidRDefault="008D71AB" w:rsidP="008D71AB">
      <w:pPr>
        <w:pStyle w:val="ListParagraph"/>
        <w:numPr>
          <w:ilvl w:val="0"/>
          <w:numId w:val="12"/>
        </w:numPr>
        <w:spacing w:line="240" w:lineRule="auto"/>
        <w:ind w:left="1800"/>
        <w:jc w:val="both"/>
        <w:rPr>
          <w:rFonts w:ascii="Times New Roman" w:hAnsi="Times New Roman" w:cs="Times New Roman"/>
          <w:sz w:val="20"/>
          <w:szCs w:val="20"/>
        </w:rPr>
      </w:pPr>
      <w:r w:rsidRPr="008D71AB">
        <w:rPr>
          <w:rFonts w:ascii="Times New Roman" w:hAnsi="Times New Roman" w:cs="Times New Roman"/>
          <w:sz w:val="20"/>
          <w:szCs w:val="20"/>
        </w:rPr>
        <w:t>to be represented by a legal practitioner assigned by the state and at state expense, if substantial injustice would otherwise result</w:t>
      </w:r>
    </w:p>
    <w:p w14:paraId="15A1A65A" w14:textId="2F880116" w:rsidR="002C4D2D" w:rsidRPr="002C4D2D" w:rsidRDefault="00BE4984" w:rsidP="003429FD">
      <w:pPr>
        <w:pStyle w:val="ListParagraph"/>
        <w:numPr>
          <w:ilvl w:val="0"/>
          <w:numId w:val="1"/>
        </w:numPr>
        <w:spacing w:line="360" w:lineRule="auto"/>
        <w:jc w:val="both"/>
        <w:rPr>
          <w:rFonts w:ascii="Times New Roman" w:hAnsi="Times New Roman" w:cs="Times New Roman"/>
          <w:sz w:val="20"/>
          <w:szCs w:val="20"/>
        </w:rPr>
      </w:pPr>
      <w:r>
        <w:rPr>
          <w:rFonts w:ascii="Times New Roman" w:hAnsi="Times New Roman" w:cs="Times New Roman"/>
          <w:sz w:val="24"/>
          <w:szCs w:val="24"/>
        </w:rPr>
        <w:t xml:space="preserve">More often than not magistrates betray the thinking that once they explain to an accused that he has the right to be represented by a legal practitioner of their choice then they will have discharged their duties. In many instances that is not enough. As shown above subparagraph (e) of subsection (1) of section 70 of the Constitution places an obligation on the court to ensure that in cases where substantial injustice may occur, the accused is assigned a legal practitioner whose expenses are paid for by the state. In turn the Legal Aid Act </w:t>
      </w:r>
      <w:r w:rsidR="00816034">
        <w:rPr>
          <w:rFonts w:ascii="Times New Roman" w:hAnsi="Times New Roman" w:cs="Times New Roman"/>
          <w:sz w:val="24"/>
          <w:szCs w:val="24"/>
        </w:rPr>
        <w:t xml:space="preserve">[Chapter 7:16] has expansive provisions for appointment of legal practitioners to represent indigent litigants. In section 10 it reposes power in a court to recommend to the Legal Aid Director that such person be assigned a state appointed legal practitioner. I can not envisage a more deserving case for these purposes than a child who is accused of rape and potentially faces imprisonment for a minimum mandatory fifteen years. Such cases cry out for the application of s 70(1) (e) and kindred </w:t>
      </w:r>
      <w:r w:rsidR="00DE3069">
        <w:rPr>
          <w:rFonts w:ascii="Times New Roman" w:hAnsi="Times New Roman" w:cs="Times New Roman"/>
          <w:sz w:val="24"/>
          <w:szCs w:val="24"/>
        </w:rPr>
        <w:t>provisions</w:t>
      </w:r>
      <w:r w:rsidR="00816034">
        <w:rPr>
          <w:rFonts w:ascii="Times New Roman" w:hAnsi="Times New Roman" w:cs="Times New Roman"/>
          <w:sz w:val="24"/>
          <w:szCs w:val="24"/>
        </w:rPr>
        <w:t>. In my view where an unrepresented child appears before a court facing any offence where he/she runs the risk of being imprisoned, the court cannot ignore the question of having a legal practitioner assigned to assist th</w:t>
      </w:r>
      <w:r w:rsidR="00DE3069">
        <w:rPr>
          <w:rFonts w:ascii="Times New Roman" w:hAnsi="Times New Roman" w:cs="Times New Roman"/>
          <w:sz w:val="24"/>
          <w:szCs w:val="24"/>
        </w:rPr>
        <w:t>at</w:t>
      </w:r>
      <w:r w:rsidR="00816034">
        <w:rPr>
          <w:rFonts w:ascii="Times New Roman" w:hAnsi="Times New Roman" w:cs="Times New Roman"/>
          <w:sz w:val="24"/>
          <w:szCs w:val="24"/>
        </w:rPr>
        <w:t xml:space="preserve"> child. The need is heightened in cases such as the instant one where imprisonment is inescapable. </w:t>
      </w:r>
      <w:r w:rsidR="00DE3069">
        <w:rPr>
          <w:rFonts w:ascii="Times New Roman" w:hAnsi="Times New Roman" w:cs="Times New Roman"/>
          <w:sz w:val="24"/>
          <w:szCs w:val="24"/>
        </w:rPr>
        <w:t xml:space="preserve">The </w:t>
      </w:r>
      <w:r w:rsidR="00DE3069">
        <w:rPr>
          <w:rFonts w:ascii="Times New Roman" w:hAnsi="Times New Roman" w:cs="Times New Roman"/>
          <w:sz w:val="24"/>
          <w:szCs w:val="24"/>
        </w:rPr>
        <w:lastRenderedPageBreak/>
        <w:t>court must as of necessity approach the matter with single minded benevolence. As a general rule</w:t>
      </w:r>
      <w:r w:rsidR="002C4D2D">
        <w:rPr>
          <w:rFonts w:ascii="Times New Roman" w:hAnsi="Times New Roman" w:cs="Times New Roman"/>
          <w:sz w:val="24"/>
          <w:szCs w:val="24"/>
        </w:rPr>
        <w:t xml:space="preserve"> therefore</w:t>
      </w:r>
      <w:r w:rsidR="00DE3069">
        <w:rPr>
          <w:rFonts w:ascii="Times New Roman" w:hAnsi="Times New Roman" w:cs="Times New Roman"/>
          <w:sz w:val="24"/>
          <w:szCs w:val="24"/>
        </w:rPr>
        <w:t xml:space="preserve">, because of the severity of sentences imposable for rape convictions, a court must not proceed to try and convict a child without legal representation. If that is done it will be evident that there is no power to match that of a court which protects children. </w:t>
      </w:r>
    </w:p>
    <w:p w14:paraId="5047422D" w14:textId="0BC34850" w:rsidR="008D71AB" w:rsidRPr="008D71AB" w:rsidRDefault="002C4D2D" w:rsidP="003429FD">
      <w:pPr>
        <w:pStyle w:val="ListParagraph"/>
        <w:numPr>
          <w:ilvl w:val="0"/>
          <w:numId w:val="1"/>
        </w:numPr>
        <w:spacing w:line="360" w:lineRule="auto"/>
        <w:jc w:val="both"/>
        <w:rPr>
          <w:rFonts w:ascii="Times New Roman" w:hAnsi="Times New Roman" w:cs="Times New Roman"/>
          <w:sz w:val="20"/>
          <w:szCs w:val="20"/>
        </w:rPr>
      </w:pPr>
      <w:r>
        <w:rPr>
          <w:rFonts w:ascii="Times New Roman" w:hAnsi="Times New Roman" w:cs="Times New Roman"/>
          <w:sz w:val="24"/>
          <w:szCs w:val="24"/>
        </w:rPr>
        <w:t xml:space="preserve">In </w:t>
      </w:r>
      <w:r w:rsidRPr="002C4D2D">
        <w:rPr>
          <w:rFonts w:ascii="Times New Roman" w:hAnsi="Times New Roman" w:cs="Times New Roman"/>
          <w:i/>
          <w:iCs/>
          <w:sz w:val="24"/>
          <w:szCs w:val="24"/>
        </w:rPr>
        <w:t>casu,</w:t>
      </w:r>
      <w:r>
        <w:rPr>
          <w:rFonts w:ascii="Times New Roman" w:hAnsi="Times New Roman" w:cs="Times New Roman"/>
          <w:sz w:val="24"/>
          <w:szCs w:val="24"/>
        </w:rPr>
        <w:t xml:space="preserve"> the trial magistrate not only completely failed to apply the cited provisions but equally neglected even to advise the accused and his guardian </w:t>
      </w:r>
      <w:r w:rsidR="00E7044D">
        <w:rPr>
          <w:rFonts w:ascii="Times New Roman" w:hAnsi="Times New Roman" w:cs="Times New Roman"/>
          <w:sz w:val="24"/>
          <w:szCs w:val="24"/>
        </w:rPr>
        <w:t xml:space="preserve">that </w:t>
      </w:r>
      <w:r>
        <w:rPr>
          <w:rFonts w:ascii="Times New Roman" w:hAnsi="Times New Roman" w:cs="Times New Roman"/>
          <w:sz w:val="24"/>
          <w:szCs w:val="24"/>
        </w:rPr>
        <w:t xml:space="preserve">on conviction the accused risked being sentenced to lengthy imprisonment.  </w:t>
      </w:r>
      <w:r w:rsidR="00E7044D">
        <w:rPr>
          <w:rFonts w:ascii="Times New Roman" w:hAnsi="Times New Roman" w:cs="Times New Roman"/>
          <w:sz w:val="24"/>
          <w:szCs w:val="24"/>
        </w:rPr>
        <w:t>H</w:t>
      </w:r>
      <w:r>
        <w:rPr>
          <w:rFonts w:ascii="Times New Roman" w:hAnsi="Times New Roman" w:cs="Times New Roman"/>
          <w:sz w:val="24"/>
          <w:szCs w:val="24"/>
        </w:rPr>
        <w:t xml:space="preserve">ad </w:t>
      </w:r>
      <w:r w:rsidR="00E7044D">
        <w:rPr>
          <w:rFonts w:ascii="Times New Roman" w:hAnsi="Times New Roman" w:cs="Times New Roman"/>
          <w:sz w:val="24"/>
          <w:szCs w:val="24"/>
        </w:rPr>
        <w:t xml:space="preserve">the magistrate </w:t>
      </w:r>
      <w:r>
        <w:rPr>
          <w:rFonts w:ascii="Times New Roman" w:hAnsi="Times New Roman" w:cs="Times New Roman"/>
          <w:sz w:val="24"/>
          <w:szCs w:val="24"/>
        </w:rPr>
        <w:t xml:space="preserve">diligently performed his role, the guardian may have had a change of mind about legal representation. He possibly thought the boy was going to get away with a beating because when he was asked at the presentencing hearing what penalty he expected he, without hesitation said he expected corporal punishment. When the accused was finally sentenced and the guardian was asked if he understood the sentence his reaction was utter astonishment. He could only manage to exclaim “15 years!” </w:t>
      </w:r>
      <w:r w:rsidR="00682F6F">
        <w:rPr>
          <w:rFonts w:ascii="Times New Roman" w:hAnsi="Times New Roman" w:cs="Times New Roman"/>
          <w:sz w:val="24"/>
          <w:szCs w:val="24"/>
        </w:rPr>
        <w:t xml:space="preserve">I could have quashed this conviction on this basis alone but there is worse problems with it. </w:t>
      </w:r>
      <w:r>
        <w:rPr>
          <w:rFonts w:ascii="Times New Roman" w:hAnsi="Times New Roman" w:cs="Times New Roman"/>
          <w:sz w:val="24"/>
          <w:szCs w:val="24"/>
        </w:rPr>
        <w:t xml:space="preserve">   </w:t>
      </w:r>
      <w:r w:rsidR="00DE3069">
        <w:rPr>
          <w:rFonts w:ascii="Times New Roman" w:hAnsi="Times New Roman" w:cs="Times New Roman"/>
          <w:sz w:val="24"/>
          <w:szCs w:val="24"/>
        </w:rPr>
        <w:t xml:space="preserve"> </w:t>
      </w:r>
    </w:p>
    <w:p w14:paraId="29D0583F" w14:textId="02BFC0DC" w:rsidR="00B3394F" w:rsidRDefault="00682F6F" w:rsidP="00BB5ED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After the accused had pleaded guilty, t</w:t>
      </w:r>
      <w:r w:rsidR="002446F0">
        <w:rPr>
          <w:rFonts w:ascii="Times New Roman" w:hAnsi="Times New Roman" w:cs="Times New Roman"/>
          <w:sz w:val="24"/>
          <w:szCs w:val="24"/>
        </w:rPr>
        <w:t>he trail magistrate explained the essential elements of the charge</w:t>
      </w:r>
      <w:r>
        <w:rPr>
          <w:rFonts w:ascii="Times New Roman" w:hAnsi="Times New Roman" w:cs="Times New Roman"/>
          <w:sz w:val="24"/>
          <w:szCs w:val="24"/>
        </w:rPr>
        <w:t>. The explanation is contained</w:t>
      </w:r>
      <w:r w:rsidR="002446F0">
        <w:rPr>
          <w:rFonts w:ascii="Times New Roman" w:hAnsi="Times New Roman" w:cs="Times New Roman"/>
          <w:sz w:val="24"/>
          <w:szCs w:val="24"/>
        </w:rPr>
        <w:t xml:space="preserve"> in the following exchange with the accused and his guardian: </w:t>
      </w:r>
    </w:p>
    <w:p w14:paraId="1101BE09" w14:textId="77777777" w:rsidR="00DE540F" w:rsidRDefault="00DE540F" w:rsidP="00BB5EDE">
      <w:pPr>
        <w:pStyle w:val="ListParagraph"/>
        <w:spacing w:line="360" w:lineRule="auto"/>
        <w:ind w:left="1440"/>
        <w:jc w:val="both"/>
        <w:rPr>
          <w:rFonts w:ascii="Times New Roman" w:hAnsi="Times New Roman" w:cs="Times New Roman"/>
          <w:sz w:val="20"/>
          <w:szCs w:val="20"/>
        </w:rPr>
      </w:pPr>
    </w:p>
    <w:p w14:paraId="09D9AAC9" w14:textId="69B5E64F" w:rsidR="002446F0" w:rsidRPr="00DE540F" w:rsidRDefault="002446F0" w:rsidP="00DE540F">
      <w:pPr>
        <w:pStyle w:val="ListParagraph"/>
        <w:ind w:left="1440"/>
        <w:rPr>
          <w:rFonts w:ascii="Times New Roman" w:hAnsi="Times New Roman" w:cs="Times New Roman"/>
          <w:sz w:val="20"/>
          <w:szCs w:val="20"/>
        </w:rPr>
      </w:pPr>
      <w:r w:rsidRPr="00DE540F">
        <w:rPr>
          <w:rFonts w:ascii="Times New Roman" w:hAnsi="Times New Roman" w:cs="Times New Roman"/>
          <w:sz w:val="20"/>
          <w:szCs w:val="20"/>
        </w:rPr>
        <w:t>Q. You admit that on</w:t>
      </w:r>
      <w:r w:rsidR="00703949" w:rsidRPr="00DE540F">
        <w:rPr>
          <w:rFonts w:ascii="Times New Roman" w:hAnsi="Times New Roman" w:cs="Times New Roman"/>
          <w:sz w:val="20"/>
          <w:szCs w:val="20"/>
        </w:rPr>
        <w:t xml:space="preserve"> </w:t>
      </w:r>
      <w:r w:rsidRPr="00DE540F">
        <w:rPr>
          <w:rFonts w:ascii="Times New Roman" w:hAnsi="Times New Roman" w:cs="Times New Roman"/>
          <w:sz w:val="20"/>
          <w:szCs w:val="20"/>
        </w:rPr>
        <w:t xml:space="preserve">12 </w:t>
      </w:r>
      <w:r w:rsidR="00703949" w:rsidRPr="00DE540F">
        <w:rPr>
          <w:rFonts w:ascii="Times New Roman" w:hAnsi="Times New Roman" w:cs="Times New Roman"/>
          <w:sz w:val="20"/>
          <w:szCs w:val="20"/>
        </w:rPr>
        <w:t>February</w:t>
      </w:r>
      <w:r w:rsidRPr="00DE540F">
        <w:rPr>
          <w:rFonts w:ascii="Times New Roman" w:hAnsi="Times New Roman" w:cs="Times New Roman"/>
          <w:sz w:val="20"/>
          <w:szCs w:val="20"/>
        </w:rPr>
        <w:t xml:space="preserve"> 2024 at village </w:t>
      </w:r>
      <w:proofErr w:type="spellStart"/>
      <w:r w:rsidRPr="00DE540F">
        <w:rPr>
          <w:rFonts w:ascii="Times New Roman" w:hAnsi="Times New Roman" w:cs="Times New Roman"/>
          <w:sz w:val="20"/>
          <w:szCs w:val="20"/>
        </w:rPr>
        <w:t>Mafa</w:t>
      </w:r>
      <w:proofErr w:type="spellEnd"/>
      <w:r w:rsidRPr="00DE540F">
        <w:rPr>
          <w:rFonts w:ascii="Times New Roman" w:hAnsi="Times New Roman" w:cs="Times New Roman"/>
          <w:sz w:val="20"/>
          <w:szCs w:val="20"/>
        </w:rPr>
        <w:t xml:space="preserve">, chief </w:t>
      </w:r>
      <w:proofErr w:type="spellStart"/>
      <w:r w:rsidRPr="00DE540F">
        <w:rPr>
          <w:rFonts w:ascii="Times New Roman" w:hAnsi="Times New Roman" w:cs="Times New Roman"/>
          <w:sz w:val="20"/>
          <w:szCs w:val="20"/>
        </w:rPr>
        <w:t>Nemangwe</w:t>
      </w:r>
      <w:proofErr w:type="spellEnd"/>
      <w:r w:rsidRPr="00DE540F">
        <w:rPr>
          <w:rFonts w:ascii="Times New Roman" w:hAnsi="Times New Roman" w:cs="Times New Roman"/>
          <w:sz w:val="20"/>
          <w:szCs w:val="20"/>
        </w:rPr>
        <w:t xml:space="preserve">, </w:t>
      </w:r>
      <w:proofErr w:type="spellStart"/>
      <w:r w:rsidRPr="00DE540F">
        <w:rPr>
          <w:rFonts w:ascii="Times New Roman" w:hAnsi="Times New Roman" w:cs="Times New Roman"/>
          <w:sz w:val="20"/>
          <w:szCs w:val="20"/>
        </w:rPr>
        <w:t>Gokwe</w:t>
      </w:r>
      <w:proofErr w:type="spellEnd"/>
      <w:r w:rsidRPr="00DE540F">
        <w:rPr>
          <w:rFonts w:ascii="Times New Roman" w:hAnsi="Times New Roman" w:cs="Times New Roman"/>
          <w:sz w:val="20"/>
          <w:szCs w:val="20"/>
        </w:rPr>
        <w:t xml:space="preserve"> South, </w:t>
      </w:r>
      <w:r w:rsidR="00DE540F" w:rsidRPr="00DE540F">
        <w:rPr>
          <w:rFonts w:ascii="Times New Roman" w:hAnsi="Times New Roman" w:cs="Times New Roman"/>
          <w:sz w:val="20"/>
          <w:szCs w:val="20"/>
        </w:rPr>
        <w:t>you</w:t>
      </w:r>
      <w:r w:rsidRPr="00DE540F">
        <w:rPr>
          <w:rFonts w:ascii="Times New Roman" w:hAnsi="Times New Roman" w:cs="Times New Roman"/>
          <w:sz w:val="20"/>
          <w:szCs w:val="20"/>
        </w:rPr>
        <w:t xml:space="preserve"> had sexual intercourse with RM</w:t>
      </w:r>
    </w:p>
    <w:p w14:paraId="35660A3B" w14:textId="58AA8D60" w:rsidR="00703949" w:rsidRPr="00DE540F" w:rsidRDefault="00703949" w:rsidP="00DE540F">
      <w:pPr>
        <w:pStyle w:val="ListParagraph"/>
        <w:ind w:left="1440"/>
        <w:rPr>
          <w:rFonts w:ascii="Times New Roman" w:hAnsi="Times New Roman" w:cs="Times New Roman"/>
          <w:sz w:val="20"/>
          <w:szCs w:val="20"/>
        </w:rPr>
      </w:pPr>
      <w:r w:rsidRPr="00DE540F">
        <w:rPr>
          <w:rFonts w:ascii="Times New Roman" w:hAnsi="Times New Roman" w:cs="Times New Roman"/>
          <w:sz w:val="20"/>
          <w:szCs w:val="20"/>
        </w:rPr>
        <w:t xml:space="preserve">A. yes G. I confirm the admission. </w:t>
      </w:r>
    </w:p>
    <w:p w14:paraId="3B21B1B4" w14:textId="78EB1106" w:rsidR="00703949" w:rsidRPr="00DE540F" w:rsidRDefault="00703949" w:rsidP="00DE540F">
      <w:pPr>
        <w:pStyle w:val="ListParagraph"/>
        <w:ind w:left="1440"/>
        <w:rPr>
          <w:rFonts w:ascii="Times New Roman" w:hAnsi="Times New Roman" w:cs="Times New Roman"/>
          <w:sz w:val="20"/>
          <w:szCs w:val="20"/>
        </w:rPr>
      </w:pPr>
      <w:r w:rsidRPr="00DE540F">
        <w:rPr>
          <w:rFonts w:ascii="Times New Roman" w:hAnsi="Times New Roman" w:cs="Times New Roman"/>
          <w:sz w:val="20"/>
          <w:szCs w:val="20"/>
        </w:rPr>
        <w:t>Q. Admit that when you had sexual intercourse with RM she was 5 years old</w:t>
      </w:r>
    </w:p>
    <w:p w14:paraId="28A34853" w14:textId="7619CF36" w:rsidR="00703949" w:rsidRPr="00DE540F" w:rsidRDefault="00703949" w:rsidP="00DE540F">
      <w:pPr>
        <w:pStyle w:val="ListParagraph"/>
        <w:ind w:left="1440"/>
        <w:rPr>
          <w:rFonts w:ascii="Times New Roman" w:hAnsi="Times New Roman" w:cs="Times New Roman"/>
          <w:sz w:val="20"/>
          <w:szCs w:val="20"/>
        </w:rPr>
      </w:pPr>
      <w:r w:rsidRPr="00DE540F">
        <w:rPr>
          <w:rFonts w:ascii="Times New Roman" w:hAnsi="Times New Roman" w:cs="Times New Roman"/>
          <w:sz w:val="20"/>
          <w:szCs w:val="20"/>
        </w:rPr>
        <w:t>A. Yes G. I also confirm the age</w:t>
      </w:r>
    </w:p>
    <w:p w14:paraId="4AEEDC47" w14:textId="03C48FB2" w:rsidR="00703949" w:rsidRPr="00DE540F" w:rsidRDefault="00703949" w:rsidP="00DE540F">
      <w:pPr>
        <w:pStyle w:val="ListParagraph"/>
        <w:ind w:left="1440"/>
        <w:rPr>
          <w:rFonts w:ascii="Times New Roman" w:hAnsi="Times New Roman" w:cs="Times New Roman"/>
          <w:sz w:val="20"/>
          <w:szCs w:val="20"/>
        </w:rPr>
      </w:pPr>
      <w:r w:rsidRPr="00DE540F">
        <w:rPr>
          <w:rFonts w:ascii="Times New Roman" w:hAnsi="Times New Roman" w:cs="Times New Roman"/>
          <w:sz w:val="20"/>
          <w:szCs w:val="20"/>
        </w:rPr>
        <w:t xml:space="preserve">Q. admit that when you had sexual intercourse with RM she was 5 </w:t>
      </w:r>
      <w:r w:rsidR="00DE540F" w:rsidRPr="00DE540F">
        <w:rPr>
          <w:rFonts w:ascii="Times New Roman" w:hAnsi="Times New Roman" w:cs="Times New Roman"/>
          <w:sz w:val="20"/>
          <w:szCs w:val="20"/>
        </w:rPr>
        <w:t>years,</w:t>
      </w:r>
      <w:r w:rsidRPr="00DE540F">
        <w:rPr>
          <w:rFonts w:ascii="Times New Roman" w:hAnsi="Times New Roman" w:cs="Times New Roman"/>
          <w:sz w:val="20"/>
          <w:szCs w:val="20"/>
        </w:rPr>
        <w:t xml:space="preserve"> she was below 12 years and incapable of consenting to sexual intercourse</w:t>
      </w:r>
    </w:p>
    <w:p w14:paraId="1495E54E" w14:textId="3180AB73" w:rsidR="00703949" w:rsidRPr="00DE540F" w:rsidRDefault="00703949" w:rsidP="00DE540F">
      <w:pPr>
        <w:pStyle w:val="ListParagraph"/>
        <w:ind w:left="1440"/>
        <w:rPr>
          <w:rFonts w:ascii="Times New Roman" w:hAnsi="Times New Roman" w:cs="Times New Roman"/>
          <w:sz w:val="20"/>
          <w:szCs w:val="20"/>
        </w:rPr>
      </w:pPr>
      <w:r w:rsidRPr="00DE540F">
        <w:rPr>
          <w:rFonts w:ascii="Times New Roman" w:hAnsi="Times New Roman" w:cs="Times New Roman"/>
          <w:sz w:val="20"/>
          <w:szCs w:val="20"/>
        </w:rPr>
        <w:t>A. Yes G. I confirm the answer</w:t>
      </w:r>
    </w:p>
    <w:p w14:paraId="5948132E" w14:textId="63DAB3F1" w:rsidR="00703949" w:rsidRDefault="00703949" w:rsidP="00DE540F">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Q. When </w:t>
      </w:r>
      <w:r w:rsidR="00DE540F">
        <w:rPr>
          <w:rFonts w:ascii="Times New Roman" w:hAnsi="Times New Roman" w:cs="Times New Roman"/>
          <w:sz w:val="24"/>
          <w:szCs w:val="24"/>
        </w:rPr>
        <w:t>you had</w:t>
      </w:r>
      <w:r>
        <w:rPr>
          <w:rFonts w:ascii="Times New Roman" w:hAnsi="Times New Roman" w:cs="Times New Roman"/>
          <w:sz w:val="24"/>
          <w:szCs w:val="24"/>
        </w:rPr>
        <w:t xml:space="preserve"> sexual intercourse with RM </w:t>
      </w:r>
      <w:r w:rsidR="00DE540F">
        <w:rPr>
          <w:rFonts w:ascii="Times New Roman" w:hAnsi="Times New Roman" w:cs="Times New Roman"/>
          <w:sz w:val="24"/>
          <w:szCs w:val="24"/>
        </w:rPr>
        <w:t>did</w:t>
      </w:r>
      <w:r>
        <w:rPr>
          <w:rFonts w:ascii="Times New Roman" w:hAnsi="Times New Roman" w:cs="Times New Roman"/>
          <w:sz w:val="24"/>
          <w:szCs w:val="24"/>
        </w:rPr>
        <w:t xml:space="preserve"> she consent to the intercourse?</w:t>
      </w:r>
    </w:p>
    <w:p w14:paraId="0FD9CC82" w14:textId="4283E50C" w:rsidR="00703949" w:rsidRDefault="00703949" w:rsidP="00DE540F">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A. No </w:t>
      </w:r>
    </w:p>
    <w:p w14:paraId="0FBEDBCF" w14:textId="2C80DC14" w:rsidR="00703949" w:rsidRDefault="00DE540F" w:rsidP="00BB5ED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Surprisingly</w:t>
      </w:r>
      <w:r w:rsidR="00703949">
        <w:rPr>
          <w:rFonts w:ascii="Times New Roman" w:hAnsi="Times New Roman" w:cs="Times New Roman"/>
          <w:sz w:val="24"/>
          <w:szCs w:val="24"/>
        </w:rPr>
        <w:t xml:space="preserve">, the guardian was not asked to respond to the above question. The </w:t>
      </w:r>
      <w:r>
        <w:rPr>
          <w:rFonts w:ascii="Times New Roman" w:hAnsi="Times New Roman" w:cs="Times New Roman"/>
          <w:sz w:val="24"/>
          <w:szCs w:val="24"/>
        </w:rPr>
        <w:t>interrogation</w:t>
      </w:r>
      <w:r w:rsidR="00703949">
        <w:rPr>
          <w:rFonts w:ascii="Times New Roman" w:hAnsi="Times New Roman" w:cs="Times New Roman"/>
          <w:sz w:val="24"/>
          <w:szCs w:val="24"/>
        </w:rPr>
        <w:t xml:space="preserve"> however continued in the following manner. </w:t>
      </w:r>
    </w:p>
    <w:p w14:paraId="7AE78386" w14:textId="3A3617B4" w:rsidR="00703949" w:rsidRPr="00DE540F" w:rsidRDefault="00703949" w:rsidP="00DE540F">
      <w:pPr>
        <w:pStyle w:val="ListParagraph"/>
        <w:ind w:left="1440"/>
        <w:rPr>
          <w:rFonts w:ascii="Times New Roman" w:hAnsi="Times New Roman" w:cs="Times New Roman"/>
          <w:sz w:val="20"/>
          <w:szCs w:val="20"/>
        </w:rPr>
      </w:pPr>
      <w:r w:rsidRPr="00DE540F">
        <w:rPr>
          <w:rFonts w:ascii="Times New Roman" w:hAnsi="Times New Roman" w:cs="Times New Roman"/>
          <w:sz w:val="20"/>
          <w:szCs w:val="20"/>
        </w:rPr>
        <w:t xml:space="preserve">Q. Why did you have sexual </w:t>
      </w:r>
      <w:r w:rsidR="00DE540F" w:rsidRPr="00DE540F">
        <w:rPr>
          <w:rFonts w:ascii="Times New Roman" w:hAnsi="Times New Roman" w:cs="Times New Roman"/>
          <w:sz w:val="20"/>
          <w:szCs w:val="20"/>
        </w:rPr>
        <w:t>intercourse</w:t>
      </w:r>
      <w:r w:rsidRPr="00DE540F">
        <w:rPr>
          <w:rFonts w:ascii="Times New Roman" w:hAnsi="Times New Roman" w:cs="Times New Roman"/>
          <w:sz w:val="20"/>
          <w:szCs w:val="20"/>
        </w:rPr>
        <w:t xml:space="preserve"> with RM?</w:t>
      </w:r>
    </w:p>
    <w:p w14:paraId="0C461C37" w14:textId="176444C2" w:rsidR="00703949" w:rsidRPr="00DE540F" w:rsidRDefault="00703949" w:rsidP="00DE540F">
      <w:pPr>
        <w:pStyle w:val="ListParagraph"/>
        <w:ind w:left="1440"/>
        <w:rPr>
          <w:rFonts w:ascii="Times New Roman" w:hAnsi="Times New Roman" w:cs="Times New Roman"/>
          <w:sz w:val="20"/>
          <w:szCs w:val="20"/>
        </w:rPr>
      </w:pPr>
      <w:r w:rsidRPr="00DE540F">
        <w:rPr>
          <w:rFonts w:ascii="Times New Roman" w:hAnsi="Times New Roman" w:cs="Times New Roman"/>
          <w:sz w:val="20"/>
          <w:szCs w:val="20"/>
        </w:rPr>
        <w:t xml:space="preserve">A. I wronged </w:t>
      </w:r>
    </w:p>
    <w:p w14:paraId="5012CE93" w14:textId="6F7097FC" w:rsidR="00703949" w:rsidRDefault="00703949" w:rsidP="00BB5ED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Once more the guardian was not asked to answer the question. The next questions were posed as follows:</w:t>
      </w:r>
    </w:p>
    <w:p w14:paraId="174CEDE9" w14:textId="2E8F66C6" w:rsidR="00703949" w:rsidRPr="00DE540F" w:rsidRDefault="00703949" w:rsidP="00DE540F">
      <w:pPr>
        <w:pStyle w:val="ListParagraph"/>
        <w:ind w:left="1440"/>
        <w:rPr>
          <w:rFonts w:ascii="Times New Roman" w:hAnsi="Times New Roman" w:cs="Times New Roman"/>
          <w:sz w:val="20"/>
          <w:szCs w:val="20"/>
        </w:rPr>
      </w:pPr>
      <w:r w:rsidRPr="00DE540F">
        <w:rPr>
          <w:rFonts w:ascii="Times New Roman" w:hAnsi="Times New Roman" w:cs="Times New Roman"/>
          <w:sz w:val="20"/>
          <w:szCs w:val="20"/>
        </w:rPr>
        <w:t>Q. Any right?</w:t>
      </w:r>
    </w:p>
    <w:p w14:paraId="4C462C05" w14:textId="6A84E2A1" w:rsidR="00703949" w:rsidRPr="00DE540F" w:rsidRDefault="00703949" w:rsidP="00DE540F">
      <w:pPr>
        <w:pStyle w:val="ListParagraph"/>
        <w:ind w:left="1440"/>
        <w:rPr>
          <w:rFonts w:ascii="Times New Roman" w:hAnsi="Times New Roman" w:cs="Times New Roman"/>
          <w:sz w:val="20"/>
          <w:szCs w:val="20"/>
        </w:rPr>
      </w:pPr>
      <w:r w:rsidRPr="00DE540F">
        <w:rPr>
          <w:rFonts w:ascii="Times New Roman" w:hAnsi="Times New Roman" w:cs="Times New Roman"/>
          <w:sz w:val="20"/>
          <w:szCs w:val="20"/>
        </w:rPr>
        <w:t>A. No G. I confirm no right</w:t>
      </w:r>
    </w:p>
    <w:p w14:paraId="54FDF0B2" w14:textId="2BF3DBC9" w:rsidR="00703949" w:rsidRPr="00DE540F" w:rsidRDefault="00703949" w:rsidP="00DE540F">
      <w:pPr>
        <w:pStyle w:val="ListParagraph"/>
        <w:ind w:left="1440"/>
        <w:rPr>
          <w:rFonts w:ascii="Times New Roman" w:hAnsi="Times New Roman" w:cs="Times New Roman"/>
          <w:sz w:val="20"/>
          <w:szCs w:val="20"/>
        </w:rPr>
      </w:pPr>
      <w:r w:rsidRPr="00DE540F">
        <w:rPr>
          <w:rFonts w:ascii="Times New Roman" w:hAnsi="Times New Roman" w:cs="Times New Roman"/>
          <w:sz w:val="20"/>
          <w:szCs w:val="20"/>
        </w:rPr>
        <w:lastRenderedPageBreak/>
        <w:t>Q. Any defence</w:t>
      </w:r>
      <w:r w:rsidR="00DE540F">
        <w:rPr>
          <w:rFonts w:ascii="Times New Roman" w:hAnsi="Times New Roman" w:cs="Times New Roman"/>
          <w:sz w:val="20"/>
          <w:szCs w:val="20"/>
        </w:rPr>
        <w:t>?</w:t>
      </w:r>
    </w:p>
    <w:p w14:paraId="7222E7FB" w14:textId="27C9DF1E" w:rsidR="00703949" w:rsidRPr="00DE540F" w:rsidRDefault="00703949" w:rsidP="00DE540F">
      <w:pPr>
        <w:pStyle w:val="ListParagraph"/>
        <w:ind w:left="1440"/>
        <w:rPr>
          <w:rFonts w:ascii="Times New Roman" w:hAnsi="Times New Roman" w:cs="Times New Roman"/>
          <w:sz w:val="20"/>
          <w:szCs w:val="20"/>
        </w:rPr>
      </w:pPr>
      <w:r w:rsidRPr="00DE540F">
        <w:rPr>
          <w:rFonts w:ascii="Times New Roman" w:hAnsi="Times New Roman" w:cs="Times New Roman"/>
          <w:sz w:val="20"/>
          <w:szCs w:val="20"/>
        </w:rPr>
        <w:t xml:space="preserve">A. No </w:t>
      </w:r>
    </w:p>
    <w:p w14:paraId="1256EDF7" w14:textId="77777777" w:rsidR="00DE540F" w:rsidRDefault="00DE540F" w:rsidP="002446F0">
      <w:pPr>
        <w:pStyle w:val="ListParagraph"/>
        <w:rPr>
          <w:rFonts w:ascii="Times New Roman" w:hAnsi="Times New Roman" w:cs="Times New Roman"/>
          <w:sz w:val="24"/>
          <w:szCs w:val="24"/>
        </w:rPr>
      </w:pPr>
    </w:p>
    <w:p w14:paraId="29CEE8AC" w14:textId="0BC2023E" w:rsidR="00703949" w:rsidRDefault="00703949" w:rsidP="002446F0">
      <w:pPr>
        <w:pStyle w:val="ListParagraph"/>
        <w:rPr>
          <w:rFonts w:ascii="Times New Roman" w:hAnsi="Times New Roman" w:cs="Times New Roman"/>
          <w:sz w:val="24"/>
          <w:szCs w:val="24"/>
        </w:rPr>
      </w:pPr>
      <w:r>
        <w:rPr>
          <w:rFonts w:ascii="Times New Roman" w:hAnsi="Times New Roman" w:cs="Times New Roman"/>
          <w:sz w:val="24"/>
          <w:szCs w:val="24"/>
        </w:rPr>
        <w:t xml:space="preserve">The guardian was equally ignored on this aspect before the last dice </w:t>
      </w:r>
      <w:r w:rsidR="00E7044D">
        <w:rPr>
          <w:rFonts w:ascii="Times New Roman" w:hAnsi="Times New Roman" w:cs="Times New Roman"/>
          <w:sz w:val="24"/>
          <w:szCs w:val="24"/>
        </w:rPr>
        <w:t xml:space="preserve">was </w:t>
      </w:r>
      <w:r>
        <w:rPr>
          <w:rFonts w:ascii="Times New Roman" w:hAnsi="Times New Roman" w:cs="Times New Roman"/>
          <w:sz w:val="24"/>
          <w:szCs w:val="24"/>
        </w:rPr>
        <w:t xml:space="preserve">rolled. </w:t>
      </w:r>
    </w:p>
    <w:p w14:paraId="54D788BE" w14:textId="3A6DE4D0" w:rsidR="00703949" w:rsidRPr="00DE540F" w:rsidRDefault="00703949" w:rsidP="00DE540F">
      <w:pPr>
        <w:pStyle w:val="ListParagraph"/>
        <w:ind w:left="1440"/>
        <w:jc w:val="both"/>
        <w:rPr>
          <w:rFonts w:ascii="Times New Roman" w:hAnsi="Times New Roman" w:cs="Times New Roman"/>
          <w:sz w:val="20"/>
          <w:szCs w:val="20"/>
        </w:rPr>
      </w:pPr>
      <w:r w:rsidRPr="00DE540F">
        <w:rPr>
          <w:rFonts w:ascii="Times New Roman" w:hAnsi="Times New Roman" w:cs="Times New Roman"/>
          <w:sz w:val="20"/>
          <w:szCs w:val="20"/>
        </w:rPr>
        <w:t xml:space="preserve">Q. Is your </w:t>
      </w:r>
      <w:r w:rsidR="00DE540F" w:rsidRPr="00DE540F">
        <w:rPr>
          <w:rFonts w:ascii="Times New Roman" w:hAnsi="Times New Roman" w:cs="Times New Roman"/>
          <w:sz w:val="20"/>
          <w:szCs w:val="20"/>
        </w:rPr>
        <w:t>admission</w:t>
      </w:r>
      <w:r w:rsidRPr="00DE540F">
        <w:rPr>
          <w:rFonts w:ascii="Times New Roman" w:hAnsi="Times New Roman" w:cs="Times New Roman"/>
          <w:sz w:val="20"/>
          <w:szCs w:val="20"/>
        </w:rPr>
        <w:t xml:space="preserve"> </w:t>
      </w:r>
      <w:r w:rsidR="00DE540F" w:rsidRPr="00DE540F">
        <w:rPr>
          <w:rFonts w:ascii="Times New Roman" w:hAnsi="Times New Roman" w:cs="Times New Roman"/>
          <w:sz w:val="20"/>
          <w:szCs w:val="20"/>
        </w:rPr>
        <w:t>an admission to the charge, facts and essential elements of the offence?</w:t>
      </w:r>
    </w:p>
    <w:p w14:paraId="7ADA204A" w14:textId="5C4D8CBB" w:rsidR="00DE540F" w:rsidRPr="00DE540F" w:rsidRDefault="00DE540F" w:rsidP="00DE540F">
      <w:pPr>
        <w:pStyle w:val="ListParagraph"/>
        <w:ind w:left="1440"/>
        <w:jc w:val="both"/>
        <w:rPr>
          <w:rFonts w:ascii="Times New Roman" w:hAnsi="Times New Roman" w:cs="Times New Roman"/>
          <w:sz w:val="20"/>
          <w:szCs w:val="20"/>
        </w:rPr>
      </w:pPr>
      <w:r w:rsidRPr="00DE540F">
        <w:rPr>
          <w:rFonts w:ascii="Times New Roman" w:hAnsi="Times New Roman" w:cs="Times New Roman"/>
          <w:sz w:val="20"/>
          <w:szCs w:val="20"/>
        </w:rPr>
        <w:t>A. Yes G. I confirm the admission is correct</w:t>
      </w:r>
    </w:p>
    <w:p w14:paraId="15D4EB2E" w14:textId="3214F5E1" w:rsidR="00DE540F" w:rsidRPr="00DE540F" w:rsidRDefault="00DE540F" w:rsidP="00DE540F">
      <w:pPr>
        <w:pStyle w:val="ListParagraph"/>
        <w:ind w:left="1440"/>
        <w:jc w:val="both"/>
        <w:rPr>
          <w:rFonts w:ascii="Times New Roman" w:hAnsi="Times New Roman" w:cs="Times New Roman"/>
          <w:sz w:val="20"/>
          <w:szCs w:val="20"/>
        </w:rPr>
      </w:pPr>
      <w:r w:rsidRPr="00DE540F">
        <w:rPr>
          <w:rFonts w:ascii="Times New Roman" w:hAnsi="Times New Roman" w:cs="Times New Roman"/>
          <w:sz w:val="20"/>
          <w:szCs w:val="20"/>
        </w:rPr>
        <w:t>Q. Are you freely, voluntarily, understandingly and advisedly admitting this offence?</w:t>
      </w:r>
    </w:p>
    <w:p w14:paraId="784B4791" w14:textId="77777777" w:rsidR="00DE540F" w:rsidRPr="00DE540F" w:rsidRDefault="00DE540F" w:rsidP="00DE540F">
      <w:pPr>
        <w:pStyle w:val="ListParagraph"/>
        <w:ind w:left="1440"/>
        <w:jc w:val="both"/>
        <w:rPr>
          <w:rFonts w:ascii="Times New Roman" w:hAnsi="Times New Roman" w:cs="Times New Roman"/>
          <w:sz w:val="20"/>
          <w:szCs w:val="20"/>
        </w:rPr>
      </w:pPr>
      <w:r w:rsidRPr="00DE540F">
        <w:rPr>
          <w:rFonts w:ascii="Times New Roman" w:hAnsi="Times New Roman" w:cs="Times New Roman"/>
          <w:sz w:val="20"/>
          <w:szCs w:val="20"/>
        </w:rPr>
        <w:t xml:space="preserve">A. Yes G. I confirm he is freely and voluntarily admitting the offence </w:t>
      </w:r>
    </w:p>
    <w:p w14:paraId="4AD8D3D0" w14:textId="63861E0F" w:rsidR="00DE540F" w:rsidRPr="00DE540F" w:rsidRDefault="00DE540F" w:rsidP="00DE540F">
      <w:pPr>
        <w:pStyle w:val="ListParagraph"/>
        <w:ind w:left="1440"/>
        <w:jc w:val="both"/>
        <w:rPr>
          <w:rFonts w:ascii="Times New Roman" w:hAnsi="Times New Roman" w:cs="Times New Roman"/>
          <w:sz w:val="20"/>
          <w:szCs w:val="20"/>
        </w:rPr>
      </w:pPr>
      <w:r w:rsidRPr="00DE540F">
        <w:rPr>
          <w:rFonts w:ascii="Times New Roman" w:hAnsi="Times New Roman" w:cs="Times New Roman"/>
          <w:sz w:val="20"/>
          <w:szCs w:val="20"/>
        </w:rPr>
        <w:t xml:space="preserve">V. Guilty as charged  </w:t>
      </w:r>
    </w:p>
    <w:p w14:paraId="388684B9" w14:textId="77777777" w:rsidR="00703949" w:rsidRPr="00DE540F" w:rsidRDefault="00703949" w:rsidP="00DE540F">
      <w:pPr>
        <w:pStyle w:val="ListParagraph"/>
        <w:ind w:left="1440"/>
        <w:jc w:val="both"/>
        <w:rPr>
          <w:rFonts w:ascii="Times New Roman" w:hAnsi="Times New Roman" w:cs="Times New Roman"/>
          <w:sz w:val="20"/>
          <w:szCs w:val="20"/>
        </w:rPr>
      </w:pPr>
    </w:p>
    <w:p w14:paraId="2E6EC6AA" w14:textId="0DB0C478" w:rsidR="00E8229D" w:rsidRDefault="00DE540F" w:rsidP="00BB5ED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As demonstrated above, the accused was then duly convicted.</w:t>
      </w:r>
      <w:r w:rsidR="00682F6F">
        <w:rPr>
          <w:rFonts w:ascii="Times New Roman" w:hAnsi="Times New Roman" w:cs="Times New Roman"/>
          <w:sz w:val="24"/>
          <w:szCs w:val="24"/>
        </w:rPr>
        <w:t xml:space="preserve"> After a fairly long</w:t>
      </w:r>
      <w:r>
        <w:rPr>
          <w:rFonts w:ascii="Times New Roman" w:hAnsi="Times New Roman" w:cs="Times New Roman"/>
          <w:sz w:val="24"/>
          <w:szCs w:val="24"/>
        </w:rPr>
        <w:t xml:space="preserve"> sentencing judgement, the offender was then sentenced to 15 years imprisonment. The trial magistrate referred to various decisions of this court including </w:t>
      </w:r>
      <w:r w:rsidRPr="00E8229D">
        <w:rPr>
          <w:rFonts w:ascii="Times New Roman" w:hAnsi="Times New Roman" w:cs="Times New Roman"/>
          <w:i/>
          <w:iCs/>
          <w:sz w:val="24"/>
          <w:szCs w:val="24"/>
        </w:rPr>
        <w:t>S v TG and Another</w:t>
      </w:r>
      <w:r>
        <w:rPr>
          <w:rFonts w:ascii="Times New Roman" w:hAnsi="Times New Roman" w:cs="Times New Roman"/>
          <w:sz w:val="24"/>
          <w:szCs w:val="24"/>
        </w:rPr>
        <w:t xml:space="preserve"> </w:t>
      </w:r>
      <w:r w:rsidR="00E8229D">
        <w:rPr>
          <w:rFonts w:ascii="Times New Roman" w:hAnsi="Times New Roman" w:cs="Times New Roman"/>
          <w:sz w:val="24"/>
          <w:szCs w:val="24"/>
        </w:rPr>
        <w:t>HH 51/24 in which after a review of the enabling provision I made the following remarks:</w:t>
      </w:r>
    </w:p>
    <w:p w14:paraId="26D0C0C9" w14:textId="04050AFB" w:rsidR="00703949" w:rsidRPr="00E8229D" w:rsidRDefault="00E8229D" w:rsidP="00E8229D">
      <w:pPr>
        <w:pStyle w:val="ListParagraph"/>
        <w:spacing w:line="240" w:lineRule="auto"/>
        <w:ind w:left="1440"/>
        <w:jc w:val="both"/>
        <w:rPr>
          <w:rFonts w:ascii="Times New Roman" w:hAnsi="Times New Roman" w:cs="Times New Roman"/>
          <w:sz w:val="20"/>
          <w:szCs w:val="20"/>
        </w:rPr>
      </w:pPr>
      <w:r w:rsidRPr="00E8229D">
        <w:rPr>
          <w:rFonts w:ascii="Times New Roman" w:hAnsi="Times New Roman" w:cs="Times New Roman"/>
          <w:sz w:val="20"/>
          <w:szCs w:val="20"/>
        </w:rPr>
        <w:t xml:space="preserve">“Everyone convicted of rape must be imprisoned either for a minimum fifteen years or a minimum five years depending on the existence or otherwise of aggravating factors in the commission of the crime. Worse still, even if this court were, in a proper case and after fuller argument, to declare the constitutional invalidity of Amendment Act No. 10/2023 that declaration would be of no force or effect until it is confirmed by the Constitutional Court given the requirements of s 175(1) of the Constitution. If it was the intention of the legislature that children below the age of eighteen years must not be covered by the minimum mandatory sentences introduced by the amendment, that intention does not appear from the provision. It cannot possibly be given life by the courts because the courts do not act against the intentions of parliament.” </w:t>
      </w:r>
    </w:p>
    <w:p w14:paraId="4152D748" w14:textId="7355AFD2" w:rsidR="007257DB" w:rsidRPr="00AF799A" w:rsidRDefault="00E8229D" w:rsidP="00BB5EDE">
      <w:pPr>
        <w:pStyle w:val="ListParagraph"/>
        <w:numPr>
          <w:ilvl w:val="0"/>
          <w:numId w:val="1"/>
        </w:numPr>
        <w:spacing w:line="360" w:lineRule="auto"/>
        <w:jc w:val="both"/>
      </w:pPr>
      <w:r>
        <w:rPr>
          <w:rFonts w:ascii="Times New Roman" w:hAnsi="Times New Roman" w:cs="Times New Roman"/>
          <w:sz w:val="24"/>
          <w:szCs w:val="24"/>
        </w:rPr>
        <w:t xml:space="preserve">The above views have been debated widely. I do not intend to reopen that debate here because it is unnecessary. What </w:t>
      </w:r>
      <w:r w:rsidR="00AF799A">
        <w:rPr>
          <w:rFonts w:ascii="Times New Roman" w:hAnsi="Times New Roman" w:cs="Times New Roman"/>
          <w:sz w:val="24"/>
          <w:szCs w:val="24"/>
        </w:rPr>
        <w:t>matters</w:t>
      </w:r>
      <w:r>
        <w:rPr>
          <w:rFonts w:ascii="Times New Roman" w:hAnsi="Times New Roman" w:cs="Times New Roman"/>
          <w:sz w:val="24"/>
          <w:szCs w:val="24"/>
        </w:rPr>
        <w:t xml:space="preserve"> is that the tri</w:t>
      </w:r>
      <w:r w:rsidR="00AF799A">
        <w:rPr>
          <w:rFonts w:ascii="Times New Roman" w:hAnsi="Times New Roman" w:cs="Times New Roman"/>
          <w:sz w:val="24"/>
          <w:szCs w:val="24"/>
        </w:rPr>
        <w:t>a</w:t>
      </w:r>
      <w:r>
        <w:rPr>
          <w:rFonts w:ascii="Times New Roman" w:hAnsi="Times New Roman" w:cs="Times New Roman"/>
          <w:sz w:val="24"/>
          <w:szCs w:val="24"/>
        </w:rPr>
        <w:t xml:space="preserve">l magistrate’s </w:t>
      </w:r>
      <w:r w:rsidR="00AF799A">
        <w:rPr>
          <w:rFonts w:ascii="Times New Roman" w:hAnsi="Times New Roman" w:cs="Times New Roman"/>
          <w:sz w:val="24"/>
          <w:szCs w:val="24"/>
        </w:rPr>
        <w:t>proceedings</w:t>
      </w:r>
      <w:r>
        <w:rPr>
          <w:rFonts w:ascii="Times New Roman" w:hAnsi="Times New Roman" w:cs="Times New Roman"/>
          <w:sz w:val="24"/>
          <w:szCs w:val="24"/>
        </w:rPr>
        <w:t xml:space="preserve"> in this case were then placed before me for review in terms of </w:t>
      </w:r>
      <w:r w:rsidR="00AF799A">
        <w:rPr>
          <w:rFonts w:ascii="Times New Roman" w:hAnsi="Times New Roman" w:cs="Times New Roman"/>
          <w:sz w:val="24"/>
          <w:szCs w:val="24"/>
        </w:rPr>
        <w:t xml:space="preserve">57(1) of the Magistrates’ Court Act [Chapter 7;10]. I am worried about the propriety of the conviction given the age of the accused. By the trial court’s own admission, the boy was barely thirteen. </w:t>
      </w:r>
      <w:r w:rsidR="006A6DFB">
        <w:rPr>
          <w:rFonts w:ascii="Times New Roman" w:hAnsi="Times New Roman" w:cs="Times New Roman"/>
          <w:sz w:val="24"/>
          <w:szCs w:val="24"/>
        </w:rPr>
        <w:t xml:space="preserve">In fact at the time of the commission of the offence he was twelve years and five months old. </w:t>
      </w:r>
    </w:p>
    <w:p w14:paraId="26B589D1" w14:textId="0AE3A002" w:rsidR="00AF799A" w:rsidRPr="00A02D21" w:rsidRDefault="00AF799A" w:rsidP="00BB5EDE">
      <w:pPr>
        <w:pStyle w:val="ListParagraph"/>
        <w:numPr>
          <w:ilvl w:val="0"/>
          <w:numId w:val="1"/>
        </w:numPr>
        <w:spacing w:line="360" w:lineRule="auto"/>
        <w:jc w:val="both"/>
      </w:pPr>
      <w:r w:rsidRPr="00A02D21">
        <w:rPr>
          <w:rFonts w:ascii="Times New Roman" w:hAnsi="Times New Roman" w:cs="Times New Roman"/>
          <w:sz w:val="24"/>
          <w:szCs w:val="24"/>
        </w:rPr>
        <w:t xml:space="preserve">Section </w:t>
      </w:r>
      <w:r w:rsidR="00A02D21" w:rsidRPr="00A02D21">
        <w:rPr>
          <w:rFonts w:ascii="Times New Roman" w:hAnsi="Times New Roman" w:cs="Times New Roman"/>
          <w:sz w:val="24"/>
          <w:szCs w:val="24"/>
        </w:rPr>
        <w:t>7</w:t>
      </w:r>
      <w:r w:rsidRPr="00A02D21">
        <w:rPr>
          <w:rFonts w:ascii="Times New Roman" w:hAnsi="Times New Roman" w:cs="Times New Roman"/>
          <w:sz w:val="24"/>
          <w:szCs w:val="24"/>
        </w:rPr>
        <w:t xml:space="preserve"> of the Code </w:t>
      </w:r>
      <w:r w:rsidR="00A02D21" w:rsidRPr="00A02D21">
        <w:rPr>
          <w:rFonts w:ascii="Times New Roman" w:hAnsi="Times New Roman" w:cs="Times New Roman"/>
          <w:sz w:val="24"/>
          <w:szCs w:val="24"/>
        </w:rPr>
        <w:t>provides that</w:t>
      </w:r>
      <w:r w:rsidR="00A02D21">
        <w:rPr>
          <w:rFonts w:ascii="Times New Roman" w:hAnsi="Times New Roman" w:cs="Times New Roman"/>
          <w:sz w:val="24"/>
          <w:szCs w:val="24"/>
        </w:rPr>
        <w:t>:</w:t>
      </w:r>
    </w:p>
    <w:p w14:paraId="7FF727E1" w14:textId="77777777" w:rsidR="00A02D21" w:rsidRPr="00A02D21" w:rsidRDefault="00A02D21" w:rsidP="00A02D21">
      <w:pPr>
        <w:pStyle w:val="ListParagraph"/>
      </w:pPr>
    </w:p>
    <w:p w14:paraId="598BDB32" w14:textId="6749F117" w:rsidR="00A02D21" w:rsidRPr="00A02D21" w:rsidRDefault="00A02D21" w:rsidP="00A02D21">
      <w:pPr>
        <w:pStyle w:val="ListParagraph"/>
        <w:spacing w:line="240" w:lineRule="auto"/>
        <w:ind w:left="1440"/>
        <w:jc w:val="both"/>
        <w:rPr>
          <w:rFonts w:ascii="Times New Roman" w:hAnsi="Times New Roman" w:cs="Times New Roman"/>
          <w:b/>
          <w:bCs/>
          <w:sz w:val="20"/>
          <w:szCs w:val="20"/>
        </w:rPr>
      </w:pPr>
      <w:r w:rsidRPr="00A02D21">
        <w:rPr>
          <w:rFonts w:ascii="Times New Roman" w:hAnsi="Times New Roman" w:cs="Times New Roman"/>
          <w:sz w:val="20"/>
          <w:szCs w:val="20"/>
        </w:rPr>
        <w:t xml:space="preserve">7 </w:t>
      </w:r>
      <w:r w:rsidRPr="00A02D21">
        <w:rPr>
          <w:rFonts w:ascii="Times New Roman" w:hAnsi="Times New Roman" w:cs="Times New Roman"/>
          <w:b/>
          <w:bCs/>
          <w:sz w:val="20"/>
          <w:szCs w:val="20"/>
        </w:rPr>
        <w:t>Criminal Capacity of children between seven and fourteen years of age</w:t>
      </w:r>
    </w:p>
    <w:p w14:paraId="5C5F8C85" w14:textId="4C5D6A77" w:rsidR="00A02D21" w:rsidRPr="00A02D21" w:rsidRDefault="00A02D21" w:rsidP="00A02D21">
      <w:pPr>
        <w:pStyle w:val="ListParagraph"/>
        <w:spacing w:line="240" w:lineRule="auto"/>
        <w:ind w:left="1440"/>
        <w:jc w:val="both"/>
        <w:rPr>
          <w:rFonts w:ascii="Times New Roman" w:hAnsi="Times New Roman" w:cs="Times New Roman"/>
          <w:sz w:val="20"/>
          <w:szCs w:val="20"/>
        </w:rPr>
      </w:pPr>
      <w:r w:rsidRPr="00A02D21">
        <w:rPr>
          <w:rFonts w:ascii="Times New Roman" w:hAnsi="Times New Roman" w:cs="Times New Roman"/>
          <w:sz w:val="20"/>
          <w:szCs w:val="20"/>
        </w:rPr>
        <w:t>A child who is of or over the age of seven years but below the age of fourteen years at the time of the conduct constituting any crime which he or she is alleged to have committed shall be presumed, unless the contrary is proved beyond a reasonable doubt –</w:t>
      </w:r>
    </w:p>
    <w:p w14:paraId="6AA50CE2" w14:textId="12E3F45E" w:rsidR="00A02D21" w:rsidRPr="00A02D21" w:rsidRDefault="00A02D21" w:rsidP="00A02D21">
      <w:pPr>
        <w:pStyle w:val="ListParagraph"/>
        <w:numPr>
          <w:ilvl w:val="0"/>
          <w:numId w:val="3"/>
        </w:numPr>
        <w:spacing w:line="240" w:lineRule="auto"/>
        <w:ind w:left="1800"/>
        <w:jc w:val="both"/>
        <w:rPr>
          <w:b/>
          <w:bCs/>
          <w:sz w:val="20"/>
          <w:szCs w:val="20"/>
        </w:rPr>
      </w:pPr>
      <w:r w:rsidRPr="00A02D21">
        <w:rPr>
          <w:rFonts w:ascii="Times New Roman" w:hAnsi="Times New Roman" w:cs="Times New Roman"/>
          <w:sz w:val="20"/>
          <w:szCs w:val="20"/>
        </w:rPr>
        <w:t xml:space="preserve">to lack the capacity to form the intention necessary to commit the crime, or </w:t>
      </w:r>
    </w:p>
    <w:p w14:paraId="0796A890" w14:textId="378DC485" w:rsidR="00A02D21" w:rsidRPr="005252C3" w:rsidRDefault="00A02D21" w:rsidP="00A02D21">
      <w:pPr>
        <w:pStyle w:val="ListParagraph"/>
        <w:numPr>
          <w:ilvl w:val="0"/>
          <w:numId w:val="3"/>
        </w:numPr>
        <w:spacing w:line="240" w:lineRule="auto"/>
        <w:ind w:left="1800"/>
        <w:jc w:val="both"/>
        <w:rPr>
          <w:b/>
          <w:bCs/>
          <w:sz w:val="20"/>
          <w:szCs w:val="20"/>
        </w:rPr>
      </w:pPr>
      <w:r w:rsidRPr="00A02D21">
        <w:rPr>
          <w:rFonts w:ascii="Times New Roman" w:hAnsi="Times New Roman" w:cs="Times New Roman"/>
          <w:sz w:val="20"/>
          <w:szCs w:val="20"/>
        </w:rPr>
        <w:t>…</w:t>
      </w:r>
    </w:p>
    <w:p w14:paraId="7A8047B2" w14:textId="5E7ADD23" w:rsidR="00857FC3" w:rsidRDefault="005252C3" w:rsidP="00857FC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Section 6 of the Code deals with criminal capacity of children below seven years. It is categoric that such children cannot under any circumstances commit crimes because they irrefutably lack the mental capacity to do so. In other words, they are what is oft-regarded as </w:t>
      </w:r>
      <w:proofErr w:type="spellStart"/>
      <w:r w:rsidRPr="005252C3">
        <w:rPr>
          <w:rFonts w:ascii="Times New Roman" w:hAnsi="Times New Roman" w:cs="Times New Roman"/>
          <w:i/>
          <w:iCs/>
          <w:sz w:val="24"/>
          <w:szCs w:val="24"/>
        </w:rPr>
        <w:t>doli</w:t>
      </w:r>
      <w:proofErr w:type="spellEnd"/>
      <w:r w:rsidRPr="005252C3">
        <w:rPr>
          <w:rFonts w:ascii="Times New Roman" w:hAnsi="Times New Roman" w:cs="Times New Roman"/>
          <w:i/>
          <w:iCs/>
          <w:sz w:val="24"/>
          <w:szCs w:val="24"/>
        </w:rPr>
        <w:t xml:space="preserve"> </w:t>
      </w:r>
      <w:proofErr w:type="spellStart"/>
      <w:r w:rsidRPr="005252C3">
        <w:rPr>
          <w:rFonts w:ascii="Times New Roman" w:hAnsi="Times New Roman" w:cs="Times New Roman"/>
          <w:i/>
          <w:iCs/>
          <w:sz w:val="24"/>
          <w:szCs w:val="24"/>
        </w:rPr>
        <w:t>inacapax</w:t>
      </w:r>
      <w:proofErr w:type="spellEnd"/>
      <w:r w:rsidRPr="005252C3">
        <w:rPr>
          <w:rFonts w:ascii="Times New Roman" w:hAnsi="Times New Roman" w:cs="Times New Roman"/>
          <w:i/>
          <w:iCs/>
          <w:sz w:val="24"/>
          <w:szCs w:val="24"/>
        </w:rPr>
        <w:t>.</w:t>
      </w:r>
      <w:r>
        <w:rPr>
          <w:rFonts w:ascii="Times New Roman" w:hAnsi="Times New Roman" w:cs="Times New Roman"/>
          <w:sz w:val="24"/>
          <w:szCs w:val="24"/>
        </w:rPr>
        <w:t xml:space="preserve"> Section 7 creates a similar presumption the only difference being that in </w:t>
      </w:r>
      <w:r>
        <w:rPr>
          <w:rFonts w:ascii="Times New Roman" w:hAnsi="Times New Roman" w:cs="Times New Roman"/>
          <w:sz w:val="24"/>
          <w:szCs w:val="24"/>
        </w:rPr>
        <w:lastRenderedPageBreak/>
        <w:t xml:space="preserve">its case, that presumption can be controverted. Put differently, the starting point when a minor between the ages of seven and fourteen </w:t>
      </w:r>
      <w:r w:rsidR="00135778">
        <w:rPr>
          <w:rFonts w:ascii="Times New Roman" w:hAnsi="Times New Roman" w:cs="Times New Roman"/>
          <w:sz w:val="24"/>
          <w:szCs w:val="24"/>
        </w:rPr>
        <w:t xml:space="preserve">years </w:t>
      </w:r>
      <w:r>
        <w:rPr>
          <w:rFonts w:ascii="Times New Roman" w:hAnsi="Times New Roman" w:cs="Times New Roman"/>
          <w:sz w:val="24"/>
          <w:szCs w:val="24"/>
        </w:rPr>
        <w:t>is brought for trial, is that he/she was incapable of committing the crime with which he/she is charged.</w:t>
      </w:r>
      <w:r w:rsidR="00135778">
        <w:rPr>
          <w:rFonts w:ascii="Times New Roman" w:hAnsi="Times New Roman" w:cs="Times New Roman"/>
          <w:sz w:val="24"/>
          <w:szCs w:val="24"/>
        </w:rPr>
        <w:t xml:space="preserve"> The burden of proof lies with prosecution. The child need not do anything</w:t>
      </w:r>
      <w:r w:rsidR="00857FC3">
        <w:rPr>
          <w:rFonts w:ascii="Times New Roman" w:hAnsi="Times New Roman" w:cs="Times New Roman"/>
          <w:sz w:val="24"/>
          <w:szCs w:val="24"/>
        </w:rPr>
        <w:t xml:space="preserve"> unless prosecution has availed evidence to rebut the presumption. </w:t>
      </w:r>
      <w:r w:rsidR="00682F6F">
        <w:rPr>
          <w:rFonts w:ascii="Times New Roman" w:hAnsi="Times New Roman" w:cs="Times New Roman"/>
          <w:sz w:val="24"/>
          <w:szCs w:val="24"/>
        </w:rPr>
        <w:t>Otherwise,</w:t>
      </w:r>
      <w:r w:rsidR="00857FC3">
        <w:rPr>
          <w:rFonts w:ascii="Times New Roman" w:hAnsi="Times New Roman" w:cs="Times New Roman"/>
          <w:sz w:val="24"/>
          <w:szCs w:val="24"/>
        </w:rPr>
        <w:t xml:space="preserve"> it</w:t>
      </w:r>
      <w:r w:rsidR="00135778">
        <w:rPr>
          <w:rFonts w:ascii="Times New Roman" w:hAnsi="Times New Roman" w:cs="Times New Roman"/>
          <w:sz w:val="24"/>
          <w:szCs w:val="24"/>
        </w:rPr>
        <w:t xml:space="preserve"> is his or her age that vouches for him/her. The threshold of proof is high. </w:t>
      </w:r>
      <w:r w:rsidR="00857FC3">
        <w:rPr>
          <w:rFonts w:ascii="Times New Roman" w:hAnsi="Times New Roman" w:cs="Times New Roman"/>
          <w:sz w:val="24"/>
          <w:szCs w:val="24"/>
        </w:rPr>
        <w:t xml:space="preserve">Like ZISENGWE J put it in the case of </w:t>
      </w:r>
      <w:r w:rsidR="00857FC3" w:rsidRPr="00857FC3">
        <w:rPr>
          <w:rFonts w:ascii="Times New Roman" w:hAnsi="Times New Roman" w:cs="Times New Roman"/>
          <w:i/>
          <w:iCs/>
          <w:sz w:val="24"/>
          <w:szCs w:val="24"/>
        </w:rPr>
        <w:t xml:space="preserve">S v </w:t>
      </w:r>
      <w:proofErr w:type="spellStart"/>
      <w:r w:rsidR="00857FC3" w:rsidRPr="00857FC3">
        <w:rPr>
          <w:rFonts w:ascii="Times New Roman" w:hAnsi="Times New Roman" w:cs="Times New Roman"/>
          <w:i/>
          <w:iCs/>
          <w:sz w:val="24"/>
          <w:szCs w:val="24"/>
        </w:rPr>
        <w:t>Shonhiwa</w:t>
      </w:r>
      <w:proofErr w:type="spellEnd"/>
      <w:r w:rsidR="00857FC3">
        <w:rPr>
          <w:rFonts w:ascii="Times New Roman" w:hAnsi="Times New Roman" w:cs="Times New Roman"/>
          <w:sz w:val="24"/>
          <w:szCs w:val="24"/>
        </w:rPr>
        <w:t xml:space="preserve"> HMA 6/ 20 where the trial is pursuant to a plea of guilty, a trial court is required to satisfy itself through asking the accused questions directed at establishing the presence of the requisite criminal capacity. </w:t>
      </w:r>
    </w:p>
    <w:p w14:paraId="47F0DB1F" w14:textId="25DD9CF1" w:rsidR="00857FC3" w:rsidRDefault="00857FC3" w:rsidP="00857FC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nature of the questions which a court can pose to elicit the necessary information is apparent from s 230 of the Code. It is couched as follows:</w:t>
      </w:r>
    </w:p>
    <w:p w14:paraId="39E8F9A0" w14:textId="77777777" w:rsidR="00857FC3" w:rsidRPr="00857FC3" w:rsidRDefault="00857FC3" w:rsidP="00857FC3">
      <w:pPr>
        <w:spacing w:line="240" w:lineRule="auto"/>
        <w:ind w:left="360" w:firstLine="720"/>
        <w:jc w:val="both"/>
        <w:rPr>
          <w:rFonts w:ascii="Times New Roman" w:hAnsi="Times New Roman" w:cs="Times New Roman"/>
          <w:b/>
          <w:sz w:val="20"/>
          <w:szCs w:val="20"/>
        </w:rPr>
      </w:pPr>
      <w:r w:rsidRPr="00857FC3">
        <w:rPr>
          <w:rFonts w:ascii="Times New Roman" w:hAnsi="Times New Roman" w:cs="Times New Roman"/>
          <w:b/>
          <w:sz w:val="20"/>
          <w:szCs w:val="20"/>
        </w:rPr>
        <w:t>230. When a child between seven and fourteen years may be held criminally liable</w:t>
      </w:r>
    </w:p>
    <w:p w14:paraId="39BD3509" w14:textId="77777777" w:rsidR="00857FC3" w:rsidRPr="00857FC3" w:rsidRDefault="00857FC3" w:rsidP="00857FC3">
      <w:pPr>
        <w:pStyle w:val="ListParagraph"/>
        <w:numPr>
          <w:ilvl w:val="0"/>
          <w:numId w:val="7"/>
        </w:numPr>
        <w:spacing w:after="200" w:line="240" w:lineRule="auto"/>
        <w:ind w:left="1800"/>
        <w:jc w:val="both"/>
        <w:rPr>
          <w:rFonts w:ascii="Times New Roman" w:hAnsi="Times New Roman" w:cs="Times New Roman"/>
          <w:iCs/>
          <w:sz w:val="20"/>
          <w:szCs w:val="20"/>
        </w:rPr>
      </w:pPr>
      <w:r w:rsidRPr="00857FC3">
        <w:rPr>
          <w:rFonts w:ascii="Times New Roman" w:hAnsi="Times New Roman" w:cs="Times New Roman"/>
          <w:iCs/>
          <w:sz w:val="20"/>
          <w:szCs w:val="20"/>
        </w:rPr>
        <w:t>The presumption referred to in Section Seven as to the criminal incapacity of a child between the age of seven and below the age of fourteen years may be rebutted if, at the time of the commission of the crime for which the child is charged, the child was sufficiently mature-</w:t>
      </w:r>
    </w:p>
    <w:p w14:paraId="2AA85FCE" w14:textId="77777777" w:rsidR="00857FC3" w:rsidRPr="00857FC3" w:rsidRDefault="00857FC3" w:rsidP="00857FC3">
      <w:pPr>
        <w:pStyle w:val="ListParagraph"/>
        <w:spacing w:line="240" w:lineRule="auto"/>
        <w:ind w:left="1800"/>
        <w:jc w:val="both"/>
        <w:rPr>
          <w:rFonts w:ascii="Times New Roman" w:hAnsi="Times New Roman" w:cs="Times New Roman"/>
          <w:iCs/>
          <w:sz w:val="20"/>
          <w:szCs w:val="20"/>
        </w:rPr>
      </w:pPr>
    </w:p>
    <w:p w14:paraId="18702AE5" w14:textId="77777777" w:rsidR="00857FC3" w:rsidRPr="00857FC3" w:rsidRDefault="00857FC3" w:rsidP="00857FC3">
      <w:pPr>
        <w:pStyle w:val="ListParagraph"/>
        <w:numPr>
          <w:ilvl w:val="0"/>
          <w:numId w:val="8"/>
        </w:numPr>
        <w:spacing w:after="200" w:line="240" w:lineRule="auto"/>
        <w:ind w:left="1800"/>
        <w:jc w:val="both"/>
        <w:rPr>
          <w:rFonts w:ascii="Times New Roman" w:hAnsi="Times New Roman" w:cs="Times New Roman"/>
          <w:iCs/>
          <w:sz w:val="20"/>
          <w:szCs w:val="20"/>
        </w:rPr>
      </w:pPr>
      <w:r w:rsidRPr="00857FC3">
        <w:rPr>
          <w:rFonts w:ascii="Times New Roman" w:hAnsi="Times New Roman" w:cs="Times New Roman"/>
          <w:iCs/>
          <w:sz w:val="20"/>
          <w:szCs w:val="20"/>
        </w:rPr>
        <w:t xml:space="preserve">to understand that his or her conduct was unlawful or morally wrong; and </w:t>
      </w:r>
    </w:p>
    <w:p w14:paraId="222A4A7E" w14:textId="77777777" w:rsidR="00857FC3" w:rsidRPr="00857FC3" w:rsidRDefault="00857FC3" w:rsidP="00857FC3">
      <w:pPr>
        <w:pStyle w:val="ListParagraph"/>
        <w:spacing w:line="240" w:lineRule="auto"/>
        <w:ind w:left="1800"/>
        <w:jc w:val="both"/>
        <w:rPr>
          <w:rFonts w:ascii="Times New Roman" w:hAnsi="Times New Roman" w:cs="Times New Roman"/>
          <w:iCs/>
          <w:sz w:val="20"/>
          <w:szCs w:val="20"/>
        </w:rPr>
      </w:pPr>
    </w:p>
    <w:p w14:paraId="4B787932" w14:textId="77777777" w:rsidR="00857FC3" w:rsidRDefault="00857FC3" w:rsidP="00857FC3">
      <w:pPr>
        <w:pStyle w:val="ListParagraph"/>
        <w:numPr>
          <w:ilvl w:val="0"/>
          <w:numId w:val="8"/>
        </w:numPr>
        <w:spacing w:after="200" w:line="240" w:lineRule="auto"/>
        <w:ind w:left="1800"/>
        <w:jc w:val="both"/>
        <w:rPr>
          <w:rFonts w:ascii="Times New Roman" w:hAnsi="Times New Roman" w:cs="Times New Roman"/>
          <w:iCs/>
          <w:sz w:val="20"/>
          <w:szCs w:val="20"/>
        </w:rPr>
      </w:pPr>
      <w:r w:rsidRPr="00857FC3">
        <w:rPr>
          <w:rFonts w:ascii="Times New Roman" w:hAnsi="Times New Roman" w:cs="Times New Roman"/>
          <w:iCs/>
          <w:sz w:val="20"/>
          <w:szCs w:val="20"/>
        </w:rPr>
        <w:t>to be capable of conforming with the requirements of the law."</w:t>
      </w:r>
    </w:p>
    <w:p w14:paraId="15E8D168" w14:textId="77777777" w:rsidR="00276003" w:rsidRPr="00276003" w:rsidRDefault="00276003" w:rsidP="00276003">
      <w:pPr>
        <w:pStyle w:val="ListParagraph"/>
        <w:rPr>
          <w:rFonts w:ascii="Times New Roman" w:hAnsi="Times New Roman" w:cs="Times New Roman"/>
          <w:iCs/>
          <w:sz w:val="20"/>
          <w:szCs w:val="20"/>
        </w:rPr>
      </w:pPr>
    </w:p>
    <w:p w14:paraId="2B1669E2" w14:textId="77777777" w:rsidR="00276003" w:rsidRPr="00857FC3" w:rsidRDefault="00276003" w:rsidP="00276003">
      <w:pPr>
        <w:pStyle w:val="ListParagraph"/>
        <w:spacing w:after="200" w:line="240" w:lineRule="auto"/>
        <w:ind w:left="1800"/>
        <w:jc w:val="both"/>
        <w:rPr>
          <w:rFonts w:ascii="Times New Roman" w:hAnsi="Times New Roman" w:cs="Times New Roman"/>
          <w:iCs/>
          <w:sz w:val="20"/>
          <w:szCs w:val="20"/>
        </w:rPr>
      </w:pPr>
    </w:p>
    <w:p w14:paraId="6AE1C858" w14:textId="6F2A938C" w:rsidR="00682F6F" w:rsidRDefault="00276003" w:rsidP="007F31D6">
      <w:pPr>
        <w:pStyle w:val="ListParagraph"/>
        <w:numPr>
          <w:ilvl w:val="0"/>
          <w:numId w:val="1"/>
        </w:numPr>
        <w:spacing w:after="0" w:line="360" w:lineRule="auto"/>
        <w:jc w:val="both"/>
        <w:rPr>
          <w:rFonts w:ascii="Times New Roman" w:hAnsi="Times New Roman" w:cs="Times New Roman"/>
          <w:iCs/>
          <w:sz w:val="24"/>
          <w:szCs w:val="24"/>
        </w:rPr>
      </w:pPr>
      <w:r w:rsidRPr="00033D20">
        <w:rPr>
          <w:rFonts w:ascii="Times New Roman" w:hAnsi="Times New Roman" w:cs="Times New Roman"/>
          <w:sz w:val="24"/>
          <w:szCs w:val="24"/>
        </w:rPr>
        <w:t xml:space="preserve">The above provision clearly shows that there is a two-stage test which must be undertaken by a court to determine the mental capacity to commit the crime by a child between the material ages.  The first stage is whether or not regardless of his tender age the child was still capable of appreciating the essence and effects of his action and its wrongfulness thereof. By that is meant the cognitive aspect of the test. The second part relates to the child’s ability to act in accordance with the appreciation that </w:t>
      </w:r>
      <w:r w:rsidR="00033D20" w:rsidRPr="00033D20">
        <w:rPr>
          <w:rFonts w:ascii="Times New Roman" w:hAnsi="Times New Roman" w:cs="Times New Roman"/>
          <w:sz w:val="24"/>
          <w:szCs w:val="24"/>
        </w:rPr>
        <w:t xml:space="preserve">his </w:t>
      </w:r>
      <w:r w:rsidR="001D072C">
        <w:rPr>
          <w:rFonts w:ascii="Times New Roman" w:hAnsi="Times New Roman" w:cs="Times New Roman"/>
          <w:sz w:val="24"/>
          <w:szCs w:val="24"/>
        </w:rPr>
        <w:t>actions</w:t>
      </w:r>
      <w:r w:rsidR="00033D20" w:rsidRPr="00033D20">
        <w:rPr>
          <w:rFonts w:ascii="Times New Roman" w:hAnsi="Times New Roman" w:cs="Times New Roman"/>
          <w:sz w:val="24"/>
          <w:szCs w:val="24"/>
        </w:rPr>
        <w:t xml:space="preserve"> may be wrong. It is called the conative aspect. </w:t>
      </w:r>
      <w:r w:rsidR="00033D20">
        <w:rPr>
          <w:rFonts w:ascii="Times New Roman" w:hAnsi="Times New Roman" w:cs="Times New Roman"/>
          <w:sz w:val="24"/>
          <w:szCs w:val="24"/>
        </w:rPr>
        <w:t xml:space="preserve">See Snyman CR Criminal Law Fifth Edition page 179 under the sub heading </w:t>
      </w:r>
      <w:r w:rsidR="00033D20" w:rsidRPr="00EA0B35">
        <w:rPr>
          <w:rFonts w:ascii="Times New Roman" w:hAnsi="Times New Roman" w:cs="Times New Roman"/>
          <w:i/>
          <w:sz w:val="24"/>
          <w:szCs w:val="24"/>
        </w:rPr>
        <w:t>"Test to determine criminal capacity of children"</w:t>
      </w:r>
      <w:r w:rsidR="00033D20">
        <w:rPr>
          <w:rFonts w:ascii="Times New Roman" w:hAnsi="Times New Roman" w:cs="Times New Roman"/>
          <w:i/>
          <w:sz w:val="24"/>
          <w:szCs w:val="24"/>
        </w:rPr>
        <w:t xml:space="preserve"> </w:t>
      </w:r>
      <w:r w:rsidR="00033D20">
        <w:rPr>
          <w:rFonts w:ascii="Times New Roman" w:hAnsi="Times New Roman" w:cs="Times New Roman"/>
          <w:iCs/>
          <w:sz w:val="24"/>
          <w:szCs w:val="24"/>
        </w:rPr>
        <w:t xml:space="preserve">quoted with approval by this court in </w:t>
      </w:r>
      <w:r w:rsidR="00033D20" w:rsidRPr="00033D20">
        <w:rPr>
          <w:rFonts w:ascii="Times New Roman" w:hAnsi="Times New Roman" w:cs="Times New Roman"/>
          <w:i/>
          <w:sz w:val="24"/>
          <w:szCs w:val="24"/>
        </w:rPr>
        <w:t>S v Shonhiwa</w:t>
      </w:r>
      <w:r w:rsidR="00033D20">
        <w:rPr>
          <w:rFonts w:ascii="Times New Roman" w:hAnsi="Times New Roman" w:cs="Times New Roman"/>
          <w:iCs/>
          <w:sz w:val="24"/>
          <w:szCs w:val="24"/>
        </w:rPr>
        <w:t xml:space="preserve"> (supra). </w:t>
      </w:r>
    </w:p>
    <w:p w14:paraId="38043ED6" w14:textId="0443E330" w:rsidR="007F31D6" w:rsidRDefault="00033D20" w:rsidP="007F31D6">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What the two</w:t>
      </w:r>
      <w:r w:rsidR="00682F6F">
        <w:rPr>
          <w:rFonts w:ascii="Times New Roman" w:hAnsi="Times New Roman" w:cs="Times New Roman"/>
          <w:iCs/>
          <w:sz w:val="24"/>
          <w:szCs w:val="24"/>
        </w:rPr>
        <w:t>-stage</w:t>
      </w:r>
      <w:r>
        <w:rPr>
          <w:rFonts w:ascii="Times New Roman" w:hAnsi="Times New Roman" w:cs="Times New Roman"/>
          <w:iCs/>
          <w:sz w:val="24"/>
          <w:szCs w:val="24"/>
        </w:rPr>
        <w:t xml:space="preserve"> test means is simply that where the child could not appreciate the nature of his/her action and its effects the matter ends there. He/she is deemed to lack the requisite mental capacity. However, the law also recognises that there could be instances where the child is reposed with such appreciation. It is then that the </w:t>
      </w:r>
      <w:r w:rsidR="00682F6F">
        <w:rPr>
          <w:rFonts w:ascii="Times New Roman" w:hAnsi="Times New Roman" w:cs="Times New Roman"/>
          <w:iCs/>
          <w:sz w:val="24"/>
          <w:szCs w:val="24"/>
        </w:rPr>
        <w:t xml:space="preserve">second leg of the </w:t>
      </w:r>
      <w:r>
        <w:rPr>
          <w:rFonts w:ascii="Times New Roman" w:hAnsi="Times New Roman" w:cs="Times New Roman"/>
          <w:iCs/>
          <w:sz w:val="24"/>
          <w:szCs w:val="24"/>
        </w:rPr>
        <w:t xml:space="preserve">test is </w:t>
      </w:r>
      <w:r w:rsidR="00682F6F">
        <w:rPr>
          <w:rFonts w:ascii="Times New Roman" w:hAnsi="Times New Roman" w:cs="Times New Roman"/>
          <w:iCs/>
          <w:sz w:val="24"/>
          <w:szCs w:val="24"/>
        </w:rPr>
        <w:t>activated</w:t>
      </w:r>
      <w:r>
        <w:rPr>
          <w:rFonts w:ascii="Times New Roman" w:hAnsi="Times New Roman" w:cs="Times New Roman"/>
          <w:iCs/>
          <w:sz w:val="24"/>
          <w:szCs w:val="24"/>
        </w:rPr>
        <w:t xml:space="preserve">. Prosecution is required to show that in </w:t>
      </w:r>
      <w:r>
        <w:rPr>
          <w:rFonts w:ascii="Times New Roman" w:hAnsi="Times New Roman" w:cs="Times New Roman"/>
          <w:iCs/>
          <w:sz w:val="24"/>
          <w:szCs w:val="24"/>
        </w:rPr>
        <w:lastRenderedPageBreak/>
        <w:t>addition to the appreciation of the nature and effects of the crime, the concerned child was capable of acting in accordance with that appreciation.</w:t>
      </w:r>
    </w:p>
    <w:p w14:paraId="499C3ED3" w14:textId="77777777" w:rsidR="003F7EC7" w:rsidRDefault="00033D20" w:rsidP="007F31D6">
      <w:pPr>
        <w:pStyle w:val="ListParagraph"/>
        <w:numPr>
          <w:ilvl w:val="0"/>
          <w:numId w:val="1"/>
        </w:numPr>
        <w:spacing w:after="0" w:line="360" w:lineRule="auto"/>
        <w:jc w:val="both"/>
        <w:rPr>
          <w:rFonts w:ascii="Times New Roman" w:hAnsi="Times New Roman" w:cs="Times New Roman"/>
          <w:iCs/>
          <w:sz w:val="24"/>
          <w:szCs w:val="24"/>
        </w:rPr>
      </w:pPr>
      <w:r w:rsidRPr="007F31D6">
        <w:rPr>
          <w:rFonts w:ascii="Times New Roman" w:hAnsi="Times New Roman" w:cs="Times New Roman"/>
          <w:iCs/>
          <w:sz w:val="24"/>
          <w:szCs w:val="24"/>
        </w:rPr>
        <w:t>The process is not a walk in the park. It is complex. It needed to be so given the fra</w:t>
      </w:r>
      <w:r w:rsidR="00682F6F">
        <w:rPr>
          <w:rFonts w:ascii="Times New Roman" w:hAnsi="Times New Roman" w:cs="Times New Roman"/>
          <w:iCs/>
          <w:sz w:val="24"/>
          <w:szCs w:val="24"/>
        </w:rPr>
        <w:t>gility and malleability</w:t>
      </w:r>
      <w:r w:rsidRPr="007F31D6">
        <w:rPr>
          <w:rFonts w:ascii="Times New Roman" w:hAnsi="Times New Roman" w:cs="Times New Roman"/>
          <w:iCs/>
          <w:sz w:val="24"/>
          <w:szCs w:val="24"/>
        </w:rPr>
        <w:t xml:space="preserve"> of children’s minds. </w:t>
      </w:r>
      <w:r w:rsidR="00817B3D" w:rsidRPr="007F31D6">
        <w:rPr>
          <w:rFonts w:ascii="Times New Roman" w:hAnsi="Times New Roman" w:cs="Times New Roman"/>
          <w:iCs/>
          <w:sz w:val="24"/>
          <w:szCs w:val="24"/>
        </w:rPr>
        <w:t xml:space="preserve">I could not explain this better than GILLESPIE J did in the case of </w:t>
      </w:r>
      <w:r w:rsidR="00817B3D" w:rsidRPr="007F31D6">
        <w:rPr>
          <w:rFonts w:ascii="Times New Roman" w:hAnsi="Times New Roman" w:cs="Times New Roman"/>
          <w:i/>
          <w:sz w:val="24"/>
          <w:szCs w:val="24"/>
        </w:rPr>
        <w:t xml:space="preserve">S v </w:t>
      </w:r>
      <w:r w:rsidR="00682F6F" w:rsidRPr="007F31D6">
        <w:rPr>
          <w:rFonts w:ascii="Times New Roman" w:hAnsi="Times New Roman" w:cs="Times New Roman"/>
          <w:i/>
          <w:sz w:val="24"/>
          <w:szCs w:val="24"/>
        </w:rPr>
        <w:t>C</w:t>
      </w:r>
      <w:r w:rsidR="00682F6F" w:rsidRPr="007F31D6">
        <w:rPr>
          <w:rFonts w:ascii="Times New Roman" w:hAnsi="Times New Roman" w:cs="Times New Roman"/>
          <w:sz w:val="24"/>
          <w:szCs w:val="24"/>
        </w:rPr>
        <w:t xml:space="preserve"> (</w:t>
      </w:r>
      <w:r w:rsidR="00817B3D" w:rsidRPr="007F31D6">
        <w:rPr>
          <w:rFonts w:ascii="Times New Roman" w:hAnsi="Times New Roman" w:cs="Times New Roman"/>
          <w:i/>
          <w:iCs/>
          <w:sz w:val="24"/>
          <w:szCs w:val="24"/>
        </w:rPr>
        <w:t>a juvenile)</w:t>
      </w:r>
      <w:r w:rsidR="00817B3D" w:rsidRPr="007F31D6">
        <w:rPr>
          <w:rFonts w:ascii="Times New Roman" w:hAnsi="Times New Roman" w:cs="Times New Roman"/>
          <w:sz w:val="24"/>
          <w:szCs w:val="24"/>
        </w:rPr>
        <w:t xml:space="preserve"> 1997(2) ZLR 395 (</w:t>
      </w:r>
      <w:r w:rsidR="00682F6F" w:rsidRPr="007F31D6">
        <w:rPr>
          <w:rFonts w:ascii="Times New Roman" w:hAnsi="Times New Roman" w:cs="Times New Roman"/>
          <w:sz w:val="24"/>
          <w:szCs w:val="24"/>
        </w:rPr>
        <w:t>H) where</w:t>
      </w:r>
      <w:r w:rsidR="00817B3D" w:rsidRPr="007F31D6">
        <w:rPr>
          <w:rFonts w:ascii="Times New Roman" w:hAnsi="Times New Roman" w:cs="Times New Roman"/>
          <w:sz w:val="24"/>
          <w:szCs w:val="24"/>
        </w:rPr>
        <w:t xml:space="preserve"> he remarked that </w:t>
      </w:r>
      <w:r w:rsidR="00817B3D" w:rsidRPr="007F31D6">
        <w:rPr>
          <w:rFonts w:ascii="Times New Roman" w:hAnsi="Times New Roman" w:cs="Times New Roman"/>
          <w:iCs/>
          <w:sz w:val="24"/>
          <w:szCs w:val="24"/>
        </w:rPr>
        <w:t xml:space="preserve">the law imagines that children below the age of fourteen are incapable of committing crimes. He cautioned that the understanding must not be that such children cannot distinguish between right and wrong or that they are incapable of doing wrong.  All it means is that the child is presumed to be unable to formulate an intention to commit a crime. That is so because the child lacks the maturity or reasoning to decide to do something knowing that it is not only wrong but also aware </w:t>
      </w:r>
      <w:r w:rsidR="003F7EC7">
        <w:rPr>
          <w:rFonts w:ascii="Times New Roman" w:hAnsi="Times New Roman" w:cs="Times New Roman"/>
          <w:iCs/>
          <w:sz w:val="24"/>
          <w:szCs w:val="24"/>
        </w:rPr>
        <w:t xml:space="preserve">that </w:t>
      </w:r>
      <w:r w:rsidR="00817B3D" w:rsidRPr="007F31D6">
        <w:rPr>
          <w:rFonts w:ascii="Times New Roman" w:hAnsi="Times New Roman" w:cs="Times New Roman"/>
          <w:iCs/>
          <w:sz w:val="24"/>
          <w:szCs w:val="24"/>
        </w:rPr>
        <w:t xml:space="preserve">he/she is breaking the law and that if he/she does he/she will be liable to criminal punishment. </w:t>
      </w:r>
    </w:p>
    <w:p w14:paraId="065F264F" w14:textId="2D92E14D" w:rsidR="00033D20" w:rsidRPr="007F31D6" w:rsidRDefault="003F7EC7" w:rsidP="007F31D6">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In my opinion, t</w:t>
      </w:r>
      <w:r w:rsidR="00B30AF5" w:rsidRPr="007F31D6">
        <w:rPr>
          <w:rFonts w:ascii="Times New Roman" w:hAnsi="Times New Roman" w:cs="Times New Roman"/>
          <w:iCs/>
          <w:sz w:val="24"/>
          <w:szCs w:val="24"/>
        </w:rPr>
        <w:t xml:space="preserve">o understand the law </w:t>
      </w:r>
      <w:r>
        <w:rPr>
          <w:rFonts w:ascii="Times New Roman" w:hAnsi="Times New Roman" w:cs="Times New Roman"/>
          <w:iCs/>
          <w:sz w:val="24"/>
          <w:szCs w:val="24"/>
        </w:rPr>
        <w:t>as stated above</w:t>
      </w:r>
      <w:r w:rsidR="00B30AF5" w:rsidRPr="007F31D6">
        <w:rPr>
          <w:rFonts w:ascii="Times New Roman" w:hAnsi="Times New Roman" w:cs="Times New Roman"/>
          <w:iCs/>
          <w:sz w:val="24"/>
          <w:szCs w:val="24"/>
        </w:rPr>
        <w:t xml:space="preserve"> is crucial. Magistrates must not fall into the error that because a child committed an offence therefore, they had the requisite intention because this particular law has nothing to do with children who are not in conflict with the law. It is meant to protect those that have broken the law but have done so without the requisite intention. </w:t>
      </w:r>
    </w:p>
    <w:p w14:paraId="5B695A85" w14:textId="6E85912E" w:rsidR="00B30AF5" w:rsidRDefault="00B30AF5" w:rsidP="00B30AF5">
      <w:pPr>
        <w:pStyle w:val="ListParagraph"/>
        <w:numPr>
          <w:ilvl w:val="0"/>
          <w:numId w:val="1"/>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Section 230 (3) of the Code enumerates some of the factors which must be taken into account when conducting the two-stage-test indicated above. It provides that:</w:t>
      </w:r>
    </w:p>
    <w:p w14:paraId="024A86B0" w14:textId="3E477A52" w:rsidR="00B30AF5" w:rsidRPr="007F31D6" w:rsidRDefault="00B30AF5" w:rsidP="007F31D6">
      <w:pPr>
        <w:pStyle w:val="ListParagraph"/>
        <w:numPr>
          <w:ilvl w:val="0"/>
          <w:numId w:val="7"/>
        </w:numPr>
        <w:spacing w:line="240" w:lineRule="auto"/>
        <w:ind w:left="1800"/>
        <w:jc w:val="both"/>
        <w:rPr>
          <w:rFonts w:ascii="Times New Roman" w:hAnsi="Times New Roman" w:cs="Times New Roman"/>
          <w:iCs/>
          <w:sz w:val="20"/>
          <w:szCs w:val="20"/>
        </w:rPr>
      </w:pPr>
      <w:r w:rsidRPr="007F31D6">
        <w:rPr>
          <w:rFonts w:ascii="Times New Roman" w:hAnsi="Times New Roman" w:cs="Times New Roman"/>
          <w:iCs/>
          <w:sz w:val="20"/>
          <w:szCs w:val="20"/>
        </w:rPr>
        <w:t xml:space="preserve">in deciding for the purposes of subsection (1) whether or not the understanding and capacity referred to in that subsection a court shall take into account the following factors, in addition to any others that are relevant in the particular case- </w:t>
      </w:r>
    </w:p>
    <w:p w14:paraId="5E214B02" w14:textId="6DA2FE82" w:rsidR="00B30AF5" w:rsidRPr="007F31D6" w:rsidRDefault="007F31D6" w:rsidP="007F31D6">
      <w:pPr>
        <w:pStyle w:val="ListParagraph"/>
        <w:numPr>
          <w:ilvl w:val="0"/>
          <w:numId w:val="9"/>
        </w:numPr>
        <w:spacing w:line="240" w:lineRule="auto"/>
        <w:ind w:left="2160"/>
        <w:jc w:val="both"/>
        <w:rPr>
          <w:rFonts w:ascii="Times New Roman" w:hAnsi="Times New Roman" w:cs="Times New Roman"/>
          <w:iCs/>
          <w:sz w:val="20"/>
          <w:szCs w:val="20"/>
        </w:rPr>
      </w:pPr>
      <w:r w:rsidRPr="007F31D6">
        <w:rPr>
          <w:rFonts w:ascii="Times New Roman" w:hAnsi="Times New Roman" w:cs="Times New Roman"/>
          <w:iCs/>
          <w:sz w:val="20"/>
          <w:szCs w:val="20"/>
        </w:rPr>
        <w:t xml:space="preserve">the nature of the crime with which the child is charged; and </w:t>
      </w:r>
    </w:p>
    <w:p w14:paraId="2FB7C3D1" w14:textId="0B2474E7" w:rsidR="007F31D6" w:rsidRPr="007F31D6" w:rsidRDefault="007F31D6" w:rsidP="007F31D6">
      <w:pPr>
        <w:pStyle w:val="ListParagraph"/>
        <w:numPr>
          <w:ilvl w:val="0"/>
          <w:numId w:val="9"/>
        </w:numPr>
        <w:spacing w:line="240" w:lineRule="auto"/>
        <w:ind w:left="2160"/>
        <w:jc w:val="both"/>
        <w:rPr>
          <w:rFonts w:ascii="Times New Roman" w:hAnsi="Times New Roman" w:cs="Times New Roman"/>
          <w:iCs/>
          <w:sz w:val="20"/>
          <w:szCs w:val="20"/>
        </w:rPr>
      </w:pPr>
      <w:r w:rsidRPr="007F31D6">
        <w:rPr>
          <w:rFonts w:ascii="Times New Roman" w:hAnsi="Times New Roman" w:cs="Times New Roman"/>
          <w:iCs/>
          <w:sz w:val="20"/>
          <w:szCs w:val="20"/>
        </w:rPr>
        <w:t>the child’s general maturity and family background; and</w:t>
      </w:r>
    </w:p>
    <w:p w14:paraId="39C5D0A3" w14:textId="04BB0280" w:rsidR="007F31D6" w:rsidRPr="007F31D6" w:rsidRDefault="007F31D6" w:rsidP="007F31D6">
      <w:pPr>
        <w:pStyle w:val="ListParagraph"/>
        <w:numPr>
          <w:ilvl w:val="0"/>
          <w:numId w:val="9"/>
        </w:numPr>
        <w:spacing w:line="240" w:lineRule="auto"/>
        <w:ind w:left="2160"/>
        <w:jc w:val="both"/>
        <w:rPr>
          <w:rFonts w:ascii="Times New Roman" w:hAnsi="Times New Roman" w:cs="Times New Roman"/>
          <w:iCs/>
          <w:sz w:val="20"/>
          <w:szCs w:val="20"/>
        </w:rPr>
      </w:pPr>
      <w:r w:rsidRPr="007F31D6">
        <w:rPr>
          <w:rFonts w:ascii="Times New Roman" w:hAnsi="Times New Roman" w:cs="Times New Roman"/>
          <w:iCs/>
          <w:sz w:val="20"/>
          <w:szCs w:val="20"/>
        </w:rPr>
        <w:t xml:space="preserve">the child’s knowledge, education and experience; and </w:t>
      </w:r>
    </w:p>
    <w:p w14:paraId="75704384" w14:textId="45B5A5FA" w:rsidR="007F31D6" w:rsidRPr="007F31D6" w:rsidRDefault="007F31D6" w:rsidP="007F31D6">
      <w:pPr>
        <w:pStyle w:val="ListParagraph"/>
        <w:numPr>
          <w:ilvl w:val="0"/>
          <w:numId w:val="9"/>
        </w:numPr>
        <w:spacing w:line="240" w:lineRule="auto"/>
        <w:ind w:left="2160"/>
        <w:jc w:val="both"/>
        <w:rPr>
          <w:rFonts w:ascii="Times New Roman" w:hAnsi="Times New Roman" w:cs="Times New Roman"/>
          <w:iCs/>
          <w:sz w:val="20"/>
          <w:szCs w:val="20"/>
        </w:rPr>
      </w:pPr>
      <w:r w:rsidRPr="007F31D6">
        <w:rPr>
          <w:rFonts w:ascii="Times New Roman" w:hAnsi="Times New Roman" w:cs="Times New Roman"/>
          <w:iCs/>
          <w:sz w:val="20"/>
          <w:szCs w:val="20"/>
        </w:rPr>
        <w:t>the child’s behaviour before and after the conduct which forms the subject of the charge</w:t>
      </w:r>
    </w:p>
    <w:p w14:paraId="73EED534" w14:textId="0DB8B6D3" w:rsidR="00B30AF5" w:rsidRPr="007F31D6" w:rsidRDefault="00B30AF5" w:rsidP="007F31D6">
      <w:pPr>
        <w:spacing w:line="240" w:lineRule="auto"/>
        <w:ind w:left="1440"/>
        <w:jc w:val="both"/>
        <w:rPr>
          <w:rFonts w:ascii="Times New Roman" w:hAnsi="Times New Roman" w:cs="Times New Roman"/>
          <w:iCs/>
          <w:sz w:val="20"/>
          <w:szCs w:val="20"/>
        </w:rPr>
      </w:pPr>
      <w:r w:rsidRPr="007F31D6">
        <w:rPr>
          <w:rFonts w:ascii="Times New Roman" w:hAnsi="Times New Roman" w:cs="Times New Roman"/>
          <w:iCs/>
          <w:sz w:val="20"/>
          <w:szCs w:val="20"/>
        </w:rPr>
        <w:t xml:space="preserve"> </w:t>
      </w:r>
    </w:p>
    <w:p w14:paraId="3F133709" w14:textId="48BC3573" w:rsidR="002F666D" w:rsidRDefault="007F31D6" w:rsidP="007F31D6">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In this case, nothing close to this was ever done.</w:t>
      </w:r>
      <w:r w:rsidR="003F7EC7">
        <w:rPr>
          <w:rFonts w:ascii="Times New Roman" w:hAnsi="Times New Roman" w:cs="Times New Roman"/>
          <w:iCs/>
          <w:sz w:val="24"/>
          <w:szCs w:val="24"/>
        </w:rPr>
        <w:t xml:space="preserve"> The tr</w:t>
      </w:r>
      <w:r w:rsidR="001D072C">
        <w:rPr>
          <w:rFonts w:ascii="Times New Roman" w:hAnsi="Times New Roman" w:cs="Times New Roman"/>
          <w:iCs/>
          <w:sz w:val="24"/>
          <w:szCs w:val="24"/>
        </w:rPr>
        <w:t>ial</w:t>
      </w:r>
      <w:r w:rsidR="003F7EC7">
        <w:rPr>
          <w:rFonts w:ascii="Times New Roman" w:hAnsi="Times New Roman" w:cs="Times New Roman"/>
          <w:iCs/>
          <w:sz w:val="24"/>
          <w:szCs w:val="24"/>
        </w:rPr>
        <w:t xml:space="preserve"> magistrate did not even begin to attempt to deal with any of the factors. </w:t>
      </w:r>
      <w:r>
        <w:rPr>
          <w:rFonts w:ascii="Times New Roman" w:hAnsi="Times New Roman" w:cs="Times New Roman"/>
          <w:iCs/>
          <w:sz w:val="24"/>
          <w:szCs w:val="24"/>
        </w:rPr>
        <w:t xml:space="preserve"> I am not sure whether </w:t>
      </w:r>
      <w:r w:rsidR="003F7EC7">
        <w:rPr>
          <w:rFonts w:ascii="Times New Roman" w:hAnsi="Times New Roman" w:cs="Times New Roman"/>
          <w:iCs/>
          <w:sz w:val="24"/>
          <w:szCs w:val="24"/>
        </w:rPr>
        <w:t xml:space="preserve">he </w:t>
      </w:r>
      <w:r>
        <w:rPr>
          <w:rFonts w:ascii="Times New Roman" w:hAnsi="Times New Roman" w:cs="Times New Roman"/>
          <w:iCs/>
          <w:sz w:val="24"/>
          <w:szCs w:val="24"/>
        </w:rPr>
        <w:t xml:space="preserve">was blinded by the presence of the juvenile accused’s guardian in the proceedings. A guardian who is a lay person does not assume the role of a legal practitioner. His confirmation of the answers given by the </w:t>
      </w:r>
      <w:r w:rsidR="002F666D">
        <w:rPr>
          <w:rFonts w:ascii="Times New Roman" w:hAnsi="Times New Roman" w:cs="Times New Roman"/>
          <w:iCs/>
          <w:sz w:val="24"/>
          <w:szCs w:val="24"/>
        </w:rPr>
        <w:t xml:space="preserve">juvenile </w:t>
      </w:r>
      <w:r>
        <w:rPr>
          <w:rFonts w:ascii="Times New Roman" w:hAnsi="Times New Roman" w:cs="Times New Roman"/>
          <w:iCs/>
          <w:sz w:val="24"/>
          <w:szCs w:val="24"/>
        </w:rPr>
        <w:t xml:space="preserve">accused to the questions asked </w:t>
      </w:r>
      <w:r w:rsidR="002F666D">
        <w:rPr>
          <w:rFonts w:ascii="Times New Roman" w:hAnsi="Times New Roman" w:cs="Times New Roman"/>
          <w:iCs/>
          <w:sz w:val="24"/>
          <w:szCs w:val="24"/>
        </w:rPr>
        <w:t>by the magistrate could</w:t>
      </w:r>
      <w:r>
        <w:rPr>
          <w:rFonts w:ascii="Times New Roman" w:hAnsi="Times New Roman" w:cs="Times New Roman"/>
          <w:iCs/>
          <w:sz w:val="24"/>
          <w:szCs w:val="24"/>
        </w:rPr>
        <w:t xml:space="preserve"> not </w:t>
      </w:r>
      <w:r w:rsidR="002F666D">
        <w:rPr>
          <w:rFonts w:ascii="Times New Roman" w:hAnsi="Times New Roman" w:cs="Times New Roman"/>
          <w:iCs/>
          <w:sz w:val="24"/>
          <w:szCs w:val="24"/>
        </w:rPr>
        <w:t xml:space="preserve">suddenly </w:t>
      </w:r>
      <w:r>
        <w:rPr>
          <w:rFonts w:ascii="Times New Roman" w:hAnsi="Times New Roman" w:cs="Times New Roman"/>
          <w:iCs/>
          <w:sz w:val="24"/>
          <w:szCs w:val="24"/>
        </w:rPr>
        <w:t>convert the</w:t>
      </w:r>
      <w:r w:rsidR="002F666D">
        <w:rPr>
          <w:rFonts w:ascii="Times New Roman" w:hAnsi="Times New Roman" w:cs="Times New Roman"/>
          <w:iCs/>
          <w:sz w:val="24"/>
          <w:szCs w:val="24"/>
        </w:rPr>
        <w:t xml:space="preserve"> child into a major. </w:t>
      </w:r>
      <w:r w:rsidR="003F7EC7">
        <w:rPr>
          <w:rFonts w:ascii="Times New Roman" w:hAnsi="Times New Roman" w:cs="Times New Roman"/>
          <w:iCs/>
          <w:sz w:val="24"/>
          <w:szCs w:val="24"/>
        </w:rPr>
        <w:t xml:space="preserve">The presence of the guardian must never be equated to legal representation. At best it only has a calming </w:t>
      </w:r>
      <w:r w:rsidR="003F7EC7">
        <w:rPr>
          <w:rFonts w:ascii="Times New Roman" w:hAnsi="Times New Roman" w:cs="Times New Roman"/>
          <w:iCs/>
          <w:sz w:val="24"/>
          <w:szCs w:val="24"/>
        </w:rPr>
        <w:lastRenderedPageBreak/>
        <w:t xml:space="preserve">effect on the kid. </w:t>
      </w:r>
      <w:r w:rsidR="002F666D">
        <w:rPr>
          <w:rFonts w:ascii="Times New Roman" w:hAnsi="Times New Roman" w:cs="Times New Roman"/>
          <w:iCs/>
          <w:sz w:val="24"/>
          <w:szCs w:val="24"/>
        </w:rPr>
        <w:t xml:space="preserve">It was the duty of prosecution to rebut the presumption of </w:t>
      </w:r>
      <w:proofErr w:type="spellStart"/>
      <w:r w:rsidR="002F666D" w:rsidRPr="002F666D">
        <w:rPr>
          <w:rFonts w:ascii="Times New Roman" w:hAnsi="Times New Roman" w:cs="Times New Roman"/>
          <w:i/>
          <w:sz w:val="24"/>
          <w:szCs w:val="24"/>
        </w:rPr>
        <w:t>doli</w:t>
      </w:r>
      <w:proofErr w:type="spellEnd"/>
      <w:r w:rsidR="002F666D" w:rsidRPr="002F666D">
        <w:rPr>
          <w:rFonts w:ascii="Times New Roman" w:hAnsi="Times New Roman" w:cs="Times New Roman"/>
          <w:i/>
          <w:sz w:val="24"/>
          <w:szCs w:val="24"/>
        </w:rPr>
        <w:t xml:space="preserve"> </w:t>
      </w:r>
      <w:proofErr w:type="spellStart"/>
      <w:r w:rsidR="002F666D" w:rsidRPr="002F666D">
        <w:rPr>
          <w:rFonts w:ascii="Times New Roman" w:hAnsi="Times New Roman" w:cs="Times New Roman"/>
          <w:i/>
          <w:sz w:val="24"/>
          <w:szCs w:val="24"/>
        </w:rPr>
        <w:t>inacapax</w:t>
      </w:r>
      <w:proofErr w:type="spellEnd"/>
      <w:r w:rsidR="002F666D">
        <w:rPr>
          <w:rFonts w:ascii="Times New Roman" w:hAnsi="Times New Roman" w:cs="Times New Roman"/>
          <w:iCs/>
          <w:sz w:val="24"/>
          <w:szCs w:val="24"/>
        </w:rPr>
        <w:t xml:space="preserve"> operating in favour of the accused child. The omissions by the trial magistrate are conspicuous. First, he did not bother to explain this presumption to the accused. Had he done so and drawn the accused’s attention to it the possibility that the accused would have led some evidence or said something which showed that he was a child who did not know what he was doing is very high even though he did not have such onus. </w:t>
      </w:r>
      <w:r w:rsidR="003F7EC7">
        <w:rPr>
          <w:rFonts w:ascii="Times New Roman" w:hAnsi="Times New Roman" w:cs="Times New Roman"/>
          <w:iCs/>
          <w:sz w:val="24"/>
          <w:szCs w:val="24"/>
        </w:rPr>
        <w:t>That interrogation would then have assisted the magistrate in determining whether or not the child had criminal capacity. Second</w:t>
      </w:r>
      <w:r w:rsidR="005465F3">
        <w:rPr>
          <w:rFonts w:ascii="Times New Roman" w:hAnsi="Times New Roman" w:cs="Times New Roman"/>
          <w:iCs/>
          <w:sz w:val="24"/>
          <w:szCs w:val="24"/>
        </w:rPr>
        <w:t xml:space="preserve">, the magistrate did not explain anything to the guardian regarding his responsibilities towards the child. The guardian remained as clueless as the boy himself. </w:t>
      </w:r>
      <w:r w:rsidR="002F666D">
        <w:rPr>
          <w:rFonts w:ascii="Times New Roman" w:hAnsi="Times New Roman" w:cs="Times New Roman"/>
          <w:iCs/>
          <w:sz w:val="24"/>
          <w:szCs w:val="24"/>
        </w:rPr>
        <w:t xml:space="preserve">A child appearing with a guardian who knows nothing about the law cannot be expected from nowhere to be aware of the existence of a legal presumption which operates in his favour. </w:t>
      </w:r>
    </w:p>
    <w:p w14:paraId="637D49FE" w14:textId="03C0D7F9" w:rsidR="00276003" w:rsidRDefault="002F666D" w:rsidP="007F31D6">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Rape is a complex crime. It involves many technicalities which elude even adults and trained lawyers. The exchange between the trial court and the accused and his guardian shows that nothing was broken down. Terms such as ‘sexual intercourse,’ ‘incapacity to consent’ among others were consistently used in the </w:t>
      </w:r>
      <w:r w:rsidR="003F7EC7">
        <w:rPr>
          <w:rFonts w:ascii="Times New Roman" w:hAnsi="Times New Roman" w:cs="Times New Roman"/>
          <w:iCs/>
          <w:sz w:val="24"/>
          <w:szCs w:val="24"/>
        </w:rPr>
        <w:t>proceedings. They were left raw.</w:t>
      </w:r>
      <w:r>
        <w:rPr>
          <w:rFonts w:ascii="Times New Roman" w:hAnsi="Times New Roman" w:cs="Times New Roman"/>
          <w:iCs/>
          <w:sz w:val="24"/>
          <w:szCs w:val="24"/>
        </w:rPr>
        <w:t xml:space="preserve"> It is unimaginable what the accused was actually admitting to.  </w:t>
      </w:r>
      <w:r w:rsidR="003F7EC7">
        <w:rPr>
          <w:rFonts w:ascii="Times New Roman" w:hAnsi="Times New Roman" w:cs="Times New Roman"/>
          <w:iCs/>
          <w:sz w:val="24"/>
          <w:szCs w:val="24"/>
        </w:rPr>
        <w:t xml:space="preserve">He </w:t>
      </w:r>
      <w:r w:rsidR="00EE546F">
        <w:rPr>
          <w:rFonts w:ascii="Times New Roman" w:hAnsi="Times New Roman" w:cs="Times New Roman"/>
          <w:iCs/>
          <w:sz w:val="24"/>
          <w:szCs w:val="24"/>
        </w:rPr>
        <w:t xml:space="preserve">was never asked what his understanding of rape or sexual intercourse was. </w:t>
      </w:r>
      <w:r w:rsidR="003F7EC7">
        <w:rPr>
          <w:rFonts w:ascii="Times New Roman" w:hAnsi="Times New Roman" w:cs="Times New Roman"/>
          <w:iCs/>
          <w:sz w:val="24"/>
          <w:szCs w:val="24"/>
        </w:rPr>
        <w:t>It could have</w:t>
      </w:r>
      <w:r w:rsidR="00EE546F">
        <w:rPr>
          <w:rFonts w:ascii="Times New Roman" w:hAnsi="Times New Roman" w:cs="Times New Roman"/>
          <w:iCs/>
          <w:sz w:val="24"/>
          <w:szCs w:val="24"/>
        </w:rPr>
        <w:t xml:space="preserve"> only </w:t>
      </w:r>
      <w:r w:rsidR="003F7EC7">
        <w:rPr>
          <w:rFonts w:ascii="Times New Roman" w:hAnsi="Times New Roman" w:cs="Times New Roman"/>
          <w:iCs/>
          <w:sz w:val="24"/>
          <w:szCs w:val="24"/>
        </w:rPr>
        <w:t xml:space="preserve">been </w:t>
      </w:r>
      <w:r w:rsidR="00EE546F">
        <w:rPr>
          <w:rFonts w:ascii="Times New Roman" w:hAnsi="Times New Roman" w:cs="Times New Roman"/>
          <w:iCs/>
          <w:sz w:val="24"/>
          <w:szCs w:val="24"/>
        </w:rPr>
        <w:t>through questions directed at those areas that the trial court</w:t>
      </w:r>
      <w:r>
        <w:rPr>
          <w:rFonts w:ascii="Times New Roman" w:hAnsi="Times New Roman" w:cs="Times New Roman"/>
          <w:iCs/>
          <w:sz w:val="24"/>
          <w:szCs w:val="24"/>
        </w:rPr>
        <w:t xml:space="preserve"> </w:t>
      </w:r>
      <w:r w:rsidR="00EE546F">
        <w:rPr>
          <w:rFonts w:ascii="Times New Roman" w:hAnsi="Times New Roman" w:cs="Times New Roman"/>
          <w:iCs/>
          <w:sz w:val="24"/>
          <w:szCs w:val="24"/>
        </w:rPr>
        <w:t xml:space="preserve">could have established the presence or absence in the accused of </w:t>
      </w:r>
      <w:r w:rsidR="001D072C">
        <w:rPr>
          <w:rFonts w:ascii="Times New Roman" w:hAnsi="Times New Roman" w:cs="Times New Roman"/>
          <w:iCs/>
          <w:sz w:val="24"/>
          <w:szCs w:val="24"/>
        </w:rPr>
        <w:t>the capacity</w:t>
      </w:r>
      <w:r w:rsidR="00EE546F">
        <w:rPr>
          <w:rFonts w:ascii="Times New Roman" w:hAnsi="Times New Roman" w:cs="Times New Roman"/>
          <w:iCs/>
          <w:sz w:val="24"/>
          <w:szCs w:val="24"/>
        </w:rPr>
        <w:t xml:space="preserve"> to commit the rape. </w:t>
      </w:r>
    </w:p>
    <w:p w14:paraId="6E7875E7" w14:textId="01B1173B" w:rsidR="00EE546F" w:rsidRDefault="00EE546F" w:rsidP="00BB5EDE">
      <w:pPr>
        <w:pStyle w:val="ListParagraph"/>
        <w:numPr>
          <w:ilvl w:val="0"/>
          <w:numId w:val="1"/>
        </w:numPr>
        <w:spacing w:after="0" w:line="240" w:lineRule="auto"/>
        <w:ind w:left="1080"/>
        <w:jc w:val="both"/>
        <w:rPr>
          <w:rFonts w:ascii="Times New Roman" w:hAnsi="Times New Roman" w:cs="Times New Roman"/>
          <w:iCs/>
          <w:sz w:val="24"/>
          <w:szCs w:val="24"/>
        </w:rPr>
      </w:pPr>
      <w:r>
        <w:rPr>
          <w:rFonts w:ascii="Times New Roman" w:hAnsi="Times New Roman" w:cs="Times New Roman"/>
          <w:iCs/>
          <w:sz w:val="24"/>
          <w:szCs w:val="24"/>
        </w:rPr>
        <w:t>In his sentencing judgment the magistrate approbated and reprobated</w:t>
      </w:r>
      <w:r w:rsidRPr="00BB5EDE">
        <w:rPr>
          <w:rFonts w:ascii="Times New Roman" w:hAnsi="Times New Roman" w:cs="Times New Roman"/>
          <w:iCs/>
          <w:sz w:val="24"/>
          <w:szCs w:val="24"/>
        </w:rPr>
        <w:t xml:space="preserve">. </w:t>
      </w:r>
      <w:r w:rsidR="00227000">
        <w:rPr>
          <w:rFonts w:ascii="Times New Roman" w:hAnsi="Times New Roman" w:cs="Times New Roman"/>
          <w:iCs/>
          <w:sz w:val="24"/>
          <w:szCs w:val="24"/>
        </w:rPr>
        <w:t xml:space="preserve">His contradictory approach was graphic.  </w:t>
      </w:r>
      <w:r w:rsidR="00BB5EDE" w:rsidRPr="00BB5EDE">
        <w:rPr>
          <w:rFonts w:ascii="Times New Roman" w:hAnsi="Times New Roman" w:cs="Times New Roman"/>
          <w:iCs/>
          <w:sz w:val="24"/>
          <w:szCs w:val="24"/>
        </w:rPr>
        <w:t>In one breath he</w:t>
      </w:r>
      <w:r w:rsidRPr="00BB5EDE">
        <w:rPr>
          <w:rFonts w:ascii="Times New Roman" w:hAnsi="Times New Roman" w:cs="Times New Roman"/>
          <w:iCs/>
          <w:sz w:val="24"/>
          <w:szCs w:val="24"/>
        </w:rPr>
        <w:t xml:space="preserve"> stated as follows: </w:t>
      </w:r>
    </w:p>
    <w:p w14:paraId="31DA08F0" w14:textId="77777777" w:rsidR="00BB5EDE" w:rsidRPr="00BB5EDE" w:rsidRDefault="00BB5EDE" w:rsidP="00BB5EDE">
      <w:pPr>
        <w:pStyle w:val="ListParagraph"/>
        <w:spacing w:after="0" w:line="240" w:lineRule="auto"/>
        <w:ind w:left="1080"/>
        <w:jc w:val="both"/>
        <w:rPr>
          <w:rFonts w:ascii="Times New Roman" w:hAnsi="Times New Roman" w:cs="Times New Roman"/>
          <w:iCs/>
          <w:sz w:val="24"/>
          <w:szCs w:val="24"/>
        </w:rPr>
      </w:pPr>
    </w:p>
    <w:p w14:paraId="6303C6F7" w14:textId="69FBA70B" w:rsidR="00BB5EDE" w:rsidRDefault="00BB5EDE" w:rsidP="00227000">
      <w:pPr>
        <w:pStyle w:val="ListParagraph"/>
        <w:spacing w:after="0" w:line="240" w:lineRule="auto"/>
        <w:ind w:left="1440"/>
        <w:jc w:val="both"/>
        <w:rPr>
          <w:rFonts w:ascii="Times New Roman" w:hAnsi="Times New Roman" w:cs="Times New Roman"/>
          <w:iCs/>
          <w:sz w:val="20"/>
          <w:szCs w:val="20"/>
        </w:rPr>
      </w:pPr>
      <w:r w:rsidRPr="00BB5EDE">
        <w:rPr>
          <w:rFonts w:ascii="Times New Roman" w:hAnsi="Times New Roman" w:cs="Times New Roman"/>
          <w:iCs/>
          <w:sz w:val="20"/>
          <w:szCs w:val="20"/>
        </w:rPr>
        <w:t>“The offender is aged 12 years but judging by the results of sexual abuse he is mature enough to understand his act and its criminality.”</w:t>
      </w:r>
    </w:p>
    <w:p w14:paraId="76A314AE" w14:textId="7B8CC8E4" w:rsidR="00BB5EDE" w:rsidRPr="00BB5EDE" w:rsidRDefault="00BB5EDE" w:rsidP="00227000">
      <w:pPr>
        <w:pStyle w:val="ListParagraph"/>
        <w:spacing w:after="0" w:line="240" w:lineRule="auto"/>
        <w:ind w:left="1440"/>
        <w:jc w:val="both"/>
        <w:rPr>
          <w:rFonts w:ascii="Times New Roman" w:hAnsi="Times New Roman" w:cs="Times New Roman"/>
          <w:iCs/>
          <w:sz w:val="20"/>
          <w:szCs w:val="20"/>
        </w:rPr>
      </w:pPr>
      <w:r w:rsidRPr="00BB5EDE">
        <w:rPr>
          <w:rFonts w:ascii="Times New Roman" w:hAnsi="Times New Roman" w:cs="Times New Roman"/>
          <w:iCs/>
          <w:sz w:val="20"/>
          <w:szCs w:val="20"/>
        </w:rPr>
        <w:t xml:space="preserve"> </w:t>
      </w:r>
    </w:p>
    <w:p w14:paraId="11EBE62F" w14:textId="37C4BE23" w:rsidR="00BB5EDE" w:rsidRDefault="00BB5EDE" w:rsidP="00BB5EDE">
      <w:pPr>
        <w:pStyle w:val="ListParagraph"/>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Immediately after he </w:t>
      </w:r>
      <w:r w:rsidR="00227000">
        <w:rPr>
          <w:rFonts w:ascii="Times New Roman" w:hAnsi="Times New Roman" w:cs="Times New Roman"/>
          <w:iCs/>
          <w:sz w:val="24"/>
          <w:szCs w:val="24"/>
        </w:rPr>
        <w:t>concluded</w:t>
      </w:r>
      <w:r>
        <w:rPr>
          <w:rFonts w:ascii="Times New Roman" w:hAnsi="Times New Roman" w:cs="Times New Roman"/>
          <w:iCs/>
          <w:sz w:val="24"/>
          <w:szCs w:val="24"/>
        </w:rPr>
        <w:t xml:space="preserve"> thus:</w:t>
      </w:r>
    </w:p>
    <w:p w14:paraId="3469DCB3" w14:textId="35F7999D" w:rsidR="00BB5EDE" w:rsidRPr="00BB5EDE" w:rsidRDefault="00BB5EDE" w:rsidP="00BB5EDE">
      <w:pPr>
        <w:pStyle w:val="ListParagraph"/>
        <w:spacing w:after="0" w:line="240" w:lineRule="auto"/>
        <w:ind w:left="1440"/>
        <w:jc w:val="both"/>
        <w:rPr>
          <w:rFonts w:ascii="Times New Roman" w:hAnsi="Times New Roman" w:cs="Times New Roman"/>
          <w:iCs/>
          <w:sz w:val="20"/>
          <w:szCs w:val="20"/>
        </w:rPr>
      </w:pPr>
      <w:r w:rsidRPr="00BB5EDE">
        <w:rPr>
          <w:rFonts w:ascii="Times New Roman" w:hAnsi="Times New Roman" w:cs="Times New Roman"/>
          <w:iCs/>
          <w:sz w:val="20"/>
          <w:szCs w:val="20"/>
        </w:rPr>
        <w:t>“I take the view that on account of his age at the time of the commission of the offence he had a level of immaturity.”</w:t>
      </w:r>
    </w:p>
    <w:p w14:paraId="2358061E" w14:textId="77777777" w:rsidR="00276003" w:rsidRPr="00BB5EDE" w:rsidRDefault="00276003" w:rsidP="00BB5EDE">
      <w:pPr>
        <w:pStyle w:val="ListParagraph"/>
        <w:spacing w:after="0" w:line="240" w:lineRule="auto"/>
        <w:jc w:val="both"/>
        <w:rPr>
          <w:rFonts w:ascii="Times New Roman" w:hAnsi="Times New Roman" w:cs="Times New Roman"/>
          <w:iCs/>
          <w:sz w:val="20"/>
          <w:szCs w:val="20"/>
        </w:rPr>
      </w:pPr>
    </w:p>
    <w:p w14:paraId="47A485E5" w14:textId="77777777" w:rsidR="00143505" w:rsidRDefault="00BB5EDE" w:rsidP="00857FC3">
      <w:pPr>
        <w:pStyle w:val="ListParagraph"/>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The two findings are wrong for two reasons. The first is that they are mutually exclusive. The second and more p</w:t>
      </w:r>
      <w:r w:rsidR="00227000">
        <w:rPr>
          <w:rFonts w:ascii="Times New Roman" w:hAnsi="Times New Roman" w:cs="Times New Roman"/>
          <w:iCs/>
          <w:sz w:val="24"/>
          <w:szCs w:val="24"/>
        </w:rPr>
        <w:t>oignant</w:t>
      </w:r>
      <w:r>
        <w:rPr>
          <w:rFonts w:ascii="Times New Roman" w:hAnsi="Times New Roman" w:cs="Times New Roman"/>
          <w:iCs/>
          <w:sz w:val="24"/>
          <w:szCs w:val="24"/>
        </w:rPr>
        <w:t xml:space="preserve"> one is that the question of criminal capacity has nothing to do with sentencing. It has everything to do with liability. It speaks to whether or not the accused is guilty. It is erroneous therefore to address it at sentencing stage. It ought to have been dealt with before the accused was convicted. </w:t>
      </w:r>
      <w:r w:rsidR="00143505">
        <w:rPr>
          <w:rFonts w:ascii="Times New Roman" w:hAnsi="Times New Roman" w:cs="Times New Roman"/>
          <w:iCs/>
          <w:sz w:val="24"/>
          <w:szCs w:val="24"/>
        </w:rPr>
        <w:t xml:space="preserve">In the end the indisputable fact is that the trial court did not make any finding as to whether or not the </w:t>
      </w:r>
      <w:r w:rsidR="00143505">
        <w:rPr>
          <w:rFonts w:ascii="Times New Roman" w:hAnsi="Times New Roman" w:cs="Times New Roman"/>
          <w:iCs/>
          <w:sz w:val="24"/>
          <w:szCs w:val="24"/>
        </w:rPr>
        <w:lastRenderedPageBreak/>
        <w:t>child had criminal capacity. That finding is a prerequisite. It must be separately investigated and made before the question of whether the offence was committed or not is dealt with.</w:t>
      </w:r>
    </w:p>
    <w:p w14:paraId="359E858C" w14:textId="656CA1A5" w:rsidR="00276003" w:rsidRDefault="00143505" w:rsidP="00143505">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If the age of the accused was to be deleted from the proceedings, there would be nothing to show that the court was dealing with a child. </w:t>
      </w:r>
      <w:r w:rsidR="00334136">
        <w:rPr>
          <w:rFonts w:ascii="Times New Roman" w:hAnsi="Times New Roman" w:cs="Times New Roman"/>
          <w:iCs/>
          <w:sz w:val="24"/>
          <w:szCs w:val="24"/>
        </w:rPr>
        <w:t xml:space="preserve">Anyone would be forgiven to think that the trial court was dealing with an adult because the </w:t>
      </w:r>
      <w:r>
        <w:rPr>
          <w:rFonts w:ascii="Times New Roman" w:hAnsi="Times New Roman" w:cs="Times New Roman"/>
          <w:iCs/>
          <w:sz w:val="24"/>
          <w:szCs w:val="24"/>
        </w:rPr>
        <w:t xml:space="preserve">questions which </w:t>
      </w:r>
      <w:r w:rsidR="00334136">
        <w:rPr>
          <w:rFonts w:ascii="Times New Roman" w:hAnsi="Times New Roman" w:cs="Times New Roman"/>
          <w:iCs/>
          <w:sz w:val="24"/>
          <w:szCs w:val="24"/>
        </w:rPr>
        <w:t xml:space="preserve">it </w:t>
      </w:r>
      <w:r>
        <w:rPr>
          <w:rFonts w:ascii="Times New Roman" w:hAnsi="Times New Roman" w:cs="Times New Roman"/>
          <w:iCs/>
          <w:sz w:val="24"/>
          <w:szCs w:val="24"/>
        </w:rPr>
        <w:t xml:space="preserve">asked as illustrated above are the same questions that are likely to be asked and even </w:t>
      </w:r>
      <w:r w:rsidR="00334136">
        <w:rPr>
          <w:rFonts w:ascii="Times New Roman" w:hAnsi="Times New Roman" w:cs="Times New Roman"/>
          <w:iCs/>
          <w:sz w:val="24"/>
          <w:szCs w:val="24"/>
        </w:rPr>
        <w:t xml:space="preserve">be </w:t>
      </w:r>
      <w:r>
        <w:rPr>
          <w:rFonts w:ascii="Times New Roman" w:hAnsi="Times New Roman" w:cs="Times New Roman"/>
          <w:iCs/>
          <w:sz w:val="24"/>
          <w:szCs w:val="24"/>
        </w:rPr>
        <w:t xml:space="preserve">misunderstood by adult men. They are intended not to ascertain whether the boy had criminal capacity but to establish whether he committed the crime of rape. That unfortunately is beside the point. </w:t>
      </w:r>
    </w:p>
    <w:p w14:paraId="2BC87D81" w14:textId="216D7125" w:rsidR="005E1A43" w:rsidRDefault="00143505" w:rsidP="00143505">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In th</w:t>
      </w:r>
      <w:r w:rsidR="001D072C">
        <w:rPr>
          <w:rFonts w:ascii="Times New Roman" w:hAnsi="Times New Roman" w:cs="Times New Roman"/>
          <w:iCs/>
          <w:sz w:val="24"/>
          <w:szCs w:val="24"/>
        </w:rPr>
        <w:t>e</w:t>
      </w:r>
      <w:r>
        <w:rPr>
          <w:rFonts w:ascii="Times New Roman" w:hAnsi="Times New Roman" w:cs="Times New Roman"/>
          <w:iCs/>
          <w:sz w:val="24"/>
          <w:szCs w:val="24"/>
        </w:rPr>
        <w:t xml:space="preserve"> investigation</w:t>
      </w:r>
      <w:r w:rsidR="00334136">
        <w:rPr>
          <w:rFonts w:ascii="Times New Roman" w:hAnsi="Times New Roman" w:cs="Times New Roman"/>
          <w:iCs/>
          <w:sz w:val="24"/>
          <w:szCs w:val="24"/>
        </w:rPr>
        <w:t xml:space="preserve"> to ascertain if the accused had criminal capacity,</w:t>
      </w:r>
      <w:r>
        <w:rPr>
          <w:rFonts w:ascii="Times New Roman" w:hAnsi="Times New Roman" w:cs="Times New Roman"/>
          <w:iCs/>
          <w:sz w:val="24"/>
          <w:szCs w:val="24"/>
        </w:rPr>
        <w:t xml:space="preserve"> the general maturity and family background of the child must be considered. </w:t>
      </w:r>
      <w:r w:rsidR="005E1A43">
        <w:rPr>
          <w:rFonts w:ascii="Times New Roman" w:hAnsi="Times New Roman" w:cs="Times New Roman"/>
          <w:iCs/>
          <w:sz w:val="24"/>
          <w:szCs w:val="24"/>
        </w:rPr>
        <w:t>Based on the sentencing judgment it appears that the magistrate did not consider the probation officer’s report. If he did, he gave it scant recognition yet it is the very basis on which he should have formulated his opinion on whether or not the child had the necessary criminal capacity. It never ceases to surprise me, that legal minds no matter how many times caution is sounded, continue to hold the view that every problem has a legal solution. Only a few problems can be solved legally. Many others have their solutions in other disciplines. In cases involving children</w:t>
      </w:r>
      <w:r w:rsidR="001D072C">
        <w:rPr>
          <w:rFonts w:ascii="Times New Roman" w:hAnsi="Times New Roman" w:cs="Times New Roman"/>
          <w:iCs/>
          <w:sz w:val="24"/>
          <w:szCs w:val="24"/>
        </w:rPr>
        <w:t>,</w:t>
      </w:r>
      <w:r w:rsidR="005E1A43">
        <w:rPr>
          <w:rFonts w:ascii="Times New Roman" w:hAnsi="Times New Roman" w:cs="Times New Roman"/>
          <w:iCs/>
          <w:sz w:val="24"/>
          <w:szCs w:val="24"/>
        </w:rPr>
        <w:t xml:space="preserve"> psychologists invariably know better than lawyers.  Had the magistrate in this case taken heed of this he would have decided the case in another way. </w:t>
      </w:r>
    </w:p>
    <w:p w14:paraId="0BD85287" w14:textId="48C2E677" w:rsidR="00FB55BA" w:rsidRDefault="00143505" w:rsidP="00143505">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00FB55BA">
        <w:rPr>
          <w:rFonts w:ascii="Times New Roman" w:hAnsi="Times New Roman" w:cs="Times New Roman"/>
          <w:iCs/>
          <w:sz w:val="24"/>
          <w:szCs w:val="24"/>
        </w:rPr>
        <w:t>T</w:t>
      </w:r>
      <w:r>
        <w:rPr>
          <w:rFonts w:ascii="Times New Roman" w:hAnsi="Times New Roman" w:cs="Times New Roman"/>
          <w:iCs/>
          <w:sz w:val="24"/>
          <w:szCs w:val="24"/>
        </w:rPr>
        <w:t xml:space="preserve">he evidence </w:t>
      </w:r>
      <w:r w:rsidR="00FB55BA">
        <w:rPr>
          <w:rFonts w:ascii="Times New Roman" w:hAnsi="Times New Roman" w:cs="Times New Roman"/>
          <w:iCs/>
          <w:sz w:val="24"/>
          <w:szCs w:val="24"/>
        </w:rPr>
        <w:t xml:space="preserve">as gleaned from the probation officer’s report </w:t>
      </w:r>
      <w:r>
        <w:rPr>
          <w:rFonts w:ascii="Times New Roman" w:hAnsi="Times New Roman" w:cs="Times New Roman"/>
          <w:iCs/>
          <w:sz w:val="24"/>
          <w:szCs w:val="24"/>
        </w:rPr>
        <w:t xml:space="preserve">is that </w:t>
      </w:r>
      <w:r w:rsidR="00FB55BA">
        <w:rPr>
          <w:rFonts w:ascii="Times New Roman" w:hAnsi="Times New Roman" w:cs="Times New Roman"/>
          <w:iCs/>
          <w:sz w:val="24"/>
          <w:szCs w:val="24"/>
        </w:rPr>
        <w:t xml:space="preserve">in the formative years of his life </w:t>
      </w:r>
      <w:r>
        <w:rPr>
          <w:rFonts w:ascii="Times New Roman" w:hAnsi="Times New Roman" w:cs="Times New Roman"/>
          <w:iCs/>
          <w:sz w:val="24"/>
          <w:szCs w:val="24"/>
        </w:rPr>
        <w:t>the accused was staying with his mother</w:t>
      </w:r>
      <w:r w:rsidR="00FB55BA">
        <w:rPr>
          <w:rFonts w:ascii="Times New Roman" w:hAnsi="Times New Roman" w:cs="Times New Roman"/>
          <w:iCs/>
          <w:sz w:val="24"/>
          <w:szCs w:val="24"/>
        </w:rPr>
        <w:t>’s sister</w:t>
      </w:r>
      <w:r>
        <w:rPr>
          <w:rFonts w:ascii="Times New Roman" w:hAnsi="Times New Roman" w:cs="Times New Roman"/>
          <w:iCs/>
          <w:sz w:val="24"/>
          <w:szCs w:val="24"/>
        </w:rPr>
        <w:t xml:space="preserve">. </w:t>
      </w:r>
      <w:r w:rsidR="00FB55BA">
        <w:rPr>
          <w:rFonts w:ascii="Times New Roman" w:hAnsi="Times New Roman" w:cs="Times New Roman"/>
          <w:iCs/>
          <w:sz w:val="24"/>
          <w:szCs w:val="24"/>
        </w:rPr>
        <w:t xml:space="preserve">His parents both worked in South Africa. He stayed with that aunt from grade zero to grade five. He only started staying with his mother when she returned from South Africa. My calculations show that if he is now in grade </w:t>
      </w:r>
      <w:r w:rsidR="00CE446E">
        <w:rPr>
          <w:rFonts w:ascii="Times New Roman" w:hAnsi="Times New Roman" w:cs="Times New Roman"/>
          <w:iCs/>
          <w:sz w:val="24"/>
          <w:szCs w:val="24"/>
        </w:rPr>
        <w:t>seven,</w:t>
      </w:r>
      <w:r w:rsidR="00FB55BA">
        <w:rPr>
          <w:rFonts w:ascii="Times New Roman" w:hAnsi="Times New Roman" w:cs="Times New Roman"/>
          <w:iCs/>
          <w:sz w:val="24"/>
          <w:szCs w:val="24"/>
        </w:rPr>
        <w:t xml:space="preserve"> he has only been staying with her for less than two years. </w:t>
      </w:r>
      <w:r>
        <w:rPr>
          <w:rFonts w:ascii="Times New Roman" w:hAnsi="Times New Roman" w:cs="Times New Roman"/>
          <w:iCs/>
          <w:sz w:val="24"/>
          <w:szCs w:val="24"/>
        </w:rPr>
        <w:t xml:space="preserve">His father is </w:t>
      </w:r>
      <w:r w:rsidR="00FB55BA">
        <w:rPr>
          <w:rFonts w:ascii="Times New Roman" w:hAnsi="Times New Roman" w:cs="Times New Roman"/>
          <w:iCs/>
          <w:sz w:val="24"/>
          <w:szCs w:val="24"/>
        </w:rPr>
        <w:t xml:space="preserve">still </w:t>
      </w:r>
      <w:r>
        <w:rPr>
          <w:rFonts w:ascii="Times New Roman" w:hAnsi="Times New Roman" w:cs="Times New Roman"/>
          <w:iCs/>
          <w:sz w:val="24"/>
          <w:szCs w:val="24"/>
        </w:rPr>
        <w:t>absent.</w:t>
      </w:r>
      <w:r w:rsidR="00FB55BA">
        <w:rPr>
          <w:rFonts w:ascii="Times New Roman" w:hAnsi="Times New Roman" w:cs="Times New Roman"/>
          <w:iCs/>
          <w:sz w:val="24"/>
          <w:szCs w:val="24"/>
        </w:rPr>
        <w:t xml:space="preserve"> </w:t>
      </w:r>
      <w:r w:rsidR="00CE446E">
        <w:rPr>
          <w:rFonts w:ascii="Times New Roman" w:hAnsi="Times New Roman" w:cs="Times New Roman"/>
          <w:iCs/>
          <w:sz w:val="24"/>
          <w:szCs w:val="24"/>
        </w:rPr>
        <w:t xml:space="preserve">Clearly therefore he is a boy who has never had proper fatherly guidance </w:t>
      </w:r>
      <w:r w:rsidR="001D072C">
        <w:rPr>
          <w:rFonts w:ascii="Times New Roman" w:hAnsi="Times New Roman" w:cs="Times New Roman"/>
          <w:iCs/>
          <w:sz w:val="24"/>
          <w:szCs w:val="24"/>
        </w:rPr>
        <w:t>for</w:t>
      </w:r>
      <w:r w:rsidR="00CE446E">
        <w:rPr>
          <w:rFonts w:ascii="Times New Roman" w:hAnsi="Times New Roman" w:cs="Times New Roman"/>
          <w:iCs/>
          <w:sz w:val="24"/>
          <w:szCs w:val="24"/>
        </w:rPr>
        <w:t xml:space="preserve"> almost all </w:t>
      </w:r>
      <w:r w:rsidR="001D072C">
        <w:rPr>
          <w:rFonts w:ascii="Times New Roman" w:hAnsi="Times New Roman" w:cs="Times New Roman"/>
          <w:iCs/>
          <w:sz w:val="24"/>
          <w:szCs w:val="24"/>
        </w:rPr>
        <w:t xml:space="preserve">of </w:t>
      </w:r>
      <w:r w:rsidR="00CE446E">
        <w:rPr>
          <w:rFonts w:ascii="Times New Roman" w:hAnsi="Times New Roman" w:cs="Times New Roman"/>
          <w:iCs/>
          <w:sz w:val="24"/>
          <w:szCs w:val="24"/>
        </w:rPr>
        <w:t xml:space="preserve">his life. </w:t>
      </w:r>
      <w:r w:rsidR="00FB55BA">
        <w:rPr>
          <w:rFonts w:ascii="Times New Roman" w:hAnsi="Times New Roman" w:cs="Times New Roman"/>
          <w:iCs/>
          <w:sz w:val="24"/>
          <w:szCs w:val="24"/>
        </w:rPr>
        <w:t xml:space="preserve">Further the report highlighted that the accused may have committed the offence due to peer pressure exerted by his friends called Trevor and Pride. The psychologist was blunt that the kid was not aware of the degree of the crime he had committed. From the investigations the child thought that he was playing with the complainant when they had sexual </w:t>
      </w:r>
      <w:r w:rsidR="00FB55BA">
        <w:rPr>
          <w:rFonts w:ascii="Times New Roman" w:hAnsi="Times New Roman" w:cs="Times New Roman"/>
          <w:iCs/>
          <w:sz w:val="24"/>
          <w:szCs w:val="24"/>
        </w:rPr>
        <w:lastRenderedPageBreak/>
        <w:t xml:space="preserve">intercourse. The reported added that the living conditions at the child’s homestead may also have contributed to the delinquency. </w:t>
      </w:r>
      <w:r w:rsidR="001D072C">
        <w:rPr>
          <w:rFonts w:ascii="Times New Roman" w:hAnsi="Times New Roman" w:cs="Times New Roman"/>
          <w:iCs/>
          <w:sz w:val="24"/>
          <w:szCs w:val="24"/>
        </w:rPr>
        <w:t xml:space="preserve">He added that children mimic what they perceive adults doing and very often tend to experiment with such </w:t>
      </w:r>
      <w:r w:rsidR="008B7325">
        <w:rPr>
          <w:rFonts w:ascii="Times New Roman" w:hAnsi="Times New Roman" w:cs="Times New Roman"/>
          <w:iCs/>
          <w:sz w:val="24"/>
          <w:szCs w:val="24"/>
        </w:rPr>
        <w:t xml:space="preserve">practices. It is possible this child may have unfortunately stumbled upon elders performing sexual acts due to the living conditions at their homestead as highlighted by the probation officer. He experimented with the little girl but that trial went awry and resulted in severe injuries to the girl.  The gravity of the consequences from a child’s actions plays no part in the determination of his/her criminal capacity. Children may even kill but would still lack criminal capacity. </w:t>
      </w:r>
      <w:r w:rsidR="001D072C">
        <w:rPr>
          <w:rFonts w:ascii="Times New Roman" w:hAnsi="Times New Roman" w:cs="Times New Roman"/>
          <w:iCs/>
          <w:sz w:val="24"/>
          <w:szCs w:val="24"/>
        </w:rPr>
        <w:t xml:space="preserve"> </w:t>
      </w:r>
    </w:p>
    <w:p w14:paraId="6BFEA328" w14:textId="733AC89C" w:rsidR="00CE446E" w:rsidRDefault="008B7325" w:rsidP="00143505">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T</w:t>
      </w:r>
      <w:r w:rsidR="00FB55BA">
        <w:rPr>
          <w:rFonts w:ascii="Times New Roman" w:hAnsi="Times New Roman" w:cs="Times New Roman"/>
          <w:iCs/>
          <w:sz w:val="24"/>
          <w:szCs w:val="24"/>
        </w:rPr>
        <w:t xml:space="preserve">he trial magistrate ignored </w:t>
      </w:r>
      <w:r>
        <w:rPr>
          <w:rFonts w:ascii="Times New Roman" w:hAnsi="Times New Roman" w:cs="Times New Roman"/>
          <w:iCs/>
          <w:sz w:val="24"/>
          <w:szCs w:val="24"/>
        </w:rPr>
        <w:t xml:space="preserve">all </w:t>
      </w:r>
      <w:r w:rsidR="00FB55BA">
        <w:rPr>
          <w:rFonts w:ascii="Times New Roman" w:hAnsi="Times New Roman" w:cs="Times New Roman"/>
          <w:iCs/>
          <w:sz w:val="24"/>
          <w:szCs w:val="24"/>
        </w:rPr>
        <w:t>the above findings</w:t>
      </w:r>
      <w:r>
        <w:rPr>
          <w:rFonts w:ascii="Times New Roman" w:hAnsi="Times New Roman" w:cs="Times New Roman"/>
          <w:iCs/>
          <w:sz w:val="24"/>
          <w:szCs w:val="24"/>
        </w:rPr>
        <w:t>. Why he chose to do so</w:t>
      </w:r>
      <w:r w:rsidR="00FB55BA">
        <w:rPr>
          <w:rFonts w:ascii="Times New Roman" w:hAnsi="Times New Roman" w:cs="Times New Roman"/>
          <w:iCs/>
          <w:sz w:val="24"/>
          <w:szCs w:val="24"/>
        </w:rPr>
        <w:t xml:space="preserve"> is not clear.  He </w:t>
      </w:r>
      <w:r>
        <w:rPr>
          <w:rFonts w:ascii="Times New Roman" w:hAnsi="Times New Roman" w:cs="Times New Roman"/>
          <w:iCs/>
          <w:sz w:val="24"/>
          <w:szCs w:val="24"/>
        </w:rPr>
        <w:t xml:space="preserve">instead, elected </w:t>
      </w:r>
      <w:r w:rsidR="00FB55BA">
        <w:rPr>
          <w:rFonts w:ascii="Times New Roman" w:hAnsi="Times New Roman" w:cs="Times New Roman"/>
          <w:iCs/>
          <w:sz w:val="24"/>
          <w:szCs w:val="24"/>
        </w:rPr>
        <w:t xml:space="preserve">to make his own findings devoid of any basis. His decision is not supported by any facts on the ground. </w:t>
      </w:r>
      <w:r w:rsidR="00CE446E">
        <w:rPr>
          <w:rFonts w:ascii="Times New Roman" w:hAnsi="Times New Roman" w:cs="Times New Roman"/>
          <w:iCs/>
          <w:sz w:val="24"/>
          <w:szCs w:val="24"/>
        </w:rPr>
        <w:t xml:space="preserve">I cannot allow it to stand. </w:t>
      </w:r>
    </w:p>
    <w:p w14:paraId="55D98BFF" w14:textId="5E45E44D" w:rsidR="00276003" w:rsidRDefault="008B7325" w:rsidP="00857FC3">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Before I conclude, </w:t>
      </w:r>
      <w:r w:rsidR="00CE446E" w:rsidRPr="00CE446E">
        <w:rPr>
          <w:rFonts w:ascii="Times New Roman" w:hAnsi="Times New Roman" w:cs="Times New Roman"/>
          <w:iCs/>
          <w:sz w:val="24"/>
          <w:szCs w:val="24"/>
        </w:rPr>
        <w:t>I wish to also point that magistrates must not think that the authority to prosecute which is given by the Prosecutor -General in terms of section 231 of the Code is a substitute for the state’s burden to prove that a child under the age of fourteen years had criminal capacity at the material time. If that certificate is granted after consideration of the relevant issues</w:t>
      </w:r>
      <w:r>
        <w:rPr>
          <w:rFonts w:ascii="Times New Roman" w:hAnsi="Times New Roman" w:cs="Times New Roman"/>
          <w:iCs/>
          <w:sz w:val="24"/>
          <w:szCs w:val="24"/>
        </w:rPr>
        <w:t>,</w:t>
      </w:r>
      <w:r w:rsidR="00CE446E" w:rsidRPr="00CE446E">
        <w:rPr>
          <w:rFonts w:ascii="Times New Roman" w:hAnsi="Times New Roman" w:cs="Times New Roman"/>
          <w:iCs/>
          <w:sz w:val="24"/>
          <w:szCs w:val="24"/>
        </w:rPr>
        <w:t xml:space="preserve"> such evidence must not remain in the offices of prosecutors. It must be presented to the trial court for its benefit in the determination of the matter. </w:t>
      </w:r>
      <w:r w:rsidR="00CE446E">
        <w:rPr>
          <w:rFonts w:ascii="Times New Roman" w:hAnsi="Times New Roman" w:cs="Times New Roman"/>
          <w:iCs/>
          <w:sz w:val="24"/>
          <w:szCs w:val="24"/>
        </w:rPr>
        <w:t xml:space="preserve">The considerations which I discussed above still come into play. The certificate simply authorises the court to proceed to </w:t>
      </w:r>
      <w:r w:rsidR="00FE1F15">
        <w:rPr>
          <w:rFonts w:ascii="Times New Roman" w:hAnsi="Times New Roman" w:cs="Times New Roman"/>
          <w:iCs/>
          <w:sz w:val="24"/>
          <w:szCs w:val="24"/>
        </w:rPr>
        <w:t xml:space="preserve">investigate the issues. </w:t>
      </w:r>
    </w:p>
    <w:p w14:paraId="7240083A" w14:textId="63BF321F" w:rsidR="00A01D1C" w:rsidRPr="00600FAC" w:rsidRDefault="00600FAC" w:rsidP="00600FAC">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Having said the above, the next challenge is what to do with the proceedings. In the earlier cases cited, this court opted for the convenient route of withholding its certificate and refusing to certify the proceedings. That way, it protected the accused from being dragged back for a retrial. That avenue was navigable because the juveniles involved had not been effectively imprisoned. It is closed in this case. I cannot simply withhold my certificate. </w:t>
      </w:r>
      <w:r w:rsidR="00FE1F15" w:rsidRPr="00600FAC">
        <w:rPr>
          <w:rFonts w:ascii="Times New Roman" w:hAnsi="Times New Roman" w:cs="Times New Roman"/>
          <w:iCs/>
          <w:sz w:val="24"/>
          <w:szCs w:val="24"/>
        </w:rPr>
        <w:t>I have above, demonstrated that this criminal trial was fraught with irregularities which are material.  I am constrained to hold that there was a substantial miscarriage of justice</w:t>
      </w:r>
      <w:r w:rsidR="008B7325">
        <w:rPr>
          <w:rFonts w:ascii="Times New Roman" w:hAnsi="Times New Roman" w:cs="Times New Roman"/>
          <w:iCs/>
          <w:sz w:val="24"/>
          <w:szCs w:val="24"/>
        </w:rPr>
        <w:t xml:space="preserve"> by failing to investigate whether or not the boy had the requisite criminal capacity</w:t>
      </w:r>
      <w:r w:rsidR="00FE1F15" w:rsidRPr="00600FAC">
        <w:rPr>
          <w:rFonts w:ascii="Times New Roman" w:hAnsi="Times New Roman" w:cs="Times New Roman"/>
          <w:iCs/>
          <w:sz w:val="24"/>
          <w:szCs w:val="24"/>
        </w:rPr>
        <w:t xml:space="preserve">. The conviction must be vacated. </w:t>
      </w:r>
      <w:r w:rsidR="00A01D1C" w:rsidRPr="00600FAC">
        <w:rPr>
          <w:rFonts w:ascii="Times New Roman" w:hAnsi="Times New Roman" w:cs="Times New Roman"/>
          <w:iCs/>
          <w:sz w:val="24"/>
          <w:szCs w:val="24"/>
        </w:rPr>
        <w:t>In the premises IT IS ORDERED THAT</w:t>
      </w:r>
      <w:r w:rsidR="00911EE1" w:rsidRPr="00600FAC">
        <w:rPr>
          <w:rFonts w:ascii="Times New Roman" w:hAnsi="Times New Roman" w:cs="Times New Roman"/>
          <w:iCs/>
          <w:sz w:val="24"/>
          <w:szCs w:val="24"/>
        </w:rPr>
        <w:t>:</w:t>
      </w:r>
    </w:p>
    <w:p w14:paraId="7EF0ACA5" w14:textId="3E5EBB6B" w:rsidR="00911EE1" w:rsidRPr="00911EE1" w:rsidRDefault="00911EE1" w:rsidP="00911EE1">
      <w:pPr>
        <w:pStyle w:val="ListParagraph"/>
        <w:numPr>
          <w:ilvl w:val="0"/>
          <w:numId w:val="18"/>
        </w:numPr>
        <w:spacing w:after="0" w:line="360" w:lineRule="auto"/>
        <w:jc w:val="both"/>
        <w:rPr>
          <w:rFonts w:ascii="Times New Roman" w:hAnsi="Times New Roman" w:cs="Times New Roman"/>
          <w:b/>
          <w:bCs/>
          <w:iCs/>
          <w:sz w:val="24"/>
          <w:szCs w:val="24"/>
        </w:rPr>
      </w:pPr>
      <w:r w:rsidRPr="00911EE1">
        <w:rPr>
          <w:rFonts w:ascii="Times New Roman" w:hAnsi="Times New Roman" w:cs="Times New Roman"/>
          <w:b/>
          <w:bCs/>
          <w:iCs/>
          <w:sz w:val="24"/>
          <w:szCs w:val="24"/>
        </w:rPr>
        <w:t>The entirety of the proceedings in this case are quashed</w:t>
      </w:r>
    </w:p>
    <w:p w14:paraId="6CB3CFAE" w14:textId="31421DC5" w:rsidR="00911EE1" w:rsidRPr="00911EE1" w:rsidRDefault="00911EE1" w:rsidP="00911EE1">
      <w:pPr>
        <w:pStyle w:val="ListParagraph"/>
        <w:numPr>
          <w:ilvl w:val="0"/>
          <w:numId w:val="18"/>
        </w:numPr>
        <w:spacing w:after="0" w:line="360" w:lineRule="auto"/>
        <w:jc w:val="both"/>
        <w:rPr>
          <w:rFonts w:ascii="Times New Roman" w:hAnsi="Times New Roman" w:cs="Times New Roman"/>
          <w:b/>
          <w:bCs/>
          <w:iCs/>
          <w:sz w:val="24"/>
          <w:szCs w:val="24"/>
        </w:rPr>
      </w:pPr>
      <w:r w:rsidRPr="00911EE1">
        <w:rPr>
          <w:rFonts w:ascii="Times New Roman" w:hAnsi="Times New Roman" w:cs="Times New Roman"/>
          <w:b/>
          <w:bCs/>
          <w:iCs/>
          <w:sz w:val="24"/>
          <w:szCs w:val="24"/>
        </w:rPr>
        <w:lastRenderedPageBreak/>
        <w:t>For the avoidance of doubt, the conviction of the accused on a charge of rape and the subsequent sentence imposed be and are hereby set aside</w:t>
      </w:r>
    </w:p>
    <w:p w14:paraId="2CD96CA2" w14:textId="3706AFF4" w:rsidR="00911EE1" w:rsidRPr="00911EE1" w:rsidRDefault="00911EE1" w:rsidP="00911EE1">
      <w:pPr>
        <w:pStyle w:val="ListParagraph"/>
        <w:numPr>
          <w:ilvl w:val="0"/>
          <w:numId w:val="18"/>
        </w:num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In the unlikely and undesirable event that</w:t>
      </w:r>
      <w:r w:rsidRPr="00911EE1">
        <w:rPr>
          <w:rFonts w:ascii="Times New Roman" w:hAnsi="Times New Roman" w:cs="Times New Roman"/>
          <w:b/>
          <w:bCs/>
          <w:iCs/>
          <w:sz w:val="24"/>
          <w:szCs w:val="24"/>
        </w:rPr>
        <w:t xml:space="preserve"> the Prosecutor General decide</w:t>
      </w:r>
      <w:r>
        <w:rPr>
          <w:rFonts w:ascii="Times New Roman" w:hAnsi="Times New Roman" w:cs="Times New Roman"/>
          <w:b/>
          <w:bCs/>
          <w:iCs/>
          <w:sz w:val="24"/>
          <w:szCs w:val="24"/>
        </w:rPr>
        <w:t>s</w:t>
      </w:r>
      <w:r w:rsidRPr="00911EE1">
        <w:rPr>
          <w:rFonts w:ascii="Times New Roman" w:hAnsi="Times New Roman" w:cs="Times New Roman"/>
          <w:b/>
          <w:bCs/>
          <w:iCs/>
          <w:sz w:val="24"/>
          <w:szCs w:val="24"/>
        </w:rPr>
        <w:t xml:space="preserve"> to pursue the matter it shall be tried before a different regional magistrate</w:t>
      </w:r>
    </w:p>
    <w:p w14:paraId="41BE838E" w14:textId="50C73473" w:rsidR="00911EE1" w:rsidRPr="00911EE1" w:rsidRDefault="008B7325" w:rsidP="00911EE1">
      <w:pPr>
        <w:pStyle w:val="ListParagraph"/>
        <w:numPr>
          <w:ilvl w:val="0"/>
          <w:numId w:val="18"/>
        </w:num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The registrar of this court id directed to without delay, issue a</w:t>
      </w:r>
      <w:r w:rsidR="00911EE1" w:rsidRPr="00911EE1">
        <w:rPr>
          <w:rFonts w:ascii="Times New Roman" w:hAnsi="Times New Roman" w:cs="Times New Roman"/>
          <w:b/>
          <w:bCs/>
          <w:iCs/>
          <w:sz w:val="24"/>
          <w:szCs w:val="24"/>
        </w:rPr>
        <w:t xml:space="preserve"> warrant for the immediate liberation of the accused </w:t>
      </w:r>
    </w:p>
    <w:p w14:paraId="4DC5FB76" w14:textId="77777777" w:rsidR="00276003" w:rsidRDefault="00276003" w:rsidP="00857FC3">
      <w:pPr>
        <w:pStyle w:val="ListParagraph"/>
        <w:spacing w:after="0" w:line="360" w:lineRule="auto"/>
        <w:jc w:val="both"/>
        <w:rPr>
          <w:rFonts w:ascii="Times New Roman" w:hAnsi="Times New Roman" w:cs="Times New Roman"/>
          <w:iCs/>
          <w:sz w:val="24"/>
          <w:szCs w:val="24"/>
        </w:rPr>
      </w:pPr>
    </w:p>
    <w:p w14:paraId="7C4D56A4" w14:textId="116B807E" w:rsidR="00276003" w:rsidRDefault="00911EE1" w:rsidP="00857FC3">
      <w:pPr>
        <w:pStyle w:val="ListParagraph"/>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I have sought the views of my brother NDUNA J who is in agreement with </w:t>
      </w:r>
      <w:r w:rsidR="00600FAC">
        <w:rPr>
          <w:rFonts w:ascii="Times New Roman" w:hAnsi="Times New Roman" w:cs="Times New Roman"/>
          <w:iCs/>
          <w:sz w:val="24"/>
          <w:szCs w:val="24"/>
        </w:rPr>
        <w:t xml:space="preserve">both my </w:t>
      </w:r>
      <w:r>
        <w:rPr>
          <w:rFonts w:ascii="Times New Roman" w:hAnsi="Times New Roman" w:cs="Times New Roman"/>
          <w:iCs/>
          <w:sz w:val="24"/>
          <w:szCs w:val="24"/>
        </w:rPr>
        <w:t xml:space="preserve">findings and </w:t>
      </w:r>
      <w:r w:rsidR="00600FAC">
        <w:rPr>
          <w:rFonts w:ascii="Times New Roman" w:hAnsi="Times New Roman" w:cs="Times New Roman"/>
          <w:iCs/>
          <w:sz w:val="24"/>
          <w:szCs w:val="24"/>
        </w:rPr>
        <w:t xml:space="preserve">the attendant </w:t>
      </w:r>
      <w:r>
        <w:rPr>
          <w:rFonts w:ascii="Times New Roman" w:hAnsi="Times New Roman" w:cs="Times New Roman"/>
          <w:iCs/>
          <w:sz w:val="24"/>
          <w:szCs w:val="24"/>
        </w:rPr>
        <w:t xml:space="preserve">order. </w:t>
      </w:r>
    </w:p>
    <w:p w14:paraId="10A70173" w14:textId="77777777" w:rsidR="00600FAC" w:rsidRDefault="00600FAC" w:rsidP="00857FC3">
      <w:pPr>
        <w:pStyle w:val="ListParagraph"/>
        <w:spacing w:after="0" w:line="360" w:lineRule="auto"/>
        <w:jc w:val="both"/>
        <w:rPr>
          <w:rFonts w:ascii="Times New Roman" w:hAnsi="Times New Roman" w:cs="Times New Roman"/>
          <w:iCs/>
          <w:sz w:val="24"/>
          <w:szCs w:val="24"/>
        </w:rPr>
      </w:pPr>
    </w:p>
    <w:p w14:paraId="588A7586" w14:textId="0E524207" w:rsidR="00600FAC" w:rsidRPr="00600FAC" w:rsidRDefault="00600FAC" w:rsidP="00600FAC">
      <w:pPr>
        <w:pStyle w:val="ListParagraph"/>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MUTEVEDZI J………….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NDUNA J ……………AGREES</w:t>
      </w:r>
    </w:p>
    <w:p w14:paraId="63D47A44" w14:textId="77777777" w:rsidR="00276003" w:rsidRDefault="00276003" w:rsidP="00857FC3">
      <w:pPr>
        <w:pStyle w:val="ListParagraph"/>
        <w:spacing w:after="0" w:line="360" w:lineRule="auto"/>
        <w:jc w:val="both"/>
        <w:rPr>
          <w:rFonts w:ascii="Times New Roman" w:hAnsi="Times New Roman" w:cs="Times New Roman"/>
          <w:iCs/>
          <w:sz w:val="24"/>
          <w:szCs w:val="24"/>
        </w:rPr>
      </w:pPr>
    </w:p>
    <w:p w14:paraId="254F21BF" w14:textId="77777777" w:rsidR="00276003" w:rsidRDefault="00276003" w:rsidP="00857FC3">
      <w:pPr>
        <w:pStyle w:val="ListParagraph"/>
        <w:spacing w:after="0" w:line="360" w:lineRule="auto"/>
        <w:jc w:val="both"/>
        <w:rPr>
          <w:rFonts w:ascii="Times New Roman" w:hAnsi="Times New Roman" w:cs="Times New Roman"/>
          <w:iCs/>
          <w:sz w:val="24"/>
          <w:szCs w:val="24"/>
        </w:rPr>
      </w:pPr>
    </w:p>
    <w:p w14:paraId="72D76C10" w14:textId="77777777" w:rsidR="00276003" w:rsidRDefault="00276003" w:rsidP="00857FC3">
      <w:pPr>
        <w:pStyle w:val="ListParagraph"/>
        <w:spacing w:after="0" w:line="360" w:lineRule="auto"/>
        <w:jc w:val="both"/>
        <w:rPr>
          <w:rFonts w:ascii="Times New Roman" w:hAnsi="Times New Roman" w:cs="Times New Roman"/>
          <w:iCs/>
          <w:sz w:val="24"/>
          <w:szCs w:val="24"/>
        </w:rPr>
      </w:pPr>
    </w:p>
    <w:p w14:paraId="0283E6F6" w14:textId="77777777" w:rsidR="00276003" w:rsidRDefault="00276003" w:rsidP="00857FC3">
      <w:pPr>
        <w:pStyle w:val="ListParagraph"/>
        <w:spacing w:after="0" w:line="360" w:lineRule="auto"/>
        <w:jc w:val="both"/>
        <w:rPr>
          <w:rFonts w:ascii="Times New Roman" w:hAnsi="Times New Roman" w:cs="Times New Roman"/>
          <w:iCs/>
          <w:sz w:val="24"/>
          <w:szCs w:val="24"/>
        </w:rPr>
      </w:pPr>
    </w:p>
    <w:p w14:paraId="4A7946D3" w14:textId="77777777" w:rsidR="00276003" w:rsidRDefault="00276003" w:rsidP="00857FC3">
      <w:pPr>
        <w:pStyle w:val="ListParagraph"/>
        <w:spacing w:after="0" w:line="360" w:lineRule="auto"/>
        <w:jc w:val="both"/>
        <w:rPr>
          <w:rFonts w:ascii="Times New Roman" w:hAnsi="Times New Roman" w:cs="Times New Roman"/>
          <w:iCs/>
          <w:sz w:val="24"/>
          <w:szCs w:val="24"/>
        </w:rPr>
      </w:pPr>
    </w:p>
    <w:p w14:paraId="528CA3F5" w14:textId="77777777" w:rsidR="00276003" w:rsidRDefault="00276003" w:rsidP="00857FC3">
      <w:pPr>
        <w:pStyle w:val="ListParagraph"/>
        <w:spacing w:after="0" w:line="360" w:lineRule="auto"/>
        <w:jc w:val="both"/>
        <w:rPr>
          <w:rFonts w:ascii="Times New Roman" w:hAnsi="Times New Roman" w:cs="Times New Roman"/>
          <w:iCs/>
          <w:sz w:val="24"/>
          <w:szCs w:val="24"/>
        </w:rPr>
      </w:pPr>
    </w:p>
    <w:p w14:paraId="1C2B9A4B" w14:textId="77777777" w:rsidR="00276003" w:rsidRDefault="00276003" w:rsidP="00857FC3">
      <w:pPr>
        <w:pStyle w:val="ListParagraph"/>
        <w:spacing w:after="0" w:line="360" w:lineRule="auto"/>
        <w:jc w:val="both"/>
        <w:rPr>
          <w:rFonts w:ascii="Times New Roman" w:hAnsi="Times New Roman" w:cs="Times New Roman"/>
          <w:iCs/>
          <w:sz w:val="24"/>
          <w:szCs w:val="24"/>
        </w:rPr>
      </w:pPr>
    </w:p>
    <w:p w14:paraId="39737653" w14:textId="77777777" w:rsidR="00276003" w:rsidRDefault="00276003" w:rsidP="00857FC3">
      <w:pPr>
        <w:pStyle w:val="ListParagraph"/>
        <w:spacing w:after="0" w:line="360" w:lineRule="auto"/>
        <w:jc w:val="both"/>
        <w:rPr>
          <w:rFonts w:ascii="Times New Roman" w:hAnsi="Times New Roman" w:cs="Times New Roman"/>
          <w:iCs/>
          <w:sz w:val="24"/>
          <w:szCs w:val="24"/>
        </w:rPr>
      </w:pPr>
    </w:p>
    <w:p w14:paraId="77E6D8A7" w14:textId="7B86AB64" w:rsidR="005252C3" w:rsidRPr="001B6748" w:rsidRDefault="005252C3" w:rsidP="001B6748">
      <w:pPr>
        <w:spacing w:line="240" w:lineRule="auto"/>
        <w:jc w:val="both"/>
        <w:rPr>
          <w:sz w:val="24"/>
          <w:szCs w:val="24"/>
        </w:rPr>
      </w:pPr>
    </w:p>
    <w:sectPr w:rsidR="005252C3" w:rsidRPr="001B67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AF5E7" w14:textId="77777777" w:rsidR="00BE6209" w:rsidRDefault="00BE6209" w:rsidP="00F05B9C">
      <w:pPr>
        <w:spacing w:after="0" w:line="240" w:lineRule="auto"/>
      </w:pPr>
      <w:r>
        <w:separator/>
      </w:r>
    </w:p>
  </w:endnote>
  <w:endnote w:type="continuationSeparator" w:id="0">
    <w:p w14:paraId="57715AED" w14:textId="77777777" w:rsidR="00BE6209" w:rsidRDefault="00BE6209" w:rsidP="00F0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E9D0C" w14:textId="77777777" w:rsidR="00BE6209" w:rsidRDefault="00BE6209" w:rsidP="00F05B9C">
      <w:pPr>
        <w:spacing w:after="0" w:line="240" w:lineRule="auto"/>
      </w:pPr>
      <w:r>
        <w:separator/>
      </w:r>
    </w:p>
  </w:footnote>
  <w:footnote w:type="continuationSeparator" w:id="0">
    <w:p w14:paraId="63893AF9" w14:textId="77777777" w:rsidR="00BE6209" w:rsidRDefault="00BE6209" w:rsidP="00F05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624976"/>
      <w:docPartObj>
        <w:docPartGallery w:val="Page Numbers (Top of Page)"/>
        <w:docPartUnique/>
      </w:docPartObj>
    </w:sdtPr>
    <w:sdtEndPr>
      <w:rPr>
        <w:noProof/>
      </w:rPr>
    </w:sdtEndPr>
    <w:sdtContent>
      <w:p w14:paraId="685A5FEE" w14:textId="77777777" w:rsidR="00F05B9C" w:rsidRDefault="00F05B9C">
        <w:pPr>
          <w:pStyle w:val="Header"/>
          <w:jc w:val="right"/>
          <w:rPr>
            <w:noProof/>
          </w:rPr>
        </w:pPr>
        <w:r>
          <w:fldChar w:fldCharType="begin"/>
        </w:r>
        <w:r>
          <w:instrText xml:space="preserve"> PAGE   \* MERGEFORMAT </w:instrText>
        </w:r>
        <w:r>
          <w:fldChar w:fldCharType="separate"/>
        </w:r>
        <w:r w:rsidR="00FD5AC1">
          <w:rPr>
            <w:noProof/>
          </w:rPr>
          <w:t>10</w:t>
        </w:r>
        <w:r>
          <w:rPr>
            <w:noProof/>
          </w:rPr>
          <w:fldChar w:fldCharType="end"/>
        </w:r>
      </w:p>
      <w:p w14:paraId="66EA499D" w14:textId="77777777" w:rsidR="00F05B9C" w:rsidRDefault="00F05B9C">
        <w:pPr>
          <w:pStyle w:val="Header"/>
          <w:jc w:val="right"/>
          <w:rPr>
            <w:noProof/>
          </w:rPr>
        </w:pPr>
        <w:r>
          <w:rPr>
            <w:noProof/>
          </w:rPr>
          <w:t>HB 109/24</w:t>
        </w:r>
      </w:p>
      <w:p w14:paraId="5AB06E4F" w14:textId="72DD745C" w:rsidR="00F646D2" w:rsidRDefault="00F646D2">
        <w:pPr>
          <w:pStyle w:val="Header"/>
          <w:jc w:val="right"/>
          <w:rPr>
            <w:noProof/>
          </w:rPr>
        </w:pPr>
        <w:r>
          <w:rPr>
            <w:noProof/>
          </w:rPr>
          <w:t>HCBCR 4022/24</w:t>
        </w:r>
      </w:p>
      <w:p w14:paraId="12A711D2" w14:textId="70FB0418" w:rsidR="00F05B9C" w:rsidRDefault="00F646D2">
        <w:pPr>
          <w:pStyle w:val="Header"/>
          <w:jc w:val="right"/>
        </w:pPr>
        <w:r>
          <w:rPr>
            <w:noProof/>
          </w:rPr>
          <w:t>CRB GKR 179/24</w:t>
        </w:r>
      </w:p>
    </w:sdtContent>
  </w:sdt>
  <w:p w14:paraId="4BFC2FCA" w14:textId="77777777" w:rsidR="00F05B9C" w:rsidRDefault="00F05B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8569C"/>
    <w:multiLevelType w:val="hybridMultilevel"/>
    <w:tmpl w:val="C70EF434"/>
    <w:lvl w:ilvl="0" w:tplc="60C8757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1AFB454B"/>
    <w:multiLevelType w:val="hybridMultilevel"/>
    <w:tmpl w:val="3CBC728C"/>
    <w:lvl w:ilvl="0" w:tplc="231E95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D7669C"/>
    <w:multiLevelType w:val="hybridMultilevel"/>
    <w:tmpl w:val="9BC0962A"/>
    <w:lvl w:ilvl="0" w:tplc="4D1809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74C0B79"/>
    <w:multiLevelType w:val="hybridMultilevel"/>
    <w:tmpl w:val="B4140A5E"/>
    <w:lvl w:ilvl="0" w:tplc="60C87574">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4" w15:restartNumberingAfterBreak="0">
    <w:nsid w:val="37574176"/>
    <w:multiLevelType w:val="hybridMultilevel"/>
    <w:tmpl w:val="44D8A672"/>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E2C67F1"/>
    <w:multiLevelType w:val="hybridMultilevel"/>
    <w:tmpl w:val="3BBE5578"/>
    <w:lvl w:ilvl="0" w:tplc="C2469172">
      <w:start w:val="1"/>
      <w:numFmt w:val="lowerLetter"/>
      <w:lvlText w:val="(%1)"/>
      <w:lvlJc w:val="left"/>
      <w:pPr>
        <w:ind w:left="1080" w:hanging="360"/>
      </w:pPr>
      <w:rPr>
        <w:rFonts w:ascii="Times New Roman" w:hAnsi="Times New Roman" w:cs="Times New Roman" w:hint="default"/>
        <w:b w:val="0"/>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16629B6"/>
    <w:multiLevelType w:val="hybridMultilevel"/>
    <w:tmpl w:val="B20E5C60"/>
    <w:lvl w:ilvl="0" w:tplc="60C8757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4F0A7963"/>
    <w:multiLevelType w:val="hybridMultilevel"/>
    <w:tmpl w:val="31B67A4E"/>
    <w:lvl w:ilvl="0" w:tplc="60C8757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5B0926FB"/>
    <w:multiLevelType w:val="hybridMultilevel"/>
    <w:tmpl w:val="5E685456"/>
    <w:lvl w:ilvl="0" w:tplc="60C8757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C23718D"/>
    <w:multiLevelType w:val="hybridMultilevel"/>
    <w:tmpl w:val="FE687228"/>
    <w:lvl w:ilvl="0" w:tplc="60C8757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5F300DDD"/>
    <w:multiLevelType w:val="hybridMultilevel"/>
    <w:tmpl w:val="2F0E7516"/>
    <w:lvl w:ilvl="0" w:tplc="60C8757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15:restartNumberingAfterBreak="0">
    <w:nsid w:val="62FC2024"/>
    <w:multiLevelType w:val="hybridMultilevel"/>
    <w:tmpl w:val="7F3A5C50"/>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3354562"/>
    <w:multiLevelType w:val="hybridMultilevel"/>
    <w:tmpl w:val="F0BABDD0"/>
    <w:lvl w:ilvl="0" w:tplc="09787A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80963F6"/>
    <w:multiLevelType w:val="hybridMultilevel"/>
    <w:tmpl w:val="264C9260"/>
    <w:lvl w:ilvl="0" w:tplc="22EAC5F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684A1EA2"/>
    <w:multiLevelType w:val="hybridMultilevel"/>
    <w:tmpl w:val="CF50C2D8"/>
    <w:lvl w:ilvl="0" w:tplc="60C8757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6D6A4C59"/>
    <w:multiLevelType w:val="hybridMultilevel"/>
    <w:tmpl w:val="87765CDC"/>
    <w:lvl w:ilvl="0" w:tplc="D69CDC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3E07A3"/>
    <w:multiLevelType w:val="hybridMultilevel"/>
    <w:tmpl w:val="51C2E070"/>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7A2644FA"/>
    <w:multiLevelType w:val="hybridMultilevel"/>
    <w:tmpl w:val="0560AD9E"/>
    <w:lvl w:ilvl="0" w:tplc="43822B2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4"/>
  </w:num>
  <w:num w:numId="2">
    <w:abstractNumId w:val="7"/>
  </w:num>
  <w:num w:numId="3">
    <w:abstractNumId w:val="5"/>
  </w:num>
  <w:num w:numId="4">
    <w:abstractNumId w:val="16"/>
  </w:num>
  <w:num w:numId="5">
    <w:abstractNumId w:val="0"/>
  </w:num>
  <w:num w:numId="6">
    <w:abstractNumId w:val="8"/>
  </w:num>
  <w:num w:numId="7">
    <w:abstractNumId w:val="1"/>
  </w:num>
  <w:num w:numId="8">
    <w:abstractNumId w:val="15"/>
  </w:num>
  <w:num w:numId="9">
    <w:abstractNumId w:val="13"/>
  </w:num>
  <w:num w:numId="10">
    <w:abstractNumId w:val="9"/>
  </w:num>
  <w:num w:numId="11">
    <w:abstractNumId w:val="12"/>
  </w:num>
  <w:num w:numId="12">
    <w:abstractNumId w:val="17"/>
  </w:num>
  <w:num w:numId="13">
    <w:abstractNumId w:val="11"/>
  </w:num>
  <w:num w:numId="14">
    <w:abstractNumId w:val="6"/>
  </w:num>
  <w:num w:numId="15">
    <w:abstractNumId w:val="3"/>
  </w:num>
  <w:num w:numId="16">
    <w:abstractNumId w:val="14"/>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F8"/>
    <w:rsid w:val="00033D20"/>
    <w:rsid w:val="00054536"/>
    <w:rsid w:val="00135778"/>
    <w:rsid w:val="00143505"/>
    <w:rsid w:val="001B6748"/>
    <w:rsid w:val="001D072C"/>
    <w:rsid w:val="00227000"/>
    <w:rsid w:val="002446F0"/>
    <w:rsid w:val="00276003"/>
    <w:rsid w:val="002C4D2D"/>
    <w:rsid w:val="002F666D"/>
    <w:rsid w:val="00334136"/>
    <w:rsid w:val="003429FD"/>
    <w:rsid w:val="003F7EC7"/>
    <w:rsid w:val="004138FA"/>
    <w:rsid w:val="005252C3"/>
    <w:rsid w:val="005465F3"/>
    <w:rsid w:val="005B2516"/>
    <w:rsid w:val="005E1A43"/>
    <w:rsid w:val="00600FAC"/>
    <w:rsid w:val="00647D9B"/>
    <w:rsid w:val="00682F6F"/>
    <w:rsid w:val="006A6DFB"/>
    <w:rsid w:val="00703949"/>
    <w:rsid w:val="007257DB"/>
    <w:rsid w:val="007F31D6"/>
    <w:rsid w:val="00816034"/>
    <w:rsid w:val="00817B3D"/>
    <w:rsid w:val="008353F5"/>
    <w:rsid w:val="00852203"/>
    <w:rsid w:val="00857FC3"/>
    <w:rsid w:val="00873547"/>
    <w:rsid w:val="00874542"/>
    <w:rsid w:val="008B7325"/>
    <w:rsid w:val="008D71AB"/>
    <w:rsid w:val="00911EE1"/>
    <w:rsid w:val="00920F23"/>
    <w:rsid w:val="009C4E39"/>
    <w:rsid w:val="00A01D1C"/>
    <w:rsid w:val="00A0267A"/>
    <w:rsid w:val="00A02D21"/>
    <w:rsid w:val="00AA3D42"/>
    <w:rsid w:val="00AF799A"/>
    <w:rsid w:val="00B30AF5"/>
    <w:rsid w:val="00B3394F"/>
    <w:rsid w:val="00BB5EDE"/>
    <w:rsid w:val="00BE4984"/>
    <w:rsid w:val="00BE6209"/>
    <w:rsid w:val="00CB43D7"/>
    <w:rsid w:val="00CE446E"/>
    <w:rsid w:val="00DE3069"/>
    <w:rsid w:val="00DE540F"/>
    <w:rsid w:val="00E350E4"/>
    <w:rsid w:val="00E504F8"/>
    <w:rsid w:val="00E7044D"/>
    <w:rsid w:val="00E8229D"/>
    <w:rsid w:val="00EE546F"/>
    <w:rsid w:val="00F05B9C"/>
    <w:rsid w:val="00F646D2"/>
    <w:rsid w:val="00FB55BA"/>
    <w:rsid w:val="00FD5AC1"/>
    <w:rsid w:val="00FE1F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460F"/>
  <w15:chartTrackingRefBased/>
  <w15:docId w15:val="{C374C279-790C-49A9-804C-3B06F61E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4F8"/>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04F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AA3D42"/>
    <w:pPr>
      <w:ind w:left="720"/>
      <w:contextualSpacing/>
    </w:pPr>
  </w:style>
  <w:style w:type="paragraph" w:styleId="Header">
    <w:name w:val="header"/>
    <w:basedOn w:val="Normal"/>
    <w:link w:val="HeaderChar"/>
    <w:uiPriority w:val="99"/>
    <w:unhideWhenUsed/>
    <w:rsid w:val="00F05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B9C"/>
    <w:rPr>
      <w:kern w:val="0"/>
    </w:rPr>
  </w:style>
  <w:style w:type="paragraph" w:styleId="Footer">
    <w:name w:val="footer"/>
    <w:basedOn w:val="Normal"/>
    <w:link w:val="FooterChar"/>
    <w:uiPriority w:val="99"/>
    <w:unhideWhenUsed/>
    <w:rsid w:val="00F05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B9C"/>
    <w:rPr>
      <w:kern w:val="0"/>
    </w:rPr>
  </w:style>
  <w:style w:type="paragraph" w:styleId="BalloonText">
    <w:name w:val="Balloon Text"/>
    <w:basedOn w:val="Normal"/>
    <w:link w:val="BalloonTextChar"/>
    <w:uiPriority w:val="99"/>
    <w:semiHidden/>
    <w:unhideWhenUsed/>
    <w:rsid w:val="00FD5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AC1"/>
    <w:rPr>
      <w:rFonts w:ascii="Segoe U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3487</Words>
  <Characters>19882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USR</cp:lastModifiedBy>
  <cp:revision>6</cp:revision>
  <cp:lastPrinted>2024-08-23T08:31:00Z</cp:lastPrinted>
  <dcterms:created xsi:type="dcterms:W3CDTF">2024-08-23T07:51:00Z</dcterms:created>
  <dcterms:modified xsi:type="dcterms:W3CDTF">2024-08-23T08:33:00Z</dcterms:modified>
</cp:coreProperties>
</file>