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CB1F9A" w:rsidRDefault="0073490A" w:rsidP="00CB1F9A">
      <w:pPr>
        <w:spacing w:after="0" w:line="240" w:lineRule="auto"/>
        <w:rPr>
          <w:rFonts w:ascii="Times New Roman" w:hAnsi="Times New Roman" w:cs="Times New Roman"/>
          <w:sz w:val="24"/>
          <w:szCs w:val="24"/>
        </w:rPr>
      </w:pPr>
      <w:bookmarkStart w:id="0" w:name="_GoBack"/>
      <w:bookmarkEnd w:id="0"/>
      <w:r w:rsidRPr="00CB1F9A">
        <w:rPr>
          <w:rFonts w:ascii="Times New Roman" w:hAnsi="Times New Roman" w:cs="Times New Roman"/>
          <w:sz w:val="24"/>
          <w:szCs w:val="24"/>
        </w:rPr>
        <w:t>THE SHERIFF OF ZIMBABWE</w:t>
      </w:r>
      <w:r w:rsidR="00E23417" w:rsidRPr="00CB1F9A">
        <w:rPr>
          <w:rFonts w:ascii="Times New Roman" w:hAnsi="Times New Roman" w:cs="Times New Roman"/>
          <w:sz w:val="24"/>
          <w:szCs w:val="24"/>
        </w:rPr>
        <w:t xml:space="preserve">                                     </w:t>
      </w:r>
      <w:r w:rsidR="00605B48">
        <w:rPr>
          <w:rFonts w:ascii="Times New Roman" w:hAnsi="Times New Roman" w:cs="Times New Roman"/>
          <w:sz w:val="24"/>
          <w:szCs w:val="24"/>
        </w:rPr>
        <w:t xml:space="preserve">   </w:t>
      </w:r>
      <w:r w:rsidR="00E23417" w:rsidRPr="00CB1F9A">
        <w:rPr>
          <w:rFonts w:ascii="Times New Roman" w:hAnsi="Times New Roman" w:cs="Times New Roman"/>
          <w:sz w:val="24"/>
          <w:szCs w:val="24"/>
        </w:rPr>
        <w:t xml:space="preserve"> APPLICANT</w:t>
      </w:r>
    </w:p>
    <w:p w:rsidR="0073490A" w:rsidRPr="00CB1F9A" w:rsidRDefault="00CB1F9A" w:rsidP="00CB1F9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23417" w:rsidRPr="00CB1F9A">
        <w:rPr>
          <w:rFonts w:ascii="Times New Roman" w:hAnsi="Times New Roman" w:cs="Times New Roman"/>
          <w:sz w:val="24"/>
          <w:szCs w:val="24"/>
        </w:rPr>
        <w:t>ersus</w:t>
      </w:r>
    </w:p>
    <w:p w:rsidR="00E23417" w:rsidRPr="00CB1F9A" w:rsidRDefault="00E23417"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BEVYZONE INVESTMENT (PVT) LTD                         </w:t>
      </w:r>
      <w:r w:rsidR="00605B48">
        <w:rPr>
          <w:rFonts w:ascii="Times New Roman" w:hAnsi="Times New Roman" w:cs="Times New Roman"/>
          <w:sz w:val="24"/>
          <w:szCs w:val="24"/>
        </w:rPr>
        <w:t xml:space="preserve"> </w:t>
      </w:r>
      <w:r w:rsidR="00B054C1" w:rsidRPr="00CB1F9A">
        <w:rPr>
          <w:rFonts w:ascii="Times New Roman" w:hAnsi="Times New Roman" w:cs="Times New Roman"/>
          <w:sz w:val="24"/>
          <w:szCs w:val="24"/>
        </w:rPr>
        <w:t xml:space="preserve"> </w:t>
      </w:r>
      <w:r w:rsidRPr="00CB1F9A">
        <w:rPr>
          <w:rFonts w:ascii="Times New Roman" w:hAnsi="Times New Roman" w:cs="Times New Roman"/>
          <w:sz w:val="24"/>
          <w:szCs w:val="24"/>
        </w:rPr>
        <w:t>CLAIMANT</w:t>
      </w:r>
    </w:p>
    <w:p w:rsidR="00B054C1" w:rsidRPr="00CB1F9A" w:rsidRDefault="00B054C1"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E23417" w:rsidRPr="00CB1F9A"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FORWARD MUKONYO</w:t>
      </w:r>
      <w:r w:rsidR="00E23417" w:rsidRPr="00CB1F9A">
        <w:rPr>
          <w:rFonts w:ascii="Times New Roman" w:hAnsi="Times New Roman" w:cs="Times New Roman"/>
          <w:sz w:val="24"/>
          <w:szCs w:val="24"/>
        </w:rPr>
        <w:t xml:space="preserve">        </w:t>
      </w:r>
      <w:r w:rsidR="00B054C1" w:rsidRPr="00CB1F9A">
        <w:rPr>
          <w:rFonts w:ascii="Times New Roman" w:hAnsi="Times New Roman" w:cs="Times New Roman"/>
          <w:sz w:val="24"/>
          <w:szCs w:val="24"/>
        </w:rPr>
        <w:t xml:space="preserve">                                              </w:t>
      </w:r>
      <w:r w:rsidR="00E23417" w:rsidRPr="00CB1F9A">
        <w:rPr>
          <w:rFonts w:ascii="Times New Roman" w:hAnsi="Times New Roman" w:cs="Times New Roman"/>
          <w:sz w:val="24"/>
          <w:szCs w:val="24"/>
        </w:rPr>
        <w:t>1</w:t>
      </w:r>
      <w:r w:rsidR="00E23417" w:rsidRPr="00CB1F9A">
        <w:rPr>
          <w:rFonts w:ascii="Times New Roman" w:hAnsi="Times New Roman" w:cs="Times New Roman"/>
          <w:sz w:val="24"/>
          <w:szCs w:val="24"/>
          <w:vertAlign w:val="superscript"/>
        </w:rPr>
        <w:t>ST</w:t>
      </w:r>
      <w:r w:rsidR="00E23417" w:rsidRPr="00CB1F9A">
        <w:rPr>
          <w:rFonts w:ascii="Times New Roman" w:hAnsi="Times New Roman" w:cs="Times New Roman"/>
          <w:sz w:val="24"/>
          <w:szCs w:val="24"/>
        </w:rPr>
        <w:t xml:space="preserve"> JUDGEMENT CREDITOR</w:t>
      </w:r>
    </w:p>
    <w:p w:rsidR="00E23417" w:rsidRPr="00CB1F9A" w:rsidRDefault="00E23417"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E23417" w:rsidRPr="00CB1F9A" w:rsidRDefault="00E23417"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CHIPO CHINDANGA </w:t>
      </w:r>
      <w:r w:rsidR="00B054C1"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2</w:t>
      </w:r>
      <w:r w:rsidRPr="00CB1F9A">
        <w:rPr>
          <w:rFonts w:ascii="Times New Roman" w:hAnsi="Times New Roman" w:cs="Times New Roman"/>
          <w:sz w:val="24"/>
          <w:szCs w:val="24"/>
          <w:vertAlign w:val="superscript"/>
        </w:rPr>
        <w:t>ND</w:t>
      </w:r>
      <w:r w:rsidR="00B054C1" w:rsidRPr="00CB1F9A">
        <w:rPr>
          <w:rFonts w:ascii="Times New Roman" w:hAnsi="Times New Roman" w:cs="Times New Roman"/>
          <w:sz w:val="24"/>
          <w:szCs w:val="24"/>
        </w:rPr>
        <w:t xml:space="preserve"> JUDG</w:t>
      </w:r>
      <w:r w:rsidRPr="00CB1F9A">
        <w:rPr>
          <w:rFonts w:ascii="Times New Roman" w:hAnsi="Times New Roman" w:cs="Times New Roman"/>
          <w:sz w:val="24"/>
          <w:szCs w:val="24"/>
        </w:rPr>
        <w:t>MENT CREDITOR</w:t>
      </w:r>
    </w:p>
    <w:p w:rsidR="00E23417" w:rsidRPr="00CB1F9A" w:rsidRDefault="00B054C1"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w:t>
      </w:r>
      <w:r w:rsidR="00E23417" w:rsidRPr="00CB1F9A">
        <w:rPr>
          <w:rFonts w:ascii="Times New Roman" w:hAnsi="Times New Roman" w:cs="Times New Roman"/>
          <w:sz w:val="24"/>
          <w:szCs w:val="24"/>
        </w:rPr>
        <w:t>nd</w:t>
      </w:r>
    </w:p>
    <w:p w:rsidR="00E23417" w:rsidRPr="00CB1F9A" w:rsidRDefault="00E23417"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BRIAN SAKALA   </w:t>
      </w:r>
      <w:r w:rsidR="00B054C1" w:rsidRPr="00CB1F9A">
        <w:rPr>
          <w:rFonts w:ascii="Times New Roman" w:hAnsi="Times New Roman" w:cs="Times New Roman"/>
          <w:sz w:val="24"/>
          <w:szCs w:val="24"/>
        </w:rPr>
        <w:t xml:space="preserve">                                                         </w:t>
      </w:r>
      <w:r w:rsidR="00F350A7" w:rsidRPr="00CB1F9A">
        <w:rPr>
          <w:rFonts w:ascii="Times New Roman" w:hAnsi="Times New Roman" w:cs="Times New Roman"/>
          <w:sz w:val="24"/>
          <w:szCs w:val="24"/>
        </w:rPr>
        <w:t xml:space="preserve">      </w:t>
      </w:r>
      <w:r w:rsidR="00B054C1"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3</w:t>
      </w:r>
      <w:r w:rsidRPr="00CB1F9A">
        <w:rPr>
          <w:rFonts w:ascii="Times New Roman" w:hAnsi="Times New Roman" w:cs="Times New Roman"/>
          <w:sz w:val="24"/>
          <w:szCs w:val="24"/>
          <w:vertAlign w:val="superscript"/>
        </w:rPr>
        <w:t>RD</w:t>
      </w:r>
      <w:r w:rsidRPr="00CB1F9A">
        <w:rPr>
          <w:rFonts w:ascii="Times New Roman" w:hAnsi="Times New Roman" w:cs="Times New Roman"/>
          <w:sz w:val="24"/>
          <w:szCs w:val="24"/>
        </w:rPr>
        <w:t xml:space="preserve"> JUDGEMENT CREDITOR</w:t>
      </w:r>
    </w:p>
    <w:p w:rsidR="00E23417" w:rsidRPr="00CB1F9A" w:rsidRDefault="00B054C1"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w:t>
      </w:r>
      <w:r w:rsidR="00E23417" w:rsidRPr="00CB1F9A">
        <w:rPr>
          <w:rFonts w:ascii="Times New Roman" w:hAnsi="Times New Roman" w:cs="Times New Roman"/>
          <w:sz w:val="24"/>
          <w:szCs w:val="24"/>
        </w:rPr>
        <w:t>nd</w:t>
      </w:r>
    </w:p>
    <w:p w:rsidR="00E23417" w:rsidRPr="00CB1F9A"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 </w:t>
      </w:r>
      <w:r w:rsidR="00E23417" w:rsidRPr="00CB1F9A">
        <w:rPr>
          <w:rFonts w:ascii="Times New Roman" w:hAnsi="Times New Roman" w:cs="Times New Roman"/>
          <w:sz w:val="24"/>
          <w:szCs w:val="24"/>
        </w:rPr>
        <w:t xml:space="preserve">TAURAI MUROMBA   </w:t>
      </w:r>
      <w:r w:rsidR="00032FC6" w:rsidRPr="00CB1F9A">
        <w:rPr>
          <w:rFonts w:ascii="Times New Roman" w:hAnsi="Times New Roman" w:cs="Times New Roman"/>
          <w:sz w:val="24"/>
          <w:szCs w:val="24"/>
        </w:rPr>
        <w:t xml:space="preserve">                                           </w:t>
      </w:r>
      <w:r w:rsidR="00E23417" w:rsidRPr="00CB1F9A">
        <w:rPr>
          <w:rFonts w:ascii="Times New Roman" w:hAnsi="Times New Roman" w:cs="Times New Roman"/>
          <w:sz w:val="24"/>
          <w:szCs w:val="24"/>
        </w:rPr>
        <w:t xml:space="preserve"> </w:t>
      </w:r>
      <w:r w:rsidR="00F350A7" w:rsidRPr="00CB1F9A">
        <w:rPr>
          <w:rFonts w:ascii="Times New Roman" w:hAnsi="Times New Roman" w:cs="Times New Roman"/>
          <w:sz w:val="24"/>
          <w:szCs w:val="24"/>
        </w:rPr>
        <w:t xml:space="preserve">            </w:t>
      </w:r>
      <w:r w:rsidR="00E23417" w:rsidRPr="00CB1F9A">
        <w:rPr>
          <w:rFonts w:ascii="Times New Roman" w:hAnsi="Times New Roman" w:cs="Times New Roman"/>
          <w:sz w:val="24"/>
          <w:szCs w:val="24"/>
        </w:rPr>
        <w:t xml:space="preserve"> 4</w:t>
      </w:r>
      <w:r w:rsidR="00E23417" w:rsidRPr="00CB1F9A">
        <w:rPr>
          <w:rFonts w:ascii="Times New Roman" w:hAnsi="Times New Roman" w:cs="Times New Roman"/>
          <w:sz w:val="24"/>
          <w:szCs w:val="24"/>
          <w:vertAlign w:val="superscript"/>
        </w:rPr>
        <w:t>TH</w:t>
      </w:r>
      <w:r w:rsidR="00E23417" w:rsidRPr="00CB1F9A">
        <w:rPr>
          <w:rFonts w:ascii="Times New Roman" w:hAnsi="Times New Roman" w:cs="Times New Roman"/>
          <w:sz w:val="24"/>
          <w:szCs w:val="24"/>
        </w:rPr>
        <w:t xml:space="preserve"> JUDGMENT CREDITOR</w:t>
      </w:r>
    </w:p>
    <w:p w:rsidR="00E23417"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E23417"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GREATMAN SAKALA    </w:t>
      </w:r>
      <w:r w:rsidR="00032FC6" w:rsidRPr="00CB1F9A">
        <w:rPr>
          <w:rFonts w:ascii="Times New Roman" w:hAnsi="Times New Roman" w:cs="Times New Roman"/>
          <w:sz w:val="24"/>
          <w:szCs w:val="24"/>
        </w:rPr>
        <w:t xml:space="preserve">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5</w:t>
      </w:r>
      <w:r w:rsidRPr="00CB1F9A">
        <w:rPr>
          <w:rFonts w:ascii="Times New Roman" w:hAnsi="Times New Roman" w:cs="Times New Roman"/>
          <w:sz w:val="24"/>
          <w:szCs w:val="24"/>
          <w:vertAlign w:val="superscript"/>
        </w:rPr>
        <w:t>TH</w:t>
      </w:r>
      <w:r w:rsidR="00032FC6" w:rsidRPr="00CB1F9A">
        <w:rPr>
          <w:rFonts w:ascii="Times New Roman" w:hAnsi="Times New Roman" w:cs="Times New Roman"/>
          <w:sz w:val="24"/>
          <w:szCs w:val="24"/>
        </w:rPr>
        <w:t xml:space="preserve"> JUDG</w:t>
      </w:r>
      <w:r w:rsidRPr="00CB1F9A">
        <w:rPr>
          <w:rFonts w:ascii="Times New Roman" w:hAnsi="Times New Roman" w:cs="Times New Roman"/>
          <w:sz w:val="24"/>
          <w:szCs w:val="24"/>
        </w:rPr>
        <w:t>M</w:t>
      </w:r>
      <w:r w:rsidR="00032FC6" w:rsidRPr="00CB1F9A">
        <w:rPr>
          <w:rFonts w:ascii="Times New Roman" w:hAnsi="Times New Roman" w:cs="Times New Roman"/>
          <w:sz w:val="24"/>
          <w:szCs w:val="24"/>
        </w:rPr>
        <w:t>E</w:t>
      </w:r>
      <w:r w:rsidRPr="00CB1F9A">
        <w:rPr>
          <w:rFonts w:ascii="Times New Roman" w:hAnsi="Times New Roman" w:cs="Times New Roman"/>
          <w:sz w:val="24"/>
          <w:szCs w:val="24"/>
        </w:rPr>
        <w:t>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EMMANUEL MUTANDI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6</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DOUGLAS VHEREMU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7</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MACHIPISA NYAMUKONDIWA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8</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MUNYARADZI MUDAWAPI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w:t>
      </w:r>
      <w:r w:rsid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9</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ISHMAEL CHIBUDA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10</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PHINEAS TIPU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11</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and</w:t>
      </w:r>
    </w:p>
    <w:p w:rsidR="00032FC6" w:rsidRPr="00CB1F9A" w:rsidRDefault="00032FC6"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 xml:space="preserve">MALVERN CHAKUDUNGA                                 </w:t>
      </w:r>
      <w:r w:rsidR="00CB1F9A">
        <w:rPr>
          <w:rFonts w:ascii="Times New Roman" w:hAnsi="Times New Roman" w:cs="Times New Roman"/>
          <w:sz w:val="24"/>
          <w:szCs w:val="24"/>
        </w:rPr>
        <w:t xml:space="preserve">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12</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w:t>
      </w:r>
      <w:r w:rsidR="00CB1F9A">
        <w:rPr>
          <w:rFonts w:ascii="Times New Roman" w:hAnsi="Times New Roman" w:cs="Times New Roman"/>
          <w:sz w:val="24"/>
          <w:szCs w:val="24"/>
        </w:rPr>
        <w:t xml:space="preserve"> CREDITOR</w:t>
      </w:r>
    </w:p>
    <w:p w:rsidR="00032FC6" w:rsidRPr="00CB1F9A" w:rsidRDefault="00032FC6" w:rsidP="00CB1F9A">
      <w:pPr>
        <w:spacing w:after="0"/>
        <w:rPr>
          <w:rFonts w:ascii="Times New Roman" w:hAnsi="Times New Roman" w:cs="Times New Roman"/>
          <w:sz w:val="24"/>
          <w:szCs w:val="24"/>
        </w:rPr>
      </w:pPr>
      <w:r w:rsidRPr="00CB1F9A">
        <w:rPr>
          <w:rFonts w:ascii="Times New Roman" w:hAnsi="Times New Roman" w:cs="Times New Roman"/>
          <w:sz w:val="24"/>
          <w:szCs w:val="24"/>
        </w:rPr>
        <w:t>and</w:t>
      </w:r>
    </w:p>
    <w:p w:rsidR="0073490A" w:rsidRDefault="00032FC6" w:rsidP="00CB1F9A">
      <w:pPr>
        <w:spacing w:after="0"/>
        <w:rPr>
          <w:rFonts w:ascii="Times New Roman" w:hAnsi="Times New Roman" w:cs="Times New Roman"/>
          <w:sz w:val="24"/>
          <w:szCs w:val="24"/>
        </w:rPr>
      </w:pPr>
      <w:r w:rsidRPr="00CB1F9A">
        <w:rPr>
          <w:rFonts w:ascii="Times New Roman" w:hAnsi="Times New Roman" w:cs="Times New Roman"/>
          <w:sz w:val="24"/>
          <w:szCs w:val="24"/>
        </w:rPr>
        <w:t xml:space="preserve">OLIVER ZIVAGARA                                               </w:t>
      </w:r>
      <w:r w:rsidR="00CB1F9A">
        <w:rPr>
          <w:rFonts w:ascii="Times New Roman" w:hAnsi="Times New Roman" w:cs="Times New Roman"/>
          <w:sz w:val="24"/>
          <w:szCs w:val="24"/>
        </w:rPr>
        <w:t xml:space="preserve">        </w:t>
      </w:r>
      <w:r w:rsidR="00F350A7" w:rsidRPr="00CB1F9A">
        <w:rPr>
          <w:rFonts w:ascii="Times New Roman" w:hAnsi="Times New Roman" w:cs="Times New Roman"/>
          <w:sz w:val="24"/>
          <w:szCs w:val="24"/>
        </w:rPr>
        <w:t xml:space="preserve">  </w:t>
      </w:r>
      <w:r w:rsidRPr="00CB1F9A">
        <w:rPr>
          <w:rFonts w:ascii="Times New Roman" w:hAnsi="Times New Roman" w:cs="Times New Roman"/>
          <w:sz w:val="24"/>
          <w:szCs w:val="24"/>
        </w:rPr>
        <w:t xml:space="preserve">     13</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JUDGMENT CREDITOR</w:t>
      </w:r>
    </w:p>
    <w:p w:rsidR="00CB1F9A" w:rsidRDefault="00CB1F9A" w:rsidP="00CB1F9A">
      <w:pPr>
        <w:spacing w:after="0"/>
        <w:rPr>
          <w:rFonts w:ascii="Times New Roman" w:hAnsi="Times New Roman" w:cs="Times New Roman"/>
          <w:sz w:val="24"/>
          <w:szCs w:val="24"/>
        </w:rPr>
      </w:pPr>
    </w:p>
    <w:p w:rsidR="00CB1F9A" w:rsidRDefault="00CB1F9A" w:rsidP="00CB1F9A">
      <w:pPr>
        <w:spacing w:after="0"/>
        <w:rPr>
          <w:rFonts w:ascii="Times New Roman" w:hAnsi="Times New Roman" w:cs="Times New Roman"/>
          <w:sz w:val="24"/>
          <w:szCs w:val="24"/>
        </w:rPr>
      </w:pPr>
    </w:p>
    <w:p w:rsidR="00CB1F9A" w:rsidRPr="00CB1F9A" w:rsidRDefault="00CB1F9A" w:rsidP="00CB1F9A">
      <w:pPr>
        <w:spacing w:after="0"/>
        <w:rPr>
          <w:rFonts w:ascii="Times New Roman" w:hAnsi="Times New Roman" w:cs="Times New Roman"/>
          <w:sz w:val="24"/>
          <w:szCs w:val="24"/>
        </w:rPr>
      </w:pPr>
    </w:p>
    <w:p w:rsidR="0073490A" w:rsidRPr="00CB1F9A"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HIGH COURT OF ZIMBABWE</w:t>
      </w:r>
    </w:p>
    <w:p w:rsidR="0073490A" w:rsidRPr="00CB1F9A"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CHITAKUNYE J</w:t>
      </w:r>
    </w:p>
    <w:p w:rsidR="0073490A" w:rsidRDefault="00E23417" w:rsidP="00CB1F9A">
      <w:pPr>
        <w:spacing w:after="0" w:line="240" w:lineRule="auto"/>
        <w:rPr>
          <w:rFonts w:ascii="Times New Roman" w:hAnsi="Times New Roman" w:cs="Times New Roman"/>
          <w:sz w:val="24"/>
          <w:szCs w:val="24"/>
        </w:rPr>
      </w:pPr>
      <w:r w:rsidRPr="00CB1F9A">
        <w:rPr>
          <w:rFonts w:ascii="Times New Roman" w:hAnsi="Times New Roman" w:cs="Times New Roman"/>
          <w:sz w:val="24"/>
          <w:szCs w:val="24"/>
        </w:rPr>
        <w:t>HARARE</w:t>
      </w:r>
      <w:r w:rsidR="00CB1F9A">
        <w:rPr>
          <w:rFonts w:ascii="Times New Roman" w:hAnsi="Times New Roman" w:cs="Times New Roman"/>
          <w:sz w:val="24"/>
          <w:szCs w:val="24"/>
        </w:rPr>
        <w:t>,</w:t>
      </w:r>
      <w:r w:rsidRPr="00CB1F9A">
        <w:rPr>
          <w:rFonts w:ascii="Times New Roman" w:hAnsi="Times New Roman" w:cs="Times New Roman"/>
          <w:sz w:val="24"/>
          <w:szCs w:val="24"/>
        </w:rPr>
        <w:t xml:space="preserve"> 20</w:t>
      </w:r>
      <w:r w:rsidR="0073490A" w:rsidRPr="00CB1F9A">
        <w:rPr>
          <w:rFonts w:ascii="Times New Roman" w:hAnsi="Times New Roman" w:cs="Times New Roman"/>
          <w:sz w:val="24"/>
          <w:szCs w:val="24"/>
        </w:rPr>
        <w:t xml:space="preserve"> N</w:t>
      </w:r>
      <w:r w:rsidR="00CB1F9A" w:rsidRPr="00CB1F9A">
        <w:rPr>
          <w:rFonts w:ascii="Times New Roman" w:hAnsi="Times New Roman" w:cs="Times New Roman"/>
          <w:sz w:val="24"/>
          <w:szCs w:val="24"/>
        </w:rPr>
        <w:t>ovember</w:t>
      </w:r>
      <w:r w:rsidR="0073490A" w:rsidRPr="00CB1F9A">
        <w:rPr>
          <w:rFonts w:ascii="Times New Roman" w:hAnsi="Times New Roman" w:cs="Times New Roman"/>
          <w:sz w:val="24"/>
          <w:szCs w:val="24"/>
        </w:rPr>
        <w:t xml:space="preserve"> 2017</w:t>
      </w:r>
      <w:r w:rsidR="00CF0AEC">
        <w:rPr>
          <w:rFonts w:ascii="Times New Roman" w:hAnsi="Times New Roman" w:cs="Times New Roman"/>
          <w:sz w:val="24"/>
          <w:szCs w:val="24"/>
        </w:rPr>
        <w:t xml:space="preserve"> </w:t>
      </w:r>
      <w:r w:rsidR="00267E21">
        <w:rPr>
          <w:rFonts w:ascii="Times New Roman" w:hAnsi="Times New Roman" w:cs="Times New Roman"/>
          <w:sz w:val="24"/>
          <w:szCs w:val="24"/>
        </w:rPr>
        <w:t>and 24 January 201</w:t>
      </w:r>
      <w:r w:rsidR="00A936CE">
        <w:rPr>
          <w:rFonts w:ascii="Times New Roman" w:hAnsi="Times New Roman" w:cs="Times New Roman"/>
          <w:sz w:val="24"/>
          <w:szCs w:val="24"/>
        </w:rPr>
        <w:t>8</w:t>
      </w:r>
    </w:p>
    <w:p w:rsidR="00CB1F9A" w:rsidRDefault="00CB1F9A" w:rsidP="00CB1F9A">
      <w:pPr>
        <w:spacing w:after="0" w:line="240" w:lineRule="auto"/>
        <w:rPr>
          <w:rFonts w:ascii="Times New Roman" w:hAnsi="Times New Roman" w:cs="Times New Roman"/>
          <w:sz w:val="24"/>
          <w:szCs w:val="24"/>
        </w:rPr>
      </w:pPr>
    </w:p>
    <w:p w:rsidR="00CB1F9A" w:rsidRDefault="00CB1F9A" w:rsidP="00CB1F9A">
      <w:pPr>
        <w:spacing w:after="0" w:line="240" w:lineRule="auto"/>
        <w:rPr>
          <w:rFonts w:ascii="Times New Roman" w:hAnsi="Times New Roman" w:cs="Times New Roman"/>
          <w:sz w:val="24"/>
          <w:szCs w:val="24"/>
        </w:rPr>
      </w:pPr>
    </w:p>
    <w:p w:rsidR="00CB1F9A" w:rsidRPr="00CB1F9A" w:rsidRDefault="00CB1F9A" w:rsidP="00CB1F9A">
      <w:pPr>
        <w:spacing w:after="0" w:line="240" w:lineRule="auto"/>
        <w:rPr>
          <w:rFonts w:ascii="Times New Roman" w:hAnsi="Times New Roman" w:cs="Times New Roman"/>
          <w:sz w:val="24"/>
          <w:szCs w:val="24"/>
        </w:rPr>
      </w:pPr>
    </w:p>
    <w:p w:rsidR="0073490A" w:rsidRDefault="0073490A">
      <w:pPr>
        <w:rPr>
          <w:rFonts w:ascii="Times New Roman" w:hAnsi="Times New Roman" w:cs="Times New Roman"/>
          <w:b/>
          <w:sz w:val="24"/>
          <w:szCs w:val="24"/>
        </w:rPr>
      </w:pPr>
      <w:r w:rsidRPr="00CB1F9A">
        <w:rPr>
          <w:rFonts w:ascii="Times New Roman" w:hAnsi="Times New Roman" w:cs="Times New Roman"/>
          <w:b/>
          <w:sz w:val="24"/>
          <w:szCs w:val="24"/>
        </w:rPr>
        <w:t>Interpleader proceedings</w:t>
      </w:r>
    </w:p>
    <w:p w:rsidR="00CB1F9A" w:rsidRPr="00CB1F9A" w:rsidRDefault="00CB1F9A">
      <w:pPr>
        <w:rPr>
          <w:rFonts w:ascii="Times New Roman" w:hAnsi="Times New Roman" w:cs="Times New Roman"/>
          <w:b/>
          <w:sz w:val="24"/>
          <w:szCs w:val="24"/>
        </w:rPr>
      </w:pPr>
    </w:p>
    <w:p w:rsidR="0073490A" w:rsidRPr="00CB1F9A"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i/>
          <w:sz w:val="24"/>
          <w:szCs w:val="24"/>
        </w:rPr>
        <w:t>F Mabungu</w:t>
      </w:r>
      <w:r w:rsidR="00CB1F9A">
        <w:rPr>
          <w:rFonts w:ascii="Times New Roman" w:hAnsi="Times New Roman" w:cs="Times New Roman"/>
          <w:i/>
          <w:sz w:val="24"/>
          <w:szCs w:val="24"/>
        </w:rPr>
        <w:t>,</w:t>
      </w:r>
      <w:r w:rsidRPr="00CB1F9A">
        <w:rPr>
          <w:rFonts w:ascii="Times New Roman" w:hAnsi="Times New Roman" w:cs="Times New Roman"/>
          <w:sz w:val="24"/>
          <w:szCs w:val="24"/>
        </w:rPr>
        <w:t xml:space="preserve"> for </w:t>
      </w:r>
      <w:r w:rsidR="00CB1F9A">
        <w:rPr>
          <w:rFonts w:ascii="Times New Roman" w:hAnsi="Times New Roman" w:cs="Times New Roman"/>
          <w:sz w:val="24"/>
          <w:szCs w:val="24"/>
        </w:rPr>
        <w:t xml:space="preserve">the </w:t>
      </w:r>
      <w:r w:rsidRPr="00CB1F9A">
        <w:rPr>
          <w:rFonts w:ascii="Times New Roman" w:hAnsi="Times New Roman" w:cs="Times New Roman"/>
          <w:sz w:val="24"/>
          <w:szCs w:val="24"/>
        </w:rPr>
        <w:t>applicant</w:t>
      </w:r>
    </w:p>
    <w:p w:rsidR="0073490A" w:rsidRPr="00CB1F9A"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i/>
          <w:sz w:val="24"/>
          <w:szCs w:val="24"/>
        </w:rPr>
        <w:t>D Mukanga</w:t>
      </w:r>
      <w:r w:rsidR="00CB1F9A">
        <w:rPr>
          <w:rFonts w:ascii="Times New Roman" w:hAnsi="Times New Roman" w:cs="Times New Roman"/>
          <w:i/>
          <w:sz w:val="24"/>
          <w:szCs w:val="24"/>
        </w:rPr>
        <w:t>,</w:t>
      </w:r>
      <w:r w:rsidRPr="00CB1F9A">
        <w:rPr>
          <w:rFonts w:ascii="Times New Roman" w:hAnsi="Times New Roman" w:cs="Times New Roman"/>
          <w:sz w:val="24"/>
          <w:szCs w:val="24"/>
        </w:rPr>
        <w:t xml:space="preserve"> for </w:t>
      </w:r>
      <w:r w:rsidR="00CB1F9A">
        <w:rPr>
          <w:rFonts w:ascii="Times New Roman" w:hAnsi="Times New Roman" w:cs="Times New Roman"/>
          <w:sz w:val="24"/>
          <w:szCs w:val="24"/>
        </w:rPr>
        <w:t xml:space="preserve">the </w:t>
      </w:r>
      <w:r w:rsidRPr="00CB1F9A">
        <w:rPr>
          <w:rFonts w:ascii="Times New Roman" w:hAnsi="Times New Roman" w:cs="Times New Roman"/>
          <w:sz w:val="24"/>
          <w:szCs w:val="24"/>
        </w:rPr>
        <w:t>claimant</w:t>
      </w:r>
    </w:p>
    <w:p w:rsidR="00C86FCB" w:rsidRDefault="0073490A" w:rsidP="00CB1F9A">
      <w:pPr>
        <w:spacing w:after="0" w:line="240" w:lineRule="auto"/>
        <w:rPr>
          <w:rFonts w:ascii="Times New Roman" w:hAnsi="Times New Roman" w:cs="Times New Roman"/>
          <w:sz w:val="24"/>
          <w:szCs w:val="24"/>
        </w:rPr>
      </w:pPr>
      <w:r w:rsidRPr="00CB1F9A">
        <w:rPr>
          <w:rFonts w:ascii="Times New Roman" w:hAnsi="Times New Roman" w:cs="Times New Roman"/>
          <w:i/>
          <w:sz w:val="24"/>
          <w:szCs w:val="24"/>
        </w:rPr>
        <w:t>R. Dembure</w:t>
      </w:r>
      <w:r w:rsidR="00CB1F9A">
        <w:rPr>
          <w:rFonts w:ascii="Times New Roman" w:hAnsi="Times New Roman" w:cs="Times New Roman"/>
          <w:i/>
          <w:sz w:val="24"/>
          <w:szCs w:val="24"/>
        </w:rPr>
        <w:t>,</w:t>
      </w:r>
      <w:r w:rsidRPr="00CB1F9A">
        <w:rPr>
          <w:rFonts w:ascii="Times New Roman" w:hAnsi="Times New Roman" w:cs="Times New Roman"/>
          <w:sz w:val="24"/>
          <w:szCs w:val="24"/>
        </w:rPr>
        <w:t xml:space="preserve"> for </w:t>
      </w:r>
      <w:r w:rsidR="00CB1F9A">
        <w:rPr>
          <w:rFonts w:ascii="Times New Roman" w:hAnsi="Times New Roman" w:cs="Times New Roman"/>
          <w:sz w:val="24"/>
          <w:szCs w:val="24"/>
        </w:rPr>
        <w:t xml:space="preserve">the </w:t>
      </w:r>
      <w:r w:rsidRPr="00CB1F9A">
        <w:rPr>
          <w:rFonts w:ascii="Times New Roman" w:hAnsi="Times New Roman" w:cs="Times New Roman"/>
          <w:sz w:val="24"/>
          <w:szCs w:val="24"/>
        </w:rPr>
        <w:t>judgement creditors</w:t>
      </w:r>
    </w:p>
    <w:p w:rsidR="00CB1F9A" w:rsidRDefault="00CB1F9A" w:rsidP="00CB1F9A">
      <w:pPr>
        <w:spacing w:after="0" w:line="240" w:lineRule="auto"/>
        <w:rPr>
          <w:rFonts w:ascii="Times New Roman" w:hAnsi="Times New Roman" w:cs="Times New Roman"/>
          <w:sz w:val="24"/>
          <w:szCs w:val="24"/>
        </w:rPr>
      </w:pPr>
    </w:p>
    <w:p w:rsidR="00CB1F9A" w:rsidRPr="00CB1F9A" w:rsidRDefault="00CB1F9A" w:rsidP="00CB1F9A">
      <w:pPr>
        <w:spacing w:after="0" w:line="240" w:lineRule="auto"/>
        <w:rPr>
          <w:rFonts w:ascii="Times New Roman" w:hAnsi="Times New Roman" w:cs="Times New Roman"/>
          <w:sz w:val="24"/>
          <w:szCs w:val="24"/>
        </w:rPr>
      </w:pPr>
    </w:p>
    <w:p w:rsidR="00C86FCB" w:rsidRPr="00CB1F9A" w:rsidRDefault="00C86FCB" w:rsidP="00CB1F9A">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lastRenderedPageBreak/>
        <w:t xml:space="preserve">CHITAKUNYE J: On 20 November 2017 after hearing submissions in the above matter I dismissed the claimant’s claim with costs on the legal practitioner and client scale. </w:t>
      </w:r>
      <w:r w:rsidR="00F350A7" w:rsidRPr="00CB1F9A">
        <w:rPr>
          <w:rFonts w:ascii="Times New Roman" w:hAnsi="Times New Roman" w:cs="Times New Roman"/>
          <w:sz w:val="24"/>
          <w:szCs w:val="24"/>
        </w:rPr>
        <w:t>Herein</w:t>
      </w:r>
      <w:r w:rsidRPr="00CB1F9A">
        <w:rPr>
          <w:rFonts w:ascii="Times New Roman" w:hAnsi="Times New Roman" w:cs="Times New Roman"/>
          <w:sz w:val="24"/>
          <w:szCs w:val="24"/>
        </w:rPr>
        <w:t xml:space="preserve"> are the </w:t>
      </w:r>
      <w:r w:rsidR="00F350A7" w:rsidRPr="00CB1F9A">
        <w:rPr>
          <w:rFonts w:ascii="Times New Roman" w:hAnsi="Times New Roman" w:cs="Times New Roman"/>
          <w:sz w:val="24"/>
          <w:szCs w:val="24"/>
        </w:rPr>
        <w:t>reasons</w:t>
      </w:r>
      <w:r w:rsidRPr="00CB1F9A">
        <w:rPr>
          <w:rFonts w:ascii="Times New Roman" w:hAnsi="Times New Roman" w:cs="Times New Roman"/>
          <w:sz w:val="24"/>
          <w:szCs w:val="24"/>
        </w:rPr>
        <w:t xml:space="preserve"> for the aforesaid decision.</w:t>
      </w:r>
    </w:p>
    <w:p w:rsidR="00C86FCB" w:rsidRPr="00CB1F9A" w:rsidRDefault="00C86FCB" w:rsidP="00CB1F9A">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  This was an interpleader proceedings</w:t>
      </w:r>
      <w:r w:rsidR="004C0E84">
        <w:rPr>
          <w:rFonts w:ascii="Times New Roman" w:hAnsi="Times New Roman" w:cs="Times New Roman"/>
          <w:sz w:val="24"/>
          <w:szCs w:val="24"/>
        </w:rPr>
        <w:t xml:space="preserve"> application</w:t>
      </w:r>
      <w:r w:rsidRPr="00CB1F9A">
        <w:rPr>
          <w:rFonts w:ascii="Times New Roman" w:hAnsi="Times New Roman" w:cs="Times New Roman"/>
          <w:sz w:val="24"/>
          <w:szCs w:val="24"/>
        </w:rPr>
        <w:t xml:space="preserve"> whereby the claimant BEVYZONE  Investments (Pvt) Ltd claimed that the property attached at the judgment debtor’s premises by the applicant  to satisfy a judgment  debt it owed to the judgment creditor was its property. In that application the claimant included a purported agreement of sale and an addendum and other documents as proof of its ownership of the property in question. However, after I raised a number of queries with claimant’s counsel on the issues </w:t>
      </w:r>
      <w:r w:rsidR="00F350A7" w:rsidRPr="00CB1F9A">
        <w:rPr>
          <w:rFonts w:ascii="Times New Roman" w:hAnsi="Times New Roman" w:cs="Times New Roman"/>
          <w:sz w:val="24"/>
          <w:szCs w:val="24"/>
        </w:rPr>
        <w:t>involved,</w:t>
      </w:r>
      <w:r w:rsidRPr="00CB1F9A">
        <w:rPr>
          <w:rFonts w:ascii="Times New Roman" w:hAnsi="Times New Roman" w:cs="Times New Roman"/>
          <w:sz w:val="24"/>
          <w:szCs w:val="24"/>
        </w:rPr>
        <w:t xml:space="preserve"> more so as it was clear to everyone that in </w:t>
      </w:r>
      <w:r w:rsidR="00F350A7" w:rsidRPr="00CB1F9A">
        <w:rPr>
          <w:rFonts w:ascii="Times New Roman" w:hAnsi="Times New Roman" w:cs="Times New Roman"/>
          <w:sz w:val="24"/>
          <w:szCs w:val="24"/>
        </w:rPr>
        <w:t>such interpleader</w:t>
      </w:r>
      <w:r w:rsidRPr="00CB1F9A">
        <w:rPr>
          <w:rFonts w:ascii="Times New Roman" w:hAnsi="Times New Roman" w:cs="Times New Roman"/>
          <w:sz w:val="24"/>
          <w:szCs w:val="24"/>
        </w:rPr>
        <w:t xml:space="preserve"> proceedings the claimant is expected to show proof of ownership or special entitlement to the </w:t>
      </w:r>
      <w:r w:rsidR="00F350A7" w:rsidRPr="00CB1F9A">
        <w:rPr>
          <w:rFonts w:ascii="Times New Roman" w:hAnsi="Times New Roman" w:cs="Times New Roman"/>
          <w:sz w:val="24"/>
          <w:szCs w:val="24"/>
        </w:rPr>
        <w:t>property upon</w:t>
      </w:r>
      <w:r w:rsidRPr="00CB1F9A">
        <w:rPr>
          <w:rFonts w:ascii="Times New Roman" w:hAnsi="Times New Roman" w:cs="Times New Roman"/>
          <w:sz w:val="24"/>
          <w:szCs w:val="24"/>
        </w:rPr>
        <w:t xml:space="preserve"> which its claim is based, the claimant</w:t>
      </w:r>
      <w:r w:rsidR="004C0E84">
        <w:rPr>
          <w:rFonts w:ascii="Times New Roman" w:hAnsi="Times New Roman" w:cs="Times New Roman"/>
          <w:sz w:val="24"/>
          <w:szCs w:val="24"/>
        </w:rPr>
        <w:t>.s</w:t>
      </w:r>
      <w:r w:rsidRPr="00CB1F9A">
        <w:rPr>
          <w:rFonts w:ascii="Times New Roman" w:hAnsi="Times New Roman" w:cs="Times New Roman"/>
          <w:sz w:val="24"/>
          <w:szCs w:val="24"/>
        </w:rPr>
        <w:t xml:space="preserve"> counsel seemed to concede. In </w:t>
      </w:r>
      <w:r w:rsidRPr="00CB1F9A">
        <w:rPr>
          <w:rFonts w:ascii="Times New Roman" w:hAnsi="Times New Roman" w:cs="Times New Roman"/>
          <w:i/>
          <w:sz w:val="24"/>
          <w:szCs w:val="24"/>
        </w:rPr>
        <w:t>casu</w:t>
      </w:r>
      <w:r w:rsidRPr="00CB1F9A">
        <w:rPr>
          <w:rFonts w:ascii="Times New Roman" w:hAnsi="Times New Roman" w:cs="Times New Roman"/>
          <w:sz w:val="24"/>
          <w:szCs w:val="24"/>
        </w:rPr>
        <w:t xml:space="preserve">, the claimant’s basis was the purported agreement of sale. Upon going through that agreement of sale and perusal of other documents with claimant’s counsel he conceded that indeed his client had no case.   I thus concluded that the claimant’s case be dismissed. </w:t>
      </w:r>
    </w:p>
    <w:p w:rsidR="00F350A7" w:rsidRPr="00CB1F9A" w:rsidRDefault="00C86FCB" w:rsidP="00CB1F9A">
      <w:pPr>
        <w:spacing w:after="0" w:line="360" w:lineRule="auto"/>
        <w:ind w:firstLine="720"/>
        <w:jc w:val="both"/>
        <w:rPr>
          <w:rFonts w:ascii="Times New Roman" w:eastAsia="Times New Roman" w:hAnsi="Times New Roman" w:cs="Times New Roman"/>
          <w:sz w:val="24"/>
          <w:szCs w:val="24"/>
          <w:lang w:val="en-GB"/>
        </w:rPr>
      </w:pPr>
      <w:r w:rsidRPr="00CB1F9A">
        <w:rPr>
          <w:rFonts w:ascii="Times New Roman" w:hAnsi="Times New Roman" w:cs="Times New Roman"/>
          <w:sz w:val="24"/>
          <w:szCs w:val="24"/>
        </w:rPr>
        <w:t>It is trite</w:t>
      </w:r>
      <w:r w:rsidR="004132ED" w:rsidRPr="00CB1F9A">
        <w:rPr>
          <w:rFonts w:ascii="Times New Roman" w:hAnsi="Times New Roman" w:cs="Times New Roman"/>
          <w:sz w:val="24"/>
          <w:szCs w:val="24"/>
        </w:rPr>
        <w:t xml:space="preserve"> law</w:t>
      </w:r>
      <w:r w:rsidRPr="00CB1F9A">
        <w:rPr>
          <w:rFonts w:ascii="Times New Roman" w:hAnsi="Times New Roman" w:cs="Times New Roman"/>
          <w:sz w:val="24"/>
          <w:szCs w:val="24"/>
        </w:rPr>
        <w:t xml:space="preserve"> that in such </w:t>
      </w:r>
      <w:r w:rsidR="00F350A7" w:rsidRPr="00CB1F9A">
        <w:rPr>
          <w:rFonts w:ascii="Times New Roman" w:hAnsi="Times New Roman" w:cs="Times New Roman"/>
          <w:sz w:val="24"/>
          <w:szCs w:val="24"/>
        </w:rPr>
        <w:t>proceedings the</w:t>
      </w:r>
      <w:r w:rsidRPr="00CB1F9A">
        <w:rPr>
          <w:rFonts w:ascii="Times New Roman" w:hAnsi="Times New Roman" w:cs="Times New Roman"/>
          <w:sz w:val="24"/>
          <w:szCs w:val="24"/>
        </w:rPr>
        <w:t xml:space="preserve"> claimant bears the onus of proving ownership of the attached property</w:t>
      </w:r>
      <w:r w:rsidR="003B6CC8" w:rsidRPr="00CB1F9A">
        <w:rPr>
          <w:rFonts w:ascii="Times New Roman" w:hAnsi="Times New Roman" w:cs="Times New Roman"/>
          <w:sz w:val="24"/>
          <w:szCs w:val="24"/>
        </w:rPr>
        <w:t xml:space="preserve"> more so when the</w:t>
      </w:r>
      <w:r w:rsidR="004132ED" w:rsidRPr="00CB1F9A">
        <w:rPr>
          <w:rFonts w:ascii="Times New Roman" w:hAnsi="Times New Roman" w:cs="Times New Roman"/>
          <w:sz w:val="24"/>
          <w:szCs w:val="24"/>
        </w:rPr>
        <w:t xml:space="preserve"> property is found in the possession of the judgment </w:t>
      </w:r>
      <w:r w:rsidR="003B6CC8" w:rsidRPr="00CB1F9A">
        <w:rPr>
          <w:rFonts w:ascii="Times New Roman" w:hAnsi="Times New Roman" w:cs="Times New Roman"/>
          <w:sz w:val="24"/>
          <w:szCs w:val="24"/>
        </w:rPr>
        <w:t>debtor. The</w:t>
      </w:r>
      <w:r w:rsidRPr="00CB1F9A">
        <w:rPr>
          <w:rFonts w:ascii="Times New Roman" w:hAnsi="Times New Roman" w:cs="Times New Roman"/>
          <w:sz w:val="24"/>
          <w:szCs w:val="24"/>
        </w:rPr>
        <w:t xml:space="preserve"> claimant must set out facts and allegations which constitute proof of ownership or special reasons for the relief </w:t>
      </w:r>
      <w:r w:rsidR="00F350A7" w:rsidRPr="00CB1F9A">
        <w:rPr>
          <w:rFonts w:ascii="Times New Roman" w:hAnsi="Times New Roman" w:cs="Times New Roman"/>
          <w:sz w:val="24"/>
          <w:szCs w:val="24"/>
        </w:rPr>
        <w:t xml:space="preserve">sought. See </w:t>
      </w:r>
      <w:r w:rsidR="00F350A7" w:rsidRPr="00CB1F9A">
        <w:rPr>
          <w:rFonts w:ascii="Times New Roman" w:hAnsi="Times New Roman" w:cs="Times New Roman"/>
          <w:i/>
          <w:sz w:val="24"/>
          <w:szCs w:val="24"/>
        </w:rPr>
        <w:t>The Sheriff of</w:t>
      </w:r>
      <w:r w:rsidR="003B6CC8" w:rsidRPr="00CB1F9A">
        <w:rPr>
          <w:rFonts w:ascii="Times New Roman" w:hAnsi="Times New Roman" w:cs="Times New Roman"/>
          <w:i/>
          <w:sz w:val="24"/>
          <w:szCs w:val="24"/>
        </w:rPr>
        <w:t xml:space="preserve"> the High Court</w:t>
      </w:r>
      <w:r w:rsidR="00F350A7" w:rsidRPr="00CB1F9A">
        <w:rPr>
          <w:rFonts w:ascii="Times New Roman" w:hAnsi="Times New Roman" w:cs="Times New Roman"/>
          <w:i/>
          <w:sz w:val="24"/>
          <w:szCs w:val="24"/>
        </w:rPr>
        <w:t xml:space="preserve"> </w:t>
      </w:r>
      <w:r w:rsidR="00F350A7" w:rsidRPr="00CB1F9A">
        <w:rPr>
          <w:rFonts w:ascii="Times New Roman" w:hAnsi="Times New Roman" w:cs="Times New Roman"/>
          <w:sz w:val="24"/>
          <w:szCs w:val="24"/>
        </w:rPr>
        <w:t xml:space="preserve">v </w:t>
      </w:r>
      <w:r w:rsidR="00F350A7" w:rsidRPr="00CB1F9A">
        <w:rPr>
          <w:rFonts w:ascii="Times New Roman" w:hAnsi="Times New Roman" w:cs="Times New Roman"/>
          <w:i/>
          <w:sz w:val="24"/>
          <w:szCs w:val="24"/>
        </w:rPr>
        <w:t>Tiritose</w:t>
      </w:r>
      <w:r w:rsidR="00F350A7" w:rsidRPr="00CB1F9A">
        <w:rPr>
          <w:rFonts w:ascii="Times New Roman" w:hAnsi="Times New Roman" w:cs="Times New Roman"/>
          <w:sz w:val="24"/>
          <w:szCs w:val="24"/>
        </w:rPr>
        <w:t xml:space="preserve"> </w:t>
      </w:r>
      <w:r w:rsidR="00F350A7" w:rsidRPr="00CB1F9A">
        <w:rPr>
          <w:rFonts w:ascii="Times New Roman" w:hAnsi="Times New Roman" w:cs="Times New Roman"/>
          <w:i/>
          <w:sz w:val="24"/>
          <w:szCs w:val="24"/>
        </w:rPr>
        <w:t>Consulting (Pvt) Ltd &amp; Anor</w:t>
      </w:r>
      <w:r w:rsidR="00F350A7" w:rsidRPr="00CB1F9A">
        <w:rPr>
          <w:rFonts w:ascii="Times New Roman" w:hAnsi="Times New Roman" w:cs="Times New Roman"/>
          <w:sz w:val="24"/>
          <w:szCs w:val="24"/>
        </w:rPr>
        <w:t xml:space="preserve"> HH 347/15</w:t>
      </w:r>
      <w:r w:rsidR="003B6CC8" w:rsidRPr="00CB1F9A">
        <w:rPr>
          <w:rFonts w:ascii="Times New Roman" w:hAnsi="Times New Roman" w:cs="Times New Roman"/>
          <w:sz w:val="24"/>
          <w:szCs w:val="24"/>
        </w:rPr>
        <w:t xml:space="preserve"> and cases cited therein.</w:t>
      </w:r>
    </w:p>
    <w:p w:rsidR="00C86FCB" w:rsidRPr="00CB1F9A" w:rsidRDefault="00C86FCB" w:rsidP="00CB1F9A">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In </w:t>
      </w:r>
      <w:r w:rsidRPr="00CB1F9A">
        <w:rPr>
          <w:rFonts w:ascii="Times New Roman" w:hAnsi="Times New Roman" w:cs="Times New Roman"/>
          <w:i/>
          <w:sz w:val="24"/>
          <w:szCs w:val="24"/>
        </w:rPr>
        <w:t>casu,</w:t>
      </w:r>
      <w:r w:rsidRPr="00CB1F9A">
        <w:rPr>
          <w:rFonts w:ascii="Times New Roman" w:hAnsi="Times New Roman" w:cs="Times New Roman"/>
          <w:sz w:val="24"/>
          <w:szCs w:val="24"/>
        </w:rPr>
        <w:t xml:space="preserve"> the claimant’s basis was ownership of the attached property and so it was upon claimant to provide proof of ownership.</w:t>
      </w:r>
    </w:p>
    <w:p w:rsidR="00C86FCB" w:rsidRPr="00CB1F9A" w:rsidRDefault="00C86FCB" w:rsidP="00CB1F9A">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The claimant relied on a purported agreement of sale dated </w:t>
      </w:r>
      <w:r w:rsidR="00112FA7" w:rsidRPr="00CB1F9A">
        <w:rPr>
          <w:rFonts w:ascii="Times New Roman" w:hAnsi="Times New Roman" w:cs="Times New Roman"/>
          <w:sz w:val="24"/>
          <w:szCs w:val="24"/>
        </w:rPr>
        <w:t>9</w:t>
      </w:r>
      <w:r w:rsidR="00112FA7" w:rsidRPr="00CB1F9A">
        <w:rPr>
          <w:rFonts w:ascii="Times New Roman" w:hAnsi="Times New Roman" w:cs="Times New Roman"/>
          <w:sz w:val="24"/>
          <w:szCs w:val="24"/>
          <w:vertAlign w:val="superscript"/>
        </w:rPr>
        <w:t>th</w:t>
      </w:r>
      <w:r w:rsidR="00112FA7" w:rsidRPr="00CB1F9A">
        <w:rPr>
          <w:rFonts w:ascii="Times New Roman" w:hAnsi="Times New Roman" w:cs="Times New Roman"/>
          <w:sz w:val="24"/>
          <w:szCs w:val="24"/>
        </w:rPr>
        <w:t xml:space="preserve"> December</w:t>
      </w:r>
      <w:r w:rsidRPr="00CB1F9A">
        <w:rPr>
          <w:rFonts w:ascii="Times New Roman" w:hAnsi="Times New Roman" w:cs="Times New Roman"/>
          <w:sz w:val="24"/>
          <w:szCs w:val="24"/>
        </w:rPr>
        <w:t xml:space="preserve"> 2016 and an addendum attached </w:t>
      </w:r>
      <w:r w:rsidR="003B6CC8" w:rsidRPr="00CB1F9A">
        <w:rPr>
          <w:rFonts w:ascii="Times New Roman" w:hAnsi="Times New Roman" w:cs="Times New Roman"/>
          <w:sz w:val="24"/>
          <w:szCs w:val="24"/>
        </w:rPr>
        <w:t>there</w:t>
      </w:r>
      <w:r w:rsidRPr="00CB1F9A">
        <w:rPr>
          <w:rFonts w:ascii="Times New Roman" w:hAnsi="Times New Roman" w:cs="Times New Roman"/>
          <w:sz w:val="24"/>
          <w:szCs w:val="24"/>
        </w:rPr>
        <w:t>to dated 15</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December 2016.</w:t>
      </w:r>
      <w:r w:rsidR="00112FA7" w:rsidRPr="00CB1F9A">
        <w:rPr>
          <w:rFonts w:ascii="Times New Roman" w:hAnsi="Times New Roman" w:cs="Times New Roman"/>
          <w:sz w:val="24"/>
          <w:szCs w:val="24"/>
        </w:rPr>
        <w:t xml:space="preserve"> On the first page of that agreement</w:t>
      </w:r>
      <w:r w:rsidRPr="00CB1F9A">
        <w:rPr>
          <w:rFonts w:ascii="Times New Roman" w:hAnsi="Times New Roman" w:cs="Times New Roman"/>
          <w:sz w:val="24"/>
          <w:szCs w:val="24"/>
        </w:rPr>
        <w:t xml:space="preserve"> parties to that agreement of sale are stated as </w:t>
      </w:r>
      <w:r w:rsidRPr="00CB1F9A">
        <w:rPr>
          <w:rFonts w:ascii="Times New Roman" w:hAnsi="Times New Roman" w:cs="Times New Roman"/>
          <w:b/>
          <w:sz w:val="24"/>
          <w:szCs w:val="24"/>
        </w:rPr>
        <w:t>Avanti Logistics Private</w:t>
      </w:r>
      <w:r w:rsidRPr="00CB1F9A">
        <w:rPr>
          <w:rFonts w:ascii="Times New Roman" w:hAnsi="Times New Roman" w:cs="Times New Roman"/>
          <w:sz w:val="24"/>
          <w:szCs w:val="24"/>
        </w:rPr>
        <w:t xml:space="preserve"> as seller and </w:t>
      </w:r>
      <w:r w:rsidRPr="00CB1F9A">
        <w:rPr>
          <w:rFonts w:ascii="Times New Roman" w:hAnsi="Times New Roman" w:cs="Times New Roman"/>
          <w:b/>
          <w:sz w:val="24"/>
          <w:szCs w:val="24"/>
        </w:rPr>
        <w:t>Makannie Investments (</w:t>
      </w:r>
      <w:r w:rsidR="00CB1F9A">
        <w:rPr>
          <w:rFonts w:ascii="Times New Roman" w:hAnsi="Times New Roman" w:cs="Times New Roman"/>
          <w:b/>
          <w:sz w:val="24"/>
          <w:szCs w:val="24"/>
        </w:rPr>
        <w:t>P</w:t>
      </w:r>
      <w:r w:rsidRPr="00CB1F9A">
        <w:rPr>
          <w:rFonts w:ascii="Times New Roman" w:hAnsi="Times New Roman" w:cs="Times New Roman"/>
          <w:b/>
          <w:sz w:val="24"/>
          <w:szCs w:val="24"/>
        </w:rPr>
        <w:t>vt) Ltd</w:t>
      </w:r>
      <w:r w:rsidRPr="00CB1F9A">
        <w:rPr>
          <w:rFonts w:ascii="Times New Roman" w:hAnsi="Times New Roman" w:cs="Times New Roman"/>
          <w:sz w:val="24"/>
          <w:szCs w:val="24"/>
        </w:rPr>
        <w:t xml:space="preserve"> as purchaser.  The las</w:t>
      </w:r>
      <w:r w:rsidR="00112FA7" w:rsidRPr="00CB1F9A">
        <w:rPr>
          <w:rFonts w:ascii="Times New Roman" w:hAnsi="Times New Roman" w:cs="Times New Roman"/>
          <w:sz w:val="24"/>
          <w:szCs w:val="24"/>
        </w:rPr>
        <w:t>t</w:t>
      </w:r>
      <w:r w:rsidRPr="00CB1F9A">
        <w:rPr>
          <w:rFonts w:ascii="Times New Roman" w:hAnsi="Times New Roman" w:cs="Times New Roman"/>
          <w:sz w:val="24"/>
          <w:szCs w:val="24"/>
        </w:rPr>
        <w:t xml:space="preserve"> page of the agreement</w:t>
      </w:r>
      <w:r w:rsidR="00112FA7" w:rsidRPr="00CB1F9A">
        <w:rPr>
          <w:rFonts w:ascii="Times New Roman" w:hAnsi="Times New Roman" w:cs="Times New Roman"/>
          <w:sz w:val="24"/>
          <w:szCs w:val="24"/>
        </w:rPr>
        <w:t>,</w:t>
      </w:r>
      <w:r w:rsidRPr="00CB1F9A">
        <w:rPr>
          <w:rFonts w:ascii="Times New Roman" w:hAnsi="Times New Roman" w:cs="Times New Roman"/>
          <w:sz w:val="24"/>
          <w:szCs w:val="24"/>
        </w:rPr>
        <w:t xml:space="preserve"> however</w:t>
      </w:r>
      <w:r w:rsidR="00112FA7" w:rsidRPr="00CB1F9A">
        <w:rPr>
          <w:rFonts w:ascii="Times New Roman" w:hAnsi="Times New Roman" w:cs="Times New Roman"/>
          <w:sz w:val="24"/>
          <w:szCs w:val="24"/>
        </w:rPr>
        <w:t>,</w:t>
      </w:r>
      <w:r w:rsidRPr="00CB1F9A">
        <w:rPr>
          <w:rFonts w:ascii="Times New Roman" w:hAnsi="Times New Roman" w:cs="Times New Roman"/>
          <w:sz w:val="24"/>
          <w:szCs w:val="24"/>
        </w:rPr>
        <w:t xml:space="preserve"> has one of the </w:t>
      </w:r>
      <w:r w:rsidR="00112FA7" w:rsidRPr="00CB1F9A">
        <w:rPr>
          <w:rFonts w:ascii="Times New Roman" w:hAnsi="Times New Roman" w:cs="Times New Roman"/>
          <w:sz w:val="24"/>
          <w:szCs w:val="24"/>
        </w:rPr>
        <w:t>parties (purchaser)</w:t>
      </w:r>
      <w:r w:rsidRPr="00CB1F9A">
        <w:rPr>
          <w:rFonts w:ascii="Times New Roman" w:hAnsi="Times New Roman" w:cs="Times New Roman"/>
          <w:sz w:val="24"/>
          <w:szCs w:val="24"/>
        </w:rPr>
        <w:t xml:space="preserve"> as Bevyzone Investments (</w:t>
      </w:r>
      <w:r w:rsidR="00CB1F9A">
        <w:rPr>
          <w:rFonts w:ascii="Times New Roman" w:hAnsi="Times New Roman" w:cs="Times New Roman"/>
          <w:sz w:val="24"/>
          <w:szCs w:val="24"/>
        </w:rPr>
        <w:t>P</w:t>
      </w:r>
      <w:r w:rsidRPr="00CB1F9A">
        <w:rPr>
          <w:rFonts w:ascii="Times New Roman" w:hAnsi="Times New Roman" w:cs="Times New Roman"/>
          <w:sz w:val="24"/>
          <w:szCs w:val="24"/>
        </w:rPr>
        <w:t xml:space="preserve">vt) Ltd. No explanation was proffered as to how an agreement entered into by two legal entities is suddenly signed by </w:t>
      </w:r>
      <w:r w:rsidR="00112FA7" w:rsidRPr="00CB1F9A">
        <w:rPr>
          <w:rFonts w:ascii="Times New Roman" w:hAnsi="Times New Roman" w:cs="Times New Roman"/>
          <w:sz w:val="24"/>
          <w:szCs w:val="24"/>
        </w:rPr>
        <w:t>a third</w:t>
      </w:r>
      <w:r w:rsidRPr="00CB1F9A">
        <w:rPr>
          <w:rFonts w:ascii="Times New Roman" w:hAnsi="Times New Roman" w:cs="Times New Roman"/>
          <w:sz w:val="24"/>
          <w:szCs w:val="24"/>
        </w:rPr>
        <w:t xml:space="preserve"> legal entity</w:t>
      </w:r>
      <w:r w:rsidR="00112FA7" w:rsidRPr="00CB1F9A">
        <w:rPr>
          <w:rFonts w:ascii="Times New Roman" w:hAnsi="Times New Roman" w:cs="Times New Roman"/>
          <w:sz w:val="24"/>
          <w:szCs w:val="24"/>
        </w:rPr>
        <w:t xml:space="preserve"> different from those whose names are inscribed as parties to the agreement.</w:t>
      </w:r>
      <w:r w:rsidRPr="00CB1F9A">
        <w:rPr>
          <w:rFonts w:ascii="Times New Roman" w:hAnsi="Times New Roman" w:cs="Times New Roman"/>
          <w:sz w:val="24"/>
          <w:szCs w:val="24"/>
        </w:rPr>
        <w:t xml:space="preserve"> See page 40 and 53.</w:t>
      </w:r>
    </w:p>
    <w:p w:rsidR="00C86FCB" w:rsidRPr="00CB1F9A" w:rsidRDefault="00C86FCB" w:rsidP="001602EB">
      <w:pPr>
        <w:spacing w:after="32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Further in terms of clause 1.1 of that agreement the sale was only to take effect on the closing date. In this regard that section, in part, states that:</w:t>
      </w:r>
    </w:p>
    <w:p w:rsidR="00C86FCB" w:rsidRPr="00CB1F9A" w:rsidRDefault="00C86FCB" w:rsidP="001602EB">
      <w:pPr>
        <w:spacing w:after="320" w:line="240" w:lineRule="auto"/>
        <w:ind w:left="720"/>
        <w:jc w:val="both"/>
        <w:rPr>
          <w:rFonts w:ascii="Times New Roman" w:hAnsi="Times New Roman" w:cs="Times New Roman"/>
          <w:sz w:val="24"/>
          <w:szCs w:val="24"/>
        </w:rPr>
      </w:pPr>
      <w:r w:rsidRPr="00CB1F9A">
        <w:rPr>
          <w:rFonts w:ascii="Times New Roman" w:hAnsi="Times New Roman" w:cs="Times New Roman"/>
          <w:sz w:val="24"/>
          <w:szCs w:val="24"/>
        </w:rPr>
        <w:lastRenderedPageBreak/>
        <w:t>“</w:t>
      </w:r>
      <w:r w:rsidRPr="001602EB">
        <w:rPr>
          <w:rFonts w:ascii="Times New Roman" w:hAnsi="Times New Roman" w:cs="Times New Roman"/>
        </w:rPr>
        <w:t>At the closing date(as defined in section 2.1) and except as otherwise specifically provided in this section 1.1 the seller will validly and effectively grant, sell, convey, assign, transfer and deliver to the purchaser, upon and subject to the terms…</w:t>
      </w:r>
      <w:r w:rsidRPr="00CB1F9A">
        <w:rPr>
          <w:rFonts w:ascii="Times New Roman" w:hAnsi="Times New Roman" w:cs="Times New Roman"/>
          <w:sz w:val="24"/>
          <w:szCs w:val="24"/>
        </w:rPr>
        <w:t>”</w:t>
      </w:r>
    </w:p>
    <w:p w:rsidR="00C86FCB" w:rsidRPr="00CB1F9A" w:rsidRDefault="00C86FCB" w:rsidP="001D2B09">
      <w:pPr>
        <w:spacing w:after="0" w:line="48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In terms of s 2.1 the closing date was stated as the 9</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December 2017.</w:t>
      </w:r>
    </w:p>
    <w:p w:rsidR="00C86FCB" w:rsidRPr="00CB1F9A" w:rsidRDefault="00C86FCB" w:rsidP="001D2B09">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This clearly was an agreement to sell each other assets later and not as at th</w:t>
      </w:r>
      <w:r w:rsidR="00112FA7" w:rsidRPr="00CB1F9A">
        <w:rPr>
          <w:rFonts w:ascii="Times New Roman" w:hAnsi="Times New Roman" w:cs="Times New Roman"/>
          <w:sz w:val="24"/>
          <w:szCs w:val="24"/>
        </w:rPr>
        <w:t>e date of signing the agreement; that is, an agreement to enter into a future agreement of sale.</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Parties to the Addendum to asset Purchase agreement which claimant wished to rely on are reflected as Avanti Logistics (Pvt) Ltd and Bevyzone Investments Pvt) Ltd t/a Trillion Car Sales. The coming on board of Bevyzone investments as party to the agreement was not explained and counsel could not explain the mix-up in the names of the purchaser. Both the original agreement of sale and the addendum did not show that the property had in fact been paid for or transferred to claimant.</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As confirmation that as at the time of attachment the property still belonged to the judgment debtor</w:t>
      </w:r>
      <w:r w:rsidR="000A494F">
        <w:rPr>
          <w:rFonts w:ascii="Times New Roman" w:hAnsi="Times New Roman" w:cs="Times New Roman"/>
          <w:sz w:val="24"/>
          <w:szCs w:val="24"/>
        </w:rPr>
        <w:t>, on 3 April 2017</w:t>
      </w:r>
      <w:r w:rsidRPr="00CB1F9A">
        <w:rPr>
          <w:rFonts w:ascii="Times New Roman" w:hAnsi="Times New Roman" w:cs="Times New Roman"/>
          <w:sz w:val="24"/>
          <w:szCs w:val="24"/>
        </w:rPr>
        <w:t xml:space="preserve"> the judgment debtor filed an urgent chamber application under c</w:t>
      </w:r>
      <w:r w:rsidR="000A494F">
        <w:rPr>
          <w:rFonts w:ascii="Times New Roman" w:hAnsi="Times New Roman" w:cs="Times New Roman"/>
          <w:sz w:val="24"/>
          <w:szCs w:val="24"/>
        </w:rPr>
        <w:t>ase number HC 2883/17 seeking a</w:t>
      </w:r>
      <w:r w:rsidRPr="00CB1F9A">
        <w:rPr>
          <w:rFonts w:ascii="Times New Roman" w:hAnsi="Times New Roman" w:cs="Times New Roman"/>
          <w:sz w:val="24"/>
          <w:szCs w:val="24"/>
        </w:rPr>
        <w:t xml:space="preserve"> stay </w:t>
      </w:r>
      <w:r w:rsidR="000A494F">
        <w:rPr>
          <w:rFonts w:ascii="Times New Roman" w:hAnsi="Times New Roman" w:cs="Times New Roman"/>
          <w:sz w:val="24"/>
          <w:szCs w:val="24"/>
        </w:rPr>
        <w:t xml:space="preserve">of </w:t>
      </w:r>
      <w:r w:rsidRPr="00CB1F9A">
        <w:rPr>
          <w:rFonts w:ascii="Times New Roman" w:hAnsi="Times New Roman" w:cs="Times New Roman"/>
          <w:sz w:val="24"/>
          <w:szCs w:val="24"/>
        </w:rPr>
        <w:t>execution. In that application the debtor admitted that the applicant visited its premises and attached its property. The debtor also revealed that it had filed an application for the setting aside of the summary judgment. In the process the debtor offered the same property that the claim</w:t>
      </w:r>
      <w:r w:rsidR="000A494F">
        <w:rPr>
          <w:rFonts w:ascii="Times New Roman" w:hAnsi="Times New Roman" w:cs="Times New Roman"/>
          <w:sz w:val="24"/>
          <w:szCs w:val="24"/>
        </w:rPr>
        <w:t>ant now says it is its property</w:t>
      </w:r>
      <w:r w:rsidRPr="00CB1F9A">
        <w:rPr>
          <w:rFonts w:ascii="Times New Roman" w:hAnsi="Times New Roman" w:cs="Times New Roman"/>
          <w:sz w:val="24"/>
          <w:szCs w:val="24"/>
        </w:rPr>
        <w:t xml:space="preserve"> as security.</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The applications by the judgment debtor and the claimant show that both are claiming to be owners of the same assets that were attached </w:t>
      </w:r>
      <w:r w:rsidR="00112FA7" w:rsidRPr="00CB1F9A">
        <w:rPr>
          <w:rFonts w:ascii="Times New Roman" w:hAnsi="Times New Roman" w:cs="Times New Roman"/>
          <w:sz w:val="24"/>
          <w:szCs w:val="24"/>
        </w:rPr>
        <w:t>by applicant. When counsel for the</w:t>
      </w:r>
      <w:r w:rsidRPr="00CB1F9A">
        <w:rPr>
          <w:rFonts w:ascii="Times New Roman" w:hAnsi="Times New Roman" w:cs="Times New Roman"/>
          <w:sz w:val="24"/>
          <w:szCs w:val="24"/>
        </w:rPr>
        <w:t xml:space="preserve"> claimant was asked to explain this aspect he simply buckled as it dawned on him </w:t>
      </w:r>
      <w:r w:rsidR="00112FA7" w:rsidRPr="00CB1F9A">
        <w:rPr>
          <w:rFonts w:ascii="Times New Roman" w:hAnsi="Times New Roman" w:cs="Times New Roman"/>
          <w:sz w:val="24"/>
          <w:szCs w:val="24"/>
        </w:rPr>
        <w:t xml:space="preserve">that </w:t>
      </w:r>
      <w:r w:rsidRPr="00CB1F9A">
        <w:rPr>
          <w:rFonts w:ascii="Times New Roman" w:hAnsi="Times New Roman" w:cs="Times New Roman"/>
          <w:sz w:val="24"/>
          <w:szCs w:val="24"/>
        </w:rPr>
        <w:t>there was no merit in his client</w:t>
      </w:r>
      <w:r w:rsidR="00112FA7" w:rsidRPr="00CB1F9A">
        <w:rPr>
          <w:rFonts w:ascii="Times New Roman" w:hAnsi="Times New Roman" w:cs="Times New Roman"/>
          <w:sz w:val="24"/>
          <w:szCs w:val="24"/>
        </w:rPr>
        <w:t>’</w:t>
      </w:r>
      <w:r w:rsidRPr="00CB1F9A">
        <w:rPr>
          <w:rFonts w:ascii="Times New Roman" w:hAnsi="Times New Roman" w:cs="Times New Roman"/>
          <w:sz w:val="24"/>
          <w:szCs w:val="24"/>
        </w:rPr>
        <w:t xml:space="preserve">s cause. </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There were numerous anomalies that were clearly pointed out in the judgment creditor’s opposing papers but for some reason the claimant had persisted.</w:t>
      </w:r>
    </w:p>
    <w:p w:rsidR="00C86FCB" w:rsidRPr="00CB1F9A" w:rsidRDefault="00C86FCB" w:rsidP="001602EB">
      <w:pPr>
        <w:spacing w:after="0" w:line="360" w:lineRule="auto"/>
        <w:jc w:val="both"/>
        <w:rPr>
          <w:rFonts w:ascii="Times New Roman" w:hAnsi="Times New Roman" w:cs="Times New Roman"/>
          <w:sz w:val="24"/>
          <w:szCs w:val="24"/>
        </w:rPr>
      </w:pPr>
      <w:r w:rsidRPr="00CB1F9A">
        <w:rPr>
          <w:rFonts w:ascii="Times New Roman" w:hAnsi="Times New Roman" w:cs="Times New Roman"/>
          <w:sz w:val="24"/>
          <w:szCs w:val="24"/>
        </w:rPr>
        <w:t>It was in these circumstances that claimant’s counsel conceded that claimant’s case had no merit</w:t>
      </w:r>
      <w:r w:rsidR="00112FA7" w:rsidRPr="00CB1F9A">
        <w:rPr>
          <w:rFonts w:ascii="Times New Roman" w:hAnsi="Times New Roman" w:cs="Times New Roman"/>
          <w:sz w:val="24"/>
          <w:szCs w:val="24"/>
        </w:rPr>
        <w:t xml:space="preserve"> hence a dismissal of the claim was in order.</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The issue that remained</w:t>
      </w:r>
      <w:r w:rsidR="00112FA7" w:rsidRPr="00CB1F9A">
        <w:rPr>
          <w:rFonts w:ascii="Times New Roman" w:hAnsi="Times New Roman" w:cs="Times New Roman"/>
          <w:sz w:val="24"/>
          <w:szCs w:val="24"/>
        </w:rPr>
        <w:t xml:space="preserve"> to be </w:t>
      </w:r>
      <w:r w:rsidR="002D1FC4" w:rsidRPr="00CB1F9A">
        <w:rPr>
          <w:rFonts w:ascii="Times New Roman" w:hAnsi="Times New Roman" w:cs="Times New Roman"/>
          <w:sz w:val="24"/>
          <w:szCs w:val="24"/>
        </w:rPr>
        <w:t>determined pertained</w:t>
      </w:r>
      <w:r w:rsidRPr="00CB1F9A">
        <w:rPr>
          <w:rFonts w:ascii="Times New Roman" w:hAnsi="Times New Roman" w:cs="Times New Roman"/>
          <w:sz w:val="24"/>
          <w:szCs w:val="24"/>
        </w:rPr>
        <w:t xml:space="preserve"> to the level of costs</w:t>
      </w:r>
      <w:r w:rsidR="000A494F">
        <w:rPr>
          <w:rFonts w:ascii="Times New Roman" w:hAnsi="Times New Roman" w:cs="Times New Roman"/>
          <w:sz w:val="24"/>
          <w:szCs w:val="24"/>
        </w:rPr>
        <w:t xml:space="preserve"> and who was to pay the costs</w:t>
      </w:r>
      <w:r w:rsidRPr="00CB1F9A">
        <w:rPr>
          <w:rFonts w:ascii="Times New Roman" w:hAnsi="Times New Roman" w:cs="Times New Roman"/>
          <w:sz w:val="24"/>
          <w:szCs w:val="24"/>
        </w:rPr>
        <w:t xml:space="preserve">. </w:t>
      </w:r>
      <w:r w:rsidR="000A494F">
        <w:rPr>
          <w:rFonts w:ascii="Times New Roman" w:hAnsi="Times New Roman" w:cs="Times New Roman"/>
          <w:sz w:val="24"/>
          <w:szCs w:val="24"/>
        </w:rPr>
        <w:t>The claimant’s counsel suggested costs be on</w:t>
      </w:r>
      <w:r w:rsidRPr="00CB1F9A">
        <w:rPr>
          <w:rFonts w:ascii="Times New Roman" w:hAnsi="Times New Roman" w:cs="Times New Roman"/>
          <w:sz w:val="24"/>
          <w:szCs w:val="24"/>
        </w:rPr>
        <w:t xml:space="preserve"> the legal practitioner client scale and not costs </w:t>
      </w:r>
      <w:r w:rsidR="00267E21">
        <w:rPr>
          <w:rFonts w:ascii="Times New Roman" w:hAnsi="Times New Roman" w:cs="Times New Roman"/>
          <w:i/>
          <w:sz w:val="24"/>
          <w:szCs w:val="24"/>
        </w:rPr>
        <w:t>de boni</w:t>
      </w:r>
      <w:r w:rsidRPr="00CB1F9A">
        <w:rPr>
          <w:rFonts w:ascii="Times New Roman" w:hAnsi="Times New Roman" w:cs="Times New Roman"/>
          <w:i/>
          <w:sz w:val="24"/>
          <w:szCs w:val="24"/>
        </w:rPr>
        <w:t>s propiis</w:t>
      </w:r>
      <w:r w:rsidRPr="00CB1F9A">
        <w:rPr>
          <w:rFonts w:ascii="Times New Roman" w:hAnsi="Times New Roman" w:cs="Times New Roman"/>
          <w:sz w:val="24"/>
          <w:szCs w:val="24"/>
        </w:rPr>
        <w:t xml:space="preserve">.  </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However the judgment creditor’s lawyer indicated that there had been gross negligence by the claimant’s lawyers in bringing such a case and persisting to this end.  The </w:t>
      </w:r>
      <w:r w:rsidRPr="00CB1F9A">
        <w:rPr>
          <w:rFonts w:ascii="Times New Roman" w:hAnsi="Times New Roman" w:cs="Times New Roman"/>
          <w:sz w:val="24"/>
          <w:szCs w:val="24"/>
        </w:rPr>
        <w:lastRenderedPageBreak/>
        <w:t xml:space="preserve">applicant’s counsel acknowledging that it’s a bad case, but suggested that costs be on legal practitioner client scale not costs </w:t>
      </w:r>
      <w:r w:rsidRPr="00CB1F9A">
        <w:rPr>
          <w:rFonts w:ascii="Times New Roman" w:hAnsi="Times New Roman" w:cs="Times New Roman"/>
          <w:i/>
          <w:sz w:val="24"/>
          <w:szCs w:val="24"/>
        </w:rPr>
        <w:t>de bonis propiis</w:t>
      </w:r>
      <w:r w:rsidRPr="00CB1F9A">
        <w:rPr>
          <w:rFonts w:ascii="Times New Roman" w:hAnsi="Times New Roman" w:cs="Times New Roman"/>
          <w:sz w:val="24"/>
          <w:szCs w:val="24"/>
        </w:rPr>
        <w:t xml:space="preserve"> because counsel for claimant </w:t>
      </w:r>
      <w:r w:rsidR="002D1FC4" w:rsidRPr="00CB1F9A">
        <w:rPr>
          <w:rFonts w:ascii="Times New Roman" w:hAnsi="Times New Roman" w:cs="Times New Roman"/>
          <w:sz w:val="24"/>
          <w:szCs w:val="24"/>
        </w:rPr>
        <w:t>is</w:t>
      </w:r>
      <w:r w:rsidRPr="00CB1F9A">
        <w:rPr>
          <w:rFonts w:ascii="Times New Roman" w:hAnsi="Times New Roman" w:cs="Times New Roman"/>
          <w:sz w:val="24"/>
          <w:szCs w:val="24"/>
        </w:rPr>
        <w:t xml:space="preserve"> relatively new and has conceded. She alluded</w:t>
      </w:r>
      <w:r w:rsidR="000A494F">
        <w:rPr>
          <w:rFonts w:ascii="Times New Roman" w:hAnsi="Times New Roman" w:cs="Times New Roman"/>
          <w:sz w:val="24"/>
          <w:szCs w:val="24"/>
        </w:rPr>
        <w:t xml:space="preserve"> to the fact</w:t>
      </w:r>
      <w:r w:rsidRPr="00CB1F9A">
        <w:rPr>
          <w:rFonts w:ascii="Times New Roman" w:hAnsi="Times New Roman" w:cs="Times New Roman"/>
          <w:sz w:val="24"/>
          <w:szCs w:val="24"/>
        </w:rPr>
        <w:t xml:space="preserve"> that in his submissions claimant’s lawyer indicated h</w:t>
      </w:r>
      <w:r w:rsidR="000A494F">
        <w:rPr>
          <w:rFonts w:ascii="Times New Roman" w:hAnsi="Times New Roman" w:cs="Times New Roman"/>
          <w:sz w:val="24"/>
          <w:szCs w:val="24"/>
        </w:rPr>
        <w:t>is predicament which was one of</w:t>
      </w:r>
      <w:r w:rsidRPr="00CB1F9A">
        <w:rPr>
          <w:rFonts w:ascii="Times New Roman" w:hAnsi="Times New Roman" w:cs="Times New Roman"/>
          <w:sz w:val="24"/>
          <w:szCs w:val="24"/>
        </w:rPr>
        <w:t xml:space="preserve"> being given a case at the 11</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hour by his boss who asked him to go to court and apply for postponement and in the process has made concessions. Claimant’s counsel had in fact indicated that his instructions were to seek a postponement of the matter but upon perusal of the file he noted that his client had no case and opted to let the hearing proceed rather than continue to delay proceedings when claimant had no case. It was thus his informed decision that instead of seeking a postponement the matter should be disposed on the papers as they are. Indeed when queries were raised by court he did not persist but conceded. He just could not withdrawal the matter as he found</w:t>
      </w:r>
      <w:r w:rsidR="002D1FC4" w:rsidRPr="00CB1F9A">
        <w:rPr>
          <w:rFonts w:ascii="Times New Roman" w:hAnsi="Times New Roman" w:cs="Times New Roman"/>
          <w:sz w:val="24"/>
          <w:szCs w:val="24"/>
        </w:rPr>
        <w:t xml:space="preserve"> himself sandwiched between a </w:t>
      </w:r>
      <w:r w:rsidRPr="00CB1F9A">
        <w:rPr>
          <w:rFonts w:ascii="Times New Roman" w:hAnsi="Times New Roman" w:cs="Times New Roman"/>
          <w:sz w:val="24"/>
          <w:szCs w:val="24"/>
        </w:rPr>
        <w:t xml:space="preserve">rock and a hard surface. His senior expected him to seek a postponement whilst after perusing the papers he was of the contrary opinion. The question is thus should he be penalized with costs </w:t>
      </w:r>
      <w:r w:rsidRPr="00CB1F9A">
        <w:rPr>
          <w:rFonts w:ascii="Times New Roman" w:hAnsi="Times New Roman" w:cs="Times New Roman"/>
          <w:i/>
          <w:sz w:val="24"/>
          <w:szCs w:val="24"/>
        </w:rPr>
        <w:t>de bonis propiis</w:t>
      </w:r>
      <w:r w:rsidRPr="00CB1F9A">
        <w:rPr>
          <w:rFonts w:ascii="Times New Roman" w:hAnsi="Times New Roman" w:cs="Times New Roman"/>
          <w:sz w:val="24"/>
          <w:szCs w:val="24"/>
        </w:rPr>
        <w:t xml:space="preserve"> or should costs be simply on legal practitioner client scale to be paid by the claimant?</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It was also argued that claimant’s lawyer is relatively new having started practicing only in February 2017 and somehow found himself saddled with such a case.</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The judgment creditor’s lawyer on the other hand persisted with contending for costs </w:t>
      </w:r>
      <w:r w:rsidRPr="00CB1F9A">
        <w:rPr>
          <w:rFonts w:ascii="Times New Roman" w:hAnsi="Times New Roman" w:cs="Times New Roman"/>
          <w:i/>
          <w:sz w:val="24"/>
          <w:szCs w:val="24"/>
        </w:rPr>
        <w:t>de</w:t>
      </w:r>
      <w:r w:rsidRPr="00CB1F9A">
        <w:rPr>
          <w:rFonts w:ascii="Times New Roman" w:hAnsi="Times New Roman" w:cs="Times New Roman"/>
          <w:sz w:val="24"/>
          <w:szCs w:val="24"/>
        </w:rPr>
        <w:t xml:space="preserve"> </w:t>
      </w:r>
      <w:r w:rsidRPr="00CB1F9A">
        <w:rPr>
          <w:rFonts w:ascii="Times New Roman" w:hAnsi="Times New Roman" w:cs="Times New Roman"/>
          <w:i/>
          <w:sz w:val="24"/>
          <w:szCs w:val="24"/>
        </w:rPr>
        <w:t>bonis propiis.</w:t>
      </w:r>
    </w:p>
    <w:p w:rsidR="00C86FCB" w:rsidRPr="00CB1F9A" w:rsidRDefault="00C86FCB" w:rsidP="001602EB">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After considering the submission</w:t>
      </w:r>
      <w:r w:rsidR="000A494F">
        <w:rPr>
          <w:rFonts w:ascii="Times New Roman" w:hAnsi="Times New Roman" w:cs="Times New Roman"/>
          <w:sz w:val="24"/>
          <w:szCs w:val="24"/>
        </w:rPr>
        <w:t>s</w:t>
      </w:r>
      <w:r w:rsidRPr="00CB1F9A">
        <w:rPr>
          <w:rFonts w:ascii="Times New Roman" w:hAnsi="Times New Roman" w:cs="Times New Roman"/>
          <w:sz w:val="24"/>
          <w:szCs w:val="24"/>
        </w:rPr>
        <w:t xml:space="preserve"> I am of the view that whilst indeed if  it is that the lawyers  of </w:t>
      </w:r>
      <w:r w:rsidR="00E23417" w:rsidRPr="00CB1F9A">
        <w:rPr>
          <w:rFonts w:ascii="Times New Roman" w:hAnsi="Times New Roman" w:cs="Times New Roman"/>
          <w:sz w:val="24"/>
          <w:szCs w:val="24"/>
        </w:rPr>
        <w:t xml:space="preserve"> the law firm in question Mazan</w:t>
      </w:r>
      <w:r w:rsidRPr="00CB1F9A">
        <w:rPr>
          <w:rFonts w:ascii="Times New Roman" w:hAnsi="Times New Roman" w:cs="Times New Roman"/>
          <w:sz w:val="24"/>
          <w:szCs w:val="24"/>
        </w:rPr>
        <w:t>i and Associates were actually pursuing a dead case for other reasons other than justice, yes, that would in my view border more on abuse of court process .</w:t>
      </w:r>
      <w:r w:rsidR="002D1FC4" w:rsidRPr="00CB1F9A">
        <w:rPr>
          <w:rFonts w:ascii="Times New Roman" w:hAnsi="Times New Roman" w:cs="Times New Roman"/>
          <w:sz w:val="24"/>
          <w:szCs w:val="24"/>
        </w:rPr>
        <w:t xml:space="preserve"> However the issue of the</w:t>
      </w:r>
      <w:r w:rsidRPr="00CB1F9A">
        <w:rPr>
          <w:rFonts w:ascii="Times New Roman" w:hAnsi="Times New Roman" w:cs="Times New Roman"/>
          <w:sz w:val="24"/>
          <w:szCs w:val="24"/>
        </w:rPr>
        <w:t xml:space="preserve"> level of costs to award is </w:t>
      </w:r>
      <w:r w:rsidR="00267E21">
        <w:rPr>
          <w:rFonts w:ascii="Times New Roman" w:hAnsi="Times New Roman" w:cs="Times New Roman"/>
          <w:sz w:val="24"/>
          <w:szCs w:val="24"/>
        </w:rPr>
        <w:t>still</w:t>
      </w:r>
      <w:r w:rsidRPr="00CB1F9A">
        <w:rPr>
          <w:rFonts w:ascii="Times New Roman" w:hAnsi="Times New Roman" w:cs="Times New Roman"/>
          <w:sz w:val="24"/>
          <w:szCs w:val="24"/>
        </w:rPr>
        <w:t xml:space="preserve"> within the discretion of court looking at the matter and the lawyer involved and now before me, and </w:t>
      </w:r>
      <w:r w:rsidR="002D1FC4" w:rsidRPr="00CB1F9A">
        <w:rPr>
          <w:rFonts w:ascii="Times New Roman" w:hAnsi="Times New Roman" w:cs="Times New Roman"/>
          <w:sz w:val="24"/>
          <w:szCs w:val="24"/>
        </w:rPr>
        <w:t xml:space="preserve">from </w:t>
      </w:r>
      <w:r w:rsidRPr="00CB1F9A">
        <w:rPr>
          <w:rFonts w:ascii="Times New Roman" w:hAnsi="Times New Roman" w:cs="Times New Roman"/>
          <w:sz w:val="24"/>
          <w:szCs w:val="24"/>
        </w:rPr>
        <w:t>the reasons he gave it may be unduly harsh to penalize him. Had he persisted with the application in spite of the attendant problems with the case probably cost</w:t>
      </w:r>
      <w:r w:rsidR="002D1FC4" w:rsidRPr="00CB1F9A">
        <w:rPr>
          <w:rFonts w:ascii="Times New Roman" w:hAnsi="Times New Roman" w:cs="Times New Roman"/>
          <w:sz w:val="24"/>
          <w:szCs w:val="24"/>
        </w:rPr>
        <w:t>s</w:t>
      </w:r>
      <w:r w:rsidRPr="00CB1F9A">
        <w:rPr>
          <w:rFonts w:ascii="Times New Roman" w:hAnsi="Times New Roman" w:cs="Times New Roman"/>
          <w:sz w:val="24"/>
          <w:szCs w:val="24"/>
        </w:rPr>
        <w:t xml:space="preserve"> </w:t>
      </w:r>
      <w:r w:rsidR="00267E21" w:rsidRPr="00267E21">
        <w:rPr>
          <w:rFonts w:ascii="Times New Roman" w:hAnsi="Times New Roman" w:cs="Times New Roman"/>
          <w:i/>
          <w:sz w:val="24"/>
          <w:szCs w:val="24"/>
        </w:rPr>
        <w:t>de bonis propiis</w:t>
      </w:r>
      <w:r w:rsidRPr="00CB1F9A">
        <w:rPr>
          <w:rFonts w:ascii="Times New Roman" w:hAnsi="Times New Roman" w:cs="Times New Roman"/>
          <w:sz w:val="24"/>
          <w:szCs w:val="24"/>
        </w:rPr>
        <w:t xml:space="preserve"> would have been justified. In casu, the conceded his client’s case had no merit he just could not withdraw as the matter was for his boss. In the circumstances I will gra</w:t>
      </w:r>
      <w:r w:rsidR="00267E21">
        <w:rPr>
          <w:rFonts w:ascii="Times New Roman" w:hAnsi="Times New Roman" w:cs="Times New Roman"/>
          <w:sz w:val="24"/>
          <w:szCs w:val="24"/>
        </w:rPr>
        <w:t>nt the costs on the legal practitioner –client scale</w:t>
      </w:r>
      <w:r w:rsidRPr="00CB1F9A">
        <w:rPr>
          <w:rFonts w:ascii="Times New Roman" w:hAnsi="Times New Roman" w:cs="Times New Roman"/>
          <w:sz w:val="24"/>
          <w:szCs w:val="24"/>
        </w:rPr>
        <w:t xml:space="preserve"> and not </w:t>
      </w:r>
      <w:r w:rsidRPr="00CB1F9A">
        <w:rPr>
          <w:rFonts w:ascii="Times New Roman" w:hAnsi="Times New Roman" w:cs="Times New Roman"/>
          <w:i/>
          <w:sz w:val="24"/>
          <w:szCs w:val="24"/>
        </w:rPr>
        <w:t>de bonis propiis</w:t>
      </w:r>
      <w:r w:rsidRPr="00CB1F9A">
        <w:rPr>
          <w:rFonts w:ascii="Times New Roman" w:hAnsi="Times New Roman" w:cs="Times New Roman"/>
          <w:sz w:val="24"/>
          <w:szCs w:val="24"/>
        </w:rPr>
        <w:t>.  In the circumstances an order is granted as follows:</w:t>
      </w:r>
      <w:r w:rsidR="00267E21">
        <w:rPr>
          <w:rFonts w:ascii="Times New Roman" w:hAnsi="Times New Roman" w:cs="Times New Roman"/>
          <w:sz w:val="24"/>
          <w:szCs w:val="24"/>
        </w:rPr>
        <w:t>-</w:t>
      </w:r>
    </w:p>
    <w:p w:rsidR="00C86FCB" w:rsidRPr="00CB1F9A" w:rsidRDefault="00C86FCB" w:rsidP="00C244B2">
      <w:pPr>
        <w:pStyle w:val="ListParagraph"/>
        <w:numPr>
          <w:ilvl w:val="0"/>
          <w:numId w:val="1"/>
        </w:numPr>
        <w:spacing w:after="320" w:line="360" w:lineRule="auto"/>
        <w:jc w:val="both"/>
        <w:rPr>
          <w:rFonts w:ascii="Times New Roman" w:hAnsi="Times New Roman" w:cs="Times New Roman"/>
          <w:sz w:val="24"/>
          <w:szCs w:val="24"/>
        </w:rPr>
      </w:pPr>
      <w:r w:rsidRPr="00CB1F9A">
        <w:rPr>
          <w:rFonts w:ascii="Times New Roman" w:hAnsi="Times New Roman" w:cs="Times New Roman"/>
          <w:sz w:val="24"/>
          <w:szCs w:val="24"/>
        </w:rPr>
        <w:t>The claimant’s claim to the property which was placed under attachment in execution of judgment in HC 7298/16 is hereby dismissed.</w:t>
      </w:r>
    </w:p>
    <w:p w:rsidR="00C86FCB" w:rsidRPr="00CB1F9A" w:rsidRDefault="00C86FCB" w:rsidP="00C244B2">
      <w:pPr>
        <w:pStyle w:val="ListParagraph"/>
        <w:numPr>
          <w:ilvl w:val="0"/>
          <w:numId w:val="1"/>
        </w:numPr>
        <w:spacing w:after="320" w:line="360" w:lineRule="auto"/>
        <w:jc w:val="both"/>
        <w:rPr>
          <w:rFonts w:ascii="Times New Roman" w:hAnsi="Times New Roman" w:cs="Times New Roman"/>
          <w:sz w:val="24"/>
          <w:szCs w:val="24"/>
        </w:rPr>
      </w:pPr>
      <w:r w:rsidRPr="00CB1F9A">
        <w:rPr>
          <w:rFonts w:ascii="Times New Roman" w:hAnsi="Times New Roman" w:cs="Times New Roman"/>
          <w:sz w:val="24"/>
          <w:szCs w:val="24"/>
        </w:rPr>
        <w:lastRenderedPageBreak/>
        <w:t xml:space="preserve">  The property attached in terms of the Notice of Seizure and Attachment dated 7</w:t>
      </w:r>
      <w:r w:rsidRPr="00CB1F9A">
        <w:rPr>
          <w:rFonts w:ascii="Times New Roman" w:hAnsi="Times New Roman" w:cs="Times New Roman"/>
          <w:sz w:val="24"/>
          <w:szCs w:val="24"/>
          <w:vertAlign w:val="superscript"/>
        </w:rPr>
        <w:t>th</w:t>
      </w:r>
      <w:r w:rsidRPr="00CB1F9A">
        <w:rPr>
          <w:rFonts w:ascii="Times New Roman" w:hAnsi="Times New Roman" w:cs="Times New Roman"/>
          <w:sz w:val="24"/>
          <w:szCs w:val="24"/>
        </w:rPr>
        <w:t xml:space="preserve"> April 2017 issued by the applicant is hereby declared executable.  </w:t>
      </w:r>
    </w:p>
    <w:p w:rsidR="00C86FCB" w:rsidRPr="00CB1F9A" w:rsidRDefault="00C86FCB" w:rsidP="00C244B2">
      <w:pPr>
        <w:pStyle w:val="ListParagraph"/>
        <w:numPr>
          <w:ilvl w:val="0"/>
          <w:numId w:val="1"/>
        </w:numPr>
        <w:spacing w:after="0" w:line="360" w:lineRule="auto"/>
        <w:jc w:val="both"/>
        <w:rPr>
          <w:rFonts w:ascii="Times New Roman" w:hAnsi="Times New Roman" w:cs="Times New Roman"/>
          <w:sz w:val="24"/>
          <w:szCs w:val="24"/>
        </w:rPr>
      </w:pPr>
      <w:r w:rsidRPr="00CB1F9A">
        <w:rPr>
          <w:rFonts w:ascii="Times New Roman" w:hAnsi="Times New Roman" w:cs="Times New Roman"/>
          <w:sz w:val="24"/>
          <w:szCs w:val="24"/>
        </w:rPr>
        <w:t>The claimant is to pay the judgment creditor and applicant’s costs on a legal practitioner and client scale.</w:t>
      </w:r>
    </w:p>
    <w:p w:rsidR="00C86FCB" w:rsidRPr="00CB1F9A" w:rsidRDefault="00C86FCB" w:rsidP="001D2B09">
      <w:pPr>
        <w:spacing w:after="0" w:line="36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 This should serve as a warning to claimant’s legal practitioner that in future </w:t>
      </w:r>
      <w:r w:rsidR="00267E21">
        <w:rPr>
          <w:rFonts w:ascii="Times New Roman" w:hAnsi="Times New Roman" w:cs="Times New Roman"/>
          <w:sz w:val="24"/>
          <w:szCs w:val="24"/>
        </w:rPr>
        <w:t>he should</w:t>
      </w:r>
      <w:r w:rsidRPr="00CB1F9A">
        <w:rPr>
          <w:rFonts w:ascii="Times New Roman" w:hAnsi="Times New Roman" w:cs="Times New Roman"/>
          <w:sz w:val="24"/>
          <w:szCs w:val="24"/>
        </w:rPr>
        <w:t xml:space="preserve"> not put yourself at </w:t>
      </w:r>
      <w:r w:rsidR="00267E21">
        <w:rPr>
          <w:rFonts w:ascii="Times New Roman" w:hAnsi="Times New Roman" w:cs="Times New Roman"/>
          <w:sz w:val="24"/>
          <w:szCs w:val="24"/>
        </w:rPr>
        <w:t xml:space="preserve">risk, professionally. </w:t>
      </w:r>
    </w:p>
    <w:p w:rsidR="00E23417" w:rsidRDefault="00E23417" w:rsidP="00CB1F9A">
      <w:pPr>
        <w:spacing w:after="0" w:line="240" w:lineRule="auto"/>
        <w:ind w:firstLine="720"/>
        <w:jc w:val="both"/>
        <w:rPr>
          <w:rFonts w:ascii="Times New Roman" w:hAnsi="Times New Roman" w:cs="Times New Roman"/>
          <w:sz w:val="24"/>
          <w:szCs w:val="24"/>
        </w:rPr>
      </w:pPr>
    </w:p>
    <w:p w:rsidR="001602EB" w:rsidRDefault="001602EB" w:rsidP="00CB1F9A">
      <w:pPr>
        <w:spacing w:after="0" w:line="240" w:lineRule="auto"/>
        <w:ind w:firstLine="720"/>
        <w:jc w:val="both"/>
        <w:rPr>
          <w:rFonts w:ascii="Times New Roman" w:hAnsi="Times New Roman" w:cs="Times New Roman"/>
          <w:sz w:val="24"/>
          <w:szCs w:val="24"/>
        </w:rPr>
      </w:pPr>
    </w:p>
    <w:p w:rsidR="001602EB" w:rsidRDefault="001602EB" w:rsidP="00CB1F9A">
      <w:pPr>
        <w:spacing w:after="0" w:line="240" w:lineRule="auto"/>
        <w:ind w:firstLine="720"/>
        <w:jc w:val="both"/>
        <w:rPr>
          <w:rFonts w:ascii="Times New Roman" w:hAnsi="Times New Roman" w:cs="Times New Roman"/>
          <w:sz w:val="24"/>
          <w:szCs w:val="24"/>
        </w:rPr>
      </w:pPr>
    </w:p>
    <w:p w:rsidR="001602EB" w:rsidRDefault="001602EB" w:rsidP="00CB1F9A">
      <w:pPr>
        <w:spacing w:after="0" w:line="240" w:lineRule="auto"/>
        <w:ind w:firstLine="720"/>
        <w:jc w:val="both"/>
        <w:rPr>
          <w:rFonts w:ascii="Times New Roman" w:hAnsi="Times New Roman" w:cs="Times New Roman"/>
          <w:sz w:val="24"/>
          <w:szCs w:val="24"/>
        </w:rPr>
      </w:pPr>
    </w:p>
    <w:p w:rsidR="001602EB" w:rsidRDefault="001602EB" w:rsidP="00CB1F9A">
      <w:pPr>
        <w:spacing w:after="0" w:line="240" w:lineRule="auto"/>
        <w:ind w:firstLine="720"/>
        <w:jc w:val="both"/>
        <w:rPr>
          <w:rFonts w:ascii="Times New Roman" w:hAnsi="Times New Roman" w:cs="Times New Roman"/>
          <w:sz w:val="24"/>
          <w:szCs w:val="24"/>
        </w:rPr>
      </w:pPr>
    </w:p>
    <w:p w:rsidR="00CB1F9A" w:rsidRPr="00CB1F9A" w:rsidRDefault="00CB1F9A" w:rsidP="00CB1F9A">
      <w:pPr>
        <w:spacing w:after="0" w:line="240" w:lineRule="auto"/>
        <w:ind w:firstLine="720"/>
        <w:jc w:val="both"/>
        <w:rPr>
          <w:rFonts w:ascii="Times New Roman" w:hAnsi="Times New Roman" w:cs="Times New Roman"/>
          <w:sz w:val="24"/>
          <w:szCs w:val="24"/>
        </w:rPr>
      </w:pPr>
    </w:p>
    <w:p w:rsidR="002D1FC4" w:rsidRPr="00CB1F9A" w:rsidRDefault="002D1FC4" w:rsidP="00CB1F9A">
      <w:pPr>
        <w:spacing w:after="0" w:line="240" w:lineRule="auto"/>
        <w:jc w:val="both"/>
        <w:rPr>
          <w:rFonts w:ascii="Times New Roman" w:hAnsi="Times New Roman" w:cs="Times New Roman"/>
          <w:sz w:val="24"/>
          <w:szCs w:val="24"/>
        </w:rPr>
      </w:pPr>
      <w:r w:rsidRPr="00CB1F9A">
        <w:rPr>
          <w:rFonts w:ascii="Times New Roman" w:hAnsi="Times New Roman" w:cs="Times New Roman"/>
          <w:i/>
          <w:sz w:val="24"/>
          <w:szCs w:val="24"/>
        </w:rPr>
        <w:t>Dube-Banda, Nzarayapenga &amp; Partners</w:t>
      </w:r>
      <w:r w:rsidRPr="00CB1F9A">
        <w:rPr>
          <w:rFonts w:ascii="Times New Roman" w:hAnsi="Times New Roman" w:cs="Times New Roman"/>
          <w:sz w:val="24"/>
          <w:szCs w:val="24"/>
        </w:rPr>
        <w:t>, applicant’s legal practitioners</w:t>
      </w:r>
    </w:p>
    <w:p w:rsidR="00E23417" w:rsidRPr="00CB1F9A" w:rsidRDefault="00E23417" w:rsidP="00CB1F9A">
      <w:pPr>
        <w:spacing w:after="0" w:line="240" w:lineRule="auto"/>
        <w:jc w:val="both"/>
        <w:rPr>
          <w:rFonts w:ascii="Times New Roman" w:hAnsi="Times New Roman" w:cs="Times New Roman"/>
          <w:sz w:val="24"/>
          <w:szCs w:val="24"/>
        </w:rPr>
      </w:pPr>
      <w:r w:rsidRPr="00CB1F9A">
        <w:rPr>
          <w:rFonts w:ascii="Times New Roman" w:hAnsi="Times New Roman" w:cs="Times New Roman"/>
          <w:i/>
          <w:sz w:val="24"/>
          <w:szCs w:val="24"/>
        </w:rPr>
        <w:t>Mazani and Associates Claimant’s</w:t>
      </w:r>
      <w:r w:rsidR="00CB1F9A">
        <w:rPr>
          <w:rFonts w:ascii="Times New Roman" w:hAnsi="Times New Roman" w:cs="Times New Roman"/>
          <w:i/>
          <w:sz w:val="24"/>
          <w:szCs w:val="24"/>
        </w:rPr>
        <w:t>,</w:t>
      </w:r>
      <w:r w:rsidRPr="00CB1F9A">
        <w:rPr>
          <w:rFonts w:ascii="Times New Roman" w:hAnsi="Times New Roman" w:cs="Times New Roman"/>
          <w:sz w:val="24"/>
          <w:szCs w:val="24"/>
        </w:rPr>
        <w:t xml:space="preserve"> legal practitioners</w:t>
      </w:r>
    </w:p>
    <w:p w:rsidR="00C86FCB" w:rsidRPr="00CB1F9A" w:rsidRDefault="00E23417" w:rsidP="00CB1F9A">
      <w:pPr>
        <w:spacing w:after="0" w:line="240" w:lineRule="auto"/>
        <w:jc w:val="both"/>
        <w:rPr>
          <w:rFonts w:ascii="Times New Roman" w:hAnsi="Times New Roman" w:cs="Times New Roman"/>
          <w:sz w:val="24"/>
          <w:szCs w:val="24"/>
        </w:rPr>
      </w:pPr>
      <w:r w:rsidRPr="00CB1F9A">
        <w:rPr>
          <w:rFonts w:ascii="Times New Roman" w:hAnsi="Times New Roman" w:cs="Times New Roman"/>
          <w:i/>
          <w:sz w:val="24"/>
          <w:szCs w:val="24"/>
        </w:rPr>
        <w:t>Mabulala and Dembure Judgement</w:t>
      </w:r>
      <w:r w:rsidRPr="00CB1F9A">
        <w:rPr>
          <w:rFonts w:ascii="Times New Roman" w:hAnsi="Times New Roman" w:cs="Times New Roman"/>
          <w:sz w:val="24"/>
          <w:szCs w:val="24"/>
        </w:rPr>
        <w:t xml:space="preserve"> </w:t>
      </w:r>
      <w:r w:rsidRPr="00CB1F9A">
        <w:rPr>
          <w:rFonts w:ascii="Times New Roman" w:hAnsi="Times New Roman" w:cs="Times New Roman"/>
          <w:i/>
          <w:sz w:val="24"/>
          <w:szCs w:val="24"/>
        </w:rPr>
        <w:t>creditors</w:t>
      </w:r>
      <w:r w:rsidRPr="00CB1F9A">
        <w:rPr>
          <w:rFonts w:ascii="Times New Roman" w:hAnsi="Times New Roman" w:cs="Times New Roman"/>
          <w:sz w:val="24"/>
          <w:szCs w:val="24"/>
        </w:rPr>
        <w:t>’</w:t>
      </w:r>
      <w:r w:rsidR="00CB1F9A">
        <w:rPr>
          <w:rFonts w:ascii="Times New Roman" w:hAnsi="Times New Roman" w:cs="Times New Roman"/>
          <w:sz w:val="24"/>
          <w:szCs w:val="24"/>
        </w:rPr>
        <w:t>,</w:t>
      </w:r>
      <w:r w:rsidRPr="00CB1F9A">
        <w:rPr>
          <w:rFonts w:ascii="Times New Roman" w:hAnsi="Times New Roman" w:cs="Times New Roman"/>
          <w:sz w:val="24"/>
          <w:szCs w:val="24"/>
        </w:rPr>
        <w:t xml:space="preserve"> legal practitioners</w:t>
      </w:r>
      <w:r w:rsidR="00C86FCB" w:rsidRPr="00CB1F9A">
        <w:rPr>
          <w:rFonts w:ascii="Times New Roman" w:hAnsi="Times New Roman" w:cs="Times New Roman"/>
          <w:sz w:val="24"/>
          <w:szCs w:val="24"/>
        </w:rPr>
        <w:t xml:space="preserve">     </w:t>
      </w:r>
    </w:p>
    <w:p w:rsidR="00C86FCB" w:rsidRPr="00CB1F9A" w:rsidRDefault="00C86FCB" w:rsidP="00CB1F9A">
      <w:pPr>
        <w:spacing w:after="0" w:line="240" w:lineRule="auto"/>
        <w:ind w:firstLine="720"/>
        <w:jc w:val="both"/>
        <w:rPr>
          <w:rFonts w:ascii="Times New Roman" w:hAnsi="Times New Roman" w:cs="Times New Roman"/>
          <w:sz w:val="24"/>
          <w:szCs w:val="24"/>
        </w:rPr>
      </w:pPr>
    </w:p>
    <w:p w:rsidR="00C86FCB" w:rsidRPr="00CB1F9A" w:rsidRDefault="00C86FCB" w:rsidP="00CB1F9A">
      <w:pPr>
        <w:spacing w:after="320" w:line="48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  </w:t>
      </w:r>
    </w:p>
    <w:p w:rsidR="00C86FCB" w:rsidRPr="00CB1F9A" w:rsidRDefault="00C86FCB" w:rsidP="00CB1F9A">
      <w:pPr>
        <w:spacing w:after="320" w:line="48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      </w:t>
      </w:r>
    </w:p>
    <w:p w:rsidR="00C86FCB" w:rsidRPr="00CB1F9A" w:rsidRDefault="00C86FCB" w:rsidP="00CB1F9A">
      <w:pPr>
        <w:spacing w:after="320" w:line="480" w:lineRule="auto"/>
        <w:ind w:firstLine="720"/>
        <w:jc w:val="both"/>
        <w:rPr>
          <w:rFonts w:ascii="Times New Roman" w:hAnsi="Times New Roman" w:cs="Times New Roman"/>
          <w:sz w:val="24"/>
          <w:szCs w:val="24"/>
        </w:rPr>
      </w:pPr>
      <w:r w:rsidRPr="00CB1F9A">
        <w:rPr>
          <w:rFonts w:ascii="Times New Roman" w:hAnsi="Times New Roman" w:cs="Times New Roman"/>
          <w:sz w:val="24"/>
          <w:szCs w:val="24"/>
        </w:rPr>
        <w:t xml:space="preserve">          </w:t>
      </w:r>
    </w:p>
    <w:p w:rsidR="00C86FCB" w:rsidRPr="00CB1F9A" w:rsidRDefault="00C86FCB" w:rsidP="00CB1F9A">
      <w:pPr>
        <w:spacing w:after="320" w:line="480" w:lineRule="auto"/>
        <w:jc w:val="both"/>
        <w:rPr>
          <w:rFonts w:ascii="Times New Roman" w:hAnsi="Times New Roman" w:cs="Times New Roman"/>
          <w:b/>
          <w:sz w:val="24"/>
          <w:szCs w:val="24"/>
        </w:rPr>
      </w:pPr>
    </w:p>
    <w:p w:rsidR="0073490A" w:rsidRPr="00CB1F9A" w:rsidRDefault="0073490A" w:rsidP="00CB1F9A">
      <w:pPr>
        <w:jc w:val="both"/>
        <w:rPr>
          <w:rFonts w:ascii="Times New Roman" w:hAnsi="Times New Roman" w:cs="Times New Roman"/>
          <w:sz w:val="24"/>
          <w:szCs w:val="24"/>
        </w:rPr>
      </w:pPr>
    </w:p>
    <w:sectPr w:rsidR="0073490A" w:rsidRPr="00CB1F9A"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C6F" w:rsidRDefault="00BF3C6F" w:rsidP="001D2B09">
      <w:pPr>
        <w:spacing w:after="0" w:line="240" w:lineRule="auto"/>
      </w:pPr>
      <w:r>
        <w:separator/>
      </w:r>
    </w:p>
  </w:endnote>
  <w:endnote w:type="continuationSeparator" w:id="0">
    <w:p w:rsidR="00BF3C6F" w:rsidRDefault="00BF3C6F" w:rsidP="001D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C6F" w:rsidRDefault="00BF3C6F" w:rsidP="001D2B09">
      <w:pPr>
        <w:spacing w:after="0" w:line="240" w:lineRule="auto"/>
      </w:pPr>
      <w:r>
        <w:separator/>
      </w:r>
    </w:p>
  </w:footnote>
  <w:footnote w:type="continuationSeparator" w:id="0">
    <w:p w:rsidR="00BF3C6F" w:rsidRDefault="00BF3C6F" w:rsidP="001D2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725901"/>
      <w:docPartObj>
        <w:docPartGallery w:val="Page Numbers (Top of Page)"/>
        <w:docPartUnique/>
      </w:docPartObj>
    </w:sdtPr>
    <w:sdtEndPr>
      <w:rPr>
        <w:noProof/>
      </w:rPr>
    </w:sdtEndPr>
    <w:sdtContent>
      <w:p w:rsidR="001D2B09" w:rsidRDefault="00BD7EDA">
        <w:pPr>
          <w:pStyle w:val="Header"/>
          <w:jc w:val="right"/>
          <w:rPr>
            <w:noProof/>
          </w:rPr>
        </w:pPr>
        <w:r>
          <w:fldChar w:fldCharType="begin"/>
        </w:r>
        <w:r w:rsidR="001D2B09">
          <w:instrText xml:space="preserve"> PAGE   \* MERGEFORMAT </w:instrText>
        </w:r>
        <w:r>
          <w:fldChar w:fldCharType="separate"/>
        </w:r>
        <w:r w:rsidR="00BB2B47">
          <w:rPr>
            <w:noProof/>
          </w:rPr>
          <w:t>1</w:t>
        </w:r>
        <w:r>
          <w:rPr>
            <w:noProof/>
          </w:rPr>
          <w:fldChar w:fldCharType="end"/>
        </w:r>
      </w:p>
      <w:p w:rsidR="001D2B09" w:rsidRDefault="001D2B09">
        <w:pPr>
          <w:pStyle w:val="Header"/>
          <w:jc w:val="right"/>
          <w:rPr>
            <w:noProof/>
          </w:rPr>
        </w:pPr>
        <w:r>
          <w:rPr>
            <w:noProof/>
          </w:rPr>
          <w:t>HH</w:t>
        </w:r>
        <w:r w:rsidR="00C158E2">
          <w:rPr>
            <w:noProof/>
          </w:rPr>
          <w:t xml:space="preserve"> 39-18</w:t>
        </w:r>
      </w:p>
      <w:p w:rsidR="001D2B09" w:rsidRDefault="001D2B09">
        <w:pPr>
          <w:pStyle w:val="Header"/>
          <w:jc w:val="right"/>
          <w:rPr>
            <w:noProof/>
          </w:rPr>
        </w:pPr>
        <w:r>
          <w:rPr>
            <w:noProof/>
          </w:rPr>
          <w:t>HC 4710/17</w:t>
        </w:r>
      </w:p>
      <w:p w:rsidR="001D2B09" w:rsidRDefault="001D2B09">
        <w:pPr>
          <w:pStyle w:val="Header"/>
          <w:jc w:val="right"/>
        </w:pPr>
        <w:r>
          <w:rPr>
            <w:noProof/>
          </w:rPr>
          <w:t>Ref HC 7298/16</w:t>
        </w:r>
      </w:p>
    </w:sdtContent>
  </w:sdt>
  <w:p w:rsidR="001D2B09" w:rsidRDefault="001D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D01C6"/>
    <w:multiLevelType w:val="hybridMultilevel"/>
    <w:tmpl w:val="242AA2E6"/>
    <w:lvl w:ilvl="0" w:tplc="FB2C4E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A"/>
    <w:rsid w:val="00032A3C"/>
    <w:rsid w:val="00032FC6"/>
    <w:rsid w:val="000A494F"/>
    <w:rsid w:val="00112FA7"/>
    <w:rsid w:val="001602EB"/>
    <w:rsid w:val="001D2B09"/>
    <w:rsid w:val="001D4D1E"/>
    <w:rsid w:val="00267E21"/>
    <w:rsid w:val="002D1FC4"/>
    <w:rsid w:val="002F1D32"/>
    <w:rsid w:val="003B6CC8"/>
    <w:rsid w:val="004132ED"/>
    <w:rsid w:val="004C0E84"/>
    <w:rsid w:val="00605B48"/>
    <w:rsid w:val="006D22DE"/>
    <w:rsid w:val="0073490A"/>
    <w:rsid w:val="00951E56"/>
    <w:rsid w:val="00A936CE"/>
    <w:rsid w:val="00B054C1"/>
    <w:rsid w:val="00B556BF"/>
    <w:rsid w:val="00BA6D93"/>
    <w:rsid w:val="00BB2B47"/>
    <w:rsid w:val="00BD7EDA"/>
    <w:rsid w:val="00BF3C6F"/>
    <w:rsid w:val="00C158E2"/>
    <w:rsid w:val="00C244B2"/>
    <w:rsid w:val="00C317BE"/>
    <w:rsid w:val="00C86FCB"/>
    <w:rsid w:val="00CB1F9A"/>
    <w:rsid w:val="00CC0F51"/>
    <w:rsid w:val="00CF0AEC"/>
    <w:rsid w:val="00E23417"/>
    <w:rsid w:val="00F350A7"/>
    <w:rsid w:val="00F853AD"/>
    <w:rsid w:val="00FD7B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8B61D-2CFE-41EF-91C6-CAE7769C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FCB"/>
    <w:pPr>
      <w:ind w:left="720"/>
      <w:contextualSpacing/>
    </w:pPr>
    <w:rPr>
      <w:lang w:val="en-US"/>
    </w:rPr>
  </w:style>
  <w:style w:type="paragraph" w:styleId="Header">
    <w:name w:val="header"/>
    <w:basedOn w:val="Normal"/>
    <w:link w:val="HeaderChar"/>
    <w:uiPriority w:val="99"/>
    <w:unhideWhenUsed/>
    <w:rsid w:val="001D2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B09"/>
  </w:style>
  <w:style w:type="paragraph" w:styleId="Footer">
    <w:name w:val="footer"/>
    <w:basedOn w:val="Normal"/>
    <w:link w:val="FooterChar"/>
    <w:uiPriority w:val="99"/>
    <w:unhideWhenUsed/>
    <w:rsid w:val="001D2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B09"/>
  </w:style>
  <w:style w:type="paragraph" w:styleId="BalloonText">
    <w:name w:val="Balloon Text"/>
    <w:basedOn w:val="Normal"/>
    <w:link w:val="BalloonTextChar"/>
    <w:uiPriority w:val="99"/>
    <w:semiHidden/>
    <w:unhideWhenUsed/>
    <w:rsid w:val="00FD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2018-01-29T06:23:00Z</cp:lastPrinted>
  <dcterms:created xsi:type="dcterms:W3CDTF">2018-01-29T06:50:00Z</dcterms:created>
  <dcterms:modified xsi:type="dcterms:W3CDTF">2018-01-29T06:50:00Z</dcterms:modified>
</cp:coreProperties>
</file>