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B5E" w:rsidRPr="009D6894" w:rsidRDefault="00477B5E" w:rsidP="00803CBD">
      <w:pPr>
        <w:pStyle w:val="NoSpacing"/>
        <w:jc w:val="both"/>
        <w:rPr>
          <w:rFonts w:ascii="Times New Roman" w:hAnsi="Times New Roman" w:cs="Times New Roman"/>
          <w:b/>
          <w:sz w:val="28"/>
          <w:szCs w:val="28"/>
          <w:lang w:val="en-US"/>
        </w:rPr>
      </w:pPr>
      <w:r w:rsidRPr="009D6894">
        <w:rPr>
          <w:rFonts w:ascii="Times New Roman" w:hAnsi="Times New Roman" w:cs="Times New Roman"/>
          <w:b/>
          <w:sz w:val="28"/>
          <w:szCs w:val="28"/>
          <w:lang w:val="en-US"/>
        </w:rPr>
        <w:t>T.M. TRANSPORT</w:t>
      </w:r>
    </w:p>
    <w:p w:rsidR="00477B5E" w:rsidRPr="009D6894" w:rsidRDefault="00477B5E" w:rsidP="00803CBD">
      <w:pPr>
        <w:pStyle w:val="NoSpacing"/>
        <w:jc w:val="both"/>
        <w:rPr>
          <w:rFonts w:ascii="Times New Roman" w:hAnsi="Times New Roman" w:cs="Times New Roman"/>
          <w:b/>
          <w:sz w:val="28"/>
          <w:szCs w:val="28"/>
          <w:lang w:val="en-US"/>
        </w:rPr>
      </w:pPr>
    </w:p>
    <w:p w:rsidR="00477B5E" w:rsidRPr="009D6894" w:rsidRDefault="00477B5E" w:rsidP="00803CBD">
      <w:pPr>
        <w:pStyle w:val="NoSpacing"/>
        <w:jc w:val="both"/>
        <w:rPr>
          <w:rFonts w:ascii="Times New Roman" w:hAnsi="Times New Roman" w:cs="Times New Roman"/>
          <w:b/>
          <w:sz w:val="28"/>
          <w:szCs w:val="28"/>
          <w:lang w:val="en-US"/>
        </w:rPr>
      </w:pPr>
      <w:r w:rsidRPr="009D6894">
        <w:rPr>
          <w:rFonts w:ascii="Times New Roman" w:hAnsi="Times New Roman" w:cs="Times New Roman"/>
          <w:b/>
          <w:sz w:val="28"/>
          <w:szCs w:val="28"/>
          <w:lang w:val="en-US"/>
        </w:rPr>
        <w:t>Versus</w:t>
      </w:r>
    </w:p>
    <w:p w:rsidR="00477B5E" w:rsidRPr="009D6894" w:rsidRDefault="00477B5E" w:rsidP="00803CBD">
      <w:pPr>
        <w:pStyle w:val="NoSpacing"/>
        <w:jc w:val="both"/>
        <w:rPr>
          <w:rFonts w:ascii="Times New Roman" w:hAnsi="Times New Roman" w:cs="Times New Roman"/>
          <w:b/>
          <w:sz w:val="28"/>
          <w:szCs w:val="28"/>
          <w:lang w:val="en-US"/>
        </w:rPr>
      </w:pPr>
    </w:p>
    <w:p w:rsidR="00477B5E" w:rsidRPr="009D6894" w:rsidRDefault="00477B5E" w:rsidP="00803CBD">
      <w:pPr>
        <w:pStyle w:val="NoSpacing"/>
        <w:jc w:val="both"/>
        <w:rPr>
          <w:rFonts w:ascii="Times New Roman" w:hAnsi="Times New Roman" w:cs="Times New Roman"/>
          <w:b/>
          <w:sz w:val="28"/>
          <w:szCs w:val="28"/>
          <w:lang w:val="en-US"/>
        </w:rPr>
      </w:pPr>
      <w:r w:rsidRPr="009D6894">
        <w:rPr>
          <w:rFonts w:ascii="Times New Roman" w:hAnsi="Times New Roman" w:cs="Times New Roman"/>
          <w:b/>
          <w:sz w:val="28"/>
          <w:szCs w:val="28"/>
          <w:lang w:val="en-US"/>
        </w:rPr>
        <w:t>HAMANDISHE MUNDIYA</w:t>
      </w:r>
    </w:p>
    <w:p w:rsidR="00477B5E" w:rsidRPr="009D6894" w:rsidRDefault="00477B5E" w:rsidP="00803CBD">
      <w:pPr>
        <w:pStyle w:val="NoSpacing"/>
        <w:jc w:val="both"/>
        <w:rPr>
          <w:rFonts w:ascii="Times New Roman" w:hAnsi="Times New Roman" w:cs="Times New Roman"/>
          <w:b/>
          <w:sz w:val="28"/>
          <w:szCs w:val="28"/>
          <w:lang w:val="en-US"/>
        </w:rPr>
      </w:pPr>
    </w:p>
    <w:p w:rsidR="00477B5E" w:rsidRPr="009D6894" w:rsidRDefault="00477B5E" w:rsidP="00803CBD">
      <w:pPr>
        <w:pStyle w:val="NoSpacing"/>
        <w:jc w:val="both"/>
        <w:rPr>
          <w:rFonts w:ascii="Times New Roman" w:hAnsi="Times New Roman" w:cs="Times New Roman"/>
          <w:b/>
          <w:sz w:val="28"/>
          <w:szCs w:val="28"/>
          <w:lang w:val="en-US"/>
        </w:rPr>
      </w:pPr>
      <w:r w:rsidRPr="009D6894">
        <w:rPr>
          <w:rFonts w:ascii="Times New Roman" w:hAnsi="Times New Roman" w:cs="Times New Roman"/>
          <w:b/>
          <w:sz w:val="28"/>
          <w:szCs w:val="28"/>
          <w:lang w:val="en-US"/>
        </w:rPr>
        <w:t>And</w:t>
      </w:r>
    </w:p>
    <w:p w:rsidR="00477B5E" w:rsidRPr="009D6894" w:rsidRDefault="00477B5E" w:rsidP="00803CBD">
      <w:pPr>
        <w:pStyle w:val="NoSpacing"/>
        <w:jc w:val="both"/>
        <w:rPr>
          <w:rFonts w:ascii="Times New Roman" w:hAnsi="Times New Roman" w:cs="Times New Roman"/>
          <w:b/>
          <w:sz w:val="28"/>
          <w:szCs w:val="28"/>
          <w:lang w:val="en-US"/>
        </w:rPr>
      </w:pPr>
    </w:p>
    <w:p w:rsidR="00477B5E" w:rsidRPr="009D6894" w:rsidRDefault="00477B5E" w:rsidP="00803CBD">
      <w:pPr>
        <w:pStyle w:val="NoSpacing"/>
        <w:jc w:val="both"/>
        <w:rPr>
          <w:rFonts w:ascii="Times New Roman" w:hAnsi="Times New Roman" w:cs="Times New Roman"/>
          <w:b/>
          <w:sz w:val="28"/>
          <w:szCs w:val="28"/>
          <w:lang w:val="en-US"/>
        </w:rPr>
      </w:pPr>
      <w:r w:rsidRPr="009D6894">
        <w:rPr>
          <w:rFonts w:ascii="Times New Roman" w:hAnsi="Times New Roman" w:cs="Times New Roman"/>
          <w:b/>
          <w:sz w:val="28"/>
          <w:szCs w:val="28"/>
          <w:lang w:val="en-US"/>
        </w:rPr>
        <w:t>MAGISTRATE MUTUKWA N.O.</w:t>
      </w:r>
    </w:p>
    <w:p w:rsidR="00477B5E" w:rsidRPr="009D6894" w:rsidRDefault="00477B5E" w:rsidP="00803CBD">
      <w:pPr>
        <w:pStyle w:val="NoSpacing"/>
        <w:jc w:val="both"/>
        <w:rPr>
          <w:rFonts w:ascii="Times New Roman" w:hAnsi="Times New Roman" w:cs="Times New Roman"/>
          <w:b/>
          <w:sz w:val="28"/>
          <w:szCs w:val="28"/>
          <w:lang w:val="en-US"/>
        </w:rPr>
      </w:pPr>
    </w:p>
    <w:p w:rsidR="00477B5E" w:rsidRPr="009D6894" w:rsidRDefault="00477B5E" w:rsidP="00803CBD">
      <w:pPr>
        <w:pStyle w:val="NoSpacing"/>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IN THE HIGH COURT OF ZIMBABWE</w:t>
      </w:r>
    </w:p>
    <w:p w:rsidR="00477B5E" w:rsidRPr="009D6894" w:rsidRDefault="00477B5E" w:rsidP="00803CBD">
      <w:pPr>
        <w:pStyle w:val="NoSpacing"/>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MABHIKWA J</w:t>
      </w:r>
    </w:p>
    <w:p w:rsidR="00477B5E" w:rsidRPr="009D6894" w:rsidRDefault="00477B5E" w:rsidP="00803CBD">
      <w:pPr>
        <w:pStyle w:val="NoSpacing"/>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BULAWAYO 3 OCTOBER 2019</w:t>
      </w:r>
      <w:r w:rsidR="00902DC9" w:rsidRPr="009D6894">
        <w:rPr>
          <w:rFonts w:ascii="Times New Roman" w:hAnsi="Times New Roman" w:cs="Times New Roman"/>
          <w:sz w:val="28"/>
          <w:szCs w:val="28"/>
          <w:lang w:val="en-US"/>
        </w:rPr>
        <w:t xml:space="preserve"> &amp; 30 SEPTEMBER 2021</w:t>
      </w:r>
    </w:p>
    <w:p w:rsidR="00477B5E" w:rsidRPr="009D6894" w:rsidRDefault="00477B5E" w:rsidP="00803CBD">
      <w:pPr>
        <w:pStyle w:val="NoSpacing"/>
        <w:jc w:val="both"/>
        <w:rPr>
          <w:rFonts w:ascii="Times New Roman" w:hAnsi="Times New Roman" w:cs="Times New Roman"/>
          <w:sz w:val="28"/>
          <w:szCs w:val="28"/>
          <w:lang w:val="en-US"/>
        </w:rPr>
      </w:pPr>
    </w:p>
    <w:p w:rsidR="00477B5E" w:rsidRPr="009D6894" w:rsidRDefault="00477B5E" w:rsidP="00803CBD">
      <w:pPr>
        <w:pStyle w:val="NoSpacing"/>
        <w:jc w:val="both"/>
        <w:rPr>
          <w:rFonts w:ascii="Times New Roman" w:hAnsi="Times New Roman" w:cs="Times New Roman"/>
          <w:b/>
          <w:sz w:val="28"/>
          <w:szCs w:val="28"/>
          <w:lang w:val="en-US"/>
        </w:rPr>
      </w:pPr>
      <w:r w:rsidRPr="009D6894">
        <w:rPr>
          <w:rFonts w:ascii="Times New Roman" w:hAnsi="Times New Roman" w:cs="Times New Roman"/>
          <w:b/>
          <w:sz w:val="28"/>
          <w:szCs w:val="28"/>
          <w:lang w:val="en-US"/>
        </w:rPr>
        <w:t>Unopposed application</w:t>
      </w:r>
    </w:p>
    <w:p w:rsidR="00477B5E" w:rsidRPr="009D6894" w:rsidRDefault="00477B5E" w:rsidP="00803CBD">
      <w:pPr>
        <w:jc w:val="both"/>
        <w:rPr>
          <w:sz w:val="28"/>
          <w:szCs w:val="28"/>
          <w:lang w:val="en-US"/>
        </w:rPr>
      </w:pPr>
    </w:p>
    <w:p w:rsidR="00477B5E" w:rsidRPr="009D6894" w:rsidRDefault="00477B5E" w:rsidP="00803CBD">
      <w:p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ab/>
      </w:r>
      <w:r w:rsidRPr="009D6894">
        <w:rPr>
          <w:rFonts w:ascii="Times New Roman" w:hAnsi="Times New Roman" w:cs="Times New Roman"/>
          <w:b/>
          <w:sz w:val="28"/>
          <w:szCs w:val="28"/>
          <w:lang w:val="en-US"/>
        </w:rPr>
        <w:t>MABHIKWA J:</w:t>
      </w:r>
      <w:r w:rsidRPr="009D6894">
        <w:rPr>
          <w:rFonts w:ascii="Times New Roman" w:hAnsi="Times New Roman" w:cs="Times New Roman"/>
          <w:b/>
          <w:sz w:val="28"/>
          <w:szCs w:val="28"/>
          <w:lang w:val="en-US"/>
        </w:rPr>
        <w:tab/>
      </w:r>
      <w:r w:rsidRPr="009D6894">
        <w:rPr>
          <w:rFonts w:ascii="Times New Roman" w:hAnsi="Times New Roman" w:cs="Times New Roman"/>
          <w:sz w:val="28"/>
          <w:szCs w:val="28"/>
          <w:lang w:val="en-US"/>
        </w:rPr>
        <w:t>The applicant issued summons against the 1</w:t>
      </w:r>
      <w:r w:rsidRPr="009D6894">
        <w:rPr>
          <w:rFonts w:ascii="Times New Roman" w:hAnsi="Times New Roman" w:cs="Times New Roman"/>
          <w:sz w:val="28"/>
          <w:szCs w:val="28"/>
          <w:vertAlign w:val="superscript"/>
          <w:lang w:val="en-US"/>
        </w:rPr>
        <w:t>st</w:t>
      </w:r>
      <w:r w:rsidRPr="009D6894">
        <w:rPr>
          <w:rFonts w:ascii="Times New Roman" w:hAnsi="Times New Roman" w:cs="Times New Roman"/>
          <w:sz w:val="28"/>
          <w:szCs w:val="28"/>
          <w:lang w:val="en-US"/>
        </w:rPr>
        <w:t xml:space="preserve"> respondent out of the Magistrates’ Court at </w:t>
      </w:r>
      <w:proofErr w:type="spellStart"/>
      <w:r w:rsidRPr="009D6894">
        <w:rPr>
          <w:rFonts w:ascii="Times New Roman" w:hAnsi="Times New Roman" w:cs="Times New Roman"/>
          <w:sz w:val="28"/>
          <w:szCs w:val="28"/>
          <w:lang w:val="en-US"/>
        </w:rPr>
        <w:t>Kwekwe</w:t>
      </w:r>
      <w:proofErr w:type="spellEnd"/>
      <w:r w:rsidRPr="009D6894">
        <w:rPr>
          <w:rFonts w:ascii="Times New Roman" w:hAnsi="Times New Roman" w:cs="Times New Roman"/>
          <w:sz w:val="28"/>
          <w:szCs w:val="28"/>
          <w:lang w:val="en-US"/>
        </w:rPr>
        <w:t xml:space="preserve"> in case number KK 07/19.  The now 1</w:t>
      </w:r>
      <w:r w:rsidRPr="009D6894">
        <w:rPr>
          <w:rFonts w:ascii="Times New Roman" w:hAnsi="Times New Roman" w:cs="Times New Roman"/>
          <w:sz w:val="28"/>
          <w:szCs w:val="28"/>
          <w:vertAlign w:val="superscript"/>
          <w:lang w:val="en-US"/>
        </w:rPr>
        <w:t>st</w:t>
      </w:r>
      <w:r w:rsidRPr="009D6894">
        <w:rPr>
          <w:rFonts w:ascii="Times New Roman" w:hAnsi="Times New Roman" w:cs="Times New Roman"/>
          <w:sz w:val="28"/>
          <w:szCs w:val="28"/>
          <w:lang w:val="en-US"/>
        </w:rPr>
        <w:t xml:space="preserve"> respondent was the defendant whilst the now 2</w:t>
      </w:r>
      <w:r w:rsidRPr="009D6894">
        <w:rPr>
          <w:rFonts w:ascii="Times New Roman" w:hAnsi="Times New Roman" w:cs="Times New Roman"/>
          <w:sz w:val="28"/>
          <w:szCs w:val="28"/>
          <w:vertAlign w:val="superscript"/>
          <w:lang w:val="en-US"/>
        </w:rPr>
        <w:t>nd</w:t>
      </w:r>
      <w:r w:rsidRPr="009D6894">
        <w:rPr>
          <w:rFonts w:ascii="Times New Roman" w:hAnsi="Times New Roman" w:cs="Times New Roman"/>
          <w:sz w:val="28"/>
          <w:szCs w:val="28"/>
          <w:lang w:val="en-US"/>
        </w:rPr>
        <w:t xml:space="preserve"> respondent was the trial magistrate in that case.  The facts of that matter are not important in this judgment but briefly, they related to an alleged improper use of a hire truck belonging to the applicant.  The 1</w:t>
      </w:r>
      <w:r w:rsidRPr="009D6894">
        <w:rPr>
          <w:rFonts w:ascii="Times New Roman" w:hAnsi="Times New Roman" w:cs="Times New Roman"/>
          <w:sz w:val="28"/>
          <w:szCs w:val="28"/>
          <w:vertAlign w:val="superscript"/>
          <w:lang w:val="en-US"/>
        </w:rPr>
        <w:t>st</w:t>
      </w:r>
      <w:r w:rsidRPr="009D6894">
        <w:rPr>
          <w:rFonts w:ascii="Times New Roman" w:hAnsi="Times New Roman" w:cs="Times New Roman"/>
          <w:sz w:val="28"/>
          <w:szCs w:val="28"/>
          <w:lang w:val="en-US"/>
        </w:rPr>
        <w:t xml:space="preserve"> respondent, who was an employee of the applicant, allegedly misused the truck for hire for personal gain.  The applicant</w:t>
      </w:r>
      <w:r w:rsidR="00061E17" w:rsidRPr="009D6894">
        <w:rPr>
          <w:rFonts w:ascii="Times New Roman" w:hAnsi="Times New Roman" w:cs="Times New Roman"/>
          <w:sz w:val="28"/>
          <w:szCs w:val="28"/>
          <w:lang w:val="en-US"/>
        </w:rPr>
        <w:t xml:space="preserve"> demanded the value of the hire fees from him.  1</w:t>
      </w:r>
      <w:r w:rsidR="00061E17" w:rsidRPr="009D6894">
        <w:rPr>
          <w:rFonts w:ascii="Times New Roman" w:hAnsi="Times New Roman" w:cs="Times New Roman"/>
          <w:sz w:val="28"/>
          <w:szCs w:val="28"/>
          <w:vertAlign w:val="superscript"/>
          <w:lang w:val="en-US"/>
        </w:rPr>
        <w:t>st</w:t>
      </w:r>
      <w:r w:rsidR="00061E17" w:rsidRPr="009D6894">
        <w:rPr>
          <w:rFonts w:ascii="Times New Roman" w:hAnsi="Times New Roman" w:cs="Times New Roman"/>
          <w:sz w:val="28"/>
          <w:szCs w:val="28"/>
          <w:lang w:val="en-US"/>
        </w:rPr>
        <w:t xml:space="preserve"> respondent filed appearance to defend </w:t>
      </w:r>
      <w:r w:rsidR="00902DC9" w:rsidRPr="009D6894">
        <w:rPr>
          <w:rFonts w:ascii="Times New Roman" w:hAnsi="Times New Roman" w:cs="Times New Roman"/>
          <w:sz w:val="28"/>
          <w:szCs w:val="28"/>
          <w:lang w:val="en-US"/>
        </w:rPr>
        <w:t>t</w:t>
      </w:r>
      <w:r w:rsidR="00061E17" w:rsidRPr="009D6894">
        <w:rPr>
          <w:rFonts w:ascii="Times New Roman" w:hAnsi="Times New Roman" w:cs="Times New Roman"/>
          <w:sz w:val="28"/>
          <w:szCs w:val="28"/>
          <w:lang w:val="en-US"/>
        </w:rPr>
        <w:t xml:space="preserve">he </w:t>
      </w:r>
      <w:r w:rsidR="008235C1" w:rsidRPr="009D6894">
        <w:rPr>
          <w:rFonts w:ascii="Times New Roman" w:hAnsi="Times New Roman" w:cs="Times New Roman"/>
          <w:sz w:val="28"/>
          <w:szCs w:val="28"/>
          <w:lang w:val="en-US"/>
        </w:rPr>
        <w:t>action</w:t>
      </w:r>
      <w:r w:rsidR="00902DC9" w:rsidRPr="009D6894">
        <w:rPr>
          <w:rFonts w:ascii="Times New Roman" w:hAnsi="Times New Roman" w:cs="Times New Roman"/>
          <w:sz w:val="28"/>
          <w:szCs w:val="28"/>
          <w:lang w:val="en-US"/>
        </w:rPr>
        <w:t>. T</w:t>
      </w:r>
      <w:r w:rsidR="00061E17" w:rsidRPr="009D6894">
        <w:rPr>
          <w:rFonts w:ascii="Times New Roman" w:hAnsi="Times New Roman" w:cs="Times New Roman"/>
          <w:sz w:val="28"/>
          <w:szCs w:val="28"/>
          <w:lang w:val="en-US"/>
        </w:rPr>
        <w:t>he 2</w:t>
      </w:r>
      <w:r w:rsidR="00061E17" w:rsidRPr="009D6894">
        <w:rPr>
          <w:rFonts w:ascii="Times New Roman" w:hAnsi="Times New Roman" w:cs="Times New Roman"/>
          <w:sz w:val="28"/>
          <w:szCs w:val="28"/>
          <w:vertAlign w:val="superscript"/>
          <w:lang w:val="en-US"/>
        </w:rPr>
        <w:t>nd</w:t>
      </w:r>
      <w:r w:rsidR="00061E17" w:rsidRPr="009D6894">
        <w:rPr>
          <w:rFonts w:ascii="Times New Roman" w:hAnsi="Times New Roman" w:cs="Times New Roman"/>
          <w:sz w:val="28"/>
          <w:szCs w:val="28"/>
          <w:lang w:val="en-US"/>
        </w:rPr>
        <w:t xml:space="preserve"> respondent granted absolution from the instance in </w:t>
      </w:r>
      <w:proofErr w:type="spellStart"/>
      <w:r w:rsidR="00061E17" w:rsidRPr="009D6894">
        <w:rPr>
          <w:rFonts w:ascii="Times New Roman" w:hAnsi="Times New Roman" w:cs="Times New Roman"/>
          <w:sz w:val="28"/>
          <w:szCs w:val="28"/>
          <w:lang w:val="en-US"/>
        </w:rPr>
        <w:t>favour</w:t>
      </w:r>
      <w:proofErr w:type="spellEnd"/>
      <w:r w:rsidR="00061E17" w:rsidRPr="009D6894">
        <w:rPr>
          <w:rFonts w:ascii="Times New Roman" w:hAnsi="Times New Roman" w:cs="Times New Roman"/>
          <w:sz w:val="28"/>
          <w:szCs w:val="28"/>
          <w:lang w:val="en-US"/>
        </w:rPr>
        <w:t xml:space="preserve"> of the 1</w:t>
      </w:r>
      <w:r w:rsidR="00061E17" w:rsidRPr="009D6894">
        <w:rPr>
          <w:rFonts w:ascii="Times New Roman" w:hAnsi="Times New Roman" w:cs="Times New Roman"/>
          <w:sz w:val="28"/>
          <w:szCs w:val="28"/>
          <w:vertAlign w:val="superscript"/>
          <w:lang w:val="en-US"/>
        </w:rPr>
        <w:t>st</w:t>
      </w:r>
      <w:r w:rsidR="00061E17" w:rsidRPr="009D6894">
        <w:rPr>
          <w:rFonts w:ascii="Times New Roman" w:hAnsi="Times New Roman" w:cs="Times New Roman"/>
          <w:sz w:val="28"/>
          <w:szCs w:val="28"/>
          <w:lang w:val="en-US"/>
        </w:rPr>
        <w:t xml:space="preserve"> respondent at the close of the then plaintiff</w:t>
      </w:r>
      <w:r w:rsidR="00902DC9" w:rsidRPr="009D6894">
        <w:rPr>
          <w:rFonts w:ascii="Times New Roman" w:hAnsi="Times New Roman" w:cs="Times New Roman"/>
          <w:sz w:val="28"/>
          <w:szCs w:val="28"/>
          <w:lang w:val="en-US"/>
        </w:rPr>
        <w:t>’s case</w:t>
      </w:r>
      <w:r w:rsidR="00061E17" w:rsidRPr="009D6894">
        <w:rPr>
          <w:rFonts w:ascii="Times New Roman" w:hAnsi="Times New Roman" w:cs="Times New Roman"/>
          <w:sz w:val="28"/>
          <w:szCs w:val="28"/>
          <w:lang w:val="en-US"/>
        </w:rPr>
        <w:t>.</w:t>
      </w:r>
    </w:p>
    <w:p w:rsidR="00061E17" w:rsidRPr="009D6894" w:rsidRDefault="00061E17" w:rsidP="00803CBD">
      <w:p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ab/>
        <w:t xml:space="preserve">The applicant has now filed this application in terms of Order 33 Rule 256 of this court’s rules.  The matter appeared before me on the unopposed roll.  However, I directed counsel for the applicant to file submissions on the propriety of service </w:t>
      </w:r>
      <w:r w:rsidR="00902DC9" w:rsidRPr="009D6894">
        <w:rPr>
          <w:rFonts w:ascii="Times New Roman" w:hAnsi="Times New Roman" w:cs="Times New Roman"/>
          <w:sz w:val="28"/>
          <w:szCs w:val="28"/>
          <w:lang w:val="en-US"/>
        </w:rPr>
        <w:t xml:space="preserve">of the application </w:t>
      </w:r>
      <w:r w:rsidRPr="009D6894">
        <w:rPr>
          <w:rFonts w:ascii="Times New Roman" w:hAnsi="Times New Roman" w:cs="Times New Roman"/>
          <w:sz w:val="28"/>
          <w:szCs w:val="28"/>
          <w:lang w:val="en-US"/>
        </w:rPr>
        <w:t>on the 1</w:t>
      </w:r>
      <w:r w:rsidRPr="009D6894">
        <w:rPr>
          <w:rFonts w:ascii="Times New Roman" w:hAnsi="Times New Roman" w:cs="Times New Roman"/>
          <w:sz w:val="28"/>
          <w:szCs w:val="28"/>
          <w:vertAlign w:val="superscript"/>
          <w:lang w:val="en-US"/>
        </w:rPr>
        <w:t>st</w:t>
      </w:r>
      <w:r w:rsidRPr="009D6894">
        <w:rPr>
          <w:rFonts w:ascii="Times New Roman" w:hAnsi="Times New Roman" w:cs="Times New Roman"/>
          <w:sz w:val="28"/>
          <w:szCs w:val="28"/>
          <w:lang w:val="en-US"/>
        </w:rPr>
        <w:t xml:space="preserve"> respondent as he continuously said that 1</w:t>
      </w:r>
      <w:r w:rsidRPr="009D6894">
        <w:rPr>
          <w:rFonts w:ascii="Times New Roman" w:hAnsi="Times New Roman" w:cs="Times New Roman"/>
          <w:sz w:val="28"/>
          <w:szCs w:val="28"/>
          <w:vertAlign w:val="superscript"/>
          <w:lang w:val="en-US"/>
        </w:rPr>
        <w:t>st</w:t>
      </w:r>
      <w:r w:rsidRPr="009D6894">
        <w:rPr>
          <w:rFonts w:ascii="Times New Roman" w:hAnsi="Times New Roman" w:cs="Times New Roman"/>
          <w:sz w:val="28"/>
          <w:szCs w:val="28"/>
          <w:lang w:val="en-US"/>
        </w:rPr>
        <w:t xml:space="preserve"> respondent</w:t>
      </w:r>
      <w:r w:rsidR="009D6894">
        <w:rPr>
          <w:rFonts w:ascii="Times New Roman" w:hAnsi="Times New Roman" w:cs="Times New Roman"/>
          <w:sz w:val="28"/>
          <w:szCs w:val="28"/>
          <w:lang w:val="en-US"/>
        </w:rPr>
        <w:t>’s former lawyer</w:t>
      </w:r>
      <w:bookmarkStart w:id="0" w:name="_GoBack"/>
      <w:bookmarkEnd w:id="0"/>
      <w:r w:rsidR="009D6894">
        <w:rPr>
          <w:rFonts w:ascii="Times New Roman" w:hAnsi="Times New Roman" w:cs="Times New Roman"/>
          <w:sz w:val="28"/>
          <w:szCs w:val="28"/>
          <w:lang w:val="en-US"/>
        </w:rPr>
        <w:t xml:space="preserve"> </w:t>
      </w:r>
      <w:r w:rsidRPr="009D6894">
        <w:rPr>
          <w:rFonts w:ascii="Times New Roman" w:hAnsi="Times New Roman" w:cs="Times New Roman"/>
          <w:sz w:val="28"/>
          <w:szCs w:val="28"/>
          <w:lang w:val="en-US"/>
        </w:rPr>
        <w:t>was properly served in terms of the rules.  There was also the issue of whether the matter could properly be brought by way of application for review.</w:t>
      </w:r>
    </w:p>
    <w:p w:rsidR="00061E17" w:rsidRPr="009D6894" w:rsidRDefault="00061E17" w:rsidP="00803CBD">
      <w:p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ab/>
        <w:t>In making this current application, the applicant served a copy of it on the legal practi</w:t>
      </w:r>
      <w:r w:rsidR="00DF2E65" w:rsidRPr="009D6894">
        <w:rPr>
          <w:rFonts w:ascii="Times New Roman" w:hAnsi="Times New Roman" w:cs="Times New Roman"/>
          <w:sz w:val="28"/>
          <w:szCs w:val="28"/>
          <w:lang w:val="en-US"/>
        </w:rPr>
        <w:t>t</w:t>
      </w:r>
      <w:r w:rsidRPr="009D6894">
        <w:rPr>
          <w:rFonts w:ascii="Times New Roman" w:hAnsi="Times New Roman" w:cs="Times New Roman"/>
          <w:sz w:val="28"/>
          <w:szCs w:val="28"/>
          <w:lang w:val="en-US"/>
        </w:rPr>
        <w:t>ioners who represented the 2</w:t>
      </w:r>
      <w:r w:rsidRPr="009D6894">
        <w:rPr>
          <w:rFonts w:ascii="Times New Roman" w:hAnsi="Times New Roman" w:cs="Times New Roman"/>
          <w:sz w:val="28"/>
          <w:szCs w:val="28"/>
          <w:vertAlign w:val="superscript"/>
          <w:lang w:val="en-US"/>
        </w:rPr>
        <w:t>nd</w:t>
      </w:r>
      <w:r w:rsidRPr="009D6894">
        <w:rPr>
          <w:rFonts w:ascii="Times New Roman" w:hAnsi="Times New Roman" w:cs="Times New Roman"/>
          <w:sz w:val="28"/>
          <w:szCs w:val="28"/>
          <w:lang w:val="en-US"/>
        </w:rPr>
        <w:t xml:space="preserve"> respondent in the Magistrates’ Court in case number KK 07/18.  There was no response and the matter was set down on the unopposed roll.</w:t>
      </w:r>
    </w:p>
    <w:p w:rsidR="00061E17" w:rsidRPr="009D6894" w:rsidRDefault="00061E17" w:rsidP="00803CBD">
      <w:p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lastRenderedPageBreak/>
        <w:tab/>
        <w:t>In my view, it has erroneously become common practice by legal practitioners that once a person is re</w:t>
      </w:r>
      <w:r w:rsidR="00150C1D" w:rsidRPr="009D6894">
        <w:rPr>
          <w:rFonts w:ascii="Times New Roman" w:hAnsi="Times New Roman" w:cs="Times New Roman"/>
          <w:sz w:val="28"/>
          <w:szCs w:val="28"/>
          <w:lang w:val="en-US"/>
        </w:rPr>
        <w:t>presented by certain lawyers</w:t>
      </w:r>
      <w:r w:rsidR="00902DC9" w:rsidRPr="009D6894">
        <w:rPr>
          <w:rFonts w:ascii="Times New Roman" w:hAnsi="Times New Roman" w:cs="Times New Roman"/>
          <w:sz w:val="28"/>
          <w:szCs w:val="28"/>
          <w:lang w:val="en-US"/>
        </w:rPr>
        <w:t>,</w:t>
      </w:r>
      <w:r w:rsidR="00150C1D" w:rsidRPr="009D6894">
        <w:rPr>
          <w:rFonts w:ascii="Times New Roman" w:hAnsi="Times New Roman" w:cs="Times New Roman"/>
          <w:sz w:val="28"/>
          <w:szCs w:val="28"/>
          <w:lang w:val="en-US"/>
        </w:rPr>
        <w:t xml:space="preserve"> the</w:t>
      </w:r>
      <w:r w:rsidRPr="009D6894">
        <w:rPr>
          <w:rFonts w:ascii="Times New Roman" w:hAnsi="Times New Roman" w:cs="Times New Roman"/>
          <w:sz w:val="28"/>
          <w:szCs w:val="28"/>
          <w:lang w:val="en-US"/>
        </w:rPr>
        <w:t xml:space="preserve">n all process is served on those lawyers especially if the matters are related.  This is not necessarily so. </w:t>
      </w:r>
      <w:r w:rsidR="00DF2E65" w:rsidRPr="009D6894">
        <w:rPr>
          <w:rFonts w:ascii="Times New Roman" w:hAnsi="Times New Roman" w:cs="Times New Roman"/>
          <w:sz w:val="28"/>
          <w:szCs w:val="28"/>
          <w:lang w:val="en-US"/>
        </w:rPr>
        <w:t xml:space="preserve">  A lawyer who applies for an accused’s bail has not necessarily been engaged for the trial.  It would be wrong for instance for a prosecutor to just serve </w:t>
      </w:r>
      <w:r w:rsidR="00902DC9" w:rsidRPr="009D6894">
        <w:rPr>
          <w:rFonts w:ascii="Times New Roman" w:hAnsi="Times New Roman" w:cs="Times New Roman"/>
          <w:sz w:val="28"/>
          <w:szCs w:val="28"/>
          <w:lang w:val="en-US"/>
        </w:rPr>
        <w:t xml:space="preserve">him or </w:t>
      </w:r>
      <w:r w:rsidR="00DF2E65" w:rsidRPr="009D6894">
        <w:rPr>
          <w:rFonts w:ascii="Times New Roman" w:hAnsi="Times New Roman" w:cs="Times New Roman"/>
          <w:sz w:val="28"/>
          <w:szCs w:val="28"/>
          <w:lang w:val="en-US"/>
        </w:rPr>
        <w:t xml:space="preserve">any lawyer from </w:t>
      </w:r>
      <w:r w:rsidR="009D6894">
        <w:rPr>
          <w:rFonts w:ascii="Times New Roman" w:hAnsi="Times New Roman" w:cs="Times New Roman"/>
          <w:sz w:val="28"/>
          <w:szCs w:val="28"/>
          <w:lang w:val="en-US"/>
        </w:rPr>
        <w:t xml:space="preserve">the </w:t>
      </w:r>
      <w:r w:rsidR="00CB07B5" w:rsidRPr="009D6894">
        <w:rPr>
          <w:rFonts w:ascii="Times New Roman" w:hAnsi="Times New Roman" w:cs="Times New Roman"/>
          <w:sz w:val="28"/>
          <w:szCs w:val="28"/>
          <w:lang w:val="en-US"/>
        </w:rPr>
        <w:t xml:space="preserve">firm </w:t>
      </w:r>
      <w:r w:rsidR="00DF2E65" w:rsidRPr="009D6894">
        <w:rPr>
          <w:rFonts w:ascii="Times New Roman" w:hAnsi="Times New Roman" w:cs="Times New Roman"/>
          <w:sz w:val="28"/>
          <w:szCs w:val="28"/>
          <w:lang w:val="en-US"/>
        </w:rPr>
        <w:t>with the state papers for that accused.  A lawyer who represented a party in a trial or other hearing in court has not necessarily been engaged to represent the party in an appeal to a higher court.  The lawyer needs specific instructions to represent that party in the appeal.  It cannot be the other way round where the lawyer takes the appeal or review papers to his former</w:t>
      </w:r>
      <w:r w:rsidR="00150C1D" w:rsidRPr="009D6894">
        <w:rPr>
          <w:rFonts w:ascii="Times New Roman" w:hAnsi="Times New Roman" w:cs="Times New Roman"/>
          <w:sz w:val="28"/>
          <w:szCs w:val="28"/>
          <w:lang w:val="en-US"/>
        </w:rPr>
        <w:t xml:space="preserve"> </w:t>
      </w:r>
      <w:r w:rsidR="00DF2E65" w:rsidRPr="009D6894">
        <w:rPr>
          <w:rFonts w:ascii="Times New Roman" w:hAnsi="Times New Roman" w:cs="Times New Roman"/>
          <w:sz w:val="28"/>
          <w:szCs w:val="28"/>
          <w:lang w:val="en-US"/>
        </w:rPr>
        <w:t>client and asks for instru</w:t>
      </w:r>
      <w:r w:rsidR="00150C1D" w:rsidRPr="009D6894">
        <w:rPr>
          <w:rFonts w:ascii="Times New Roman" w:hAnsi="Times New Roman" w:cs="Times New Roman"/>
          <w:sz w:val="28"/>
          <w:szCs w:val="28"/>
          <w:lang w:val="en-US"/>
        </w:rPr>
        <w:t>c</w:t>
      </w:r>
      <w:r w:rsidR="00DF2E65" w:rsidRPr="009D6894">
        <w:rPr>
          <w:rFonts w:ascii="Times New Roman" w:hAnsi="Times New Roman" w:cs="Times New Roman"/>
          <w:sz w:val="28"/>
          <w:szCs w:val="28"/>
          <w:lang w:val="en-US"/>
        </w:rPr>
        <w:t>tions.  Every new case with its own case number notwithstanding the fact that it originates from another case, should be served directly on the litigant, who in turn would “r</w:t>
      </w:r>
      <w:r w:rsidR="00150C1D" w:rsidRPr="009D6894">
        <w:rPr>
          <w:rFonts w:ascii="Times New Roman" w:hAnsi="Times New Roman" w:cs="Times New Roman"/>
          <w:sz w:val="28"/>
          <w:szCs w:val="28"/>
          <w:lang w:val="en-US"/>
        </w:rPr>
        <w:t>e</w:t>
      </w:r>
      <w:r w:rsidR="00DF2E65" w:rsidRPr="009D6894">
        <w:rPr>
          <w:rFonts w:ascii="Times New Roman" w:hAnsi="Times New Roman" w:cs="Times New Roman"/>
          <w:sz w:val="28"/>
          <w:szCs w:val="28"/>
          <w:lang w:val="en-US"/>
        </w:rPr>
        <w:t>tain” his legal practitioners services for the new matter.  It is improper to simply assume</w:t>
      </w:r>
      <w:r w:rsidR="00150C1D" w:rsidRPr="009D6894">
        <w:rPr>
          <w:rFonts w:ascii="Times New Roman" w:hAnsi="Times New Roman" w:cs="Times New Roman"/>
          <w:sz w:val="28"/>
          <w:szCs w:val="28"/>
          <w:lang w:val="en-US"/>
        </w:rPr>
        <w:t xml:space="preserve"> </w:t>
      </w:r>
      <w:r w:rsidR="00DF2E65" w:rsidRPr="009D6894">
        <w:rPr>
          <w:rFonts w:ascii="Times New Roman" w:hAnsi="Times New Roman" w:cs="Times New Roman"/>
          <w:sz w:val="28"/>
          <w:szCs w:val="28"/>
          <w:lang w:val="en-US"/>
        </w:rPr>
        <w:t>that legal practitioners should be served with an application for review because they represented the party in a lower court in a related matter.  In the absen</w:t>
      </w:r>
      <w:r w:rsidR="00150C1D" w:rsidRPr="009D6894">
        <w:rPr>
          <w:rFonts w:ascii="Times New Roman" w:hAnsi="Times New Roman" w:cs="Times New Roman"/>
          <w:sz w:val="28"/>
          <w:szCs w:val="28"/>
          <w:lang w:val="en-US"/>
        </w:rPr>
        <w:t>c</w:t>
      </w:r>
      <w:r w:rsidR="00DF2E65" w:rsidRPr="009D6894">
        <w:rPr>
          <w:rFonts w:ascii="Times New Roman" w:hAnsi="Times New Roman" w:cs="Times New Roman"/>
          <w:sz w:val="28"/>
          <w:szCs w:val="28"/>
          <w:lang w:val="en-US"/>
        </w:rPr>
        <w:t>e of a general power of attorney, a legal practitioner does not represent a litigant in all or every matter relating to that litigant.  There were many reasons for</w:t>
      </w:r>
      <w:r w:rsidR="008235C1" w:rsidRPr="009D6894">
        <w:rPr>
          <w:rFonts w:ascii="Times New Roman" w:hAnsi="Times New Roman" w:cs="Times New Roman"/>
          <w:sz w:val="28"/>
          <w:szCs w:val="28"/>
          <w:lang w:val="en-US"/>
        </w:rPr>
        <w:t xml:space="preserve"> directing that counsel address </w:t>
      </w:r>
      <w:r w:rsidR="00DF2E65" w:rsidRPr="009D6894">
        <w:rPr>
          <w:rFonts w:ascii="Times New Roman" w:hAnsi="Times New Roman" w:cs="Times New Roman"/>
          <w:sz w:val="28"/>
          <w:szCs w:val="28"/>
          <w:lang w:val="en-US"/>
        </w:rPr>
        <w:t>that issue.</w:t>
      </w:r>
    </w:p>
    <w:p w:rsidR="00DF2E65" w:rsidRPr="009D6894" w:rsidRDefault="00DF2E65" w:rsidP="00803CBD">
      <w:p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ab/>
        <w:t>In court, counsel for the applicant argued that once the service was made and no papers were filed, it was not for the court to argue the 1</w:t>
      </w:r>
      <w:r w:rsidRPr="009D6894">
        <w:rPr>
          <w:rFonts w:ascii="Times New Roman" w:hAnsi="Times New Roman" w:cs="Times New Roman"/>
          <w:sz w:val="28"/>
          <w:szCs w:val="28"/>
          <w:vertAlign w:val="superscript"/>
          <w:lang w:val="en-US"/>
        </w:rPr>
        <w:t>st</w:t>
      </w:r>
      <w:r w:rsidRPr="009D6894">
        <w:rPr>
          <w:rFonts w:ascii="Times New Roman" w:hAnsi="Times New Roman" w:cs="Times New Roman"/>
          <w:sz w:val="28"/>
          <w:szCs w:val="28"/>
          <w:lang w:val="en-US"/>
        </w:rPr>
        <w:t xml:space="preserve"> respondent’s case.  In his submissions as directed, counsel admits that the applica</w:t>
      </w:r>
      <w:r w:rsidR="008235C1" w:rsidRPr="009D6894">
        <w:rPr>
          <w:rFonts w:ascii="Times New Roman" w:hAnsi="Times New Roman" w:cs="Times New Roman"/>
          <w:sz w:val="28"/>
          <w:szCs w:val="28"/>
          <w:lang w:val="en-US"/>
        </w:rPr>
        <w:t>tion</w:t>
      </w:r>
      <w:r w:rsidRPr="009D6894">
        <w:rPr>
          <w:rFonts w:ascii="Times New Roman" w:hAnsi="Times New Roman" w:cs="Times New Roman"/>
          <w:sz w:val="28"/>
          <w:szCs w:val="28"/>
          <w:lang w:val="en-US"/>
        </w:rPr>
        <w:t xml:space="preserve"> for review was served on the 1</w:t>
      </w:r>
      <w:r w:rsidRPr="009D6894">
        <w:rPr>
          <w:rFonts w:ascii="Times New Roman" w:hAnsi="Times New Roman" w:cs="Times New Roman"/>
          <w:sz w:val="28"/>
          <w:szCs w:val="28"/>
          <w:vertAlign w:val="superscript"/>
          <w:lang w:val="en-US"/>
        </w:rPr>
        <w:t>st</w:t>
      </w:r>
      <w:r w:rsidRPr="009D6894">
        <w:rPr>
          <w:rFonts w:ascii="Times New Roman" w:hAnsi="Times New Roman" w:cs="Times New Roman"/>
          <w:sz w:val="28"/>
          <w:szCs w:val="28"/>
          <w:lang w:val="en-US"/>
        </w:rPr>
        <w:t xml:space="preserve"> respondent’s legal practitioners as shown by the certificate of service. Counsel further argues that it is common cause that the 1</w:t>
      </w:r>
      <w:r w:rsidRPr="009D6894">
        <w:rPr>
          <w:rFonts w:ascii="Times New Roman" w:hAnsi="Times New Roman" w:cs="Times New Roman"/>
          <w:sz w:val="28"/>
          <w:szCs w:val="28"/>
          <w:vertAlign w:val="superscript"/>
          <w:lang w:val="en-US"/>
        </w:rPr>
        <w:t>st</w:t>
      </w:r>
      <w:r w:rsidRPr="009D6894">
        <w:rPr>
          <w:rFonts w:ascii="Times New Roman" w:hAnsi="Times New Roman" w:cs="Times New Roman"/>
          <w:sz w:val="28"/>
          <w:szCs w:val="28"/>
          <w:lang w:val="en-US"/>
        </w:rPr>
        <w:t xml:space="preserve"> respondent was represented at the Magistrates’ Court trial.  He further argues that the issues raised in the current application are purely legal in nature and prompted by a desire to have that lower court’s decision reviewed.  According to counsel,</w:t>
      </w:r>
      <w:r w:rsidR="0030453F" w:rsidRPr="009D6894">
        <w:rPr>
          <w:rFonts w:ascii="Times New Roman" w:hAnsi="Times New Roman" w:cs="Times New Roman"/>
          <w:sz w:val="28"/>
          <w:szCs w:val="28"/>
          <w:lang w:val="en-US"/>
        </w:rPr>
        <w:t xml:space="preserve"> serving the application upon the respondent directly would amount to going behind another lawyer’s back which would be equivalent to the legal practitioner communicating directly with the 1</w:t>
      </w:r>
      <w:r w:rsidR="0030453F" w:rsidRPr="009D6894">
        <w:rPr>
          <w:rFonts w:ascii="Times New Roman" w:hAnsi="Times New Roman" w:cs="Times New Roman"/>
          <w:sz w:val="28"/>
          <w:szCs w:val="28"/>
          <w:vertAlign w:val="superscript"/>
          <w:lang w:val="en-US"/>
        </w:rPr>
        <w:t>st</w:t>
      </w:r>
      <w:r w:rsidR="0030453F" w:rsidRPr="009D6894">
        <w:rPr>
          <w:rFonts w:ascii="Times New Roman" w:hAnsi="Times New Roman" w:cs="Times New Roman"/>
          <w:sz w:val="28"/>
          <w:szCs w:val="28"/>
          <w:lang w:val="en-US"/>
        </w:rPr>
        <w:t xml:space="preserve"> respondent when he “is aware that 1</w:t>
      </w:r>
      <w:r w:rsidR="0030453F" w:rsidRPr="009D6894">
        <w:rPr>
          <w:rFonts w:ascii="Times New Roman" w:hAnsi="Times New Roman" w:cs="Times New Roman"/>
          <w:sz w:val="28"/>
          <w:szCs w:val="28"/>
          <w:vertAlign w:val="superscript"/>
          <w:lang w:val="en-US"/>
        </w:rPr>
        <w:t>st</w:t>
      </w:r>
      <w:r w:rsidR="0030453F" w:rsidRPr="009D6894">
        <w:rPr>
          <w:rFonts w:ascii="Times New Roman" w:hAnsi="Times New Roman" w:cs="Times New Roman"/>
          <w:sz w:val="28"/>
          <w:szCs w:val="28"/>
          <w:lang w:val="en-US"/>
        </w:rPr>
        <w:t xml:space="preserve"> respondent is represented by a legal practitioner.  In my view the two scenarios are different</w:t>
      </w:r>
      <w:r w:rsidR="009D6894">
        <w:rPr>
          <w:rFonts w:ascii="Times New Roman" w:hAnsi="Times New Roman" w:cs="Times New Roman"/>
          <w:sz w:val="28"/>
          <w:szCs w:val="28"/>
          <w:lang w:val="en-US"/>
        </w:rPr>
        <w:t>. C</w:t>
      </w:r>
      <w:r w:rsidR="0030453F" w:rsidRPr="009D6894">
        <w:rPr>
          <w:rFonts w:ascii="Times New Roman" w:hAnsi="Times New Roman" w:cs="Times New Roman"/>
          <w:sz w:val="28"/>
          <w:szCs w:val="28"/>
          <w:lang w:val="en-US"/>
        </w:rPr>
        <w:t xml:space="preserve">ounsel is still making the same mistake of failing to make </w:t>
      </w:r>
      <w:r w:rsidR="008235C1" w:rsidRPr="009D6894">
        <w:rPr>
          <w:rFonts w:ascii="Times New Roman" w:hAnsi="Times New Roman" w:cs="Times New Roman"/>
          <w:sz w:val="28"/>
          <w:szCs w:val="28"/>
          <w:lang w:val="en-US"/>
        </w:rPr>
        <w:t>a</w:t>
      </w:r>
      <w:r w:rsidR="0030453F" w:rsidRPr="009D6894">
        <w:rPr>
          <w:rFonts w:ascii="Times New Roman" w:hAnsi="Times New Roman" w:cs="Times New Roman"/>
          <w:sz w:val="28"/>
          <w:szCs w:val="28"/>
          <w:lang w:val="en-US"/>
        </w:rPr>
        <w:t xml:space="preserve"> difference between two (2) separate matters despite the fact the parties are the same and that an earlier trial matter gave rise to </w:t>
      </w:r>
      <w:r w:rsidR="00CB07B5" w:rsidRPr="009D6894">
        <w:rPr>
          <w:rFonts w:ascii="Times New Roman" w:hAnsi="Times New Roman" w:cs="Times New Roman"/>
          <w:sz w:val="28"/>
          <w:szCs w:val="28"/>
          <w:lang w:val="en-US"/>
        </w:rPr>
        <w:t xml:space="preserve">the </w:t>
      </w:r>
      <w:r w:rsidR="0030453F" w:rsidRPr="009D6894">
        <w:rPr>
          <w:rFonts w:ascii="Times New Roman" w:hAnsi="Times New Roman" w:cs="Times New Roman"/>
          <w:sz w:val="28"/>
          <w:szCs w:val="28"/>
          <w:lang w:val="en-US"/>
        </w:rPr>
        <w:t>current application at the High Court.  It is certainly not the same case.  Rule 39 of Order 5 cited by the applicant in the submissions do not apply in my view.</w:t>
      </w:r>
    </w:p>
    <w:p w:rsidR="0030453F" w:rsidRPr="009D6894" w:rsidRDefault="0030453F" w:rsidP="00803CBD">
      <w:p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ab/>
        <w:t>Counsel argues also that 1</w:t>
      </w:r>
      <w:r w:rsidRPr="009D6894">
        <w:rPr>
          <w:rFonts w:ascii="Times New Roman" w:hAnsi="Times New Roman" w:cs="Times New Roman"/>
          <w:sz w:val="28"/>
          <w:szCs w:val="28"/>
          <w:vertAlign w:val="superscript"/>
          <w:lang w:val="en-US"/>
        </w:rPr>
        <w:t>st</w:t>
      </w:r>
      <w:r w:rsidRPr="009D6894">
        <w:rPr>
          <w:rFonts w:ascii="Times New Roman" w:hAnsi="Times New Roman" w:cs="Times New Roman"/>
          <w:sz w:val="28"/>
          <w:szCs w:val="28"/>
          <w:lang w:val="en-US"/>
        </w:rPr>
        <w:t xml:space="preserve"> respondent’s legal practitioners, who had represented </w:t>
      </w:r>
      <w:r w:rsidR="009D6894">
        <w:rPr>
          <w:rFonts w:ascii="Times New Roman" w:hAnsi="Times New Roman" w:cs="Times New Roman"/>
          <w:sz w:val="28"/>
          <w:szCs w:val="28"/>
          <w:lang w:val="en-US"/>
        </w:rPr>
        <w:t>him at</w:t>
      </w:r>
      <w:r w:rsidRPr="009D6894">
        <w:rPr>
          <w:rFonts w:ascii="Times New Roman" w:hAnsi="Times New Roman" w:cs="Times New Roman"/>
          <w:sz w:val="28"/>
          <w:szCs w:val="28"/>
          <w:lang w:val="en-US"/>
        </w:rPr>
        <w:t xml:space="preserve"> the trial should or would have refused to accept service if they </w:t>
      </w:r>
      <w:r w:rsidRPr="009D6894">
        <w:rPr>
          <w:rFonts w:ascii="Times New Roman" w:hAnsi="Times New Roman" w:cs="Times New Roman"/>
          <w:sz w:val="28"/>
          <w:szCs w:val="28"/>
          <w:lang w:val="en-US"/>
        </w:rPr>
        <w:lastRenderedPageBreak/>
        <w:t>had not been cont</w:t>
      </w:r>
      <w:r w:rsidR="00CB07B5" w:rsidRPr="009D6894">
        <w:rPr>
          <w:rFonts w:ascii="Times New Roman" w:hAnsi="Times New Roman" w:cs="Times New Roman"/>
          <w:sz w:val="28"/>
          <w:szCs w:val="28"/>
          <w:lang w:val="en-US"/>
        </w:rPr>
        <w:t>r</w:t>
      </w:r>
      <w:r w:rsidRPr="009D6894">
        <w:rPr>
          <w:rFonts w:ascii="Times New Roman" w:hAnsi="Times New Roman" w:cs="Times New Roman"/>
          <w:sz w:val="28"/>
          <w:szCs w:val="28"/>
          <w:lang w:val="en-US"/>
        </w:rPr>
        <w:t>acted for th</w:t>
      </w:r>
      <w:r w:rsidR="009D6894">
        <w:rPr>
          <w:rFonts w:ascii="Times New Roman" w:hAnsi="Times New Roman" w:cs="Times New Roman"/>
          <w:sz w:val="28"/>
          <w:szCs w:val="28"/>
          <w:lang w:val="en-US"/>
        </w:rPr>
        <w:t>is</w:t>
      </w:r>
      <w:r w:rsidRPr="009D6894">
        <w:rPr>
          <w:rFonts w:ascii="Times New Roman" w:hAnsi="Times New Roman" w:cs="Times New Roman"/>
          <w:sz w:val="28"/>
          <w:szCs w:val="28"/>
          <w:lang w:val="en-US"/>
        </w:rPr>
        <w:t xml:space="preserve"> matter.  One may add that or at least the legal practitioners should have had the courtesy to advise both the applicant and t</w:t>
      </w:r>
      <w:r w:rsidR="00803CBD" w:rsidRPr="009D6894">
        <w:rPr>
          <w:rFonts w:ascii="Times New Roman" w:hAnsi="Times New Roman" w:cs="Times New Roman"/>
          <w:sz w:val="28"/>
          <w:szCs w:val="28"/>
          <w:lang w:val="en-US"/>
        </w:rPr>
        <w:t>h</w:t>
      </w:r>
      <w:r w:rsidRPr="009D6894">
        <w:rPr>
          <w:rFonts w:ascii="Times New Roman" w:hAnsi="Times New Roman" w:cs="Times New Roman"/>
          <w:sz w:val="28"/>
          <w:szCs w:val="28"/>
          <w:lang w:val="en-US"/>
        </w:rPr>
        <w:t>e court that th</w:t>
      </w:r>
      <w:r w:rsidR="00803CBD" w:rsidRPr="009D6894">
        <w:rPr>
          <w:rFonts w:ascii="Times New Roman" w:hAnsi="Times New Roman" w:cs="Times New Roman"/>
          <w:sz w:val="28"/>
          <w:szCs w:val="28"/>
          <w:lang w:val="en-US"/>
        </w:rPr>
        <w:t>e</w:t>
      </w:r>
      <w:r w:rsidRPr="009D6894">
        <w:rPr>
          <w:rFonts w:ascii="Times New Roman" w:hAnsi="Times New Roman" w:cs="Times New Roman"/>
          <w:sz w:val="28"/>
          <w:szCs w:val="28"/>
          <w:lang w:val="en-US"/>
        </w:rPr>
        <w:t>y had no instructions pertaining to the application.  In fact in court</w:t>
      </w:r>
      <w:r w:rsidR="00CB07B5" w:rsidRPr="009D6894">
        <w:rPr>
          <w:rFonts w:ascii="Times New Roman" w:hAnsi="Times New Roman" w:cs="Times New Roman"/>
          <w:sz w:val="28"/>
          <w:szCs w:val="28"/>
          <w:lang w:val="en-US"/>
        </w:rPr>
        <w:t>,</w:t>
      </w:r>
      <w:r w:rsidRPr="009D6894">
        <w:rPr>
          <w:rFonts w:ascii="Times New Roman" w:hAnsi="Times New Roman" w:cs="Times New Roman"/>
          <w:sz w:val="28"/>
          <w:szCs w:val="28"/>
          <w:lang w:val="en-US"/>
        </w:rPr>
        <w:t xml:space="preserve"> counsel went f</w:t>
      </w:r>
      <w:r w:rsidR="00CB07B5" w:rsidRPr="009D6894">
        <w:rPr>
          <w:rFonts w:ascii="Times New Roman" w:hAnsi="Times New Roman" w:cs="Times New Roman"/>
          <w:sz w:val="28"/>
          <w:szCs w:val="28"/>
          <w:lang w:val="en-US"/>
        </w:rPr>
        <w:t>urther to</w:t>
      </w:r>
      <w:r w:rsidRPr="009D6894">
        <w:rPr>
          <w:rFonts w:ascii="Times New Roman" w:hAnsi="Times New Roman" w:cs="Times New Roman"/>
          <w:sz w:val="28"/>
          <w:szCs w:val="28"/>
          <w:lang w:val="en-US"/>
        </w:rPr>
        <w:t xml:space="preserve"> </w:t>
      </w:r>
      <w:r w:rsidR="009D6894" w:rsidRPr="009D6894">
        <w:rPr>
          <w:rFonts w:ascii="Times New Roman" w:hAnsi="Times New Roman" w:cs="Times New Roman"/>
          <w:sz w:val="28"/>
          <w:szCs w:val="28"/>
          <w:lang w:val="en-US"/>
        </w:rPr>
        <w:t>insinuate</w:t>
      </w:r>
      <w:r w:rsidRPr="009D6894">
        <w:rPr>
          <w:rFonts w:ascii="Times New Roman" w:hAnsi="Times New Roman" w:cs="Times New Roman"/>
          <w:sz w:val="28"/>
          <w:szCs w:val="28"/>
          <w:lang w:val="en-US"/>
        </w:rPr>
        <w:t xml:space="preserve"> that the 1</w:t>
      </w:r>
      <w:r w:rsidRPr="009D6894">
        <w:rPr>
          <w:rFonts w:ascii="Times New Roman" w:hAnsi="Times New Roman" w:cs="Times New Roman"/>
          <w:sz w:val="28"/>
          <w:szCs w:val="28"/>
          <w:vertAlign w:val="superscript"/>
          <w:lang w:val="en-US"/>
        </w:rPr>
        <w:t>st</w:t>
      </w:r>
      <w:r w:rsidRPr="009D6894">
        <w:rPr>
          <w:rFonts w:ascii="Times New Roman" w:hAnsi="Times New Roman" w:cs="Times New Roman"/>
          <w:sz w:val="28"/>
          <w:szCs w:val="28"/>
          <w:lang w:val="en-US"/>
        </w:rPr>
        <w:t xml:space="preserve"> respondent and the legal practitioner</w:t>
      </w:r>
      <w:r w:rsidR="009D6894">
        <w:rPr>
          <w:rFonts w:ascii="Times New Roman" w:hAnsi="Times New Roman" w:cs="Times New Roman"/>
          <w:sz w:val="28"/>
          <w:szCs w:val="28"/>
          <w:lang w:val="en-US"/>
        </w:rPr>
        <w:t>s</w:t>
      </w:r>
      <w:r w:rsidRPr="009D6894">
        <w:rPr>
          <w:rFonts w:ascii="Times New Roman" w:hAnsi="Times New Roman" w:cs="Times New Roman"/>
          <w:sz w:val="28"/>
          <w:szCs w:val="28"/>
          <w:lang w:val="en-US"/>
        </w:rPr>
        <w:t xml:space="preserve"> who had been served, were </w:t>
      </w:r>
      <w:r w:rsidR="00CB07B5" w:rsidRPr="009D6894">
        <w:rPr>
          <w:rFonts w:ascii="Times New Roman" w:hAnsi="Times New Roman" w:cs="Times New Roman"/>
          <w:sz w:val="28"/>
          <w:szCs w:val="28"/>
          <w:lang w:val="en-US"/>
        </w:rPr>
        <w:t>well</w:t>
      </w:r>
      <w:r w:rsidRPr="009D6894">
        <w:rPr>
          <w:rFonts w:ascii="Times New Roman" w:hAnsi="Times New Roman" w:cs="Times New Roman"/>
          <w:sz w:val="28"/>
          <w:szCs w:val="28"/>
          <w:lang w:val="en-US"/>
        </w:rPr>
        <w:t xml:space="preserve"> aware of the application and were not opposed to it.</w:t>
      </w:r>
    </w:p>
    <w:p w:rsidR="0030453F" w:rsidRPr="009D6894" w:rsidRDefault="0030453F" w:rsidP="00803CBD">
      <w:p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ab/>
        <w:t>On the issue of whether the matter was properly a review matter or an appeal in nature, I believe the applicant is right.  Applicant argues that the said respondent made a completely irrational decision that was likely to have been an innocent legal error on the part of the 2</w:t>
      </w:r>
      <w:r w:rsidRPr="009D6894">
        <w:rPr>
          <w:rFonts w:ascii="Times New Roman" w:hAnsi="Times New Roman" w:cs="Times New Roman"/>
          <w:sz w:val="28"/>
          <w:szCs w:val="28"/>
          <w:vertAlign w:val="superscript"/>
          <w:lang w:val="en-US"/>
        </w:rPr>
        <w:t>nd</w:t>
      </w:r>
      <w:r w:rsidRPr="009D6894">
        <w:rPr>
          <w:rFonts w:ascii="Times New Roman" w:hAnsi="Times New Roman" w:cs="Times New Roman"/>
          <w:sz w:val="28"/>
          <w:szCs w:val="28"/>
          <w:lang w:val="en-US"/>
        </w:rPr>
        <w:t xml:space="preserve"> </w:t>
      </w:r>
      <w:r w:rsidR="00CB07B5" w:rsidRPr="009D6894">
        <w:rPr>
          <w:rFonts w:ascii="Times New Roman" w:hAnsi="Times New Roman" w:cs="Times New Roman"/>
          <w:sz w:val="28"/>
          <w:szCs w:val="28"/>
          <w:lang w:val="en-US"/>
        </w:rPr>
        <w:t>respondent, not that it was based</w:t>
      </w:r>
      <w:r w:rsidRPr="009D6894">
        <w:rPr>
          <w:rFonts w:ascii="Times New Roman" w:hAnsi="Times New Roman" w:cs="Times New Roman"/>
          <w:sz w:val="28"/>
          <w:szCs w:val="28"/>
          <w:lang w:val="en-US"/>
        </w:rPr>
        <w:t xml:space="preserve"> on malice or a</w:t>
      </w:r>
      <w:r w:rsidR="00150C1D" w:rsidRPr="009D6894">
        <w:rPr>
          <w:rFonts w:ascii="Times New Roman" w:hAnsi="Times New Roman" w:cs="Times New Roman"/>
          <w:sz w:val="28"/>
          <w:szCs w:val="28"/>
          <w:lang w:val="en-US"/>
        </w:rPr>
        <w:t>ny ulterior motive.  He submitted that an order for absolution from the instance in the circumstances was inappropriate.</w:t>
      </w:r>
    </w:p>
    <w:p w:rsidR="00150C1D" w:rsidRPr="009D6894" w:rsidRDefault="00150C1D" w:rsidP="00803CBD">
      <w:p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ab/>
        <w:t xml:space="preserve">Having gone through the papers together with the submissions later filed, I would agree that in such circumstances, it may appear as if the judicial officer is arguing the matter </w:t>
      </w:r>
      <w:r w:rsidR="00CB07B5" w:rsidRPr="009D6894">
        <w:rPr>
          <w:rFonts w:ascii="Times New Roman" w:hAnsi="Times New Roman" w:cs="Times New Roman"/>
          <w:sz w:val="28"/>
          <w:szCs w:val="28"/>
          <w:lang w:val="en-US"/>
        </w:rPr>
        <w:t>o</w:t>
      </w:r>
      <w:r w:rsidRPr="009D6894">
        <w:rPr>
          <w:rFonts w:ascii="Times New Roman" w:hAnsi="Times New Roman" w:cs="Times New Roman"/>
          <w:sz w:val="28"/>
          <w:szCs w:val="28"/>
          <w:lang w:val="en-US"/>
        </w:rPr>
        <w:t>n behalf of a party who has not appeared before it.  It would be up to the 1</w:t>
      </w:r>
      <w:r w:rsidRPr="009D6894">
        <w:rPr>
          <w:rFonts w:ascii="Times New Roman" w:hAnsi="Times New Roman" w:cs="Times New Roman"/>
          <w:sz w:val="28"/>
          <w:szCs w:val="28"/>
          <w:vertAlign w:val="superscript"/>
          <w:lang w:val="en-US"/>
        </w:rPr>
        <w:t>st</w:t>
      </w:r>
      <w:r w:rsidRPr="009D6894">
        <w:rPr>
          <w:rFonts w:ascii="Times New Roman" w:hAnsi="Times New Roman" w:cs="Times New Roman"/>
          <w:sz w:val="28"/>
          <w:szCs w:val="28"/>
          <w:lang w:val="en-US"/>
        </w:rPr>
        <w:t xml:space="preserve"> respondent to take up the matt</w:t>
      </w:r>
      <w:r w:rsidR="00803CBD" w:rsidRPr="009D6894">
        <w:rPr>
          <w:rFonts w:ascii="Times New Roman" w:hAnsi="Times New Roman" w:cs="Times New Roman"/>
          <w:sz w:val="28"/>
          <w:szCs w:val="28"/>
          <w:lang w:val="en-US"/>
        </w:rPr>
        <w:t>e</w:t>
      </w:r>
      <w:r w:rsidRPr="009D6894">
        <w:rPr>
          <w:rFonts w:ascii="Times New Roman" w:hAnsi="Times New Roman" w:cs="Times New Roman"/>
          <w:sz w:val="28"/>
          <w:szCs w:val="28"/>
          <w:lang w:val="en-US"/>
        </w:rPr>
        <w:t>r if need be and explain his default.</w:t>
      </w:r>
    </w:p>
    <w:p w:rsidR="00150C1D" w:rsidRPr="009D6894" w:rsidRDefault="00150C1D" w:rsidP="00803CBD">
      <w:p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ab/>
        <w:t>The 2</w:t>
      </w:r>
      <w:r w:rsidRPr="009D6894">
        <w:rPr>
          <w:rFonts w:ascii="Times New Roman" w:hAnsi="Times New Roman" w:cs="Times New Roman"/>
          <w:sz w:val="28"/>
          <w:szCs w:val="28"/>
          <w:vertAlign w:val="superscript"/>
          <w:lang w:val="en-US"/>
        </w:rPr>
        <w:t>nd</w:t>
      </w:r>
      <w:r w:rsidRPr="009D6894">
        <w:rPr>
          <w:rFonts w:ascii="Times New Roman" w:hAnsi="Times New Roman" w:cs="Times New Roman"/>
          <w:sz w:val="28"/>
          <w:szCs w:val="28"/>
          <w:lang w:val="en-US"/>
        </w:rPr>
        <w:t xml:space="preserve"> respondent, who was cited in his official capacity and perhaps for obvious reasons, did not file any papers.</w:t>
      </w:r>
    </w:p>
    <w:p w:rsidR="00150C1D" w:rsidRPr="009D6894" w:rsidRDefault="00150C1D" w:rsidP="00803CBD">
      <w:p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ab/>
        <w:t>Accordingly, I make the following order,</w:t>
      </w:r>
    </w:p>
    <w:p w:rsidR="00150C1D" w:rsidRPr="009D6894" w:rsidRDefault="00150C1D" w:rsidP="00803CBD">
      <w:pPr>
        <w:pStyle w:val="ListParagraph"/>
        <w:numPr>
          <w:ilvl w:val="0"/>
          <w:numId w:val="1"/>
        </w:num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The order for absolution from the instance in case number KK 07/19 is set aside.</w:t>
      </w:r>
    </w:p>
    <w:p w:rsidR="00150C1D" w:rsidRPr="009D6894" w:rsidRDefault="00150C1D" w:rsidP="00803CBD">
      <w:pPr>
        <w:pStyle w:val="ListParagraph"/>
        <w:numPr>
          <w:ilvl w:val="0"/>
          <w:numId w:val="1"/>
        </w:num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 xml:space="preserve">The matter is remitted to the Magistrates’ Court, </w:t>
      </w:r>
      <w:proofErr w:type="spellStart"/>
      <w:r w:rsidRPr="009D6894">
        <w:rPr>
          <w:rFonts w:ascii="Times New Roman" w:hAnsi="Times New Roman" w:cs="Times New Roman"/>
          <w:sz w:val="28"/>
          <w:szCs w:val="28"/>
          <w:lang w:val="en-US"/>
        </w:rPr>
        <w:t>Kwekwe</w:t>
      </w:r>
      <w:proofErr w:type="spellEnd"/>
      <w:r w:rsidRPr="009D6894">
        <w:rPr>
          <w:rFonts w:ascii="Times New Roman" w:hAnsi="Times New Roman" w:cs="Times New Roman"/>
          <w:sz w:val="28"/>
          <w:szCs w:val="28"/>
          <w:lang w:val="en-US"/>
        </w:rPr>
        <w:t xml:space="preserve"> for the continuation of trial.</w:t>
      </w:r>
    </w:p>
    <w:p w:rsidR="00150C1D" w:rsidRPr="009D6894" w:rsidRDefault="00150C1D" w:rsidP="00803CBD">
      <w:pPr>
        <w:pStyle w:val="ListParagraph"/>
        <w:numPr>
          <w:ilvl w:val="0"/>
          <w:numId w:val="1"/>
        </w:numPr>
        <w:jc w:val="both"/>
        <w:rPr>
          <w:rFonts w:ascii="Times New Roman" w:hAnsi="Times New Roman" w:cs="Times New Roman"/>
          <w:sz w:val="28"/>
          <w:szCs w:val="28"/>
          <w:lang w:val="en-US"/>
        </w:rPr>
      </w:pPr>
      <w:r w:rsidRPr="009D6894">
        <w:rPr>
          <w:rFonts w:ascii="Times New Roman" w:hAnsi="Times New Roman" w:cs="Times New Roman"/>
          <w:sz w:val="28"/>
          <w:szCs w:val="28"/>
          <w:lang w:val="en-US"/>
        </w:rPr>
        <w:t>There is no order for costs.</w:t>
      </w:r>
    </w:p>
    <w:p w:rsidR="00150C1D" w:rsidRPr="009D6894" w:rsidRDefault="00150C1D" w:rsidP="00803CBD">
      <w:pPr>
        <w:jc w:val="both"/>
        <w:rPr>
          <w:rFonts w:ascii="Times New Roman" w:hAnsi="Times New Roman" w:cs="Times New Roman"/>
          <w:sz w:val="28"/>
          <w:szCs w:val="28"/>
          <w:lang w:val="en-US"/>
        </w:rPr>
      </w:pPr>
    </w:p>
    <w:p w:rsidR="00803CBD" w:rsidRPr="009D6894" w:rsidRDefault="00803CBD" w:rsidP="00803CBD">
      <w:pPr>
        <w:jc w:val="both"/>
        <w:rPr>
          <w:rFonts w:ascii="Times New Roman" w:hAnsi="Times New Roman" w:cs="Times New Roman"/>
          <w:sz w:val="28"/>
          <w:szCs w:val="28"/>
          <w:lang w:val="en-US"/>
        </w:rPr>
      </w:pPr>
    </w:p>
    <w:p w:rsidR="00803CBD" w:rsidRPr="009D6894" w:rsidRDefault="00803CBD" w:rsidP="00803CBD">
      <w:pPr>
        <w:pStyle w:val="NoSpacing"/>
        <w:jc w:val="both"/>
        <w:rPr>
          <w:rFonts w:ascii="Times New Roman" w:hAnsi="Times New Roman" w:cs="Times New Roman"/>
          <w:sz w:val="28"/>
          <w:szCs w:val="28"/>
          <w:lang w:val="en-US"/>
        </w:rPr>
      </w:pPr>
      <w:proofErr w:type="spellStart"/>
      <w:r w:rsidRPr="009D6894">
        <w:rPr>
          <w:rFonts w:ascii="Times New Roman" w:hAnsi="Times New Roman" w:cs="Times New Roman"/>
          <w:i/>
          <w:sz w:val="28"/>
          <w:szCs w:val="28"/>
          <w:lang w:val="en-US"/>
        </w:rPr>
        <w:t>Mhaka</w:t>
      </w:r>
      <w:proofErr w:type="spellEnd"/>
      <w:r w:rsidRPr="009D6894">
        <w:rPr>
          <w:rFonts w:ascii="Times New Roman" w:hAnsi="Times New Roman" w:cs="Times New Roman"/>
          <w:i/>
          <w:sz w:val="28"/>
          <w:szCs w:val="28"/>
          <w:lang w:val="en-US"/>
        </w:rPr>
        <w:t xml:space="preserve"> Attorneys c/o </w:t>
      </w:r>
      <w:proofErr w:type="spellStart"/>
      <w:r w:rsidRPr="009D6894">
        <w:rPr>
          <w:rFonts w:ascii="Times New Roman" w:hAnsi="Times New Roman" w:cs="Times New Roman"/>
          <w:i/>
          <w:sz w:val="28"/>
          <w:szCs w:val="28"/>
          <w:lang w:val="en-US"/>
        </w:rPr>
        <w:t>Majoko</w:t>
      </w:r>
      <w:proofErr w:type="spellEnd"/>
      <w:r w:rsidRPr="009D6894">
        <w:rPr>
          <w:rFonts w:ascii="Times New Roman" w:hAnsi="Times New Roman" w:cs="Times New Roman"/>
          <w:i/>
          <w:sz w:val="28"/>
          <w:szCs w:val="28"/>
          <w:lang w:val="en-US"/>
        </w:rPr>
        <w:t xml:space="preserve"> &amp; </w:t>
      </w:r>
      <w:proofErr w:type="spellStart"/>
      <w:r w:rsidRPr="009D6894">
        <w:rPr>
          <w:rFonts w:ascii="Times New Roman" w:hAnsi="Times New Roman" w:cs="Times New Roman"/>
          <w:i/>
          <w:sz w:val="28"/>
          <w:szCs w:val="28"/>
          <w:lang w:val="en-US"/>
        </w:rPr>
        <w:t>Majoko</w:t>
      </w:r>
      <w:proofErr w:type="spellEnd"/>
      <w:r w:rsidRPr="009D6894">
        <w:rPr>
          <w:rFonts w:ascii="Times New Roman" w:hAnsi="Times New Roman" w:cs="Times New Roman"/>
          <w:sz w:val="28"/>
          <w:szCs w:val="28"/>
          <w:lang w:val="en-US"/>
        </w:rPr>
        <w:t>, applicant’s legal practitioners</w:t>
      </w:r>
    </w:p>
    <w:p w:rsidR="00803CBD" w:rsidRPr="009D6894" w:rsidRDefault="00803CBD" w:rsidP="00803CBD">
      <w:pPr>
        <w:pStyle w:val="NoSpacing"/>
        <w:jc w:val="both"/>
        <w:rPr>
          <w:rFonts w:ascii="Times New Roman" w:hAnsi="Times New Roman" w:cs="Times New Roman"/>
          <w:sz w:val="28"/>
          <w:szCs w:val="28"/>
          <w:lang w:val="en-US"/>
        </w:rPr>
      </w:pPr>
      <w:proofErr w:type="spellStart"/>
      <w:r w:rsidRPr="009D6894">
        <w:rPr>
          <w:rFonts w:ascii="Times New Roman" w:hAnsi="Times New Roman" w:cs="Times New Roman"/>
          <w:i/>
          <w:sz w:val="28"/>
          <w:szCs w:val="28"/>
          <w:lang w:val="en-US"/>
        </w:rPr>
        <w:t>Mavhiringidze</w:t>
      </w:r>
      <w:proofErr w:type="spellEnd"/>
      <w:r w:rsidRPr="009D6894">
        <w:rPr>
          <w:rFonts w:ascii="Times New Roman" w:hAnsi="Times New Roman" w:cs="Times New Roman"/>
          <w:i/>
          <w:sz w:val="28"/>
          <w:szCs w:val="28"/>
          <w:lang w:val="en-US"/>
        </w:rPr>
        <w:t xml:space="preserve"> &amp; </w:t>
      </w:r>
      <w:proofErr w:type="spellStart"/>
      <w:r w:rsidRPr="009D6894">
        <w:rPr>
          <w:rFonts w:ascii="Times New Roman" w:hAnsi="Times New Roman" w:cs="Times New Roman"/>
          <w:i/>
          <w:sz w:val="28"/>
          <w:szCs w:val="28"/>
          <w:lang w:val="en-US"/>
        </w:rPr>
        <w:t>Mashayare</w:t>
      </w:r>
      <w:proofErr w:type="spellEnd"/>
      <w:r w:rsidRPr="009D6894">
        <w:rPr>
          <w:rFonts w:ascii="Times New Roman" w:hAnsi="Times New Roman" w:cs="Times New Roman"/>
          <w:i/>
          <w:sz w:val="28"/>
          <w:szCs w:val="28"/>
          <w:lang w:val="en-US"/>
        </w:rPr>
        <w:t xml:space="preserve"> Legal Practitioners</w:t>
      </w:r>
      <w:r w:rsidRPr="009D6894">
        <w:rPr>
          <w:rFonts w:ascii="Times New Roman" w:hAnsi="Times New Roman" w:cs="Times New Roman"/>
          <w:sz w:val="28"/>
          <w:szCs w:val="28"/>
          <w:lang w:val="en-US"/>
        </w:rPr>
        <w:t>, 1</w:t>
      </w:r>
      <w:r w:rsidRPr="009D6894">
        <w:rPr>
          <w:rFonts w:ascii="Times New Roman" w:hAnsi="Times New Roman" w:cs="Times New Roman"/>
          <w:sz w:val="28"/>
          <w:szCs w:val="28"/>
          <w:vertAlign w:val="superscript"/>
          <w:lang w:val="en-US"/>
        </w:rPr>
        <w:t>st</w:t>
      </w:r>
      <w:r w:rsidRPr="009D6894">
        <w:rPr>
          <w:rFonts w:ascii="Times New Roman" w:hAnsi="Times New Roman" w:cs="Times New Roman"/>
          <w:sz w:val="28"/>
          <w:szCs w:val="28"/>
          <w:lang w:val="en-US"/>
        </w:rPr>
        <w:t xml:space="preserve"> respondent’s legal practitioners</w:t>
      </w:r>
    </w:p>
    <w:sectPr w:rsidR="00803CBD" w:rsidRPr="009D689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BA6" w:rsidRDefault="008C5BA6" w:rsidP="00150C1D">
      <w:pPr>
        <w:spacing w:after="0" w:line="240" w:lineRule="auto"/>
      </w:pPr>
      <w:r>
        <w:separator/>
      </w:r>
    </w:p>
  </w:endnote>
  <w:endnote w:type="continuationSeparator" w:id="0">
    <w:p w:rsidR="008C5BA6" w:rsidRDefault="008C5BA6" w:rsidP="0015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BA6" w:rsidRDefault="008C5BA6" w:rsidP="00150C1D">
      <w:pPr>
        <w:spacing w:after="0" w:line="240" w:lineRule="auto"/>
      </w:pPr>
      <w:r>
        <w:separator/>
      </w:r>
    </w:p>
  </w:footnote>
  <w:footnote w:type="continuationSeparator" w:id="0">
    <w:p w:rsidR="008C5BA6" w:rsidRDefault="008C5BA6" w:rsidP="00150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649709"/>
      <w:docPartObj>
        <w:docPartGallery w:val="Page Numbers (Top of Page)"/>
        <w:docPartUnique/>
      </w:docPartObj>
    </w:sdtPr>
    <w:sdtEndPr>
      <w:rPr>
        <w:noProof/>
      </w:rPr>
    </w:sdtEndPr>
    <w:sdtContent>
      <w:p w:rsidR="00150C1D" w:rsidRDefault="00150C1D">
        <w:pPr>
          <w:pStyle w:val="Header"/>
          <w:jc w:val="right"/>
          <w:rPr>
            <w:noProof/>
          </w:rPr>
        </w:pPr>
        <w:r>
          <w:fldChar w:fldCharType="begin"/>
        </w:r>
        <w:r>
          <w:instrText xml:space="preserve"> PAGE   \* MERGEFORMAT </w:instrText>
        </w:r>
        <w:r>
          <w:fldChar w:fldCharType="separate"/>
        </w:r>
        <w:r w:rsidR="0029117C">
          <w:rPr>
            <w:noProof/>
          </w:rPr>
          <w:t>3</w:t>
        </w:r>
        <w:r>
          <w:rPr>
            <w:noProof/>
          </w:rPr>
          <w:fldChar w:fldCharType="end"/>
        </w:r>
      </w:p>
      <w:p w:rsidR="00150C1D" w:rsidRDefault="00150C1D">
        <w:pPr>
          <w:pStyle w:val="Header"/>
          <w:jc w:val="right"/>
          <w:rPr>
            <w:noProof/>
          </w:rPr>
        </w:pPr>
        <w:r>
          <w:rPr>
            <w:noProof/>
          </w:rPr>
          <w:t xml:space="preserve">HB </w:t>
        </w:r>
        <w:r w:rsidR="009D6894">
          <w:rPr>
            <w:noProof/>
          </w:rPr>
          <w:t>180</w:t>
        </w:r>
        <w:r>
          <w:rPr>
            <w:noProof/>
          </w:rPr>
          <w:t>/21</w:t>
        </w:r>
      </w:p>
      <w:p w:rsidR="00150C1D" w:rsidRDefault="00150C1D">
        <w:pPr>
          <w:pStyle w:val="Header"/>
          <w:jc w:val="right"/>
        </w:pPr>
        <w:r>
          <w:rPr>
            <w:noProof/>
          </w:rPr>
          <w:t>HC 1350/19</w:t>
        </w:r>
      </w:p>
    </w:sdtContent>
  </w:sdt>
  <w:p w:rsidR="00150C1D" w:rsidRDefault="00150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210096"/>
    <w:multiLevelType w:val="hybridMultilevel"/>
    <w:tmpl w:val="6ACA3A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B5E"/>
    <w:rsid w:val="00061E17"/>
    <w:rsid w:val="00150C1D"/>
    <w:rsid w:val="001B7F81"/>
    <w:rsid w:val="0029117C"/>
    <w:rsid w:val="0030453F"/>
    <w:rsid w:val="00447057"/>
    <w:rsid w:val="00477B5E"/>
    <w:rsid w:val="00803CBD"/>
    <w:rsid w:val="008235C1"/>
    <w:rsid w:val="0087497C"/>
    <w:rsid w:val="008C5BA6"/>
    <w:rsid w:val="00902DC9"/>
    <w:rsid w:val="009D6894"/>
    <w:rsid w:val="00A26D9B"/>
    <w:rsid w:val="00CB07B5"/>
    <w:rsid w:val="00DC5984"/>
    <w:rsid w:val="00DF2E65"/>
    <w:rsid w:val="00EF09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B3797-E57D-497B-A66E-B2DAB5AF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B5E"/>
    <w:pPr>
      <w:spacing w:after="0" w:line="240" w:lineRule="auto"/>
    </w:pPr>
  </w:style>
  <w:style w:type="paragraph" w:styleId="ListParagraph">
    <w:name w:val="List Paragraph"/>
    <w:basedOn w:val="Normal"/>
    <w:uiPriority w:val="34"/>
    <w:qFormat/>
    <w:rsid w:val="00150C1D"/>
    <w:pPr>
      <w:ind w:left="720"/>
      <w:contextualSpacing/>
    </w:pPr>
  </w:style>
  <w:style w:type="paragraph" w:styleId="Header">
    <w:name w:val="header"/>
    <w:basedOn w:val="Normal"/>
    <w:link w:val="HeaderChar"/>
    <w:uiPriority w:val="99"/>
    <w:unhideWhenUsed/>
    <w:rsid w:val="00150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C1D"/>
  </w:style>
  <w:style w:type="paragraph" w:styleId="Footer">
    <w:name w:val="footer"/>
    <w:basedOn w:val="Normal"/>
    <w:link w:val="FooterChar"/>
    <w:uiPriority w:val="99"/>
    <w:unhideWhenUsed/>
    <w:rsid w:val="00150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C1D"/>
  </w:style>
  <w:style w:type="paragraph" w:styleId="BalloonText">
    <w:name w:val="Balloon Text"/>
    <w:basedOn w:val="Normal"/>
    <w:link w:val="BalloonTextChar"/>
    <w:uiPriority w:val="99"/>
    <w:semiHidden/>
    <w:unhideWhenUsed/>
    <w:rsid w:val="00803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C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cp:revision>
  <cp:lastPrinted>2021-09-29T06:47:00Z</cp:lastPrinted>
  <dcterms:created xsi:type="dcterms:W3CDTF">2021-09-17T07:25:00Z</dcterms:created>
  <dcterms:modified xsi:type="dcterms:W3CDTF">2021-09-29T06:49:00Z</dcterms:modified>
</cp:coreProperties>
</file>