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B2" w:rsidRDefault="00C63C9F">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F071D">
        <w:rPr>
          <w:b/>
          <w:sz w:val="24"/>
          <w:szCs w:val="24"/>
        </w:rPr>
        <w:t>475</w:t>
      </w:r>
      <w:r>
        <w:rPr>
          <w:b/>
          <w:sz w:val="24"/>
          <w:szCs w:val="24"/>
        </w:rPr>
        <w:t>/16</w:t>
      </w:r>
    </w:p>
    <w:p w:rsidR="00C63C9F" w:rsidRDefault="00C63C9F">
      <w:pPr>
        <w:rPr>
          <w:b/>
          <w:sz w:val="24"/>
          <w:szCs w:val="24"/>
        </w:rPr>
      </w:pPr>
      <w:r>
        <w:rPr>
          <w:b/>
          <w:sz w:val="24"/>
          <w:szCs w:val="24"/>
        </w:rPr>
        <w:t>HELD AT HARARE 23 JUNE 2016</w:t>
      </w:r>
      <w:r>
        <w:rPr>
          <w:b/>
          <w:sz w:val="24"/>
          <w:szCs w:val="24"/>
        </w:rPr>
        <w:tab/>
      </w:r>
      <w:r>
        <w:rPr>
          <w:b/>
          <w:sz w:val="24"/>
          <w:szCs w:val="24"/>
        </w:rPr>
        <w:tab/>
      </w:r>
      <w:r>
        <w:rPr>
          <w:b/>
          <w:sz w:val="24"/>
          <w:szCs w:val="24"/>
        </w:rPr>
        <w:tab/>
      </w:r>
      <w:r>
        <w:rPr>
          <w:b/>
          <w:sz w:val="24"/>
          <w:szCs w:val="24"/>
        </w:rPr>
        <w:tab/>
        <w:t>CASE NO LC/H/199/16</w:t>
      </w:r>
    </w:p>
    <w:p w:rsidR="00C63C9F" w:rsidRDefault="00AF071D">
      <w:pPr>
        <w:rPr>
          <w:b/>
          <w:sz w:val="24"/>
          <w:szCs w:val="24"/>
        </w:rPr>
      </w:pPr>
      <w:r>
        <w:rPr>
          <w:b/>
          <w:sz w:val="24"/>
          <w:szCs w:val="24"/>
        </w:rPr>
        <w:t>&amp; 19</w:t>
      </w:r>
      <w:bookmarkStart w:id="0" w:name="_GoBack"/>
      <w:bookmarkEnd w:id="0"/>
      <w:r w:rsidR="00D76C1C">
        <w:rPr>
          <w:b/>
          <w:sz w:val="24"/>
          <w:szCs w:val="24"/>
        </w:rPr>
        <w:t xml:space="preserve"> </w:t>
      </w:r>
      <w:r w:rsidR="00C63C9F">
        <w:rPr>
          <w:b/>
          <w:sz w:val="24"/>
          <w:szCs w:val="24"/>
        </w:rPr>
        <w:t>AUGUST 2016</w:t>
      </w:r>
    </w:p>
    <w:p w:rsidR="00C63C9F" w:rsidRDefault="00D76C1C">
      <w:pPr>
        <w:rPr>
          <w:sz w:val="24"/>
          <w:szCs w:val="24"/>
        </w:rPr>
      </w:pPr>
      <w:r>
        <w:rPr>
          <w:sz w:val="24"/>
          <w:szCs w:val="24"/>
        </w:rPr>
        <w:t>In the matter between:</w:t>
      </w:r>
    </w:p>
    <w:p w:rsidR="00D76C1C" w:rsidRDefault="00D76C1C" w:rsidP="00D76C1C">
      <w:pPr>
        <w:spacing w:line="360" w:lineRule="auto"/>
        <w:jc w:val="both"/>
        <w:rPr>
          <w:b/>
          <w:sz w:val="24"/>
          <w:szCs w:val="24"/>
        </w:rPr>
      </w:pPr>
      <w:r>
        <w:rPr>
          <w:b/>
          <w:sz w:val="24"/>
          <w:szCs w:val="24"/>
        </w:rPr>
        <w:t>SYDNEY MATIBIRI</w:t>
      </w:r>
      <w:r>
        <w:rPr>
          <w:b/>
          <w:sz w:val="24"/>
          <w:szCs w:val="24"/>
        </w:rPr>
        <w:tab/>
      </w:r>
      <w:r>
        <w:rPr>
          <w:b/>
          <w:sz w:val="24"/>
          <w:szCs w:val="24"/>
        </w:rPr>
        <w:tab/>
      </w:r>
      <w:r>
        <w:rPr>
          <w:b/>
          <w:sz w:val="24"/>
          <w:szCs w:val="24"/>
        </w:rPr>
        <w:tab/>
      </w:r>
      <w:r>
        <w:rPr>
          <w:b/>
          <w:sz w:val="24"/>
          <w:szCs w:val="24"/>
        </w:rPr>
        <w:tab/>
        <w:t>Appellant</w:t>
      </w:r>
    </w:p>
    <w:p w:rsidR="00D76C1C" w:rsidRDefault="00D76C1C" w:rsidP="00D76C1C">
      <w:pPr>
        <w:spacing w:line="360" w:lineRule="auto"/>
        <w:jc w:val="both"/>
        <w:rPr>
          <w:b/>
          <w:sz w:val="24"/>
          <w:szCs w:val="24"/>
        </w:rPr>
      </w:pPr>
      <w:r>
        <w:rPr>
          <w:b/>
          <w:sz w:val="24"/>
          <w:szCs w:val="24"/>
        </w:rPr>
        <w:t>And</w:t>
      </w:r>
    </w:p>
    <w:p w:rsidR="00D76C1C" w:rsidRDefault="00D76C1C" w:rsidP="00D76C1C">
      <w:pPr>
        <w:spacing w:line="360" w:lineRule="auto"/>
        <w:jc w:val="both"/>
        <w:rPr>
          <w:b/>
          <w:sz w:val="24"/>
          <w:szCs w:val="24"/>
        </w:rPr>
      </w:pPr>
      <w:r>
        <w:rPr>
          <w:b/>
          <w:sz w:val="24"/>
          <w:szCs w:val="24"/>
        </w:rPr>
        <w:t>FARMWORLD HARDWARE</w:t>
      </w:r>
      <w:r>
        <w:rPr>
          <w:b/>
          <w:sz w:val="24"/>
          <w:szCs w:val="24"/>
        </w:rPr>
        <w:tab/>
      </w:r>
      <w:r>
        <w:rPr>
          <w:b/>
          <w:sz w:val="24"/>
          <w:szCs w:val="24"/>
        </w:rPr>
        <w:tab/>
      </w:r>
      <w:r>
        <w:rPr>
          <w:b/>
          <w:sz w:val="24"/>
          <w:szCs w:val="24"/>
        </w:rPr>
        <w:tab/>
        <w:t>Respondent</w:t>
      </w:r>
    </w:p>
    <w:p w:rsidR="00D76C1C" w:rsidRDefault="00D76C1C" w:rsidP="00D76C1C">
      <w:pPr>
        <w:spacing w:line="360" w:lineRule="auto"/>
        <w:jc w:val="both"/>
        <w:rPr>
          <w:sz w:val="24"/>
          <w:szCs w:val="24"/>
        </w:rPr>
      </w:pPr>
      <w:r>
        <w:rPr>
          <w:sz w:val="24"/>
          <w:szCs w:val="24"/>
        </w:rPr>
        <w:t xml:space="preserve">Before The Honourable </w:t>
      </w:r>
      <w:proofErr w:type="spellStart"/>
      <w:r>
        <w:rPr>
          <w:sz w:val="24"/>
          <w:szCs w:val="24"/>
        </w:rPr>
        <w:t>Muzofa</w:t>
      </w:r>
      <w:proofErr w:type="spellEnd"/>
      <w:r>
        <w:rPr>
          <w:sz w:val="24"/>
          <w:szCs w:val="24"/>
        </w:rPr>
        <w:t>, J</w:t>
      </w:r>
    </w:p>
    <w:p w:rsidR="00D76C1C" w:rsidRDefault="00D76C1C" w:rsidP="00D76C1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Z </w:t>
      </w:r>
      <w:proofErr w:type="spellStart"/>
      <w:r>
        <w:rPr>
          <w:b/>
          <w:sz w:val="24"/>
          <w:szCs w:val="24"/>
        </w:rPr>
        <w:t>Mufanebadza</w:t>
      </w:r>
      <w:proofErr w:type="spellEnd"/>
      <w:r>
        <w:rPr>
          <w:b/>
          <w:sz w:val="24"/>
          <w:szCs w:val="24"/>
        </w:rPr>
        <w:t xml:space="preserve"> (Trade Unionist)</w:t>
      </w:r>
    </w:p>
    <w:p w:rsidR="00D76C1C" w:rsidRDefault="00D76C1C" w:rsidP="00D76C1C">
      <w:pPr>
        <w:spacing w:line="360" w:lineRule="auto"/>
        <w:jc w:val="both"/>
        <w:rPr>
          <w:b/>
          <w:sz w:val="24"/>
          <w:szCs w:val="24"/>
        </w:rPr>
      </w:pPr>
      <w:r>
        <w:rPr>
          <w:b/>
          <w:sz w:val="24"/>
          <w:szCs w:val="24"/>
        </w:rPr>
        <w:t>For Respondent</w:t>
      </w:r>
      <w:r>
        <w:rPr>
          <w:b/>
          <w:sz w:val="24"/>
          <w:szCs w:val="24"/>
        </w:rPr>
        <w:tab/>
      </w:r>
      <w:r>
        <w:rPr>
          <w:b/>
          <w:sz w:val="24"/>
          <w:szCs w:val="24"/>
        </w:rPr>
        <w:tab/>
        <w:t xml:space="preserve">Mrs M R </w:t>
      </w:r>
      <w:proofErr w:type="spellStart"/>
      <w:r>
        <w:rPr>
          <w:b/>
          <w:sz w:val="24"/>
          <w:szCs w:val="24"/>
        </w:rPr>
        <w:t>Zvimba</w:t>
      </w:r>
      <w:r w:rsidR="000728CB">
        <w:rPr>
          <w:b/>
          <w:sz w:val="24"/>
          <w:szCs w:val="24"/>
        </w:rPr>
        <w:t>-Mukono</w:t>
      </w:r>
      <w:proofErr w:type="spellEnd"/>
      <w:r>
        <w:rPr>
          <w:b/>
          <w:sz w:val="24"/>
          <w:szCs w:val="24"/>
        </w:rPr>
        <w:t xml:space="preserve"> (Legal Practitioner)</w:t>
      </w:r>
    </w:p>
    <w:p w:rsidR="00D76C1C" w:rsidRDefault="00D76C1C" w:rsidP="00D76C1C">
      <w:pPr>
        <w:spacing w:line="360" w:lineRule="auto"/>
        <w:jc w:val="both"/>
        <w:rPr>
          <w:b/>
          <w:sz w:val="24"/>
          <w:szCs w:val="24"/>
        </w:rPr>
      </w:pPr>
    </w:p>
    <w:p w:rsidR="00D76C1C" w:rsidRDefault="00D76C1C" w:rsidP="00D76C1C">
      <w:pPr>
        <w:spacing w:line="360" w:lineRule="auto"/>
        <w:jc w:val="both"/>
        <w:rPr>
          <w:b/>
          <w:sz w:val="24"/>
          <w:szCs w:val="24"/>
        </w:rPr>
      </w:pPr>
      <w:r>
        <w:rPr>
          <w:b/>
          <w:sz w:val="24"/>
          <w:szCs w:val="24"/>
        </w:rPr>
        <w:t>MUZOFA J:</w:t>
      </w:r>
    </w:p>
    <w:p w:rsidR="000728CB" w:rsidRDefault="00D76C1C" w:rsidP="00D76C1C">
      <w:pPr>
        <w:spacing w:after="0" w:line="360" w:lineRule="auto"/>
        <w:jc w:val="both"/>
        <w:rPr>
          <w:sz w:val="24"/>
          <w:szCs w:val="24"/>
        </w:rPr>
      </w:pPr>
      <w:r>
        <w:rPr>
          <w:b/>
          <w:sz w:val="24"/>
          <w:szCs w:val="24"/>
        </w:rPr>
        <w:tab/>
      </w:r>
      <w:r>
        <w:rPr>
          <w:sz w:val="24"/>
          <w:szCs w:val="24"/>
        </w:rPr>
        <w:t>The appellant was employed by the respondent as a supervisor.  The parties mutually terminated the employment contract on 4 November 20</w:t>
      </w:r>
      <w:r w:rsidR="00532210">
        <w:rPr>
          <w:sz w:val="24"/>
          <w:szCs w:val="24"/>
        </w:rPr>
        <w:t>1</w:t>
      </w:r>
      <w:r>
        <w:rPr>
          <w:sz w:val="24"/>
          <w:szCs w:val="24"/>
        </w:rPr>
        <w:t>4.</w:t>
      </w:r>
    </w:p>
    <w:p w:rsidR="00D76C1C" w:rsidRDefault="00D76C1C" w:rsidP="00D76C1C">
      <w:pPr>
        <w:spacing w:after="0" w:line="360" w:lineRule="auto"/>
        <w:jc w:val="both"/>
        <w:rPr>
          <w:sz w:val="24"/>
          <w:szCs w:val="24"/>
        </w:rPr>
      </w:pPr>
      <w:r>
        <w:rPr>
          <w:sz w:val="24"/>
          <w:szCs w:val="24"/>
        </w:rPr>
        <w:tab/>
        <w:t>The agreement was reduced into writing and appellant was paid his terminal benefits in terms of the deed of settlement.</w:t>
      </w:r>
    </w:p>
    <w:p w:rsidR="00D76C1C" w:rsidRDefault="000728CB" w:rsidP="00D76C1C">
      <w:pPr>
        <w:spacing w:after="0" w:line="360" w:lineRule="auto"/>
        <w:jc w:val="both"/>
        <w:rPr>
          <w:sz w:val="24"/>
          <w:szCs w:val="24"/>
        </w:rPr>
      </w:pPr>
      <w:r>
        <w:rPr>
          <w:sz w:val="24"/>
          <w:szCs w:val="24"/>
        </w:rPr>
        <w:tab/>
        <w:t xml:space="preserve">In August </w:t>
      </w:r>
      <w:r w:rsidR="00D76C1C">
        <w:rPr>
          <w:sz w:val="24"/>
          <w:szCs w:val="24"/>
        </w:rPr>
        <w:t>2015 the appellant referred a complaint to a labour officer against respondent for non-payment of overtime.</w:t>
      </w:r>
    </w:p>
    <w:p w:rsidR="00D76C1C" w:rsidRDefault="00D76C1C" w:rsidP="00D76C1C">
      <w:pPr>
        <w:spacing w:after="0" w:line="360" w:lineRule="auto"/>
        <w:jc w:val="both"/>
        <w:rPr>
          <w:sz w:val="24"/>
          <w:szCs w:val="24"/>
        </w:rPr>
      </w:pPr>
      <w:r>
        <w:rPr>
          <w:sz w:val="24"/>
          <w:szCs w:val="24"/>
        </w:rPr>
        <w:tab/>
        <w:t>When conciliation efforts failed the matter was referred to an arbitrator.  The arbitrator dismissed the claim predominantly on the basis that appellant failed to prove his claim.</w:t>
      </w:r>
    </w:p>
    <w:p w:rsidR="00D76C1C" w:rsidRDefault="00D76C1C" w:rsidP="00D76C1C">
      <w:pPr>
        <w:spacing w:after="0" w:line="360" w:lineRule="auto"/>
        <w:jc w:val="both"/>
        <w:rPr>
          <w:sz w:val="24"/>
          <w:szCs w:val="24"/>
        </w:rPr>
      </w:pPr>
      <w:r>
        <w:rPr>
          <w:sz w:val="24"/>
          <w:szCs w:val="24"/>
        </w:rPr>
        <w:tab/>
        <w:t>Appellant then appealed to this court.  Five grounds of appeal are set out in the notice of appeal, which to my mind raise one i</w:t>
      </w:r>
      <w:r w:rsidR="00532210">
        <w:rPr>
          <w:sz w:val="24"/>
          <w:szCs w:val="24"/>
        </w:rPr>
        <w:t>ssue.  The issue is whether the</w:t>
      </w:r>
      <w:r>
        <w:rPr>
          <w:sz w:val="24"/>
          <w:szCs w:val="24"/>
        </w:rPr>
        <w:t>re was adequate evidence to prove appellant’s claim on a balance of probabilities.</w:t>
      </w:r>
    </w:p>
    <w:p w:rsidR="00D76C1C" w:rsidRDefault="00D76C1C" w:rsidP="00D76C1C">
      <w:pPr>
        <w:spacing w:after="0" w:line="360" w:lineRule="auto"/>
        <w:jc w:val="both"/>
        <w:rPr>
          <w:sz w:val="24"/>
          <w:szCs w:val="24"/>
        </w:rPr>
      </w:pPr>
      <w:r>
        <w:rPr>
          <w:sz w:val="24"/>
          <w:szCs w:val="24"/>
        </w:rPr>
        <w:tab/>
        <w:t xml:space="preserve">Mr </w:t>
      </w:r>
      <w:proofErr w:type="spellStart"/>
      <w:r>
        <w:rPr>
          <w:sz w:val="24"/>
          <w:szCs w:val="24"/>
        </w:rPr>
        <w:t>Mufanebadza</w:t>
      </w:r>
      <w:proofErr w:type="spellEnd"/>
      <w:r>
        <w:rPr>
          <w:sz w:val="24"/>
          <w:szCs w:val="24"/>
        </w:rPr>
        <w:t xml:space="preserve"> from Commercial Workers’ Union of Zimbabwe submitted that the appellant produced a schedule of the dates and times that he had worked overtime before the arbitrator.  Further it was submitted that the respondent being the employer mandated </w:t>
      </w:r>
      <w:r>
        <w:rPr>
          <w:sz w:val="24"/>
          <w:szCs w:val="24"/>
        </w:rPr>
        <w:lastRenderedPageBreak/>
        <w:t>at law to keep record</w:t>
      </w:r>
      <w:r w:rsidR="00532210">
        <w:rPr>
          <w:sz w:val="24"/>
          <w:szCs w:val="24"/>
        </w:rPr>
        <w:t>s of employment was supposed to</w:t>
      </w:r>
      <w:r>
        <w:rPr>
          <w:sz w:val="24"/>
          <w:szCs w:val="24"/>
        </w:rPr>
        <w:t xml:space="preserve"> produce the attendance register to rebut the appellant’s claim.</w:t>
      </w:r>
    </w:p>
    <w:p w:rsidR="00D76C1C" w:rsidRDefault="00D76C1C" w:rsidP="00D76C1C">
      <w:pPr>
        <w:spacing w:after="0" w:line="360" w:lineRule="auto"/>
        <w:jc w:val="both"/>
        <w:rPr>
          <w:sz w:val="24"/>
          <w:szCs w:val="24"/>
        </w:rPr>
      </w:pPr>
      <w:r>
        <w:rPr>
          <w:sz w:val="24"/>
          <w:szCs w:val="24"/>
        </w:rPr>
        <w:tab/>
      </w:r>
      <w:r w:rsidR="000827B8">
        <w:rPr>
          <w:sz w:val="24"/>
          <w:szCs w:val="24"/>
        </w:rPr>
        <w:t>In the supplementary heads of argument it was submitted that the deed of settlement entered into by the parties did not bar the appellant from making a claim for overtime worked.</w:t>
      </w:r>
    </w:p>
    <w:p w:rsidR="000827B8" w:rsidRDefault="000827B8" w:rsidP="00D76C1C">
      <w:pPr>
        <w:spacing w:after="0" w:line="360" w:lineRule="auto"/>
        <w:jc w:val="both"/>
        <w:rPr>
          <w:sz w:val="24"/>
          <w:szCs w:val="24"/>
        </w:rPr>
      </w:pPr>
      <w:r>
        <w:rPr>
          <w:sz w:val="24"/>
          <w:szCs w:val="24"/>
        </w:rPr>
        <w:tab/>
        <w:t>For the respondent a point was taken that the grounds of appeal do not raise any questions of law.  On that basis alone the appeal should fail.</w:t>
      </w:r>
    </w:p>
    <w:p w:rsidR="000827B8" w:rsidRDefault="000827B8" w:rsidP="00D76C1C">
      <w:pPr>
        <w:spacing w:after="0" w:line="360" w:lineRule="auto"/>
        <w:jc w:val="both"/>
        <w:rPr>
          <w:sz w:val="24"/>
          <w:szCs w:val="24"/>
        </w:rPr>
      </w:pPr>
      <w:r>
        <w:rPr>
          <w:sz w:val="24"/>
          <w:szCs w:val="24"/>
        </w:rPr>
        <w:tab/>
        <w:t>On the merits it was submitted that the onus to prove the claim was on appellant.  He failed to prove that the claim had been approve</w:t>
      </w:r>
      <w:r w:rsidR="00532210">
        <w:rPr>
          <w:sz w:val="24"/>
          <w:szCs w:val="24"/>
        </w:rPr>
        <w:t>d.  R</w:t>
      </w:r>
      <w:r>
        <w:rPr>
          <w:sz w:val="24"/>
          <w:szCs w:val="24"/>
        </w:rPr>
        <w:t>eference was made to the case</w:t>
      </w:r>
      <w:r w:rsidR="00532210">
        <w:rPr>
          <w:sz w:val="24"/>
          <w:szCs w:val="24"/>
        </w:rPr>
        <w:t xml:space="preserve"> of</w:t>
      </w:r>
      <w:r>
        <w:rPr>
          <w:sz w:val="24"/>
          <w:szCs w:val="24"/>
        </w:rPr>
        <w:t xml:space="preserve"> </w:t>
      </w:r>
      <w:proofErr w:type="spellStart"/>
      <w:r>
        <w:rPr>
          <w:i/>
          <w:sz w:val="24"/>
          <w:szCs w:val="24"/>
        </w:rPr>
        <w:t>Chinodakufa</w:t>
      </w:r>
      <w:proofErr w:type="spellEnd"/>
      <w:r>
        <w:rPr>
          <w:i/>
          <w:sz w:val="24"/>
          <w:szCs w:val="24"/>
        </w:rPr>
        <w:t xml:space="preserve"> &amp; Others </w:t>
      </w:r>
      <w:r>
        <w:rPr>
          <w:sz w:val="24"/>
          <w:szCs w:val="24"/>
        </w:rPr>
        <w:t xml:space="preserve">v </w:t>
      </w:r>
      <w:r>
        <w:rPr>
          <w:i/>
          <w:sz w:val="24"/>
          <w:szCs w:val="24"/>
        </w:rPr>
        <w:t>Enquiries Committee of the City of Harare Works &amp; Others</w:t>
      </w:r>
      <w:r>
        <w:rPr>
          <w:sz w:val="24"/>
          <w:szCs w:val="24"/>
        </w:rPr>
        <w:t xml:space="preserve"> SC 120/02.</w:t>
      </w:r>
    </w:p>
    <w:p w:rsidR="000827B8" w:rsidRDefault="000827B8" w:rsidP="00D76C1C">
      <w:pPr>
        <w:spacing w:after="0" w:line="360" w:lineRule="auto"/>
        <w:jc w:val="both"/>
        <w:rPr>
          <w:sz w:val="24"/>
          <w:szCs w:val="24"/>
        </w:rPr>
      </w:pPr>
      <w:r>
        <w:rPr>
          <w:sz w:val="24"/>
          <w:szCs w:val="24"/>
        </w:rPr>
        <w:tab/>
        <w:t>Further it was submitted that appellant failed to show that he actually worked overtime, that respondent had no onus to prove anything in terms of section 125 of the Labour Act [Chapter 28:01] the Act.</w:t>
      </w:r>
    </w:p>
    <w:p w:rsidR="000827B8" w:rsidRDefault="000827B8" w:rsidP="00D76C1C">
      <w:pPr>
        <w:spacing w:after="0" w:line="360" w:lineRule="auto"/>
        <w:jc w:val="both"/>
        <w:rPr>
          <w:sz w:val="24"/>
          <w:szCs w:val="24"/>
        </w:rPr>
      </w:pPr>
      <w:r>
        <w:rPr>
          <w:sz w:val="24"/>
          <w:szCs w:val="24"/>
        </w:rPr>
        <w:tab/>
        <w:t>The appeal has no merits at all.</w:t>
      </w:r>
    </w:p>
    <w:p w:rsidR="000827B8" w:rsidRDefault="000827B8" w:rsidP="00D76C1C">
      <w:pPr>
        <w:spacing w:after="0" w:line="360" w:lineRule="auto"/>
        <w:jc w:val="both"/>
        <w:rPr>
          <w:i/>
          <w:sz w:val="24"/>
          <w:szCs w:val="24"/>
        </w:rPr>
      </w:pPr>
      <w:r>
        <w:rPr>
          <w:sz w:val="24"/>
          <w:szCs w:val="24"/>
        </w:rPr>
        <w:tab/>
        <w:t xml:space="preserve">The appeal does not raise any questions of law as submitted by the respondent.  A question of law has been aptly described in numerous cases one of which is the celebrated </w:t>
      </w:r>
      <w:proofErr w:type="spellStart"/>
      <w:r>
        <w:rPr>
          <w:i/>
          <w:sz w:val="24"/>
          <w:szCs w:val="24"/>
        </w:rPr>
        <w:t>Muzuva</w:t>
      </w:r>
      <w:proofErr w:type="spellEnd"/>
      <w:r>
        <w:rPr>
          <w:i/>
          <w:sz w:val="24"/>
          <w:szCs w:val="24"/>
        </w:rPr>
        <w:t xml:space="preserve"> </w:t>
      </w:r>
      <w:r>
        <w:rPr>
          <w:sz w:val="24"/>
          <w:szCs w:val="24"/>
        </w:rPr>
        <w:t xml:space="preserve">v </w:t>
      </w:r>
      <w:r>
        <w:rPr>
          <w:i/>
          <w:sz w:val="24"/>
          <w:szCs w:val="24"/>
        </w:rPr>
        <w:t xml:space="preserve">United Bottlers (Pvt) Ltd </w:t>
      </w:r>
      <w:r w:rsidRPr="000827B8">
        <w:rPr>
          <w:sz w:val="24"/>
          <w:szCs w:val="24"/>
        </w:rPr>
        <w:t>1994 (1) ZLR 217</w:t>
      </w:r>
      <w:r>
        <w:rPr>
          <w:i/>
          <w:sz w:val="24"/>
          <w:szCs w:val="24"/>
        </w:rPr>
        <w:t>.</w:t>
      </w:r>
    </w:p>
    <w:p w:rsidR="000827B8" w:rsidRDefault="000827B8" w:rsidP="00D76C1C">
      <w:pPr>
        <w:spacing w:after="0" w:line="360" w:lineRule="auto"/>
        <w:jc w:val="both"/>
        <w:rPr>
          <w:sz w:val="24"/>
          <w:szCs w:val="24"/>
        </w:rPr>
      </w:pPr>
      <w:r>
        <w:rPr>
          <w:i/>
          <w:sz w:val="24"/>
          <w:szCs w:val="24"/>
        </w:rPr>
        <w:tab/>
      </w:r>
      <w:r>
        <w:rPr>
          <w:sz w:val="24"/>
          <w:szCs w:val="24"/>
        </w:rPr>
        <w:t xml:space="preserve">It is also settled that a gross misdirection on the </w:t>
      </w:r>
      <w:proofErr w:type="spellStart"/>
      <w:r>
        <w:rPr>
          <w:sz w:val="24"/>
          <w:szCs w:val="24"/>
        </w:rPr>
        <w:t>fac</w:t>
      </w:r>
      <w:r w:rsidR="00532210">
        <w:rPr>
          <w:sz w:val="24"/>
          <w:szCs w:val="24"/>
        </w:rPr>
        <w:t>s</w:t>
      </w:r>
      <w:r>
        <w:rPr>
          <w:sz w:val="24"/>
          <w:szCs w:val="24"/>
        </w:rPr>
        <w:t>t</w:t>
      </w:r>
      <w:proofErr w:type="spellEnd"/>
      <w:r>
        <w:rPr>
          <w:sz w:val="24"/>
          <w:szCs w:val="24"/>
        </w:rPr>
        <w:t xml:space="preserve"> amounts to a misdirection at law.  </w:t>
      </w:r>
      <w:r>
        <w:rPr>
          <w:i/>
          <w:sz w:val="24"/>
          <w:szCs w:val="24"/>
        </w:rPr>
        <w:t xml:space="preserve">In </w:t>
      </w:r>
      <w:proofErr w:type="spellStart"/>
      <w:r>
        <w:rPr>
          <w:i/>
          <w:sz w:val="24"/>
          <w:szCs w:val="24"/>
        </w:rPr>
        <w:t>casu</w:t>
      </w:r>
      <w:proofErr w:type="spellEnd"/>
      <w:r>
        <w:rPr>
          <w:sz w:val="24"/>
          <w:szCs w:val="24"/>
        </w:rPr>
        <w:t xml:space="preserve"> the issue for determination raised by the five grounds of appeal relates to the sufficiency evidence.</w:t>
      </w:r>
    </w:p>
    <w:p w:rsidR="000827B8" w:rsidRDefault="000827B8" w:rsidP="00D76C1C">
      <w:pPr>
        <w:spacing w:after="0" w:line="360" w:lineRule="auto"/>
        <w:jc w:val="both"/>
        <w:rPr>
          <w:sz w:val="24"/>
          <w:szCs w:val="24"/>
        </w:rPr>
      </w:pPr>
      <w:r>
        <w:rPr>
          <w:sz w:val="24"/>
          <w:szCs w:val="24"/>
        </w:rPr>
        <w:t>This is a question of fact.  Can it be said there was a gross misdirection on the facts?  I do not think so.</w:t>
      </w:r>
    </w:p>
    <w:p w:rsidR="000827B8" w:rsidRDefault="000827B8" w:rsidP="00D76C1C">
      <w:pPr>
        <w:spacing w:after="0" w:line="360" w:lineRule="auto"/>
        <w:jc w:val="both"/>
        <w:rPr>
          <w:sz w:val="24"/>
          <w:szCs w:val="24"/>
        </w:rPr>
      </w:pPr>
      <w:r>
        <w:rPr>
          <w:sz w:val="24"/>
          <w:szCs w:val="24"/>
        </w:rPr>
        <w:tab/>
        <w:t>The arbitrator correctly pointed out that t</w:t>
      </w:r>
      <w:r w:rsidR="00532210">
        <w:rPr>
          <w:sz w:val="24"/>
          <w:szCs w:val="24"/>
        </w:rPr>
        <w:t>he onus was on the appellant to</w:t>
      </w:r>
      <w:r>
        <w:rPr>
          <w:sz w:val="24"/>
          <w:szCs w:val="24"/>
        </w:rPr>
        <w:t xml:space="preserve"> prove his claim.</w:t>
      </w:r>
    </w:p>
    <w:p w:rsidR="000827B8" w:rsidRDefault="000827B8" w:rsidP="00D76C1C">
      <w:pPr>
        <w:spacing w:after="0" w:line="360" w:lineRule="auto"/>
        <w:jc w:val="both"/>
        <w:rPr>
          <w:sz w:val="24"/>
          <w:szCs w:val="24"/>
        </w:rPr>
      </w:pPr>
      <w:r>
        <w:rPr>
          <w:sz w:val="24"/>
          <w:szCs w:val="24"/>
        </w:rPr>
        <w:t>The evidence placed before the arbitrator was a compilation by the appellant.  It is not</w:t>
      </w:r>
      <w:r w:rsidR="00995980">
        <w:rPr>
          <w:sz w:val="24"/>
          <w:szCs w:val="24"/>
        </w:rPr>
        <w:t xml:space="preserve"> in dispute</w:t>
      </w:r>
      <w:r w:rsidR="00532210">
        <w:rPr>
          <w:sz w:val="24"/>
          <w:szCs w:val="24"/>
        </w:rPr>
        <w:t xml:space="preserve"> that for one to work overtime, i</w:t>
      </w:r>
      <w:r w:rsidR="00995980">
        <w:rPr>
          <w:sz w:val="24"/>
          <w:szCs w:val="24"/>
        </w:rPr>
        <w:t>t must be approved by the employer.</w:t>
      </w:r>
    </w:p>
    <w:p w:rsidR="00995980" w:rsidRDefault="00995980" w:rsidP="00D76C1C">
      <w:pPr>
        <w:spacing w:after="0" w:line="360" w:lineRule="auto"/>
        <w:jc w:val="both"/>
        <w:rPr>
          <w:sz w:val="24"/>
          <w:szCs w:val="24"/>
        </w:rPr>
      </w:pPr>
      <w:r>
        <w:rPr>
          <w:sz w:val="24"/>
          <w:szCs w:val="24"/>
        </w:rPr>
        <w:t>Secondly there must be evidence of the register showing that the approved overtime was actually worked.</w:t>
      </w:r>
    </w:p>
    <w:p w:rsidR="000728CB" w:rsidRDefault="000728CB" w:rsidP="00D76C1C">
      <w:pPr>
        <w:spacing w:after="0" w:line="360" w:lineRule="auto"/>
        <w:jc w:val="both"/>
        <w:rPr>
          <w:sz w:val="24"/>
          <w:szCs w:val="24"/>
        </w:rPr>
      </w:pPr>
    </w:p>
    <w:p w:rsidR="000728CB" w:rsidRDefault="000728CB" w:rsidP="00D76C1C">
      <w:pPr>
        <w:spacing w:after="0" w:line="360" w:lineRule="auto"/>
        <w:jc w:val="both"/>
        <w:rPr>
          <w:sz w:val="24"/>
          <w:szCs w:val="24"/>
        </w:rPr>
      </w:pPr>
    </w:p>
    <w:p w:rsidR="000728CB" w:rsidRDefault="000728CB" w:rsidP="00D76C1C">
      <w:pPr>
        <w:spacing w:after="0" w:line="360" w:lineRule="auto"/>
        <w:jc w:val="both"/>
        <w:rPr>
          <w:sz w:val="24"/>
          <w:szCs w:val="24"/>
        </w:rPr>
      </w:pPr>
    </w:p>
    <w:p w:rsidR="00995980" w:rsidRDefault="00995980" w:rsidP="00995980">
      <w:pPr>
        <w:spacing w:after="0" w:line="360" w:lineRule="auto"/>
        <w:ind w:firstLine="720"/>
        <w:jc w:val="both"/>
        <w:rPr>
          <w:sz w:val="24"/>
          <w:szCs w:val="24"/>
        </w:rPr>
      </w:pPr>
      <w:r>
        <w:rPr>
          <w:sz w:val="24"/>
          <w:szCs w:val="24"/>
        </w:rPr>
        <w:t>In this case appellant failed to produce such evidence.</w:t>
      </w:r>
    </w:p>
    <w:p w:rsidR="00995980" w:rsidRDefault="00995980" w:rsidP="00995980">
      <w:pPr>
        <w:spacing w:after="0" w:line="360" w:lineRule="auto"/>
        <w:ind w:firstLine="720"/>
        <w:jc w:val="both"/>
        <w:rPr>
          <w:sz w:val="24"/>
          <w:szCs w:val="24"/>
        </w:rPr>
      </w:pPr>
      <w:r>
        <w:rPr>
          <w:sz w:val="24"/>
          <w:szCs w:val="24"/>
        </w:rPr>
        <w:t>Appellant placed reliance on section 125 of the Act.  A careful reading of that section does not support the appellant’s interpretation that the employer is supposed to produce records kept by</w:t>
      </w:r>
      <w:r w:rsidR="00532210">
        <w:rPr>
          <w:sz w:val="24"/>
          <w:szCs w:val="24"/>
        </w:rPr>
        <w:t xml:space="preserve"> it</w:t>
      </w:r>
      <w:r>
        <w:rPr>
          <w:sz w:val="24"/>
          <w:szCs w:val="24"/>
        </w:rPr>
        <w:t>.</w:t>
      </w:r>
    </w:p>
    <w:p w:rsidR="00995980" w:rsidRDefault="00995980" w:rsidP="00995980">
      <w:pPr>
        <w:spacing w:after="0" w:line="360" w:lineRule="auto"/>
        <w:jc w:val="both"/>
        <w:rPr>
          <w:sz w:val="24"/>
          <w:szCs w:val="24"/>
        </w:rPr>
      </w:pPr>
      <w:r>
        <w:rPr>
          <w:sz w:val="24"/>
          <w:szCs w:val="24"/>
        </w:rPr>
        <w:t>Subsection one of that section only mandate</w:t>
      </w:r>
      <w:r w:rsidR="00532210">
        <w:rPr>
          <w:sz w:val="24"/>
          <w:szCs w:val="24"/>
        </w:rPr>
        <w:t>s</w:t>
      </w:r>
      <w:r>
        <w:rPr>
          <w:sz w:val="24"/>
          <w:szCs w:val="24"/>
        </w:rPr>
        <w:t xml:space="preserve"> the employer to keep records of employment.</w:t>
      </w:r>
    </w:p>
    <w:p w:rsidR="00995980" w:rsidRDefault="00995980" w:rsidP="00995980">
      <w:pPr>
        <w:spacing w:after="0" w:line="360" w:lineRule="auto"/>
        <w:jc w:val="both"/>
        <w:rPr>
          <w:sz w:val="24"/>
          <w:szCs w:val="24"/>
        </w:rPr>
      </w:pPr>
      <w:r>
        <w:rPr>
          <w:sz w:val="24"/>
          <w:szCs w:val="24"/>
        </w:rPr>
        <w:t>Subsection four mandates the employer to produce such records on demand by a labour officer or a designated agent in terms of section 63 (3) of the Act.  It does not shift the onus to the employer in any case involving its employees.  It is for the employee to prove its case.</w:t>
      </w:r>
    </w:p>
    <w:p w:rsidR="00995980" w:rsidRDefault="00995980" w:rsidP="00995980">
      <w:pPr>
        <w:spacing w:after="0" w:line="360" w:lineRule="auto"/>
        <w:jc w:val="both"/>
        <w:rPr>
          <w:sz w:val="24"/>
          <w:szCs w:val="24"/>
        </w:rPr>
      </w:pPr>
      <w:r>
        <w:rPr>
          <w:sz w:val="24"/>
          <w:szCs w:val="24"/>
        </w:rPr>
        <w:tab/>
        <w:t>I find no gross misdirection on the arbitrator’s findings.  To that extent there is no question of law to be determined.</w:t>
      </w:r>
    </w:p>
    <w:p w:rsidR="00995980" w:rsidRDefault="00995980" w:rsidP="00995980">
      <w:pPr>
        <w:spacing w:after="0" w:line="360" w:lineRule="auto"/>
        <w:jc w:val="both"/>
        <w:rPr>
          <w:sz w:val="24"/>
          <w:szCs w:val="24"/>
        </w:rPr>
      </w:pPr>
      <w:r>
        <w:rPr>
          <w:sz w:val="24"/>
          <w:szCs w:val="24"/>
        </w:rPr>
        <w:t xml:space="preserve">There was no evidence to prove the claim.  Mr </w:t>
      </w:r>
      <w:proofErr w:type="spellStart"/>
      <w:r>
        <w:rPr>
          <w:sz w:val="24"/>
          <w:szCs w:val="24"/>
        </w:rPr>
        <w:t>Mufanebadza</w:t>
      </w:r>
      <w:proofErr w:type="spellEnd"/>
      <w:r>
        <w:rPr>
          <w:sz w:val="24"/>
          <w:szCs w:val="24"/>
        </w:rPr>
        <w:t xml:space="preserve"> did not make any submissions on whether the appeal raise questions of law or not.</w:t>
      </w:r>
    </w:p>
    <w:p w:rsidR="00995980" w:rsidRDefault="00995980" w:rsidP="00995980">
      <w:pPr>
        <w:spacing w:after="0" w:line="360" w:lineRule="auto"/>
        <w:jc w:val="both"/>
        <w:rPr>
          <w:sz w:val="24"/>
          <w:szCs w:val="24"/>
        </w:rPr>
      </w:pPr>
      <w:r>
        <w:rPr>
          <w:sz w:val="24"/>
          <w:szCs w:val="24"/>
        </w:rPr>
        <w:tab/>
        <w:t>Even if the grounds of appeal raise questions of</w:t>
      </w:r>
      <w:r w:rsidR="00532210">
        <w:rPr>
          <w:sz w:val="24"/>
          <w:szCs w:val="24"/>
        </w:rPr>
        <w:t xml:space="preserve"> law</w:t>
      </w:r>
      <w:r>
        <w:rPr>
          <w:sz w:val="24"/>
          <w:szCs w:val="24"/>
        </w:rPr>
        <w:t xml:space="preserve"> it would be </w:t>
      </w:r>
      <w:proofErr w:type="spellStart"/>
      <w:r>
        <w:rPr>
          <w:sz w:val="24"/>
          <w:szCs w:val="24"/>
        </w:rPr>
        <w:t>unstainable</w:t>
      </w:r>
      <w:proofErr w:type="spellEnd"/>
      <w:r>
        <w:rPr>
          <w:sz w:val="24"/>
          <w:szCs w:val="24"/>
        </w:rPr>
        <w:t>.</w:t>
      </w:r>
    </w:p>
    <w:p w:rsidR="00995980" w:rsidRDefault="00995980" w:rsidP="00995980">
      <w:pPr>
        <w:spacing w:after="0" w:line="360" w:lineRule="auto"/>
        <w:jc w:val="both"/>
        <w:rPr>
          <w:sz w:val="24"/>
          <w:szCs w:val="24"/>
        </w:rPr>
      </w:pPr>
      <w:r>
        <w:rPr>
          <w:sz w:val="24"/>
          <w:szCs w:val="24"/>
        </w:rPr>
        <w:tab/>
        <w:t>The parties entered into a deed of settlement.</w:t>
      </w:r>
    </w:p>
    <w:p w:rsidR="00995980" w:rsidRDefault="00995980" w:rsidP="00995980">
      <w:pPr>
        <w:spacing w:after="0" w:line="360" w:lineRule="auto"/>
        <w:jc w:val="both"/>
        <w:rPr>
          <w:sz w:val="24"/>
          <w:szCs w:val="24"/>
        </w:rPr>
      </w:pPr>
      <w:r>
        <w:rPr>
          <w:sz w:val="24"/>
          <w:szCs w:val="24"/>
        </w:rPr>
        <w:tab/>
        <w:t>The deed of settlement clearly provides</w:t>
      </w:r>
      <w:r w:rsidR="00532210">
        <w:rPr>
          <w:sz w:val="24"/>
          <w:szCs w:val="24"/>
        </w:rPr>
        <w:t>;</w:t>
      </w:r>
    </w:p>
    <w:p w:rsidR="00995980" w:rsidRDefault="00995980" w:rsidP="00995980">
      <w:pPr>
        <w:spacing w:after="0" w:line="240" w:lineRule="auto"/>
        <w:ind w:left="1440"/>
        <w:jc w:val="both"/>
      </w:pPr>
      <w:r>
        <w:t>“This is in full and final settlement.  No other claims will be raised against either party as of today 4 November 2014.”</w:t>
      </w:r>
    </w:p>
    <w:p w:rsidR="00995980" w:rsidRPr="00995980" w:rsidRDefault="00995980" w:rsidP="00995980">
      <w:pPr>
        <w:spacing w:after="0" w:line="240" w:lineRule="auto"/>
        <w:ind w:left="1440"/>
        <w:jc w:val="both"/>
      </w:pPr>
    </w:p>
    <w:p w:rsidR="00995980" w:rsidRDefault="00995980" w:rsidP="00995980">
      <w:pPr>
        <w:spacing w:after="0" w:line="360" w:lineRule="auto"/>
        <w:jc w:val="both"/>
        <w:rPr>
          <w:sz w:val="24"/>
          <w:szCs w:val="24"/>
        </w:rPr>
      </w:pPr>
      <w:r>
        <w:rPr>
          <w:sz w:val="24"/>
          <w:szCs w:val="24"/>
        </w:rPr>
        <w:tab/>
        <w:t xml:space="preserve">The clause is clear that no other claims will be made.  A claim of overtime is one such other claim.  The parties agreed on this clause.  Appellant agreed to close the door against </w:t>
      </w:r>
      <w:proofErr w:type="gramStart"/>
      <w:r>
        <w:rPr>
          <w:sz w:val="24"/>
          <w:szCs w:val="24"/>
        </w:rPr>
        <w:t>himself</w:t>
      </w:r>
      <w:proofErr w:type="gramEnd"/>
      <w:r>
        <w:rPr>
          <w:sz w:val="24"/>
          <w:szCs w:val="24"/>
        </w:rPr>
        <w:t xml:space="preserve">.  The court has no option but hold the parties to </w:t>
      </w:r>
      <w:r w:rsidR="00532210">
        <w:rPr>
          <w:sz w:val="24"/>
          <w:szCs w:val="24"/>
        </w:rPr>
        <w:t>what they</w:t>
      </w:r>
      <w:r>
        <w:rPr>
          <w:sz w:val="24"/>
          <w:szCs w:val="24"/>
        </w:rPr>
        <w:t xml:space="preserve"> agreed on.  This is like a contract, in </w:t>
      </w:r>
      <w:proofErr w:type="spellStart"/>
      <w:r>
        <w:rPr>
          <w:i/>
          <w:sz w:val="24"/>
          <w:szCs w:val="24"/>
        </w:rPr>
        <w:t>Magodora</w:t>
      </w:r>
      <w:proofErr w:type="spellEnd"/>
      <w:r>
        <w:rPr>
          <w:i/>
          <w:sz w:val="24"/>
          <w:szCs w:val="24"/>
        </w:rPr>
        <w:t xml:space="preserve"> &amp; Others </w:t>
      </w:r>
      <w:r>
        <w:rPr>
          <w:sz w:val="24"/>
          <w:szCs w:val="24"/>
        </w:rPr>
        <w:t xml:space="preserve">v </w:t>
      </w:r>
      <w:r>
        <w:rPr>
          <w:i/>
          <w:sz w:val="24"/>
          <w:szCs w:val="24"/>
        </w:rPr>
        <w:t>Care International Zimbabwe</w:t>
      </w:r>
      <w:r>
        <w:rPr>
          <w:sz w:val="24"/>
          <w:szCs w:val="24"/>
        </w:rPr>
        <w:t xml:space="preserve"> SC 24/14 </w:t>
      </w:r>
      <w:r>
        <w:t xml:space="preserve">PATEL JA </w:t>
      </w:r>
      <w:r>
        <w:rPr>
          <w:sz w:val="24"/>
          <w:szCs w:val="24"/>
        </w:rPr>
        <w:t>noted on p 7 of the judgment</w:t>
      </w:r>
    </w:p>
    <w:p w:rsidR="00995980" w:rsidRDefault="00995980" w:rsidP="000728CB">
      <w:pPr>
        <w:spacing w:after="0" w:line="240" w:lineRule="auto"/>
        <w:ind w:left="1440"/>
        <w:jc w:val="both"/>
      </w:pPr>
      <w:r>
        <w:t xml:space="preserve">“In principle, it </w:t>
      </w:r>
      <w:r w:rsidR="000728CB">
        <w:t>is not open to the courts to rewrite a contract entered into between the parties or to excuse any of them from the consequences of the contract that they have freely and voluntarily accepted even if they are shown to be onerous or oppressive.”</w:t>
      </w:r>
    </w:p>
    <w:p w:rsidR="000728CB" w:rsidRDefault="000728CB" w:rsidP="000728CB">
      <w:pPr>
        <w:spacing w:after="0" w:line="240" w:lineRule="auto"/>
        <w:ind w:left="1440"/>
        <w:jc w:val="both"/>
      </w:pPr>
    </w:p>
    <w:p w:rsidR="000728CB" w:rsidRDefault="000728CB" w:rsidP="00995980">
      <w:pPr>
        <w:spacing w:after="0" w:line="360" w:lineRule="auto"/>
        <w:jc w:val="both"/>
        <w:rPr>
          <w:sz w:val="24"/>
          <w:szCs w:val="24"/>
        </w:rPr>
      </w:pPr>
      <w:r>
        <w:rPr>
          <w:sz w:val="24"/>
          <w:szCs w:val="24"/>
        </w:rPr>
        <w:tab/>
        <w:t xml:space="preserve">One of the consequences of the agreement is that no other claims will be raised.  Therefore the appellant is bound.   </w:t>
      </w:r>
    </w:p>
    <w:p w:rsidR="000728CB" w:rsidRDefault="000728CB" w:rsidP="00995980">
      <w:pPr>
        <w:spacing w:after="0" w:line="360" w:lineRule="auto"/>
        <w:jc w:val="both"/>
        <w:rPr>
          <w:sz w:val="24"/>
          <w:szCs w:val="24"/>
        </w:rPr>
      </w:pPr>
      <w:r>
        <w:rPr>
          <w:sz w:val="24"/>
          <w:szCs w:val="24"/>
        </w:rPr>
        <w:t>The claim for payment of overtime should have been made at the time the settlement was negotiated.</w:t>
      </w:r>
    </w:p>
    <w:p w:rsidR="000728CB" w:rsidRDefault="000728CB" w:rsidP="00995980">
      <w:pPr>
        <w:spacing w:after="0" w:line="360" w:lineRule="auto"/>
        <w:jc w:val="both"/>
        <w:rPr>
          <w:sz w:val="24"/>
          <w:szCs w:val="24"/>
        </w:rPr>
      </w:pPr>
    </w:p>
    <w:p w:rsidR="000728CB" w:rsidRDefault="000728CB" w:rsidP="00995980">
      <w:pPr>
        <w:spacing w:after="0" w:line="360" w:lineRule="auto"/>
        <w:jc w:val="both"/>
        <w:rPr>
          <w:sz w:val="24"/>
          <w:szCs w:val="24"/>
        </w:rPr>
      </w:pPr>
    </w:p>
    <w:p w:rsidR="000728CB" w:rsidRDefault="000728CB" w:rsidP="00995980">
      <w:pPr>
        <w:spacing w:after="0" w:line="360" w:lineRule="auto"/>
        <w:jc w:val="both"/>
        <w:rPr>
          <w:sz w:val="24"/>
          <w:szCs w:val="24"/>
        </w:rPr>
      </w:pPr>
    </w:p>
    <w:p w:rsidR="000728CB" w:rsidRDefault="000728CB" w:rsidP="00995980">
      <w:pPr>
        <w:spacing w:after="0" w:line="360" w:lineRule="auto"/>
        <w:jc w:val="both"/>
        <w:rPr>
          <w:sz w:val="24"/>
          <w:szCs w:val="24"/>
        </w:rPr>
      </w:pPr>
      <w:r>
        <w:rPr>
          <w:sz w:val="24"/>
          <w:szCs w:val="24"/>
        </w:rPr>
        <w:t>The appeal has not merit.</w:t>
      </w:r>
    </w:p>
    <w:p w:rsidR="000728CB" w:rsidRDefault="000728CB" w:rsidP="00995980">
      <w:pPr>
        <w:spacing w:after="0" w:line="360" w:lineRule="auto"/>
        <w:jc w:val="both"/>
        <w:rPr>
          <w:sz w:val="24"/>
          <w:szCs w:val="24"/>
        </w:rPr>
      </w:pPr>
      <w:r>
        <w:rPr>
          <w:sz w:val="24"/>
          <w:szCs w:val="24"/>
        </w:rPr>
        <w:t>Accordingly the following order is made.</w:t>
      </w:r>
    </w:p>
    <w:p w:rsidR="000728CB" w:rsidRDefault="000728CB" w:rsidP="00532210">
      <w:pPr>
        <w:pStyle w:val="ListParagraph"/>
        <w:numPr>
          <w:ilvl w:val="0"/>
          <w:numId w:val="1"/>
        </w:numPr>
        <w:spacing w:after="0" w:line="360" w:lineRule="auto"/>
        <w:jc w:val="both"/>
        <w:rPr>
          <w:sz w:val="24"/>
          <w:szCs w:val="24"/>
        </w:rPr>
      </w:pPr>
      <w:r w:rsidRPr="00532210">
        <w:rPr>
          <w:sz w:val="24"/>
          <w:szCs w:val="24"/>
        </w:rPr>
        <w:t>The appeal be and is hereby dismissed for lack of merit.</w:t>
      </w:r>
    </w:p>
    <w:p w:rsidR="00532210" w:rsidRPr="00532210" w:rsidRDefault="00532210" w:rsidP="00532210">
      <w:pPr>
        <w:pStyle w:val="ListParagraph"/>
        <w:numPr>
          <w:ilvl w:val="0"/>
          <w:numId w:val="1"/>
        </w:numPr>
        <w:spacing w:after="0" w:line="360" w:lineRule="auto"/>
        <w:jc w:val="both"/>
        <w:rPr>
          <w:sz w:val="24"/>
          <w:szCs w:val="24"/>
        </w:rPr>
      </w:pPr>
      <w:r>
        <w:rPr>
          <w:sz w:val="24"/>
          <w:szCs w:val="24"/>
        </w:rPr>
        <w:t>The claim for overtime is dismissed</w:t>
      </w:r>
    </w:p>
    <w:p w:rsidR="000728CB" w:rsidRPr="00532210" w:rsidRDefault="000728CB" w:rsidP="00532210">
      <w:pPr>
        <w:pStyle w:val="ListParagraph"/>
        <w:numPr>
          <w:ilvl w:val="0"/>
          <w:numId w:val="1"/>
        </w:numPr>
        <w:spacing w:after="0" w:line="360" w:lineRule="auto"/>
        <w:jc w:val="both"/>
        <w:rPr>
          <w:sz w:val="24"/>
          <w:szCs w:val="24"/>
        </w:rPr>
      </w:pPr>
      <w:r w:rsidRPr="00532210">
        <w:rPr>
          <w:sz w:val="24"/>
          <w:szCs w:val="24"/>
        </w:rPr>
        <w:t>Each party to bear its costs.</w:t>
      </w:r>
    </w:p>
    <w:p w:rsidR="000728CB" w:rsidRDefault="000728CB" w:rsidP="00995980">
      <w:pPr>
        <w:spacing w:after="0" w:line="360" w:lineRule="auto"/>
        <w:jc w:val="both"/>
        <w:rPr>
          <w:sz w:val="24"/>
          <w:szCs w:val="24"/>
        </w:rPr>
      </w:pPr>
    </w:p>
    <w:p w:rsidR="000728CB" w:rsidRDefault="000728CB" w:rsidP="00995980">
      <w:pPr>
        <w:spacing w:after="0" w:line="360" w:lineRule="auto"/>
        <w:jc w:val="both"/>
        <w:rPr>
          <w:sz w:val="24"/>
          <w:szCs w:val="24"/>
        </w:rPr>
      </w:pPr>
    </w:p>
    <w:p w:rsidR="000728CB" w:rsidRDefault="000728CB" w:rsidP="00995980">
      <w:pPr>
        <w:spacing w:after="0" w:line="360" w:lineRule="auto"/>
        <w:jc w:val="both"/>
        <w:rPr>
          <w:sz w:val="24"/>
          <w:szCs w:val="24"/>
        </w:rPr>
      </w:pPr>
    </w:p>
    <w:p w:rsidR="000728CB" w:rsidRDefault="000728CB" w:rsidP="00995980">
      <w:pPr>
        <w:spacing w:after="0" w:line="360" w:lineRule="auto"/>
        <w:jc w:val="both"/>
        <w:rPr>
          <w:sz w:val="24"/>
          <w:szCs w:val="24"/>
        </w:rPr>
      </w:pPr>
      <w:proofErr w:type="spellStart"/>
      <w:r w:rsidRPr="000728CB">
        <w:rPr>
          <w:i/>
          <w:sz w:val="24"/>
          <w:szCs w:val="24"/>
        </w:rPr>
        <w:t>Zvimba</w:t>
      </w:r>
      <w:proofErr w:type="spellEnd"/>
      <w:r w:rsidRPr="000728CB">
        <w:rPr>
          <w:i/>
          <w:sz w:val="24"/>
          <w:szCs w:val="24"/>
        </w:rPr>
        <w:t xml:space="preserve"> Legal Practitioners</w:t>
      </w:r>
      <w:r>
        <w:rPr>
          <w:sz w:val="24"/>
          <w:szCs w:val="24"/>
        </w:rPr>
        <w:t>, respondent’s legal practitioners</w:t>
      </w:r>
    </w:p>
    <w:p w:rsidR="000728CB" w:rsidRPr="000728CB" w:rsidRDefault="000728CB" w:rsidP="00995980">
      <w:pPr>
        <w:spacing w:after="0" w:line="360" w:lineRule="auto"/>
        <w:jc w:val="both"/>
        <w:rPr>
          <w:sz w:val="24"/>
          <w:szCs w:val="24"/>
        </w:rPr>
      </w:pPr>
      <w:r>
        <w:rPr>
          <w:sz w:val="24"/>
          <w:szCs w:val="24"/>
        </w:rPr>
        <w:tab/>
      </w:r>
    </w:p>
    <w:p w:rsidR="00995980" w:rsidRDefault="00995980" w:rsidP="000728CB">
      <w:pPr>
        <w:spacing w:after="0" w:line="360" w:lineRule="auto"/>
        <w:jc w:val="both"/>
        <w:rPr>
          <w:sz w:val="24"/>
          <w:szCs w:val="24"/>
        </w:rPr>
      </w:pPr>
    </w:p>
    <w:p w:rsidR="000827B8" w:rsidRDefault="000827B8" w:rsidP="00D76C1C">
      <w:pPr>
        <w:spacing w:after="0" w:line="360" w:lineRule="auto"/>
        <w:jc w:val="both"/>
        <w:rPr>
          <w:sz w:val="24"/>
          <w:szCs w:val="24"/>
        </w:rPr>
      </w:pPr>
      <w:r>
        <w:rPr>
          <w:sz w:val="24"/>
          <w:szCs w:val="24"/>
        </w:rPr>
        <w:tab/>
      </w:r>
    </w:p>
    <w:p w:rsidR="000827B8" w:rsidRPr="000827B8" w:rsidRDefault="000827B8" w:rsidP="00D76C1C">
      <w:pPr>
        <w:spacing w:after="0" w:line="360" w:lineRule="auto"/>
        <w:jc w:val="both"/>
        <w:rPr>
          <w:sz w:val="24"/>
          <w:szCs w:val="24"/>
        </w:rPr>
      </w:pPr>
      <w:r>
        <w:rPr>
          <w:sz w:val="24"/>
          <w:szCs w:val="24"/>
        </w:rPr>
        <w:tab/>
      </w:r>
    </w:p>
    <w:p w:rsidR="00D76C1C" w:rsidRPr="00D76C1C" w:rsidRDefault="00D76C1C" w:rsidP="00D76C1C">
      <w:pPr>
        <w:spacing w:line="360" w:lineRule="auto"/>
        <w:jc w:val="both"/>
        <w:rPr>
          <w:sz w:val="24"/>
          <w:szCs w:val="24"/>
        </w:rPr>
      </w:pPr>
      <w:r>
        <w:rPr>
          <w:sz w:val="24"/>
          <w:szCs w:val="24"/>
        </w:rPr>
        <w:tab/>
      </w:r>
    </w:p>
    <w:p w:rsidR="00D76C1C" w:rsidRPr="00D76C1C" w:rsidRDefault="00D76C1C">
      <w:pPr>
        <w:rPr>
          <w:b/>
          <w:sz w:val="24"/>
          <w:szCs w:val="24"/>
        </w:rPr>
      </w:pPr>
    </w:p>
    <w:sectPr w:rsidR="00D76C1C" w:rsidRPr="00D76C1C" w:rsidSect="00D76C1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7A8" w:rsidRDefault="008377A8" w:rsidP="00D76C1C">
      <w:pPr>
        <w:spacing w:after="0" w:line="240" w:lineRule="auto"/>
      </w:pPr>
      <w:r>
        <w:separator/>
      </w:r>
    </w:p>
  </w:endnote>
  <w:endnote w:type="continuationSeparator" w:id="0">
    <w:p w:rsidR="008377A8" w:rsidRDefault="008377A8" w:rsidP="00D76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517391"/>
      <w:docPartObj>
        <w:docPartGallery w:val="Page Numbers (Bottom of Page)"/>
        <w:docPartUnique/>
      </w:docPartObj>
    </w:sdtPr>
    <w:sdtEndPr>
      <w:rPr>
        <w:noProof/>
      </w:rPr>
    </w:sdtEndPr>
    <w:sdtContent>
      <w:p w:rsidR="00995980" w:rsidRDefault="00995980">
        <w:pPr>
          <w:pStyle w:val="Footer"/>
          <w:jc w:val="right"/>
        </w:pPr>
        <w:r>
          <w:fldChar w:fldCharType="begin"/>
        </w:r>
        <w:r>
          <w:instrText xml:space="preserve"> PAGE   \* MERGEFORMAT </w:instrText>
        </w:r>
        <w:r>
          <w:fldChar w:fldCharType="separate"/>
        </w:r>
        <w:r w:rsidR="00AF071D">
          <w:rPr>
            <w:noProof/>
          </w:rPr>
          <w:t>4</w:t>
        </w:r>
        <w:r>
          <w:rPr>
            <w:noProof/>
          </w:rPr>
          <w:fldChar w:fldCharType="end"/>
        </w:r>
      </w:p>
    </w:sdtContent>
  </w:sdt>
  <w:p w:rsidR="00995980" w:rsidRDefault="00995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7A8" w:rsidRDefault="008377A8" w:rsidP="00D76C1C">
      <w:pPr>
        <w:spacing w:after="0" w:line="240" w:lineRule="auto"/>
      </w:pPr>
      <w:r>
        <w:separator/>
      </w:r>
    </w:p>
  </w:footnote>
  <w:footnote w:type="continuationSeparator" w:id="0">
    <w:p w:rsidR="008377A8" w:rsidRDefault="008377A8" w:rsidP="00D76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80" w:rsidRDefault="00995980" w:rsidP="00AF071D">
    <w:pPr>
      <w:ind w:left="5760"/>
      <w:rPr>
        <w:b/>
        <w:sz w:val="24"/>
        <w:szCs w:val="24"/>
      </w:rPr>
    </w:pPr>
    <w:r>
      <w:rPr>
        <w:b/>
        <w:sz w:val="24"/>
        <w:szCs w:val="24"/>
      </w:rPr>
      <w:t>JUDGMENT NO LC/H/</w:t>
    </w:r>
    <w:r w:rsidR="00AF071D">
      <w:rPr>
        <w:b/>
        <w:sz w:val="24"/>
        <w:szCs w:val="24"/>
      </w:rPr>
      <w:t>475</w:t>
    </w:r>
    <w:r>
      <w:rPr>
        <w:b/>
        <w:sz w:val="24"/>
        <w:szCs w:val="24"/>
      </w:rPr>
      <w:t>/16</w:t>
    </w:r>
  </w:p>
  <w:p w:rsidR="00995980" w:rsidRDefault="00995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439A8"/>
    <w:multiLevelType w:val="hybridMultilevel"/>
    <w:tmpl w:val="1EB211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9F"/>
    <w:rsid w:val="000728CB"/>
    <w:rsid w:val="000827B8"/>
    <w:rsid w:val="00125B77"/>
    <w:rsid w:val="00532210"/>
    <w:rsid w:val="00620FB2"/>
    <w:rsid w:val="008377A8"/>
    <w:rsid w:val="00995980"/>
    <w:rsid w:val="009D7643"/>
    <w:rsid w:val="00AF071D"/>
    <w:rsid w:val="00C63C9F"/>
    <w:rsid w:val="00CD0D7E"/>
    <w:rsid w:val="00D76C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C1C"/>
  </w:style>
  <w:style w:type="paragraph" w:styleId="Footer">
    <w:name w:val="footer"/>
    <w:basedOn w:val="Normal"/>
    <w:link w:val="FooterChar"/>
    <w:uiPriority w:val="99"/>
    <w:unhideWhenUsed/>
    <w:rsid w:val="00D76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C1C"/>
  </w:style>
  <w:style w:type="paragraph" w:styleId="ListParagraph">
    <w:name w:val="List Paragraph"/>
    <w:basedOn w:val="Normal"/>
    <w:uiPriority w:val="34"/>
    <w:qFormat/>
    <w:rsid w:val="005322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C1C"/>
  </w:style>
  <w:style w:type="paragraph" w:styleId="Footer">
    <w:name w:val="footer"/>
    <w:basedOn w:val="Normal"/>
    <w:link w:val="FooterChar"/>
    <w:uiPriority w:val="99"/>
    <w:unhideWhenUsed/>
    <w:rsid w:val="00D76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C1C"/>
  </w:style>
  <w:style w:type="paragraph" w:styleId="ListParagraph">
    <w:name w:val="List Paragraph"/>
    <w:basedOn w:val="Normal"/>
    <w:uiPriority w:val="34"/>
    <w:qFormat/>
    <w:rsid w:val="00532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2016-07-29T05:05:00Z</dcterms:created>
  <dcterms:modified xsi:type="dcterms:W3CDTF">2016-08-03T12:46:00Z</dcterms:modified>
</cp:coreProperties>
</file>