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FAA" w:rsidRPr="00F91F6D" w:rsidRDefault="00F91F6D" w:rsidP="00273431">
      <w:pPr>
        <w:tabs>
          <w:tab w:val="left" w:pos="0"/>
          <w:tab w:val="left" w:pos="284"/>
        </w:tabs>
        <w:spacing w:after="0" w:line="480" w:lineRule="auto"/>
        <w:jc w:val="both"/>
        <w:rPr>
          <w:rFonts w:ascii="Times New Roman" w:hAnsi="Times New Roman" w:cs="Times New Roman"/>
          <w:b/>
          <w:sz w:val="24"/>
          <w:szCs w:val="24"/>
        </w:rPr>
      </w:pPr>
      <w:r w:rsidRPr="00F91F6D">
        <w:rPr>
          <w:rFonts w:ascii="Times New Roman" w:hAnsi="Times New Roman" w:cs="Times New Roman"/>
          <w:b/>
          <w:sz w:val="24"/>
          <w:szCs w:val="24"/>
          <w:u w:val="single"/>
        </w:rPr>
        <w:t>REPORTABLE</w:t>
      </w:r>
      <w:r w:rsidR="00F809E7">
        <w:rPr>
          <w:rFonts w:ascii="Times New Roman" w:hAnsi="Times New Roman" w:cs="Times New Roman"/>
          <w:b/>
          <w:sz w:val="24"/>
          <w:szCs w:val="24"/>
        </w:rPr>
        <w:tab/>
        <w:t>(105</w:t>
      </w:r>
      <w:r w:rsidRPr="00F91F6D">
        <w:rPr>
          <w:rFonts w:ascii="Times New Roman" w:hAnsi="Times New Roman" w:cs="Times New Roman"/>
          <w:b/>
          <w:sz w:val="24"/>
          <w:szCs w:val="24"/>
        </w:rPr>
        <w:t>)</w:t>
      </w:r>
    </w:p>
    <w:p w:rsidR="00FB6D05" w:rsidRPr="00F01FAA" w:rsidRDefault="00FB6D05" w:rsidP="00273431">
      <w:pPr>
        <w:tabs>
          <w:tab w:val="left" w:pos="0"/>
          <w:tab w:val="left" w:pos="284"/>
        </w:tabs>
        <w:spacing w:after="0" w:line="480" w:lineRule="auto"/>
        <w:jc w:val="both"/>
        <w:rPr>
          <w:rFonts w:ascii="Times New Roman" w:hAnsi="Times New Roman" w:cs="Times New Roman"/>
          <w:sz w:val="24"/>
          <w:szCs w:val="24"/>
        </w:rPr>
      </w:pPr>
    </w:p>
    <w:p w:rsidR="000622FD" w:rsidRPr="00F01FAA" w:rsidRDefault="00DA7DA0" w:rsidP="006D479E">
      <w:pPr>
        <w:tabs>
          <w:tab w:val="left" w:pos="0"/>
          <w:tab w:val="left" w:pos="284"/>
        </w:tabs>
        <w:spacing w:after="0" w:line="240" w:lineRule="auto"/>
        <w:ind w:left="2160" w:firstLine="720"/>
        <w:rPr>
          <w:rFonts w:ascii="Times New Roman" w:hAnsi="Times New Roman" w:cs="Times New Roman"/>
          <w:b/>
          <w:sz w:val="24"/>
          <w:szCs w:val="24"/>
          <w:lang w:val="en-ZW"/>
        </w:rPr>
      </w:pPr>
      <w:r w:rsidRPr="00F01FAA">
        <w:rPr>
          <w:rFonts w:ascii="Times New Roman" w:hAnsi="Times New Roman" w:cs="Times New Roman"/>
          <w:b/>
          <w:sz w:val="24"/>
          <w:szCs w:val="24"/>
          <w:lang w:val="en-ZW"/>
        </w:rPr>
        <w:t xml:space="preserve">SUWISAI </w:t>
      </w:r>
      <w:r w:rsidR="006D479E" w:rsidRPr="00F01FAA">
        <w:rPr>
          <w:rFonts w:ascii="Times New Roman" w:hAnsi="Times New Roman" w:cs="Times New Roman"/>
          <w:b/>
          <w:sz w:val="24"/>
          <w:szCs w:val="24"/>
          <w:lang w:val="en-ZW"/>
        </w:rPr>
        <w:t xml:space="preserve">    </w:t>
      </w:r>
      <w:r w:rsidR="000622FD" w:rsidRPr="00F01FAA">
        <w:rPr>
          <w:rFonts w:ascii="Times New Roman" w:hAnsi="Times New Roman" w:cs="Times New Roman"/>
          <w:b/>
          <w:sz w:val="24"/>
          <w:szCs w:val="24"/>
          <w:lang w:val="en-ZW"/>
        </w:rPr>
        <w:t xml:space="preserve">MARUME </w:t>
      </w:r>
    </w:p>
    <w:p w:rsidR="000622FD" w:rsidRPr="00F01FAA" w:rsidRDefault="006D479E" w:rsidP="006D479E">
      <w:pPr>
        <w:tabs>
          <w:tab w:val="left" w:pos="0"/>
          <w:tab w:val="left" w:pos="284"/>
        </w:tabs>
        <w:spacing w:after="0" w:line="240" w:lineRule="auto"/>
        <w:ind w:left="2880" w:firstLine="720"/>
        <w:rPr>
          <w:rFonts w:ascii="Times New Roman" w:hAnsi="Times New Roman" w:cs="Times New Roman"/>
          <w:b/>
          <w:sz w:val="24"/>
          <w:szCs w:val="24"/>
          <w:lang w:val="en-ZW"/>
        </w:rPr>
      </w:pPr>
      <w:proofErr w:type="gramStart"/>
      <w:r w:rsidRPr="00F01FAA">
        <w:rPr>
          <w:rFonts w:ascii="Times New Roman" w:hAnsi="Times New Roman" w:cs="Times New Roman"/>
          <w:b/>
          <w:sz w:val="24"/>
          <w:szCs w:val="24"/>
          <w:lang w:val="en-ZW"/>
        </w:rPr>
        <w:t>v</w:t>
      </w:r>
      <w:proofErr w:type="gramEnd"/>
      <w:r w:rsidRPr="00F01FAA">
        <w:rPr>
          <w:rFonts w:ascii="Times New Roman" w:hAnsi="Times New Roman" w:cs="Times New Roman"/>
          <w:b/>
          <w:sz w:val="24"/>
          <w:szCs w:val="24"/>
          <w:lang w:val="en-ZW"/>
        </w:rPr>
        <w:t xml:space="preserve"> </w:t>
      </w:r>
    </w:p>
    <w:p w:rsidR="006D479E" w:rsidRPr="00F01FAA" w:rsidRDefault="000622FD" w:rsidP="00087D0B">
      <w:pPr>
        <w:tabs>
          <w:tab w:val="left" w:pos="0"/>
          <w:tab w:val="left" w:pos="284"/>
        </w:tabs>
        <w:spacing w:after="0" w:line="240" w:lineRule="auto"/>
        <w:ind w:left="720" w:firstLine="720"/>
        <w:rPr>
          <w:rFonts w:ascii="Times New Roman" w:hAnsi="Times New Roman" w:cs="Times New Roman"/>
          <w:b/>
          <w:sz w:val="24"/>
          <w:szCs w:val="24"/>
          <w:lang w:val="en-ZW"/>
        </w:rPr>
      </w:pPr>
      <w:r w:rsidRPr="00F01FAA">
        <w:rPr>
          <w:rFonts w:ascii="Times New Roman" w:hAnsi="Times New Roman" w:cs="Times New Roman"/>
          <w:b/>
          <w:sz w:val="24"/>
          <w:szCs w:val="24"/>
          <w:lang w:val="en-ZW"/>
        </w:rPr>
        <w:t xml:space="preserve">CHINHOYI </w:t>
      </w:r>
      <w:r w:rsidR="006D479E" w:rsidRPr="00F01FAA">
        <w:rPr>
          <w:rFonts w:ascii="Times New Roman" w:hAnsi="Times New Roman" w:cs="Times New Roman"/>
          <w:b/>
          <w:sz w:val="24"/>
          <w:szCs w:val="24"/>
          <w:lang w:val="en-ZW"/>
        </w:rPr>
        <w:t xml:space="preserve">    </w:t>
      </w:r>
      <w:r w:rsidR="00FA39D0">
        <w:rPr>
          <w:rFonts w:ascii="Times New Roman" w:hAnsi="Times New Roman" w:cs="Times New Roman"/>
          <w:b/>
          <w:sz w:val="24"/>
          <w:szCs w:val="24"/>
          <w:lang w:val="en-ZW"/>
        </w:rPr>
        <w:t xml:space="preserve">UNIVERSITY </w:t>
      </w:r>
      <w:r w:rsidR="00356CDE">
        <w:rPr>
          <w:rFonts w:ascii="Times New Roman" w:hAnsi="Times New Roman" w:cs="Times New Roman"/>
          <w:b/>
          <w:sz w:val="24"/>
          <w:szCs w:val="24"/>
          <w:lang w:val="en-ZW"/>
        </w:rPr>
        <w:t xml:space="preserve">    </w:t>
      </w:r>
      <w:r w:rsidRPr="00F01FAA">
        <w:rPr>
          <w:rFonts w:ascii="Times New Roman" w:hAnsi="Times New Roman" w:cs="Times New Roman"/>
          <w:b/>
          <w:sz w:val="24"/>
          <w:szCs w:val="24"/>
          <w:lang w:val="en-ZW"/>
        </w:rPr>
        <w:t xml:space="preserve">OF </w:t>
      </w:r>
      <w:r w:rsidR="006D479E" w:rsidRPr="00F01FAA">
        <w:rPr>
          <w:rFonts w:ascii="Times New Roman" w:hAnsi="Times New Roman" w:cs="Times New Roman"/>
          <w:b/>
          <w:sz w:val="24"/>
          <w:szCs w:val="24"/>
          <w:lang w:val="en-ZW"/>
        </w:rPr>
        <w:t xml:space="preserve">    </w:t>
      </w:r>
      <w:r w:rsidRPr="00F01FAA">
        <w:rPr>
          <w:rFonts w:ascii="Times New Roman" w:hAnsi="Times New Roman" w:cs="Times New Roman"/>
          <w:b/>
          <w:sz w:val="24"/>
          <w:szCs w:val="24"/>
          <w:lang w:val="en-ZW"/>
        </w:rPr>
        <w:t xml:space="preserve">TECHNOLOGY </w:t>
      </w:r>
      <w:r w:rsidR="00087D0B" w:rsidRPr="00F01FAA">
        <w:rPr>
          <w:rFonts w:ascii="Times New Roman" w:hAnsi="Times New Roman" w:cs="Times New Roman"/>
          <w:b/>
          <w:sz w:val="24"/>
          <w:szCs w:val="24"/>
          <w:lang w:val="en-ZW"/>
        </w:rPr>
        <w:t xml:space="preserve">    </w:t>
      </w:r>
      <w:r w:rsidR="00331170" w:rsidRPr="00F01FAA">
        <w:rPr>
          <w:rFonts w:ascii="Times New Roman" w:hAnsi="Times New Roman" w:cs="Times New Roman"/>
          <w:b/>
          <w:sz w:val="24"/>
          <w:szCs w:val="24"/>
          <w:lang w:val="en-ZW"/>
        </w:rPr>
        <w:t xml:space="preserve">UNIVERSITY     </w:t>
      </w:r>
    </w:p>
    <w:p w:rsidR="006D479E" w:rsidRPr="00F01FAA" w:rsidRDefault="006D479E" w:rsidP="00273431">
      <w:pPr>
        <w:tabs>
          <w:tab w:val="left" w:pos="0"/>
          <w:tab w:val="left" w:pos="284"/>
        </w:tabs>
        <w:spacing w:after="0" w:line="480" w:lineRule="auto"/>
        <w:ind w:left="720" w:firstLine="720"/>
        <w:jc w:val="both"/>
        <w:rPr>
          <w:rFonts w:ascii="Times New Roman" w:hAnsi="Times New Roman" w:cs="Times New Roman"/>
          <w:b/>
          <w:sz w:val="24"/>
          <w:szCs w:val="24"/>
          <w:lang w:val="en-ZW"/>
        </w:rPr>
      </w:pPr>
    </w:p>
    <w:p w:rsidR="00087D0B" w:rsidRPr="00F01FAA" w:rsidRDefault="00087D0B" w:rsidP="00273431">
      <w:pPr>
        <w:tabs>
          <w:tab w:val="left" w:pos="0"/>
          <w:tab w:val="left" w:pos="284"/>
        </w:tabs>
        <w:spacing w:after="0" w:line="480" w:lineRule="auto"/>
        <w:ind w:left="720" w:firstLine="720"/>
        <w:jc w:val="both"/>
        <w:rPr>
          <w:rFonts w:ascii="Times New Roman" w:hAnsi="Times New Roman" w:cs="Times New Roman"/>
          <w:b/>
          <w:sz w:val="24"/>
          <w:szCs w:val="24"/>
          <w:lang w:val="en-ZW"/>
        </w:rPr>
      </w:pPr>
    </w:p>
    <w:p w:rsidR="005335DA" w:rsidRPr="00F01FAA" w:rsidRDefault="005335DA" w:rsidP="006D479E">
      <w:pPr>
        <w:tabs>
          <w:tab w:val="left" w:pos="0"/>
          <w:tab w:val="left" w:pos="284"/>
        </w:tabs>
        <w:spacing w:after="0" w:line="240" w:lineRule="auto"/>
        <w:jc w:val="both"/>
        <w:rPr>
          <w:rFonts w:ascii="Times New Roman" w:hAnsi="Times New Roman" w:cs="Times New Roman"/>
          <w:b/>
          <w:sz w:val="24"/>
          <w:szCs w:val="24"/>
          <w:lang w:val="en-ZW"/>
        </w:rPr>
      </w:pPr>
      <w:r w:rsidRPr="00F01FAA">
        <w:rPr>
          <w:rFonts w:ascii="Times New Roman" w:hAnsi="Times New Roman" w:cs="Times New Roman"/>
          <w:b/>
          <w:sz w:val="24"/>
          <w:szCs w:val="24"/>
          <w:lang w:val="en-ZW"/>
        </w:rPr>
        <w:t>SUPREME COURT OF ZIMBABWE</w:t>
      </w:r>
    </w:p>
    <w:p w:rsidR="006D479E" w:rsidRPr="00F01FAA" w:rsidRDefault="006D479E" w:rsidP="006D479E">
      <w:pPr>
        <w:tabs>
          <w:tab w:val="left" w:pos="0"/>
          <w:tab w:val="left" w:pos="284"/>
        </w:tabs>
        <w:spacing w:after="0" w:line="240" w:lineRule="auto"/>
        <w:jc w:val="both"/>
        <w:rPr>
          <w:rFonts w:ascii="Times New Roman" w:hAnsi="Times New Roman" w:cs="Times New Roman"/>
          <w:b/>
          <w:sz w:val="24"/>
          <w:szCs w:val="24"/>
          <w:lang w:val="en-ZW"/>
        </w:rPr>
      </w:pPr>
      <w:r w:rsidRPr="00F01FAA">
        <w:rPr>
          <w:rFonts w:ascii="Times New Roman" w:eastAsia="Calibri" w:hAnsi="Times New Roman" w:cs="Times New Roman"/>
          <w:b/>
          <w:sz w:val="24"/>
          <w:szCs w:val="24"/>
          <w:lang w:val="en-GB"/>
        </w:rPr>
        <w:t>BHUNU JA, CHIWESHE JA &amp; CHATUKUTA JA</w:t>
      </w:r>
    </w:p>
    <w:p w:rsidR="005335DA" w:rsidRPr="00F01FAA" w:rsidRDefault="006D479E" w:rsidP="006D479E">
      <w:pPr>
        <w:tabs>
          <w:tab w:val="left" w:pos="0"/>
          <w:tab w:val="left" w:pos="284"/>
        </w:tabs>
        <w:spacing w:after="0" w:line="240" w:lineRule="auto"/>
        <w:jc w:val="both"/>
        <w:rPr>
          <w:rFonts w:ascii="Times New Roman" w:hAnsi="Times New Roman" w:cs="Times New Roman"/>
          <w:b/>
          <w:sz w:val="24"/>
          <w:szCs w:val="24"/>
          <w:lang w:val="en-ZW"/>
        </w:rPr>
      </w:pPr>
      <w:r w:rsidRPr="00F01FAA">
        <w:rPr>
          <w:rFonts w:ascii="Times New Roman" w:hAnsi="Times New Roman" w:cs="Times New Roman"/>
          <w:b/>
          <w:sz w:val="24"/>
          <w:szCs w:val="24"/>
          <w:lang w:val="en-ZW"/>
        </w:rPr>
        <w:t>HARARE:</w:t>
      </w:r>
      <w:r w:rsidR="005335DA" w:rsidRPr="00F01FAA">
        <w:rPr>
          <w:rFonts w:ascii="Times New Roman" w:hAnsi="Times New Roman" w:cs="Times New Roman"/>
          <w:b/>
          <w:sz w:val="24"/>
          <w:szCs w:val="24"/>
          <w:lang w:val="en-ZW"/>
        </w:rPr>
        <w:t xml:space="preserve"> </w:t>
      </w:r>
      <w:r w:rsidRPr="00F01FAA">
        <w:rPr>
          <w:rFonts w:ascii="Times New Roman" w:hAnsi="Times New Roman" w:cs="Times New Roman"/>
          <w:b/>
          <w:sz w:val="24"/>
          <w:szCs w:val="24"/>
          <w:lang w:val="en-ZW"/>
        </w:rPr>
        <w:t>10 NOVEMBER</w:t>
      </w:r>
      <w:r w:rsidR="005335DA" w:rsidRPr="00F01FAA">
        <w:rPr>
          <w:rFonts w:ascii="Times New Roman" w:hAnsi="Times New Roman" w:cs="Times New Roman"/>
          <w:b/>
          <w:sz w:val="24"/>
          <w:szCs w:val="24"/>
          <w:lang w:val="en-ZW"/>
        </w:rPr>
        <w:t xml:space="preserve"> 2021 &amp; </w:t>
      </w:r>
      <w:r w:rsidR="00087D0B" w:rsidRPr="00F01FAA">
        <w:rPr>
          <w:rFonts w:ascii="Times New Roman" w:hAnsi="Times New Roman" w:cs="Times New Roman"/>
          <w:b/>
          <w:sz w:val="24"/>
          <w:szCs w:val="24"/>
          <w:lang w:val="en-ZW"/>
        </w:rPr>
        <w:t>7 NOVEMBER</w:t>
      </w:r>
      <w:r w:rsidR="005853AD" w:rsidRPr="00F01FAA">
        <w:rPr>
          <w:rFonts w:ascii="Times New Roman" w:hAnsi="Times New Roman" w:cs="Times New Roman"/>
          <w:b/>
          <w:sz w:val="24"/>
          <w:szCs w:val="24"/>
          <w:lang w:val="en-ZW"/>
        </w:rPr>
        <w:t xml:space="preserve"> 2022</w:t>
      </w:r>
    </w:p>
    <w:p w:rsidR="005853AD" w:rsidRPr="00F01FAA" w:rsidRDefault="005853AD" w:rsidP="00273431">
      <w:pPr>
        <w:tabs>
          <w:tab w:val="left" w:pos="0"/>
          <w:tab w:val="left" w:pos="284"/>
        </w:tabs>
        <w:spacing w:after="0" w:line="480" w:lineRule="auto"/>
        <w:jc w:val="both"/>
        <w:rPr>
          <w:rFonts w:ascii="Times New Roman" w:hAnsi="Times New Roman" w:cs="Times New Roman"/>
          <w:i/>
          <w:sz w:val="24"/>
          <w:szCs w:val="24"/>
          <w:lang w:val="en-ZW"/>
        </w:rPr>
      </w:pPr>
    </w:p>
    <w:p w:rsidR="005853AD" w:rsidRPr="00F01FAA" w:rsidRDefault="005853AD" w:rsidP="00273431">
      <w:pPr>
        <w:tabs>
          <w:tab w:val="left" w:pos="0"/>
          <w:tab w:val="left" w:pos="284"/>
        </w:tabs>
        <w:spacing w:after="0" w:line="480" w:lineRule="auto"/>
        <w:jc w:val="both"/>
        <w:rPr>
          <w:rFonts w:ascii="Times New Roman" w:hAnsi="Times New Roman" w:cs="Times New Roman"/>
          <w:i/>
          <w:sz w:val="24"/>
          <w:szCs w:val="24"/>
          <w:lang w:val="en-ZW"/>
        </w:rPr>
      </w:pPr>
    </w:p>
    <w:p w:rsidR="005335DA" w:rsidRPr="00F01FAA" w:rsidRDefault="005335DA" w:rsidP="006D479E">
      <w:pPr>
        <w:tabs>
          <w:tab w:val="left" w:pos="0"/>
          <w:tab w:val="left" w:pos="284"/>
        </w:tabs>
        <w:spacing w:after="0" w:line="480" w:lineRule="auto"/>
        <w:jc w:val="both"/>
        <w:rPr>
          <w:rFonts w:ascii="Times New Roman" w:hAnsi="Times New Roman" w:cs="Times New Roman"/>
          <w:i/>
          <w:sz w:val="24"/>
          <w:szCs w:val="24"/>
          <w:lang w:val="en-ZW"/>
        </w:rPr>
      </w:pPr>
      <w:r w:rsidRPr="00F01FAA">
        <w:rPr>
          <w:rFonts w:ascii="Times New Roman" w:hAnsi="Times New Roman" w:cs="Times New Roman"/>
          <w:i/>
          <w:sz w:val="24"/>
          <w:szCs w:val="24"/>
          <w:lang w:val="en-ZW"/>
        </w:rPr>
        <w:t>L</w:t>
      </w:r>
      <w:r w:rsidR="006D479E" w:rsidRPr="00F01FAA">
        <w:rPr>
          <w:rFonts w:ascii="Times New Roman" w:hAnsi="Times New Roman" w:cs="Times New Roman"/>
          <w:i/>
          <w:sz w:val="24"/>
          <w:szCs w:val="24"/>
          <w:lang w:val="en-ZW"/>
        </w:rPr>
        <w:t>.</w:t>
      </w:r>
      <w:r w:rsidRPr="00F01FAA">
        <w:rPr>
          <w:rFonts w:ascii="Times New Roman" w:hAnsi="Times New Roman" w:cs="Times New Roman"/>
          <w:i/>
          <w:sz w:val="24"/>
          <w:szCs w:val="24"/>
          <w:lang w:val="en-ZW"/>
        </w:rPr>
        <w:t xml:space="preserve"> </w:t>
      </w:r>
      <w:proofErr w:type="spellStart"/>
      <w:r w:rsidRPr="00F01FAA">
        <w:rPr>
          <w:rFonts w:ascii="Times New Roman" w:hAnsi="Times New Roman" w:cs="Times New Roman"/>
          <w:i/>
          <w:sz w:val="24"/>
          <w:szCs w:val="24"/>
          <w:lang w:val="en-ZW"/>
        </w:rPr>
        <w:t>Madhuku</w:t>
      </w:r>
      <w:proofErr w:type="spellEnd"/>
      <w:r w:rsidR="00F01FAA">
        <w:rPr>
          <w:rFonts w:ascii="Times New Roman" w:hAnsi="Times New Roman" w:cs="Times New Roman"/>
          <w:i/>
          <w:sz w:val="24"/>
          <w:szCs w:val="24"/>
          <w:lang w:val="en-ZW"/>
        </w:rPr>
        <w:t>,</w:t>
      </w:r>
      <w:r w:rsidRPr="00F01FAA">
        <w:rPr>
          <w:rFonts w:ascii="Times New Roman" w:hAnsi="Times New Roman" w:cs="Times New Roman"/>
          <w:i/>
          <w:sz w:val="24"/>
          <w:szCs w:val="24"/>
          <w:lang w:val="en-ZW"/>
        </w:rPr>
        <w:t xml:space="preserve"> </w:t>
      </w:r>
      <w:r w:rsidRPr="00F01FAA">
        <w:rPr>
          <w:rFonts w:ascii="Times New Roman" w:hAnsi="Times New Roman" w:cs="Times New Roman"/>
          <w:sz w:val="24"/>
          <w:szCs w:val="24"/>
          <w:lang w:val="en-ZW"/>
        </w:rPr>
        <w:t xml:space="preserve">for </w:t>
      </w:r>
      <w:r w:rsidR="006D479E" w:rsidRPr="00F01FAA">
        <w:rPr>
          <w:rFonts w:ascii="Times New Roman" w:hAnsi="Times New Roman" w:cs="Times New Roman"/>
          <w:sz w:val="24"/>
          <w:szCs w:val="24"/>
          <w:lang w:val="en-ZW"/>
        </w:rPr>
        <w:t>the appellant</w:t>
      </w:r>
    </w:p>
    <w:p w:rsidR="005335DA" w:rsidRPr="00F01FAA" w:rsidRDefault="006D479E" w:rsidP="006D479E">
      <w:pPr>
        <w:tabs>
          <w:tab w:val="left" w:pos="0"/>
          <w:tab w:val="left" w:pos="284"/>
        </w:tabs>
        <w:spacing w:after="0" w:line="480" w:lineRule="auto"/>
        <w:jc w:val="both"/>
        <w:rPr>
          <w:rFonts w:ascii="Times New Roman" w:hAnsi="Times New Roman" w:cs="Times New Roman"/>
          <w:i/>
          <w:sz w:val="24"/>
          <w:szCs w:val="24"/>
          <w:lang w:val="en-ZW"/>
        </w:rPr>
      </w:pPr>
      <w:r w:rsidRPr="00F01FAA">
        <w:rPr>
          <w:rFonts w:ascii="Times New Roman" w:hAnsi="Times New Roman" w:cs="Times New Roman"/>
          <w:i/>
          <w:sz w:val="24"/>
          <w:szCs w:val="24"/>
          <w:lang w:val="en-ZW"/>
        </w:rPr>
        <w:t xml:space="preserve">S. </w:t>
      </w:r>
      <w:proofErr w:type="spellStart"/>
      <w:r w:rsidRPr="00F01FAA">
        <w:rPr>
          <w:rFonts w:ascii="Times New Roman" w:hAnsi="Times New Roman" w:cs="Times New Roman"/>
          <w:i/>
          <w:sz w:val="24"/>
          <w:szCs w:val="24"/>
          <w:lang w:val="en-ZW"/>
        </w:rPr>
        <w:t>Mushonga</w:t>
      </w:r>
      <w:proofErr w:type="spellEnd"/>
      <w:r w:rsidR="00F01FAA">
        <w:rPr>
          <w:rFonts w:ascii="Times New Roman" w:hAnsi="Times New Roman" w:cs="Times New Roman"/>
          <w:i/>
          <w:sz w:val="24"/>
          <w:szCs w:val="24"/>
          <w:lang w:val="en-ZW"/>
        </w:rPr>
        <w:t>,</w:t>
      </w:r>
      <w:r w:rsidRPr="00F01FAA">
        <w:rPr>
          <w:rFonts w:ascii="Times New Roman" w:hAnsi="Times New Roman" w:cs="Times New Roman"/>
          <w:i/>
          <w:sz w:val="24"/>
          <w:szCs w:val="24"/>
          <w:lang w:val="en-ZW"/>
        </w:rPr>
        <w:t xml:space="preserve"> </w:t>
      </w:r>
      <w:r w:rsidRPr="00F01FAA">
        <w:rPr>
          <w:rFonts w:ascii="Times New Roman" w:hAnsi="Times New Roman" w:cs="Times New Roman"/>
          <w:sz w:val="24"/>
          <w:szCs w:val="24"/>
          <w:lang w:val="en-ZW"/>
        </w:rPr>
        <w:t>for the respondent</w:t>
      </w:r>
    </w:p>
    <w:p w:rsidR="005335DA" w:rsidRPr="00F01FAA" w:rsidRDefault="005335DA" w:rsidP="00273431">
      <w:pPr>
        <w:tabs>
          <w:tab w:val="left" w:pos="0"/>
          <w:tab w:val="left" w:pos="284"/>
        </w:tabs>
        <w:spacing w:after="0" w:line="480" w:lineRule="auto"/>
        <w:jc w:val="both"/>
        <w:rPr>
          <w:rFonts w:ascii="Times New Roman" w:hAnsi="Times New Roman" w:cs="Times New Roman"/>
          <w:sz w:val="24"/>
          <w:szCs w:val="24"/>
        </w:rPr>
      </w:pPr>
    </w:p>
    <w:p w:rsidR="006D479E" w:rsidRPr="00F01FAA" w:rsidRDefault="006D479E" w:rsidP="00A05C5D">
      <w:pPr>
        <w:tabs>
          <w:tab w:val="left" w:pos="0"/>
          <w:tab w:val="left" w:pos="284"/>
        </w:tabs>
        <w:spacing w:after="0" w:line="240" w:lineRule="auto"/>
        <w:jc w:val="both"/>
        <w:rPr>
          <w:rFonts w:ascii="Times New Roman" w:hAnsi="Times New Roman" w:cs="Times New Roman"/>
          <w:sz w:val="24"/>
          <w:szCs w:val="24"/>
        </w:rPr>
      </w:pPr>
    </w:p>
    <w:p w:rsidR="00BE3ABA" w:rsidRPr="00F01FAA" w:rsidRDefault="006D479E" w:rsidP="008D7156">
      <w:pPr>
        <w:tabs>
          <w:tab w:val="left" w:pos="0"/>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b/>
          <w:sz w:val="24"/>
          <w:szCs w:val="24"/>
        </w:rPr>
        <w:tab/>
      </w:r>
      <w:r w:rsidR="005335DA" w:rsidRPr="00F01FAA">
        <w:rPr>
          <w:rFonts w:ascii="Times New Roman" w:hAnsi="Times New Roman" w:cs="Times New Roman"/>
          <w:b/>
          <w:sz w:val="24"/>
          <w:szCs w:val="24"/>
        </w:rPr>
        <w:t>CHATUKUTA JA</w:t>
      </w:r>
      <w:r w:rsidR="005335DA" w:rsidRPr="00F01FAA">
        <w:rPr>
          <w:rFonts w:ascii="Times New Roman" w:hAnsi="Times New Roman" w:cs="Times New Roman"/>
          <w:sz w:val="24"/>
          <w:szCs w:val="24"/>
        </w:rPr>
        <w:t xml:space="preserve">: </w:t>
      </w:r>
      <w:r w:rsidRPr="00F01FAA">
        <w:rPr>
          <w:rFonts w:ascii="Times New Roman" w:hAnsi="Times New Roman" w:cs="Times New Roman"/>
          <w:sz w:val="24"/>
          <w:szCs w:val="24"/>
        </w:rPr>
        <w:tab/>
      </w:r>
      <w:r w:rsidR="00E70EE0" w:rsidRPr="00F01FAA">
        <w:rPr>
          <w:rFonts w:ascii="Times New Roman" w:hAnsi="Times New Roman" w:cs="Times New Roman"/>
          <w:sz w:val="24"/>
          <w:szCs w:val="24"/>
        </w:rPr>
        <w:t xml:space="preserve">This is an appeal against the whole judgment of the </w:t>
      </w:r>
      <w:proofErr w:type="spellStart"/>
      <w:r w:rsidR="00E70EE0" w:rsidRPr="00F01FAA">
        <w:rPr>
          <w:rFonts w:ascii="Times New Roman" w:hAnsi="Times New Roman" w:cs="Times New Roman"/>
          <w:sz w:val="24"/>
          <w:szCs w:val="24"/>
        </w:rPr>
        <w:t>Labour</w:t>
      </w:r>
      <w:proofErr w:type="spellEnd"/>
      <w:r w:rsidR="00E70EE0" w:rsidRPr="00F01FAA">
        <w:rPr>
          <w:rFonts w:ascii="Times New Roman" w:hAnsi="Times New Roman" w:cs="Times New Roman"/>
          <w:sz w:val="24"/>
          <w:szCs w:val="24"/>
        </w:rPr>
        <w:t xml:space="preserve"> Court of Zimbabwe </w:t>
      </w:r>
      <w:r w:rsidR="002211CF" w:rsidRPr="00F01FAA">
        <w:rPr>
          <w:rFonts w:ascii="Times New Roman" w:hAnsi="Times New Roman" w:cs="Times New Roman"/>
          <w:sz w:val="24"/>
          <w:szCs w:val="24"/>
        </w:rPr>
        <w:t>handed</w:t>
      </w:r>
      <w:r w:rsidRPr="00F01FAA">
        <w:rPr>
          <w:rFonts w:ascii="Times New Roman" w:hAnsi="Times New Roman" w:cs="Times New Roman"/>
          <w:sz w:val="24"/>
          <w:szCs w:val="24"/>
        </w:rPr>
        <w:t xml:space="preserve"> down on 9 October </w:t>
      </w:r>
      <w:r w:rsidR="00E70EE0" w:rsidRPr="00F01FAA">
        <w:rPr>
          <w:rFonts w:ascii="Times New Roman" w:hAnsi="Times New Roman" w:cs="Times New Roman"/>
          <w:sz w:val="24"/>
          <w:szCs w:val="24"/>
        </w:rPr>
        <w:t>2020</w:t>
      </w:r>
      <w:r w:rsidR="00652A4A" w:rsidRPr="00F01FAA">
        <w:rPr>
          <w:rFonts w:ascii="Times New Roman" w:hAnsi="Times New Roman" w:cs="Times New Roman"/>
          <w:sz w:val="24"/>
          <w:szCs w:val="24"/>
        </w:rPr>
        <w:t xml:space="preserve"> in which it dismissed the appellant’s application for review on the basis that the disciplinary </w:t>
      </w:r>
      <w:r w:rsidR="00CB5A27" w:rsidRPr="00F01FAA">
        <w:rPr>
          <w:rFonts w:ascii="Times New Roman" w:hAnsi="Times New Roman" w:cs="Times New Roman"/>
          <w:sz w:val="24"/>
          <w:szCs w:val="24"/>
        </w:rPr>
        <w:t>authority</w:t>
      </w:r>
      <w:r w:rsidR="00652A4A" w:rsidRPr="00F01FAA">
        <w:rPr>
          <w:rFonts w:ascii="Times New Roman" w:hAnsi="Times New Roman" w:cs="Times New Roman"/>
          <w:sz w:val="24"/>
          <w:szCs w:val="24"/>
        </w:rPr>
        <w:t xml:space="preserve"> that heard her matter was legally constituted and that there was nothing irrational about the decision to dismiss her from employment.</w:t>
      </w:r>
    </w:p>
    <w:p w:rsidR="006D479E" w:rsidRPr="00F01FAA" w:rsidRDefault="006D479E" w:rsidP="006D479E">
      <w:pPr>
        <w:tabs>
          <w:tab w:val="left" w:pos="0"/>
          <w:tab w:val="left" w:pos="284"/>
        </w:tabs>
        <w:spacing w:after="0" w:line="480" w:lineRule="auto"/>
        <w:jc w:val="both"/>
        <w:rPr>
          <w:rFonts w:ascii="Times New Roman" w:hAnsi="Times New Roman" w:cs="Times New Roman"/>
          <w:sz w:val="24"/>
          <w:szCs w:val="24"/>
        </w:rPr>
      </w:pPr>
    </w:p>
    <w:p w:rsidR="00436947" w:rsidRPr="00F01FAA" w:rsidRDefault="00436947" w:rsidP="006D479E">
      <w:pPr>
        <w:tabs>
          <w:tab w:val="left" w:pos="0"/>
          <w:tab w:val="left" w:pos="284"/>
        </w:tabs>
        <w:spacing w:after="0" w:line="480" w:lineRule="auto"/>
        <w:jc w:val="both"/>
        <w:rPr>
          <w:rFonts w:ascii="Times New Roman" w:hAnsi="Times New Roman" w:cs="Times New Roman"/>
          <w:b/>
          <w:sz w:val="24"/>
          <w:szCs w:val="24"/>
        </w:rPr>
      </w:pPr>
      <w:r w:rsidRPr="00F01FAA">
        <w:rPr>
          <w:rFonts w:ascii="Times New Roman" w:hAnsi="Times New Roman" w:cs="Times New Roman"/>
          <w:b/>
          <w:sz w:val="24"/>
          <w:szCs w:val="24"/>
        </w:rPr>
        <w:t>BACKGROUND FACTS</w:t>
      </w:r>
    </w:p>
    <w:p w:rsidR="00652A4A" w:rsidRPr="00F01FAA" w:rsidRDefault="006D479E" w:rsidP="00F01FAA">
      <w:pPr>
        <w:tabs>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tab/>
      </w:r>
      <w:r w:rsidR="00436947" w:rsidRPr="00F01FAA">
        <w:rPr>
          <w:rFonts w:ascii="Times New Roman" w:hAnsi="Times New Roman" w:cs="Times New Roman"/>
          <w:sz w:val="24"/>
          <w:szCs w:val="24"/>
        </w:rPr>
        <w:t>T</w:t>
      </w:r>
      <w:r w:rsidR="00484078" w:rsidRPr="00F01FAA">
        <w:rPr>
          <w:rFonts w:ascii="Times New Roman" w:hAnsi="Times New Roman" w:cs="Times New Roman"/>
          <w:sz w:val="24"/>
          <w:szCs w:val="24"/>
        </w:rPr>
        <w:t xml:space="preserve">he respondent is </w:t>
      </w:r>
      <w:r w:rsidR="003114C3" w:rsidRPr="00F01FAA">
        <w:rPr>
          <w:rFonts w:ascii="Times New Roman" w:hAnsi="Times New Roman" w:cs="Times New Roman"/>
          <w:sz w:val="24"/>
          <w:szCs w:val="24"/>
        </w:rPr>
        <w:t>a u</w:t>
      </w:r>
      <w:r w:rsidR="00C50389" w:rsidRPr="00F01FAA">
        <w:rPr>
          <w:rFonts w:ascii="Times New Roman" w:hAnsi="Times New Roman" w:cs="Times New Roman"/>
          <w:sz w:val="24"/>
          <w:szCs w:val="24"/>
        </w:rPr>
        <w:t>niversity const</w:t>
      </w:r>
      <w:r w:rsidR="00484078" w:rsidRPr="00F01FAA">
        <w:rPr>
          <w:rFonts w:ascii="Times New Roman" w:hAnsi="Times New Roman" w:cs="Times New Roman"/>
          <w:sz w:val="24"/>
          <w:szCs w:val="24"/>
        </w:rPr>
        <w:t xml:space="preserve">ituted as a body corporate in terms of the </w:t>
      </w:r>
      <w:proofErr w:type="spellStart"/>
      <w:r w:rsidR="00484078" w:rsidRPr="00F01FAA">
        <w:rPr>
          <w:rFonts w:ascii="Times New Roman" w:hAnsi="Times New Roman" w:cs="Times New Roman"/>
          <w:sz w:val="24"/>
          <w:szCs w:val="24"/>
        </w:rPr>
        <w:t>Chinhoyi</w:t>
      </w:r>
      <w:proofErr w:type="spellEnd"/>
      <w:r w:rsidR="00484078" w:rsidRPr="00F01FAA">
        <w:rPr>
          <w:rFonts w:ascii="Times New Roman" w:hAnsi="Times New Roman" w:cs="Times New Roman"/>
          <w:sz w:val="24"/>
          <w:szCs w:val="24"/>
        </w:rPr>
        <w:t xml:space="preserve"> University of Technology Act </w:t>
      </w:r>
      <w:r w:rsidR="00484078" w:rsidRPr="00F01FAA">
        <w:rPr>
          <w:rFonts w:ascii="Times New Roman" w:hAnsi="Times New Roman" w:cs="Times New Roman"/>
          <w:i/>
          <w:sz w:val="24"/>
          <w:szCs w:val="24"/>
        </w:rPr>
        <w:t>[Chapter 25:23]</w:t>
      </w:r>
      <w:r w:rsidR="00652A4A" w:rsidRPr="00F01FAA">
        <w:rPr>
          <w:rFonts w:ascii="Times New Roman" w:hAnsi="Times New Roman" w:cs="Times New Roman"/>
          <w:sz w:val="24"/>
          <w:szCs w:val="24"/>
        </w:rPr>
        <w:t xml:space="preserve"> (hereinafter called the CUT Act)</w:t>
      </w:r>
      <w:r w:rsidR="00484078" w:rsidRPr="00F01FAA">
        <w:rPr>
          <w:rFonts w:ascii="Times New Roman" w:hAnsi="Times New Roman" w:cs="Times New Roman"/>
          <w:sz w:val="24"/>
          <w:szCs w:val="24"/>
        </w:rPr>
        <w:t xml:space="preserve">. </w:t>
      </w:r>
      <w:r w:rsidR="00C50389" w:rsidRPr="00F01FAA">
        <w:rPr>
          <w:rFonts w:ascii="Times New Roman" w:hAnsi="Times New Roman" w:cs="Times New Roman"/>
          <w:sz w:val="24"/>
          <w:szCs w:val="24"/>
        </w:rPr>
        <w:t>The appellant was employed by the respondent as a secretary in the Graduate Business School Department from April 2012 to October 2018.</w:t>
      </w:r>
      <w:r w:rsidR="00484078" w:rsidRPr="00F01FAA">
        <w:rPr>
          <w:rFonts w:ascii="Times New Roman" w:hAnsi="Times New Roman" w:cs="Times New Roman"/>
          <w:sz w:val="24"/>
          <w:szCs w:val="24"/>
        </w:rPr>
        <w:t xml:space="preserve"> </w:t>
      </w:r>
      <w:r w:rsidR="00C50389" w:rsidRPr="00F01FAA">
        <w:rPr>
          <w:rFonts w:ascii="Times New Roman" w:hAnsi="Times New Roman" w:cs="Times New Roman"/>
          <w:sz w:val="24"/>
          <w:szCs w:val="24"/>
        </w:rPr>
        <w:t xml:space="preserve">Allegations of misconduct were levelled against </w:t>
      </w:r>
      <w:r w:rsidR="003114C3" w:rsidRPr="00F01FAA">
        <w:rPr>
          <w:rFonts w:ascii="Times New Roman" w:hAnsi="Times New Roman" w:cs="Times New Roman"/>
          <w:sz w:val="24"/>
          <w:szCs w:val="24"/>
        </w:rPr>
        <w:t>her</w:t>
      </w:r>
      <w:r w:rsidR="00C50389" w:rsidRPr="00F01FAA">
        <w:rPr>
          <w:rFonts w:ascii="Times New Roman" w:hAnsi="Times New Roman" w:cs="Times New Roman"/>
          <w:sz w:val="24"/>
          <w:szCs w:val="24"/>
        </w:rPr>
        <w:t xml:space="preserve"> for contravening </w:t>
      </w:r>
      <w:r w:rsidR="00C50389" w:rsidRPr="00F01FAA">
        <w:rPr>
          <w:rFonts w:ascii="Times New Roman" w:hAnsi="Times New Roman" w:cs="Times New Roman"/>
          <w:sz w:val="24"/>
          <w:szCs w:val="24"/>
        </w:rPr>
        <w:lastRenderedPageBreak/>
        <w:t>s</w:t>
      </w:r>
      <w:r w:rsidRPr="00F01FAA">
        <w:rPr>
          <w:rFonts w:ascii="Times New Roman" w:hAnsi="Times New Roman" w:cs="Times New Roman"/>
          <w:sz w:val="24"/>
          <w:szCs w:val="24"/>
        </w:rPr>
        <w:t xml:space="preserve"> 4</w:t>
      </w:r>
      <w:r w:rsidR="00C50389" w:rsidRPr="00F01FAA">
        <w:rPr>
          <w:rFonts w:ascii="Times New Roman" w:hAnsi="Times New Roman" w:cs="Times New Roman"/>
          <w:sz w:val="24"/>
          <w:szCs w:val="24"/>
        </w:rPr>
        <w:t>(a) of the</w:t>
      </w:r>
      <w:r w:rsidR="00C50389" w:rsidRPr="00F01FAA">
        <w:rPr>
          <w:rFonts w:ascii="Times New Roman" w:hAnsi="Times New Roman" w:cs="Times New Roman"/>
          <w:sz w:val="24"/>
          <w:szCs w:val="24"/>
          <w:shd w:val="clear" w:color="auto" w:fill="FFFFFF"/>
        </w:rPr>
        <w:t xml:space="preserve"> </w:t>
      </w:r>
      <w:proofErr w:type="spellStart"/>
      <w:r w:rsidR="00C50389" w:rsidRPr="00F01FAA">
        <w:rPr>
          <w:rFonts w:ascii="Times New Roman" w:hAnsi="Times New Roman" w:cs="Times New Roman"/>
          <w:sz w:val="24"/>
          <w:szCs w:val="24"/>
          <w:shd w:val="clear" w:color="auto" w:fill="FFFFFF"/>
        </w:rPr>
        <w:t>Labour</w:t>
      </w:r>
      <w:proofErr w:type="spellEnd"/>
      <w:r w:rsidR="00C50389" w:rsidRPr="00F01FAA">
        <w:rPr>
          <w:rFonts w:ascii="Times New Roman" w:hAnsi="Times New Roman" w:cs="Times New Roman"/>
          <w:sz w:val="24"/>
          <w:szCs w:val="24"/>
          <w:shd w:val="clear" w:color="auto" w:fill="FFFFFF"/>
        </w:rPr>
        <w:t xml:space="preserve"> (National Employment Code of Conduct) Regulations</w:t>
      </w:r>
      <w:r w:rsidR="00C50389" w:rsidRPr="00F01FAA">
        <w:rPr>
          <w:rFonts w:ascii="Times New Roman" w:hAnsi="Times New Roman" w:cs="Times New Roman"/>
          <w:sz w:val="24"/>
          <w:szCs w:val="24"/>
        </w:rPr>
        <w:t xml:space="preserve"> SI 15/2006 (hereinafter</w:t>
      </w:r>
      <w:r w:rsidR="005335DA" w:rsidRPr="00F01FAA">
        <w:rPr>
          <w:rFonts w:ascii="Times New Roman" w:hAnsi="Times New Roman" w:cs="Times New Roman"/>
          <w:sz w:val="24"/>
          <w:szCs w:val="24"/>
        </w:rPr>
        <w:t xml:space="preserve"> called</w:t>
      </w:r>
      <w:r w:rsidR="00317267" w:rsidRPr="00F01FAA">
        <w:rPr>
          <w:rFonts w:ascii="Times New Roman" w:hAnsi="Times New Roman" w:cs="Times New Roman"/>
          <w:sz w:val="24"/>
          <w:szCs w:val="24"/>
        </w:rPr>
        <w:t xml:space="preserve"> the </w:t>
      </w:r>
      <w:r w:rsidR="00A70232" w:rsidRPr="00F01FAA">
        <w:rPr>
          <w:rFonts w:ascii="Times New Roman" w:hAnsi="Times New Roman" w:cs="Times New Roman"/>
          <w:sz w:val="24"/>
          <w:szCs w:val="24"/>
        </w:rPr>
        <w:t xml:space="preserve">National </w:t>
      </w:r>
      <w:r w:rsidR="00317267" w:rsidRPr="00F01FAA">
        <w:rPr>
          <w:rFonts w:ascii="Times New Roman" w:hAnsi="Times New Roman" w:cs="Times New Roman"/>
          <w:sz w:val="24"/>
          <w:szCs w:val="24"/>
        </w:rPr>
        <w:t>Code</w:t>
      </w:r>
      <w:r w:rsidR="00087D0B" w:rsidRPr="00F01FAA">
        <w:rPr>
          <w:rFonts w:ascii="Times New Roman" w:hAnsi="Times New Roman" w:cs="Times New Roman"/>
          <w:sz w:val="24"/>
          <w:szCs w:val="24"/>
        </w:rPr>
        <w:t> of </w:t>
      </w:r>
      <w:r w:rsidR="00A70232" w:rsidRPr="00F01FAA">
        <w:rPr>
          <w:rFonts w:ascii="Times New Roman" w:hAnsi="Times New Roman" w:cs="Times New Roman"/>
          <w:sz w:val="24"/>
          <w:szCs w:val="24"/>
        </w:rPr>
        <w:t>Conduct</w:t>
      </w:r>
      <w:r w:rsidR="00A67886" w:rsidRPr="00F01FAA">
        <w:rPr>
          <w:rFonts w:ascii="Times New Roman" w:hAnsi="Times New Roman" w:cs="Times New Roman"/>
          <w:sz w:val="24"/>
          <w:szCs w:val="24"/>
        </w:rPr>
        <w:t>)</w:t>
      </w:r>
      <w:r w:rsidR="00087D0B" w:rsidRPr="00F01FAA">
        <w:rPr>
          <w:rFonts w:ascii="Times New Roman" w:hAnsi="Times New Roman" w:cs="Times New Roman"/>
          <w:sz w:val="24"/>
          <w:szCs w:val="24"/>
        </w:rPr>
        <w:t>. </w:t>
      </w:r>
      <w:r w:rsidR="00317267" w:rsidRPr="00F01FAA">
        <w:rPr>
          <w:rFonts w:ascii="Times New Roman" w:hAnsi="Times New Roman" w:cs="Times New Roman"/>
          <w:sz w:val="24"/>
          <w:szCs w:val="24"/>
        </w:rPr>
        <w:t>It</w:t>
      </w:r>
      <w:r w:rsidR="00087D0B" w:rsidRPr="00F01FAA">
        <w:rPr>
          <w:rFonts w:ascii="Times New Roman" w:hAnsi="Times New Roman" w:cs="Times New Roman"/>
          <w:sz w:val="24"/>
          <w:szCs w:val="24"/>
        </w:rPr>
        <w:t> was alleged that between </w:t>
      </w:r>
      <w:r w:rsidRPr="00F01FAA">
        <w:rPr>
          <w:rFonts w:ascii="Times New Roman" w:hAnsi="Times New Roman" w:cs="Times New Roman"/>
          <w:sz w:val="24"/>
          <w:szCs w:val="24"/>
        </w:rPr>
        <w:t>5 and 15 September </w:t>
      </w:r>
      <w:r w:rsidR="00317267" w:rsidRPr="00F01FAA">
        <w:rPr>
          <w:rFonts w:ascii="Times New Roman" w:hAnsi="Times New Roman" w:cs="Times New Roman"/>
          <w:sz w:val="24"/>
          <w:szCs w:val="24"/>
        </w:rPr>
        <w:t xml:space="preserve">2018 she </w:t>
      </w:r>
      <w:r w:rsidR="00C50389" w:rsidRPr="00F01FAA">
        <w:rPr>
          <w:rFonts w:ascii="Times New Roman" w:hAnsi="Times New Roman" w:cs="Times New Roman"/>
          <w:sz w:val="24"/>
          <w:szCs w:val="24"/>
        </w:rPr>
        <w:t xml:space="preserve">misplaced </w:t>
      </w:r>
      <w:r w:rsidR="004A744D" w:rsidRPr="00F01FAA">
        <w:rPr>
          <w:rFonts w:ascii="Times New Roman" w:hAnsi="Times New Roman" w:cs="Times New Roman"/>
          <w:sz w:val="24"/>
          <w:szCs w:val="24"/>
        </w:rPr>
        <w:t xml:space="preserve">sensitive documents, being </w:t>
      </w:r>
      <w:r w:rsidR="00C50389" w:rsidRPr="00F01FAA">
        <w:rPr>
          <w:rFonts w:ascii="Times New Roman" w:hAnsi="Times New Roman" w:cs="Times New Roman"/>
          <w:sz w:val="24"/>
          <w:szCs w:val="24"/>
        </w:rPr>
        <w:t xml:space="preserve">student dissertation assessment forms </w:t>
      </w:r>
      <w:r w:rsidR="00FE4F07" w:rsidRPr="00F01FAA">
        <w:rPr>
          <w:rFonts w:ascii="Times New Roman" w:hAnsi="Times New Roman" w:cs="Times New Roman"/>
          <w:sz w:val="24"/>
          <w:szCs w:val="24"/>
        </w:rPr>
        <w:t xml:space="preserve">and </w:t>
      </w:r>
      <w:r w:rsidR="00F91F6D">
        <w:rPr>
          <w:rFonts w:ascii="Times New Roman" w:hAnsi="Times New Roman" w:cs="Times New Roman"/>
          <w:sz w:val="24"/>
          <w:szCs w:val="24"/>
        </w:rPr>
        <w:t xml:space="preserve">the </w:t>
      </w:r>
      <w:r w:rsidR="00FE4F07" w:rsidRPr="00F01FAA">
        <w:rPr>
          <w:rFonts w:ascii="Times New Roman" w:hAnsi="Times New Roman" w:cs="Times New Roman"/>
          <w:sz w:val="24"/>
          <w:szCs w:val="24"/>
        </w:rPr>
        <w:t xml:space="preserve">blue sheet </w:t>
      </w:r>
      <w:r w:rsidR="004A744D" w:rsidRPr="00F01FAA">
        <w:rPr>
          <w:rFonts w:ascii="Times New Roman" w:hAnsi="Times New Roman" w:cs="Times New Roman"/>
          <w:sz w:val="24"/>
          <w:szCs w:val="24"/>
        </w:rPr>
        <w:t xml:space="preserve">which </w:t>
      </w:r>
      <w:r w:rsidR="00FE4F07" w:rsidRPr="00F01FAA">
        <w:rPr>
          <w:rFonts w:ascii="Times New Roman" w:hAnsi="Times New Roman" w:cs="Times New Roman"/>
          <w:sz w:val="24"/>
          <w:szCs w:val="24"/>
        </w:rPr>
        <w:t xml:space="preserve">had been handed to her </w:t>
      </w:r>
      <w:r w:rsidR="00817DCC" w:rsidRPr="00F01FAA">
        <w:rPr>
          <w:rFonts w:ascii="Times New Roman" w:hAnsi="Times New Roman" w:cs="Times New Roman"/>
          <w:sz w:val="24"/>
          <w:szCs w:val="24"/>
        </w:rPr>
        <w:t xml:space="preserve">in a file </w:t>
      </w:r>
      <w:r w:rsidR="00FE4F07" w:rsidRPr="00F01FAA">
        <w:rPr>
          <w:rFonts w:ascii="Times New Roman" w:hAnsi="Times New Roman" w:cs="Times New Roman"/>
          <w:sz w:val="24"/>
          <w:szCs w:val="24"/>
        </w:rPr>
        <w:t xml:space="preserve">by the assistant registrar. </w:t>
      </w:r>
      <w:r w:rsidR="00683C81" w:rsidRPr="00F01FAA">
        <w:rPr>
          <w:rFonts w:ascii="Times New Roman" w:hAnsi="Times New Roman" w:cs="Times New Roman"/>
          <w:sz w:val="24"/>
          <w:szCs w:val="24"/>
        </w:rPr>
        <w:t>The blue sheet contained the total candidature</w:t>
      </w:r>
      <w:r w:rsidR="00720639" w:rsidRPr="00F01FAA">
        <w:rPr>
          <w:rFonts w:ascii="Times New Roman" w:hAnsi="Times New Roman" w:cs="Times New Roman"/>
          <w:sz w:val="24"/>
          <w:szCs w:val="24"/>
        </w:rPr>
        <w:t xml:space="preserve">. </w:t>
      </w:r>
      <w:r w:rsidR="004A744D" w:rsidRPr="00F01FAA">
        <w:rPr>
          <w:rFonts w:ascii="Times New Roman" w:hAnsi="Times New Roman" w:cs="Times New Roman"/>
          <w:sz w:val="24"/>
          <w:szCs w:val="24"/>
        </w:rPr>
        <w:t xml:space="preserve">It was </w:t>
      </w:r>
      <w:r w:rsidR="00FE4F07" w:rsidRPr="00F01FAA">
        <w:rPr>
          <w:rFonts w:ascii="Times New Roman" w:hAnsi="Times New Roman" w:cs="Times New Roman"/>
          <w:sz w:val="24"/>
          <w:szCs w:val="24"/>
        </w:rPr>
        <w:t xml:space="preserve">further </w:t>
      </w:r>
      <w:r w:rsidR="004A744D" w:rsidRPr="00F01FAA">
        <w:rPr>
          <w:rFonts w:ascii="Times New Roman" w:hAnsi="Times New Roman" w:cs="Times New Roman"/>
          <w:sz w:val="24"/>
          <w:szCs w:val="24"/>
        </w:rPr>
        <w:t xml:space="preserve">alleged that </w:t>
      </w:r>
      <w:r w:rsidR="00FE4F07" w:rsidRPr="00F01FAA">
        <w:rPr>
          <w:rFonts w:ascii="Times New Roman" w:hAnsi="Times New Roman" w:cs="Times New Roman"/>
          <w:sz w:val="24"/>
          <w:szCs w:val="24"/>
        </w:rPr>
        <w:t xml:space="preserve">the appellant’s </w:t>
      </w:r>
      <w:r w:rsidR="004A744D" w:rsidRPr="00F01FAA">
        <w:rPr>
          <w:rFonts w:ascii="Times New Roman" w:hAnsi="Times New Roman" w:cs="Times New Roman"/>
          <w:sz w:val="24"/>
          <w:szCs w:val="24"/>
        </w:rPr>
        <w:t xml:space="preserve">conduct amounted to negligence and was inconsistent with the fulfilment of the express or implied conditions of her contract of employment which required due diligence and care on her part. </w:t>
      </w:r>
      <w:r w:rsidR="00C50389" w:rsidRPr="00F01FAA">
        <w:rPr>
          <w:rFonts w:ascii="Times New Roman" w:hAnsi="Times New Roman" w:cs="Times New Roman"/>
          <w:sz w:val="24"/>
          <w:szCs w:val="24"/>
        </w:rPr>
        <w:t xml:space="preserve"> </w:t>
      </w:r>
      <w:r w:rsidR="004A744D" w:rsidRPr="00F01FAA">
        <w:rPr>
          <w:rFonts w:ascii="Times New Roman" w:hAnsi="Times New Roman" w:cs="Times New Roman"/>
          <w:sz w:val="24"/>
          <w:szCs w:val="24"/>
        </w:rPr>
        <w:t>O</w:t>
      </w:r>
      <w:r w:rsidR="00317267" w:rsidRPr="00F01FAA">
        <w:rPr>
          <w:rFonts w:ascii="Times New Roman" w:hAnsi="Times New Roman" w:cs="Times New Roman"/>
          <w:sz w:val="24"/>
          <w:szCs w:val="24"/>
        </w:rPr>
        <w:t xml:space="preserve">n 30 October 2018 </w:t>
      </w:r>
      <w:r w:rsidR="00C50389" w:rsidRPr="00F01FAA">
        <w:rPr>
          <w:rFonts w:ascii="Times New Roman" w:hAnsi="Times New Roman" w:cs="Times New Roman"/>
          <w:sz w:val="24"/>
          <w:szCs w:val="24"/>
        </w:rPr>
        <w:t xml:space="preserve">she was suspended from work without salary and benefits while the respondent conducted an investigation into the allegations against her. </w:t>
      </w:r>
    </w:p>
    <w:p w:rsidR="006D479E" w:rsidRPr="00F01FAA" w:rsidRDefault="006D479E" w:rsidP="006D479E">
      <w:pPr>
        <w:tabs>
          <w:tab w:val="left" w:pos="0"/>
          <w:tab w:val="left" w:pos="284"/>
          <w:tab w:val="left" w:pos="1134"/>
        </w:tabs>
        <w:spacing w:after="0" w:line="480" w:lineRule="auto"/>
        <w:ind w:firstLine="567"/>
        <w:jc w:val="both"/>
        <w:rPr>
          <w:rFonts w:ascii="Times New Roman" w:hAnsi="Times New Roman" w:cs="Times New Roman"/>
          <w:sz w:val="24"/>
          <w:szCs w:val="24"/>
        </w:rPr>
      </w:pPr>
    </w:p>
    <w:p w:rsidR="00146367" w:rsidRPr="00F01FAA" w:rsidRDefault="00146367" w:rsidP="00273431">
      <w:pPr>
        <w:tabs>
          <w:tab w:val="left" w:pos="0"/>
          <w:tab w:val="left" w:pos="284"/>
        </w:tabs>
        <w:spacing w:after="0" w:line="480" w:lineRule="auto"/>
        <w:jc w:val="both"/>
        <w:rPr>
          <w:rFonts w:ascii="Times New Roman" w:hAnsi="Times New Roman" w:cs="Times New Roman"/>
          <w:b/>
          <w:sz w:val="24"/>
          <w:szCs w:val="24"/>
        </w:rPr>
      </w:pPr>
      <w:r w:rsidRPr="00F01FAA">
        <w:rPr>
          <w:rFonts w:ascii="Times New Roman" w:hAnsi="Times New Roman" w:cs="Times New Roman"/>
          <w:b/>
          <w:sz w:val="24"/>
          <w:szCs w:val="24"/>
        </w:rPr>
        <w:t>PROCEEDINGS BEFORE THE DISCIPLINARY AUTHORITY</w:t>
      </w:r>
    </w:p>
    <w:p w:rsidR="00C80EDC" w:rsidRPr="00F01FAA" w:rsidRDefault="006D479E" w:rsidP="006D479E">
      <w:pPr>
        <w:tabs>
          <w:tab w:val="left" w:pos="0"/>
          <w:tab w:val="left" w:pos="284"/>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tab/>
      </w:r>
      <w:r w:rsidR="00C50389" w:rsidRPr="00F01FAA">
        <w:rPr>
          <w:rFonts w:ascii="Times New Roman" w:hAnsi="Times New Roman" w:cs="Times New Roman"/>
          <w:sz w:val="24"/>
          <w:szCs w:val="24"/>
        </w:rPr>
        <w:t>A disciplinary hearing into the allegations of misconduct</w:t>
      </w:r>
      <w:r w:rsidR="00682E0D">
        <w:rPr>
          <w:rFonts w:ascii="Times New Roman" w:hAnsi="Times New Roman" w:cs="Times New Roman"/>
          <w:sz w:val="24"/>
          <w:szCs w:val="24"/>
        </w:rPr>
        <w:t xml:space="preserve"> was conducted on 5 and 12 </w:t>
      </w:r>
      <w:r w:rsidR="00C50389" w:rsidRPr="00F01FAA">
        <w:rPr>
          <w:rFonts w:ascii="Times New Roman" w:hAnsi="Times New Roman" w:cs="Times New Roman"/>
          <w:sz w:val="24"/>
          <w:szCs w:val="24"/>
        </w:rPr>
        <w:t>November 2018</w:t>
      </w:r>
      <w:r w:rsidR="00146367" w:rsidRPr="00F01FAA">
        <w:rPr>
          <w:rFonts w:ascii="Times New Roman" w:hAnsi="Times New Roman" w:cs="Times New Roman"/>
          <w:sz w:val="24"/>
          <w:szCs w:val="24"/>
        </w:rPr>
        <w:t xml:space="preserve"> before the disciplinary authority</w:t>
      </w:r>
      <w:r w:rsidR="00C50389" w:rsidRPr="00F01FAA">
        <w:rPr>
          <w:rFonts w:ascii="Times New Roman" w:hAnsi="Times New Roman" w:cs="Times New Roman"/>
          <w:sz w:val="24"/>
          <w:szCs w:val="24"/>
        </w:rPr>
        <w:t>.</w:t>
      </w:r>
      <w:r w:rsidR="00715549" w:rsidRPr="00F01FAA">
        <w:rPr>
          <w:rFonts w:ascii="Times New Roman" w:hAnsi="Times New Roman" w:cs="Times New Roman"/>
          <w:sz w:val="24"/>
          <w:szCs w:val="24"/>
        </w:rPr>
        <w:t xml:space="preserve"> </w:t>
      </w:r>
      <w:r w:rsidR="004A744D" w:rsidRPr="00F01FAA">
        <w:rPr>
          <w:rFonts w:ascii="Times New Roman" w:hAnsi="Times New Roman" w:cs="Times New Roman"/>
          <w:sz w:val="24"/>
          <w:szCs w:val="24"/>
        </w:rPr>
        <w:t xml:space="preserve">The appellant pleaded not guilty to the charge. </w:t>
      </w:r>
      <w:r w:rsidR="00817DCC" w:rsidRPr="00F01FAA">
        <w:rPr>
          <w:rFonts w:ascii="Times New Roman" w:hAnsi="Times New Roman" w:cs="Times New Roman"/>
          <w:sz w:val="24"/>
          <w:szCs w:val="24"/>
        </w:rPr>
        <w:t>Whilst admitting that she received a file with assessment forms from the assistant registrar from which she had removed the blue sheet, s</w:t>
      </w:r>
      <w:r w:rsidR="00FE4F07" w:rsidRPr="00F01FAA">
        <w:rPr>
          <w:rFonts w:ascii="Times New Roman" w:hAnsi="Times New Roman" w:cs="Times New Roman"/>
          <w:sz w:val="24"/>
          <w:szCs w:val="24"/>
        </w:rPr>
        <w:t>he</w:t>
      </w:r>
      <w:r w:rsidR="00715549" w:rsidRPr="00F01FAA">
        <w:rPr>
          <w:rFonts w:ascii="Times New Roman" w:hAnsi="Times New Roman" w:cs="Times New Roman"/>
          <w:sz w:val="24"/>
          <w:szCs w:val="24"/>
        </w:rPr>
        <w:t xml:space="preserve"> submitted </w:t>
      </w:r>
      <w:r w:rsidR="003114C3" w:rsidRPr="00F01FAA">
        <w:rPr>
          <w:rFonts w:ascii="Times New Roman" w:hAnsi="Times New Roman" w:cs="Times New Roman"/>
          <w:sz w:val="24"/>
          <w:szCs w:val="24"/>
        </w:rPr>
        <w:t>as follows: T</w:t>
      </w:r>
      <w:r w:rsidR="00715549" w:rsidRPr="00F01FAA">
        <w:rPr>
          <w:rFonts w:ascii="Times New Roman" w:hAnsi="Times New Roman" w:cs="Times New Roman"/>
          <w:sz w:val="24"/>
          <w:szCs w:val="24"/>
        </w:rPr>
        <w:t xml:space="preserve">he assistant registrar did not do a proper handover of the documents </w:t>
      </w:r>
      <w:r w:rsidR="005B14D8" w:rsidRPr="00F01FAA">
        <w:rPr>
          <w:rFonts w:ascii="Times New Roman" w:hAnsi="Times New Roman" w:cs="Times New Roman"/>
          <w:sz w:val="24"/>
          <w:szCs w:val="24"/>
        </w:rPr>
        <w:t xml:space="preserve">in issue </w:t>
      </w:r>
      <w:r w:rsidR="00715549" w:rsidRPr="00F01FAA">
        <w:rPr>
          <w:rFonts w:ascii="Times New Roman" w:hAnsi="Times New Roman" w:cs="Times New Roman"/>
          <w:sz w:val="24"/>
          <w:szCs w:val="24"/>
        </w:rPr>
        <w:t xml:space="preserve">and he did not indicate how many </w:t>
      </w:r>
      <w:r w:rsidR="00817DCC" w:rsidRPr="00F01FAA">
        <w:rPr>
          <w:rFonts w:ascii="Times New Roman" w:hAnsi="Times New Roman" w:cs="Times New Roman"/>
          <w:sz w:val="24"/>
          <w:szCs w:val="24"/>
        </w:rPr>
        <w:t>assessment forms</w:t>
      </w:r>
      <w:r w:rsidR="00715549" w:rsidRPr="00F01FAA">
        <w:rPr>
          <w:rFonts w:ascii="Times New Roman" w:hAnsi="Times New Roman" w:cs="Times New Roman"/>
          <w:sz w:val="24"/>
          <w:szCs w:val="24"/>
        </w:rPr>
        <w:t xml:space="preserve"> were in the file. </w:t>
      </w:r>
      <w:r w:rsidR="00817DCC" w:rsidRPr="00F01FAA">
        <w:rPr>
          <w:rFonts w:ascii="Times New Roman" w:hAnsi="Times New Roman" w:cs="Times New Roman"/>
          <w:sz w:val="24"/>
          <w:szCs w:val="24"/>
        </w:rPr>
        <w:t xml:space="preserve">She therefore did not know if the documents she was </w:t>
      </w:r>
      <w:r w:rsidR="00087D0B" w:rsidRPr="00F01FAA">
        <w:rPr>
          <w:rFonts w:ascii="Times New Roman" w:hAnsi="Times New Roman" w:cs="Times New Roman"/>
          <w:sz w:val="24"/>
          <w:szCs w:val="24"/>
        </w:rPr>
        <w:t>required</w:t>
      </w:r>
      <w:r w:rsidR="00817DCC" w:rsidRPr="00F01FAA">
        <w:rPr>
          <w:rFonts w:ascii="Times New Roman" w:hAnsi="Times New Roman" w:cs="Times New Roman"/>
          <w:sz w:val="24"/>
          <w:szCs w:val="24"/>
        </w:rPr>
        <w:t xml:space="preserve"> </w:t>
      </w:r>
      <w:r w:rsidR="00683C81" w:rsidRPr="00F01FAA">
        <w:rPr>
          <w:rFonts w:ascii="Times New Roman" w:hAnsi="Times New Roman" w:cs="Times New Roman"/>
          <w:sz w:val="24"/>
          <w:szCs w:val="24"/>
        </w:rPr>
        <w:t>to account for</w:t>
      </w:r>
      <w:r w:rsidR="00817DCC" w:rsidRPr="00F01FAA">
        <w:rPr>
          <w:rFonts w:ascii="Times New Roman" w:hAnsi="Times New Roman" w:cs="Times New Roman"/>
          <w:sz w:val="24"/>
          <w:szCs w:val="24"/>
        </w:rPr>
        <w:t xml:space="preserve"> were in the file. </w:t>
      </w:r>
      <w:r w:rsidR="00C95C6A" w:rsidRPr="00F01FAA">
        <w:rPr>
          <w:rFonts w:ascii="Times New Roman" w:hAnsi="Times New Roman" w:cs="Times New Roman"/>
          <w:sz w:val="24"/>
          <w:szCs w:val="24"/>
        </w:rPr>
        <w:t xml:space="preserve">She did not check the contents of the file as she was supposed to because she trusted the assistant registrar. </w:t>
      </w:r>
      <w:r w:rsidR="00817DCC" w:rsidRPr="00F01FAA">
        <w:rPr>
          <w:rFonts w:ascii="Times New Roman" w:hAnsi="Times New Roman" w:cs="Times New Roman"/>
          <w:sz w:val="24"/>
          <w:szCs w:val="24"/>
        </w:rPr>
        <w:t xml:space="preserve">There was no adequate security </w:t>
      </w:r>
      <w:r w:rsidR="00087D0B" w:rsidRPr="00F01FAA">
        <w:rPr>
          <w:rFonts w:ascii="Times New Roman" w:hAnsi="Times New Roman" w:cs="Times New Roman"/>
          <w:sz w:val="24"/>
          <w:szCs w:val="24"/>
        </w:rPr>
        <w:t xml:space="preserve">in the </w:t>
      </w:r>
      <w:r w:rsidR="00817DCC" w:rsidRPr="00F01FAA">
        <w:rPr>
          <w:rFonts w:ascii="Times New Roman" w:hAnsi="Times New Roman" w:cs="Times New Roman"/>
          <w:sz w:val="24"/>
          <w:szCs w:val="24"/>
        </w:rPr>
        <w:t xml:space="preserve">storeroom where the documents were kept. </w:t>
      </w:r>
      <w:r w:rsidR="00087D0B" w:rsidRPr="00F01FAA">
        <w:rPr>
          <w:rFonts w:ascii="Times New Roman" w:hAnsi="Times New Roman" w:cs="Times New Roman"/>
          <w:sz w:val="24"/>
          <w:szCs w:val="24"/>
        </w:rPr>
        <w:t xml:space="preserve">It </w:t>
      </w:r>
      <w:r w:rsidR="00817DCC" w:rsidRPr="00F01FAA">
        <w:rPr>
          <w:rFonts w:ascii="Times New Roman" w:hAnsi="Times New Roman" w:cs="Times New Roman"/>
          <w:sz w:val="24"/>
          <w:szCs w:val="24"/>
        </w:rPr>
        <w:t>did not have a lock and therefore everyone had access</w:t>
      </w:r>
      <w:r w:rsidR="00087D0B" w:rsidRPr="00F01FAA">
        <w:rPr>
          <w:rFonts w:ascii="Times New Roman" w:hAnsi="Times New Roman" w:cs="Times New Roman"/>
          <w:sz w:val="24"/>
          <w:szCs w:val="24"/>
        </w:rPr>
        <w:t xml:space="preserve"> to it</w:t>
      </w:r>
      <w:r w:rsidR="00817DCC" w:rsidRPr="00F01FAA">
        <w:rPr>
          <w:rFonts w:ascii="Times New Roman" w:hAnsi="Times New Roman" w:cs="Times New Roman"/>
          <w:sz w:val="24"/>
          <w:szCs w:val="24"/>
        </w:rPr>
        <w:t xml:space="preserve">. </w:t>
      </w:r>
      <w:r w:rsidR="00715549" w:rsidRPr="00F01FAA">
        <w:rPr>
          <w:rFonts w:ascii="Times New Roman" w:hAnsi="Times New Roman" w:cs="Times New Roman"/>
          <w:sz w:val="24"/>
          <w:szCs w:val="24"/>
        </w:rPr>
        <w:t xml:space="preserve">She further submitted that she could </w:t>
      </w:r>
      <w:r w:rsidR="005853AD" w:rsidRPr="00F01FAA">
        <w:rPr>
          <w:rFonts w:ascii="Times New Roman" w:hAnsi="Times New Roman" w:cs="Times New Roman"/>
          <w:sz w:val="24"/>
          <w:szCs w:val="24"/>
        </w:rPr>
        <w:t xml:space="preserve">therefore </w:t>
      </w:r>
      <w:r w:rsidR="00715549" w:rsidRPr="00F01FAA">
        <w:rPr>
          <w:rFonts w:ascii="Times New Roman" w:hAnsi="Times New Roman" w:cs="Times New Roman"/>
          <w:sz w:val="24"/>
          <w:szCs w:val="24"/>
        </w:rPr>
        <w:t xml:space="preserve">not take responsibility </w:t>
      </w:r>
      <w:r w:rsidR="001755BC">
        <w:rPr>
          <w:rFonts w:ascii="Times New Roman" w:hAnsi="Times New Roman" w:cs="Times New Roman"/>
          <w:sz w:val="24"/>
          <w:szCs w:val="24"/>
        </w:rPr>
        <w:t xml:space="preserve">for the loss </w:t>
      </w:r>
      <w:r w:rsidR="00715549" w:rsidRPr="00F01FAA">
        <w:rPr>
          <w:rFonts w:ascii="Times New Roman" w:hAnsi="Times New Roman" w:cs="Times New Roman"/>
          <w:sz w:val="24"/>
          <w:szCs w:val="24"/>
        </w:rPr>
        <w:t xml:space="preserve">because </w:t>
      </w:r>
      <w:r w:rsidR="00FC238F" w:rsidRPr="00F01FAA">
        <w:rPr>
          <w:rFonts w:ascii="Times New Roman" w:hAnsi="Times New Roman" w:cs="Times New Roman"/>
          <w:sz w:val="24"/>
          <w:szCs w:val="24"/>
        </w:rPr>
        <w:t>of the lack of security and the fact</w:t>
      </w:r>
      <w:r w:rsidR="005A47A9" w:rsidRPr="00F01FAA">
        <w:rPr>
          <w:rFonts w:ascii="Times New Roman" w:hAnsi="Times New Roman" w:cs="Times New Roman"/>
          <w:sz w:val="24"/>
          <w:szCs w:val="24"/>
        </w:rPr>
        <w:t xml:space="preserve"> that</w:t>
      </w:r>
      <w:r w:rsidR="00FC238F" w:rsidRPr="00F01FAA">
        <w:rPr>
          <w:rFonts w:ascii="Times New Roman" w:hAnsi="Times New Roman" w:cs="Times New Roman"/>
          <w:sz w:val="24"/>
          <w:szCs w:val="24"/>
        </w:rPr>
        <w:t xml:space="preserve"> she </w:t>
      </w:r>
      <w:r w:rsidR="00715549" w:rsidRPr="00F01FAA">
        <w:rPr>
          <w:rFonts w:ascii="Times New Roman" w:hAnsi="Times New Roman" w:cs="Times New Roman"/>
          <w:sz w:val="24"/>
          <w:szCs w:val="24"/>
        </w:rPr>
        <w:t>was not aware of the contents of the file.</w:t>
      </w:r>
    </w:p>
    <w:p w:rsidR="006D479E" w:rsidRPr="00F01FAA" w:rsidRDefault="006D479E" w:rsidP="008F678F">
      <w:pPr>
        <w:tabs>
          <w:tab w:val="left" w:pos="0"/>
          <w:tab w:val="left" w:pos="284"/>
          <w:tab w:val="left" w:pos="1134"/>
        </w:tabs>
        <w:spacing w:after="0" w:line="480" w:lineRule="auto"/>
        <w:jc w:val="both"/>
        <w:rPr>
          <w:rFonts w:ascii="Times New Roman" w:hAnsi="Times New Roman" w:cs="Times New Roman"/>
          <w:sz w:val="12"/>
          <w:szCs w:val="24"/>
        </w:rPr>
      </w:pPr>
    </w:p>
    <w:p w:rsidR="006D479E" w:rsidRPr="00F01FAA" w:rsidRDefault="006D479E" w:rsidP="006D479E">
      <w:pPr>
        <w:tabs>
          <w:tab w:val="left" w:pos="0"/>
          <w:tab w:val="left" w:pos="284"/>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lastRenderedPageBreak/>
        <w:tab/>
      </w:r>
      <w:r w:rsidR="00C80EDC" w:rsidRPr="00F01FAA">
        <w:rPr>
          <w:rFonts w:ascii="Times New Roman" w:hAnsi="Times New Roman" w:cs="Times New Roman"/>
          <w:sz w:val="24"/>
          <w:szCs w:val="24"/>
        </w:rPr>
        <w:t>T</w:t>
      </w:r>
      <w:r w:rsidR="00715549" w:rsidRPr="00F01FAA">
        <w:rPr>
          <w:rFonts w:ascii="Times New Roman" w:hAnsi="Times New Roman" w:cs="Times New Roman"/>
          <w:sz w:val="24"/>
          <w:szCs w:val="24"/>
        </w:rPr>
        <w:t>he respondent submitted that the appellant was not diligent in her conduct as she accepted a file with contents she was not aware o</w:t>
      </w:r>
      <w:r w:rsidR="00652A4A" w:rsidRPr="00F01FAA">
        <w:rPr>
          <w:rFonts w:ascii="Times New Roman" w:hAnsi="Times New Roman" w:cs="Times New Roman"/>
          <w:sz w:val="24"/>
          <w:szCs w:val="24"/>
        </w:rPr>
        <w:t>f</w:t>
      </w:r>
      <w:r w:rsidR="00715549" w:rsidRPr="00F01FAA">
        <w:rPr>
          <w:rFonts w:ascii="Times New Roman" w:hAnsi="Times New Roman" w:cs="Times New Roman"/>
          <w:sz w:val="24"/>
          <w:szCs w:val="24"/>
        </w:rPr>
        <w:t xml:space="preserve"> and she was </w:t>
      </w:r>
      <w:r w:rsidR="00F209D8">
        <w:rPr>
          <w:rFonts w:ascii="Times New Roman" w:hAnsi="Times New Roman" w:cs="Times New Roman"/>
          <w:sz w:val="24"/>
          <w:szCs w:val="24"/>
        </w:rPr>
        <w:t xml:space="preserve">therefore </w:t>
      </w:r>
      <w:r w:rsidR="00715549" w:rsidRPr="00F01FAA">
        <w:rPr>
          <w:rFonts w:ascii="Times New Roman" w:hAnsi="Times New Roman" w:cs="Times New Roman"/>
          <w:sz w:val="24"/>
          <w:szCs w:val="24"/>
        </w:rPr>
        <w:t xml:space="preserve">negligent. </w:t>
      </w:r>
    </w:p>
    <w:p w:rsidR="006D479E" w:rsidRPr="00885AF6" w:rsidRDefault="00652A4A" w:rsidP="00885AF6">
      <w:pPr>
        <w:tabs>
          <w:tab w:val="left" w:pos="0"/>
          <w:tab w:val="left" w:pos="284"/>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t xml:space="preserve"> </w:t>
      </w:r>
    </w:p>
    <w:p w:rsidR="00715549" w:rsidRPr="00F01FAA" w:rsidRDefault="006D479E" w:rsidP="006D479E">
      <w:pPr>
        <w:tabs>
          <w:tab w:val="left" w:pos="0"/>
          <w:tab w:val="left" w:pos="284"/>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tab/>
      </w:r>
      <w:r w:rsidR="00652A4A" w:rsidRPr="00F01FAA">
        <w:rPr>
          <w:rFonts w:ascii="Times New Roman" w:hAnsi="Times New Roman" w:cs="Times New Roman"/>
          <w:sz w:val="24"/>
          <w:szCs w:val="24"/>
        </w:rPr>
        <w:t>The disciplinary authority</w:t>
      </w:r>
      <w:r w:rsidR="00C50389" w:rsidRPr="00F01FAA">
        <w:rPr>
          <w:rFonts w:ascii="Times New Roman" w:hAnsi="Times New Roman" w:cs="Times New Roman"/>
          <w:sz w:val="24"/>
          <w:szCs w:val="24"/>
        </w:rPr>
        <w:t xml:space="preserve"> </w:t>
      </w:r>
      <w:r w:rsidR="005853AD" w:rsidRPr="00F01FAA">
        <w:rPr>
          <w:rFonts w:ascii="Times New Roman" w:hAnsi="Times New Roman" w:cs="Times New Roman"/>
          <w:sz w:val="24"/>
          <w:szCs w:val="24"/>
        </w:rPr>
        <w:t>held that the appellant had a duty to take good care of student materials</w:t>
      </w:r>
      <w:r w:rsidR="00BE7AAC" w:rsidRPr="00F01FAA">
        <w:rPr>
          <w:rFonts w:ascii="Times New Roman" w:hAnsi="Times New Roman" w:cs="Times New Roman"/>
          <w:sz w:val="24"/>
          <w:szCs w:val="24"/>
        </w:rPr>
        <w:t xml:space="preserve"> as there was need to preserve the university’s integrity and reputation which is based on academic materials</w:t>
      </w:r>
      <w:r w:rsidR="005853AD" w:rsidRPr="00F01FAA">
        <w:rPr>
          <w:rFonts w:ascii="Times New Roman" w:hAnsi="Times New Roman" w:cs="Times New Roman"/>
          <w:sz w:val="24"/>
          <w:szCs w:val="24"/>
        </w:rPr>
        <w:t xml:space="preserve">. It held that </w:t>
      </w:r>
      <w:r w:rsidR="00BE7AAC" w:rsidRPr="00F01FAA">
        <w:rPr>
          <w:rFonts w:ascii="Times New Roman" w:hAnsi="Times New Roman" w:cs="Times New Roman"/>
          <w:sz w:val="24"/>
          <w:szCs w:val="24"/>
        </w:rPr>
        <w:t>the appellant</w:t>
      </w:r>
      <w:r w:rsidR="00720639" w:rsidRPr="00F01FAA">
        <w:rPr>
          <w:rFonts w:ascii="Times New Roman" w:hAnsi="Times New Roman" w:cs="Times New Roman"/>
          <w:sz w:val="24"/>
          <w:szCs w:val="24"/>
        </w:rPr>
        <w:t>, by her own admission</w:t>
      </w:r>
      <w:r w:rsidR="00B61388" w:rsidRPr="00F01FAA">
        <w:rPr>
          <w:rFonts w:ascii="Times New Roman" w:hAnsi="Times New Roman" w:cs="Times New Roman"/>
          <w:sz w:val="24"/>
          <w:szCs w:val="24"/>
        </w:rPr>
        <w:t>,</w:t>
      </w:r>
      <w:r w:rsidR="00720639" w:rsidRPr="00F01FAA">
        <w:rPr>
          <w:rFonts w:ascii="Times New Roman" w:hAnsi="Times New Roman" w:cs="Times New Roman"/>
          <w:sz w:val="24"/>
          <w:szCs w:val="24"/>
        </w:rPr>
        <w:t xml:space="preserve"> failed to reconcile</w:t>
      </w:r>
      <w:r w:rsidR="00BE7AAC" w:rsidRPr="00F01FAA">
        <w:rPr>
          <w:rFonts w:ascii="Times New Roman" w:hAnsi="Times New Roman" w:cs="Times New Roman"/>
          <w:sz w:val="24"/>
          <w:szCs w:val="24"/>
        </w:rPr>
        <w:t xml:space="preserve"> the number of assessment forms she had in her file </w:t>
      </w:r>
      <w:r w:rsidR="00720639" w:rsidRPr="00F01FAA">
        <w:rPr>
          <w:rFonts w:ascii="Times New Roman" w:hAnsi="Times New Roman" w:cs="Times New Roman"/>
          <w:sz w:val="24"/>
          <w:szCs w:val="24"/>
        </w:rPr>
        <w:t xml:space="preserve">with the total </w:t>
      </w:r>
      <w:r w:rsidR="00BE7AAC" w:rsidRPr="00F01FAA">
        <w:rPr>
          <w:rFonts w:ascii="Times New Roman" w:hAnsi="Times New Roman" w:cs="Times New Roman"/>
          <w:sz w:val="24"/>
          <w:szCs w:val="24"/>
        </w:rPr>
        <w:t xml:space="preserve">candidature </w:t>
      </w:r>
      <w:r w:rsidR="00720639" w:rsidRPr="00F01FAA">
        <w:rPr>
          <w:rFonts w:ascii="Times New Roman" w:hAnsi="Times New Roman" w:cs="Times New Roman"/>
          <w:sz w:val="24"/>
          <w:szCs w:val="24"/>
        </w:rPr>
        <w:t xml:space="preserve">on the blue sheet. </w:t>
      </w:r>
      <w:r w:rsidR="00FB11DD" w:rsidRPr="00F01FAA">
        <w:rPr>
          <w:rFonts w:ascii="Times New Roman" w:hAnsi="Times New Roman" w:cs="Times New Roman"/>
          <w:sz w:val="24"/>
          <w:szCs w:val="24"/>
        </w:rPr>
        <w:t xml:space="preserve">The documents were considered to be sensitive. </w:t>
      </w:r>
      <w:r w:rsidR="00720639" w:rsidRPr="00F01FAA">
        <w:rPr>
          <w:rFonts w:ascii="Times New Roman" w:hAnsi="Times New Roman" w:cs="Times New Roman"/>
          <w:sz w:val="24"/>
          <w:szCs w:val="24"/>
        </w:rPr>
        <w:t xml:space="preserve">It further held that failure to </w:t>
      </w:r>
      <w:r w:rsidR="00FB11DD" w:rsidRPr="00F01FAA">
        <w:rPr>
          <w:rFonts w:ascii="Times New Roman" w:hAnsi="Times New Roman" w:cs="Times New Roman"/>
          <w:sz w:val="24"/>
          <w:szCs w:val="24"/>
        </w:rPr>
        <w:t>account for the documents</w:t>
      </w:r>
      <w:r w:rsidR="00720639" w:rsidRPr="00F01FAA">
        <w:rPr>
          <w:rFonts w:ascii="Times New Roman" w:hAnsi="Times New Roman" w:cs="Times New Roman"/>
          <w:sz w:val="24"/>
          <w:szCs w:val="24"/>
        </w:rPr>
        <w:t xml:space="preserve"> </w:t>
      </w:r>
      <w:r w:rsidR="005853AD" w:rsidRPr="00F01FAA">
        <w:rPr>
          <w:rFonts w:ascii="Times New Roman" w:hAnsi="Times New Roman" w:cs="Times New Roman"/>
          <w:sz w:val="24"/>
          <w:szCs w:val="24"/>
        </w:rPr>
        <w:t xml:space="preserve">amounted to </w:t>
      </w:r>
      <w:r w:rsidR="00C50389" w:rsidRPr="00F01FAA">
        <w:rPr>
          <w:rFonts w:ascii="Times New Roman" w:hAnsi="Times New Roman" w:cs="Times New Roman"/>
          <w:sz w:val="24"/>
          <w:szCs w:val="24"/>
        </w:rPr>
        <w:t>negligence</w:t>
      </w:r>
      <w:r w:rsidR="00720639" w:rsidRPr="00F01FAA">
        <w:rPr>
          <w:rFonts w:ascii="Times New Roman" w:hAnsi="Times New Roman" w:cs="Times New Roman"/>
          <w:sz w:val="24"/>
          <w:szCs w:val="24"/>
        </w:rPr>
        <w:t xml:space="preserve">. </w:t>
      </w:r>
    </w:p>
    <w:p w:rsidR="006D479E" w:rsidRDefault="006D479E" w:rsidP="00885AF6">
      <w:pPr>
        <w:tabs>
          <w:tab w:val="left" w:pos="0"/>
          <w:tab w:val="left" w:pos="284"/>
          <w:tab w:val="left" w:pos="1134"/>
        </w:tabs>
        <w:spacing w:after="0" w:line="240" w:lineRule="auto"/>
        <w:jc w:val="both"/>
        <w:rPr>
          <w:rFonts w:ascii="Times New Roman" w:hAnsi="Times New Roman" w:cs="Times New Roman"/>
          <w:sz w:val="24"/>
          <w:szCs w:val="24"/>
        </w:rPr>
      </w:pPr>
    </w:p>
    <w:p w:rsidR="00885AF6" w:rsidRPr="00F01FAA" w:rsidRDefault="00885AF6" w:rsidP="00885AF6">
      <w:pPr>
        <w:tabs>
          <w:tab w:val="left" w:pos="0"/>
          <w:tab w:val="left" w:pos="284"/>
          <w:tab w:val="left" w:pos="1134"/>
        </w:tabs>
        <w:spacing w:after="0" w:line="240" w:lineRule="auto"/>
        <w:jc w:val="both"/>
        <w:rPr>
          <w:rFonts w:ascii="Times New Roman" w:hAnsi="Times New Roman" w:cs="Times New Roman"/>
          <w:sz w:val="24"/>
          <w:szCs w:val="24"/>
        </w:rPr>
      </w:pPr>
    </w:p>
    <w:p w:rsidR="00720639" w:rsidRPr="00F01FAA" w:rsidRDefault="006D479E" w:rsidP="006D479E">
      <w:pPr>
        <w:tabs>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tab/>
      </w:r>
      <w:r w:rsidR="00720639" w:rsidRPr="00F01FAA">
        <w:rPr>
          <w:rFonts w:ascii="Times New Roman" w:hAnsi="Times New Roman" w:cs="Times New Roman"/>
          <w:sz w:val="24"/>
          <w:szCs w:val="24"/>
        </w:rPr>
        <w:t xml:space="preserve">The disciplinary authority </w:t>
      </w:r>
      <w:r w:rsidR="00C50389" w:rsidRPr="00F01FAA">
        <w:rPr>
          <w:rFonts w:ascii="Times New Roman" w:hAnsi="Times New Roman" w:cs="Times New Roman"/>
          <w:sz w:val="24"/>
          <w:szCs w:val="24"/>
        </w:rPr>
        <w:t xml:space="preserve">found </w:t>
      </w:r>
      <w:r w:rsidR="00720639" w:rsidRPr="00F01FAA">
        <w:rPr>
          <w:rFonts w:ascii="Times New Roman" w:hAnsi="Times New Roman" w:cs="Times New Roman"/>
          <w:sz w:val="24"/>
          <w:szCs w:val="24"/>
        </w:rPr>
        <w:t xml:space="preserve">the appellant </w:t>
      </w:r>
      <w:r w:rsidR="00C50389" w:rsidRPr="00F01FAA">
        <w:rPr>
          <w:rFonts w:ascii="Times New Roman" w:hAnsi="Times New Roman" w:cs="Times New Roman"/>
          <w:sz w:val="24"/>
          <w:szCs w:val="24"/>
        </w:rPr>
        <w:t xml:space="preserve">guilty </w:t>
      </w:r>
      <w:r w:rsidR="00720639" w:rsidRPr="00F01FAA">
        <w:rPr>
          <w:rFonts w:ascii="Times New Roman" w:hAnsi="Times New Roman" w:cs="Times New Roman"/>
          <w:sz w:val="24"/>
          <w:szCs w:val="24"/>
        </w:rPr>
        <w:t xml:space="preserve">as charged. It held that the transgression was serious warranting termination of the appellant’s </w:t>
      </w:r>
      <w:r w:rsidR="00C50389" w:rsidRPr="00F01FAA">
        <w:rPr>
          <w:rFonts w:ascii="Times New Roman" w:hAnsi="Times New Roman" w:cs="Times New Roman"/>
          <w:sz w:val="24"/>
          <w:szCs w:val="24"/>
        </w:rPr>
        <w:t xml:space="preserve">contract of employment with effect from the date of her suspension. </w:t>
      </w:r>
    </w:p>
    <w:p w:rsidR="006D479E" w:rsidRDefault="006D479E" w:rsidP="006D479E">
      <w:pPr>
        <w:tabs>
          <w:tab w:val="left" w:pos="0"/>
          <w:tab w:val="left" w:pos="284"/>
        </w:tabs>
        <w:spacing w:after="0" w:line="240" w:lineRule="auto"/>
        <w:ind w:firstLine="567"/>
        <w:jc w:val="both"/>
        <w:rPr>
          <w:rFonts w:ascii="Times New Roman" w:hAnsi="Times New Roman" w:cs="Times New Roman"/>
          <w:sz w:val="24"/>
          <w:szCs w:val="24"/>
        </w:rPr>
      </w:pPr>
    </w:p>
    <w:p w:rsidR="00885AF6" w:rsidRPr="00F01FAA" w:rsidRDefault="00885AF6" w:rsidP="006D479E">
      <w:pPr>
        <w:tabs>
          <w:tab w:val="left" w:pos="0"/>
          <w:tab w:val="left" w:pos="284"/>
        </w:tabs>
        <w:spacing w:after="0" w:line="240" w:lineRule="auto"/>
        <w:ind w:firstLine="567"/>
        <w:jc w:val="both"/>
        <w:rPr>
          <w:rFonts w:ascii="Times New Roman" w:hAnsi="Times New Roman" w:cs="Times New Roman"/>
          <w:sz w:val="24"/>
          <w:szCs w:val="24"/>
        </w:rPr>
      </w:pPr>
    </w:p>
    <w:p w:rsidR="006D479E" w:rsidRDefault="006D479E" w:rsidP="008F678F">
      <w:pPr>
        <w:tabs>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tab/>
      </w:r>
      <w:r w:rsidR="00C50389" w:rsidRPr="00F01FAA">
        <w:rPr>
          <w:rFonts w:ascii="Times New Roman" w:hAnsi="Times New Roman" w:cs="Times New Roman"/>
          <w:sz w:val="24"/>
          <w:szCs w:val="24"/>
        </w:rPr>
        <w:t xml:space="preserve">Disgruntled by the decision of the respondent’s disciplinary authority, the appellant filed an application for review in the </w:t>
      </w:r>
      <w:proofErr w:type="spellStart"/>
      <w:r w:rsidR="00C50389" w:rsidRPr="00F01FAA">
        <w:rPr>
          <w:rFonts w:ascii="Times New Roman" w:hAnsi="Times New Roman" w:cs="Times New Roman"/>
          <w:sz w:val="24"/>
          <w:szCs w:val="24"/>
        </w:rPr>
        <w:t>Labour</w:t>
      </w:r>
      <w:proofErr w:type="spellEnd"/>
      <w:r w:rsidR="00C50389" w:rsidRPr="00F01FAA">
        <w:rPr>
          <w:rFonts w:ascii="Times New Roman" w:hAnsi="Times New Roman" w:cs="Times New Roman"/>
          <w:sz w:val="24"/>
          <w:szCs w:val="24"/>
        </w:rPr>
        <w:t xml:space="preserve"> Court (court </w:t>
      </w:r>
      <w:r w:rsidR="00C50389" w:rsidRPr="00F01FAA">
        <w:rPr>
          <w:rFonts w:ascii="Times New Roman" w:hAnsi="Times New Roman" w:cs="Times New Roman"/>
          <w:i/>
          <w:sz w:val="24"/>
          <w:szCs w:val="24"/>
        </w:rPr>
        <w:t>a quo</w:t>
      </w:r>
      <w:r w:rsidR="00C50389" w:rsidRPr="00F01FAA">
        <w:rPr>
          <w:rFonts w:ascii="Times New Roman" w:hAnsi="Times New Roman" w:cs="Times New Roman"/>
          <w:sz w:val="24"/>
          <w:szCs w:val="24"/>
        </w:rPr>
        <w:t xml:space="preserve">) in terms of r 20 of the </w:t>
      </w:r>
      <w:proofErr w:type="spellStart"/>
      <w:r w:rsidR="00C50389" w:rsidRPr="00F01FAA">
        <w:rPr>
          <w:rFonts w:ascii="Times New Roman" w:hAnsi="Times New Roman" w:cs="Times New Roman"/>
          <w:sz w:val="24"/>
          <w:szCs w:val="24"/>
        </w:rPr>
        <w:t>Labour</w:t>
      </w:r>
      <w:proofErr w:type="spellEnd"/>
      <w:r w:rsidR="00C50389" w:rsidRPr="00F01FAA">
        <w:rPr>
          <w:rFonts w:ascii="Times New Roman" w:hAnsi="Times New Roman" w:cs="Times New Roman"/>
          <w:sz w:val="24"/>
          <w:szCs w:val="24"/>
        </w:rPr>
        <w:t xml:space="preserve"> Court Rules, 2018. </w:t>
      </w:r>
    </w:p>
    <w:p w:rsidR="006D479E" w:rsidRDefault="006D479E" w:rsidP="006D479E">
      <w:pPr>
        <w:tabs>
          <w:tab w:val="left" w:pos="1134"/>
        </w:tabs>
        <w:spacing w:after="0" w:line="240" w:lineRule="auto"/>
        <w:ind w:firstLine="567"/>
        <w:jc w:val="both"/>
        <w:rPr>
          <w:rFonts w:ascii="Times New Roman" w:hAnsi="Times New Roman" w:cs="Times New Roman"/>
          <w:sz w:val="24"/>
          <w:szCs w:val="24"/>
        </w:rPr>
      </w:pPr>
    </w:p>
    <w:p w:rsidR="008F678F" w:rsidRPr="00F01FAA" w:rsidRDefault="008F678F" w:rsidP="006D479E">
      <w:pPr>
        <w:tabs>
          <w:tab w:val="left" w:pos="1134"/>
        </w:tabs>
        <w:spacing w:after="0" w:line="240" w:lineRule="auto"/>
        <w:ind w:firstLine="567"/>
        <w:jc w:val="both"/>
        <w:rPr>
          <w:rFonts w:ascii="Times New Roman" w:hAnsi="Times New Roman" w:cs="Times New Roman"/>
          <w:sz w:val="24"/>
          <w:szCs w:val="24"/>
        </w:rPr>
      </w:pPr>
    </w:p>
    <w:p w:rsidR="00146367" w:rsidRPr="00F01FAA" w:rsidRDefault="00146367" w:rsidP="00273431">
      <w:pPr>
        <w:tabs>
          <w:tab w:val="left" w:pos="0"/>
          <w:tab w:val="left" w:pos="284"/>
        </w:tabs>
        <w:spacing w:after="0" w:line="480" w:lineRule="auto"/>
        <w:jc w:val="both"/>
        <w:rPr>
          <w:rFonts w:ascii="Times New Roman" w:hAnsi="Times New Roman" w:cs="Times New Roman"/>
          <w:b/>
          <w:i/>
          <w:sz w:val="24"/>
          <w:szCs w:val="24"/>
        </w:rPr>
      </w:pPr>
      <w:r w:rsidRPr="00F01FAA">
        <w:rPr>
          <w:rFonts w:ascii="Times New Roman" w:hAnsi="Times New Roman" w:cs="Times New Roman"/>
          <w:b/>
          <w:sz w:val="24"/>
          <w:szCs w:val="24"/>
        </w:rPr>
        <w:t xml:space="preserve">PROCEEDINGS BEFORE THE COURT </w:t>
      </w:r>
      <w:r w:rsidRPr="00F01FAA">
        <w:rPr>
          <w:rFonts w:ascii="Times New Roman" w:hAnsi="Times New Roman" w:cs="Times New Roman"/>
          <w:b/>
          <w:i/>
          <w:sz w:val="24"/>
          <w:szCs w:val="24"/>
        </w:rPr>
        <w:t>A QUO</w:t>
      </w:r>
    </w:p>
    <w:p w:rsidR="00C50389" w:rsidRPr="00F01FAA" w:rsidRDefault="006D479E" w:rsidP="006D479E">
      <w:pPr>
        <w:tabs>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tab/>
      </w:r>
      <w:r w:rsidR="00146367" w:rsidRPr="00F01FAA">
        <w:rPr>
          <w:rFonts w:ascii="Times New Roman" w:hAnsi="Times New Roman" w:cs="Times New Roman"/>
          <w:sz w:val="24"/>
          <w:szCs w:val="24"/>
        </w:rPr>
        <w:t xml:space="preserve">The appellant </w:t>
      </w:r>
      <w:r w:rsidR="00C50389" w:rsidRPr="00F01FAA">
        <w:rPr>
          <w:rFonts w:ascii="Times New Roman" w:hAnsi="Times New Roman" w:cs="Times New Roman"/>
          <w:sz w:val="24"/>
          <w:szCs w:val="24"/>
        </w:rPr>
        <w:t xml:space="preserve">raised two grounds for review namely illegality and irrationality. She </w:t>
      </w:r>
      <w:r w:rsidR="000629E0" w:rsidRPr="00F01FAA">
        <w:rPr>
          <w:rFonts w:ascii="Times New Roman" w:hAnsi="Times New Roman" w:cs="Times New Roman"/>
          <w:sz w:val="24"/>
          <w:szCs w:val="24"/>
        </w:rPr>
        <w:t xml:space="preserve">argued </w:t>
      </w:r>
      <w:r w:rsidR="00720639" w:rsidRPr="00F01FAA">
        <w:rPr>
          <w:rFonts w:ascii="Times New Roman" w:hAnsi="Times New Roman" w:cs="Times New Roman"/>
          <w:sz w:val="24"/>
          <w:szCs w:val="24"/>
        </w:rPr>
        <w:t>as follows: Section</w:t>
      </w:r>
      <w:r w:rsidR="00A05C5D" w:rsidRPr="00F01FAA">
        <w:rPr>
          <w:rFonts w:ascii="Times New Roman" w:hAnsi="Times New Roman" w:cs="Times New Roman"/>
          <w:sz w:val="24"/>
          <w:szCs w:val="24"/>
        </w:rPr>
        <w:t> </w:t>
      </w:r>
      <w:r w:rsidRPr="00F01FAA">
        <w:rPr>
          <w:rFonts w:ascii="Times New Roman" w:hAnsi="Times New Roman" w:cs="Times New Roman"/>
          <w:sz w:val="24"/>
          <w:szCs w:val="24"/>
        </w:rPr>
        <w:t>26 </w:t>
      </w:r>
      <w:r w:rsidR="005C7BD2" w:rsidRPr="00F01FAA">
        <w:rPr>
          <w:rFonts w:ascii="Times New Roman" w:hAnsi="Times New Roman" w:cs="Times New Roman"/>
          <w:sz w:val="24"/>
          <w:szCs w:val="24"/>
        </w:rPr>
        <w:t>(1) of the CUT Act provides</w:t>
      </w:r>
      <w:r w:rsidR="000629E0" w:rsidRPr="00F01FAA">
        <w:rPr>
          <w:rFonts w:ascii="Times New Roman" w:hAnsi="Times New Roman" w:cs="Times New Roman"/>
          <w:sz w:val="24"/>
          <w:szCs w:val="24"/>
        </w:rPr>
        <w:t xml:space="preserve"> that a disciplinary authority consist</w:t>
      </w:r>
      <w:r w:rsidR="005C7BD2" w:rsidRPr="00F01FAA">
        <w:rPr>
          <w:rFonts w:ascii="Times New Roman" w:hAnsi="Times New Roman" w:cs="Times New Roman"/>
          <w:sz w:val="24"/>
          <w:szCs w:val="24"/>
        </w:rPr>
        <w:t>s</w:t>
      </w:r>
      <w:r w:rsidR="000629E0" w:rsidRPr="00F01FAA">
        <w:rPr>
          <w:rFonts w:ascii="Times New Roman" w:hAnsi="Times New Roman" w:cs="Times New Roman"/>
          <w:sz w:val="24"/>
          <w:szCs w:val="24"/>
        </w:rPr>
        <w:t xml:space="preserve"> of four members. </w:t>
      </w:r>
      <w:r w:rsidR="00720639" w:rsidRPr="00F01FAA">
        <w:rPr>
          <w:rFonts w:ascii="Times New Roman" w:hAnsi="Times New Roman" w:cs="Times New Roman"/>
          <w:sz w:val="24"/>
          <w:szCs w:val="24"/>
        </w:rPr>
        <w:t>T</w:t>
      </w:r>
      <w:r w:rsidR="00DD40B3" w:rsidRPr="00F01FAA">
        <w:rPr>
          <w:rFonts w:ascii="Times New Roman" w:hAnsi="Times New Roman" w:cs="Times New Roman"/>
          <w:sz w:val="24"/>
          <w:szCs w:val="24"/>
        </w:rPr>
        <w:t xml:space="preserve">he disciplinary authority which presided over her matter consisted of three members. </w:t>
      </w:r>
      <w:r w:rsidR="00720639" w:rsidRPr="00F01FAA">
        <w:rPr>
          <w:rFonts w:ascii="Times New Roman" w:hAnsi="Times New Roman" w:cs="Times New Roman"/>
          <w:sz w:val="24"/>
          <w:szCs w:val="24"/>
        </w:rPr>
        <w:t>A</w:t>
      </w:r>
      <w:r w:rsidR="00DD40B3" w:rsidRPr="00F01FAA">
        <w:rPr>
          <w:rFonts w:ascii="Times New Roman" w:hAnsi="Times New Roman" w:cs="Times New Roman"/>
          <w:sz w:val="24"/>
          <w:szCs w:val="24"/>
        </w:rPr>
        <w:t xml:space="preserve">lthough the </w:t>
      </w:r>
      <w:proofErr w:type="spellStart"/>
      <w:r w:rsidR="00DD40B3" w:rsidRPr="00F01FAA">
        <w:rPr>
          <w:rFonts w:ascii="Times New Roman" w:hAnsi="Times New Roman" w:cs="Times New Roman"/>
          <w:sz w:val="24"/>
          <w:szCs w:val="24"/>
        </w:rPr>
        <w:t>Labour</w:t>
      </w:r>
      <w:proofErr w:type="spellEnd"/>
      <w:r w:rsidR="00DD40B3" w:rsidRPr="00F01FAA">
        <w:rPr>
          <w:rFonts w:ascii="Times New Roman" w:hAnsi="Times New Roman" w:cs="Times New Roman"/>
          <w:sz w:val="24"/>
          <w:szCs w:val="24"/>
        </w:rPr>
        <w:t xml:space="preserve"> Act [</w:t>
      </w:r>
      <w:r w:rsidR="00DD40B3" w:rsidRPr="00F01FAA">
        <w:rPr>
          <w:rFonts w:ascii="Times New Roman" w:hAnsi="Times New Roman" w:cs="Times New Roman"/>
          <w:i/>
          <w:sz w:val="24"/>
          <w:szCs w:val="24"/>
        </w:rPr>
        <w:t>Chapter 28:01</w:t>
      </w:r>
      <w:r w:rsidR="00DD40B3" w:rsidRPr="00F01FAA">
        <w:rPr>
          <w:rFonts w:ascii="Times New Roman" w:hAnsi="Times New Roman" w:cs="Times New Roman"/>
          <w:sz w:val="24"/>
          <w:szCs w:val="24"/>
        </w:rPr>
        <w:t xml:space="preserve">] </w:t>
      </w:r>
      <w:r w:rsidR="009E3EC7" w:rsidRPr="00F01FAA">
        <w:rPr>
          <w:rFonts w:ascii="Times New Roman" w:hAnsi="Times New Roman" w:cs="Times New Roman"/>
          <w:sz w:val="24"/>
          <w:szCs w:val="24"/>
        </w:rPr>
        <w:t xml:space="preserve">(the </w:t>
      </w:r>
      <w:proofErr w:type="spellStart"/>
      <w:r w:rsidR="009E3EC7" w:rsidRPr="00F01FAA">
        <w:rPr>
          <w:rFonts w:ascii="Times New Roman" w:hAnsi="Times New Roman" w:cs="Times New Roman"/>
          <w:sz w:val="24"/>
          <w:szCs w:val="24"/>
        </w:rPr>
        <w:t>Labour</w:t>
      </w:r>
      <w:proofErr w:type="spellEnd"/>
      <w:r w:rsidR="009E3EC7" w:rsidRPr="00F01FAA">
        <w:rPr>
          <w:rFonts w:ascii="Times New Roman" w:hAnsi="Times New Roman" w:cs="Times New Roman"/>
          <w:sz w:val="24"/>
          <w:szCs w:val="24"/>
        </w:rPr>
        <w:t xml:space="preserve"> Act) </w:t>
      </w:r>
      <w:r w:rsidR="00DD40B3" w:rsidRPr="00F01FAA">
        <w:rPr>
          <w:rFonts w:ascii="Times New Roman" w:hAnsi="Times New Roman" w:cs="Times New Roman"/>
          <w:sz w:val="24"/>
          <w:szCs w:val="24"/>
        </w:rPr>
        <w:t xml:space="preserve">through the </w:t>
      </w:r>
      <w:r w:rsidR="00A70232" w:rsidRPr="00F01FAA">
        <w:rPr>
          <w:rFonts w:ascii="Times New Roman" w:hAnsi="Times New Roman" w:cs="Times New Roman"/>
          <w:sz w:val="24"/>
          <w:szCs w:val="24"/>
        </w:rPr>
        <w:t xml:space="preserve">National Code </w:t>
      </w:r>
      <w:r w:rsidR="00A70232" w:rsidRPr="00F01FAA">
        <w:rPr>
          <w:rFonts w:ascii="Times New Roman" w:hAnsi="Times New Roman" w:cs="Times New Roman"/>
          <w:sz w:val="24"/>
          <w:szCs w:val="24"/>
        </w:rPr>
        <w:lastRenderedPageBreak/>
        <w:t>of Conduct</w:t>
      </w:r>
      <w:r w:rsidR="00DD40B3" w:rsidRPr="00F01FAA">
        <w:rPr>
          <w:rFonts w:ascii="Times New Roman" w:hAnsi="Times New Roman" w:cs="Times New Roman"/>
          <w:sz w:val="24"/>
          <w:szCs w:val="24"/>
        </w:rPr>
        <w:t xml:space="preserve">, allows an employer to set up a disciplinary authority at its discretion, the CUT Act which requires a specific composition of the disciplinary panel ought to prevail as it specifically applies to the respondent. </w:t>
      </w:r>
      <w:r w:rsidR="00A20343" w:rsidRPr="00F01FAA">
        <w:rPr>
          <w:rFonts w:ascii="Times New Roman" w:hAnsi="Times New Roman" w:cs="Times New Roman"/>
          <w:sz w:val="24"/>
          <w:szCs w:val="24"/>
        </w:rPr>
        <w:t>S</w:t>
      </w:r>
      <w:r w:rsidR="00A05C5D" w:rsidRPr="00F01FAA">
        <w:rPr>
          <w:rFonts w:ascii="Times New Roman" w:hAnsi="Times New Roman" w:cs="Times New Roman"/>
          <w:sz w:val="24"/>
          <w:szCs w:val="24"/>
        </w:rPr>
        <w:t>ection 26 </w:t>
      </w:r>
      <w:r w:rsidR="00DD40B3" w:rsidRPr="00F01FAA">
        <w:rPr>
          <w:rFonts w:ascii="Times New Roman" w:hAnsi="Times New Roman" w:cs="Times New Roman"/>
          <w:sz w:val="24"/>
          <w:szCs w:val="24"/>
        </w:rPr>
        <w:t xml:space="preserve">(1) of the CUT Act ought to be read together with the </w:t>
      </w:r>
      <w:r w:rsidR="00A70232" w:rsidRPr="00F01FAA">
        <w:rPr>
          <w:rFonts w:ascii="Times New Roman" w:hAnsi="Times New Roman" w:cs="Times New Roman"/>
          <w:sz w:val="24"/>
          <w:szCs w:val="24"/>
        </w:rPr>
        <w:t xml:space="preserve">National Code of Conduct </w:t>
      </w:r>
      <w:r w:rsidR="0071050C">
        <w:rPr>
          <w:rFonts w:ascii="Times New Roman" w:hAnsi="Times New Roman" w:cs="Times New Roman"/>
          <w:sz w:val="24"/>
          <w:szCs w:val="24"/>
        </w:rPr>
        <w:t>and</w:t>
      </w:r>
      <w:r w:rsidR="00DD40B3" w:rsidRPr="00F01FAA">
        <w:rPr>
          <w:rFonts w:ascii="Times New Roman" w:hAnsi="Times New Roman" w:cs="Times New Roman"/>
          <w:sz w:val="24"/>
          <w:szCs w:val="24"/>
        </w:rPr>
        <w:t xml:space="preserve"> the respondent was bound by the </w:t>
      </w:r>
      <w:r w:rsidR="00ED6F5D">
        <w:rPr>
          <w:rFonts w:ascii="Times New Roman" w:hAnsi="Times New Roman" w:cs="Times New Roman"/>
          <w:sz w:val="24"/>
          <w:szCs w:val="24"/>
        </w:rPr>
        <w:t>said</w:t>
      </w:r>
      <w:r w:rsidR="00DD40B3" w:rsidRPr="00F01FAA">
        <w:rPr>
          <w:rFonts w:ascii="Times New Roman" w:hAnsi="Times New Roman" w:cs="Times New Roman"/>
          <w:sz w:val="24"/>
          <w:szCs w:val="24"/>
        </w:rPr>
        <w:t xml:space="preserve"> Act. </w:t>
      </w:r>
      <w:r w:rsidR="00A20343" w:rsidRPr="00F01FAA">
        <w:rPr>
          <w:rFonts w:ascii="Times New Roman" w:hAnsi="Times New Roman" w:cs="Times New Roman"/>
          <w:sz w:val="24"/>
          <w:szCs w:val="24"/>
        </w:rPr>
        <w:t>T</w:t>
      </w:r>
      <w:r w:rsidR="00C50389" w:rsidRPr="00F01FAA">
        <w:rPr>
          <w:rFonts w:ascii="Times New Roman" w:hAnsi="Times New Roman" w:cs="Times New Roman"/>
          <w:sz w:val="24"/>
          <w:szCs w:val="24"/>
        </w:rPr>
        <w:t xml:space="preserve">he panel that constituted the disciplinary authority was illegal for lack of jurisdiction in that it was not made up of </w:t>
      </w:r>
      <w:r w:rsidR="00DD40B3" w:rsidRPr="00F01FAA">
        <w:rPr>
          <w:rFonts w:ascii="Times New Roman" w:hAnsi="Times New Roman" w:cs="Times New Roman"/>
          <w:sz w:val="24"/>
          <w:szCs w:val="24"/>
        </w:rPr>
        <w:t xml:space="preserve">the number of </w:t>
      </w:r>
      <w:r w:rsidR="00C50389" w:rsidRPr="00F01FAA">
        <w:rPr>
          <w:rFonts w:ascii="Times New Roman" w:hAnsi="Times New Roman" w:cs="Times New Roman"/>
          <w:sz w:val="24"/>
          <w:szCs w:val="24"/>
        </w:rPr>
        <w:t>persons required in terms of the mandatory provision</w:t>
      </w:r>
      <w:r w:rsidR="00BE7AAC" w:rsidRPr="00F01FAA">
        <w:rPr>
          <w:rFonts w:ascii="Times New Roman" w:hAnsi="Times New Roman" w:cs="Times New Roman"/>
          <w:sz w:val="24"/>
          <w:szCs w:val="24"/>
        </w:rPr>
        <w:t>s of</w:t>
      </w:r>
      <w:r w:rsidR="00C50389" w:rsidRPr="00F01FAA">
        <w:rPr>
          <w:rFonts w:ascii="Times New Roman" w:hAnsi="Times New Roman" w:cs="Times New Roman"/>
          <w:sz w:val="24"/>
          <w:szCs w:val="24"/>
        </w:rPr>
        <w:t xml:space="preserve"> s 26 (1) of the </w:t>
      </w:r>
      <w:r w:rsidR="005B14D8" w:rsidRPr="00F01FAA">
        <w:rPr>
          <w:rFonts w:ascii="Times New Roman" w:hAnsi="Times New Roman" w:cs="Times New Roman"/>
          <w:sz w:val="24"/>
          <w:szCs w:val="24"/>
        </w:rPr>
        <w:t>CUT</w:t>
      </w:r>
      <w:r w:rsidR="00C50389" w:rsidRPr="00F01FAA">
        <w:rPr>
          <w:rFonts w:ascii="Times New Roman" w:hAnsi="Times New Roman" w:cs="Times New Roman"/>
          <w:sz w:val="24"/>
          <w:szCs w:val="24"/>
        </w:rPr>
        <w:t xml:space="preserve"> Act.</w:t>
      </w:r>
      <w:r w:rsidR="005B14D8" w:rsidRPr="00F01FAA">
        <w:rPr>
          <w:rFonts w:ascii="Times New Roman" w:hAnsi="Times New Roman" w:cs="Times New Roman"/>
          <w:sz w:val="24"/>
          <w:szCs w:val="24"/>
        </w:rPr>
        <w:t xml:space="preserve"> The decision of the disciplinary </w:t>
      </w:r>
      <w:r w:rsidR="000629E0" w:rsidRPr="00F01FAA">
        <w:rPr>
          <w:rFonts w:ascii="Times New Roman" w:hAnsi="Times New Roman" w:cs="Times New Roman"/>
          <w:sz w:val="24"/>
          <w:szCs w:val="24"/>
        </w:rPr>
        <w:t>authority</w:t>
      </w:r>
      <w:r w:rsidR="005B14D8" w:rsidRPr="00F01FAA">
        <w:rPr>
          <w:rFonts w:ascii="Times New Roman" w:hAnsi="Times New Roman" w:cs="Times New Roman"/>
          <w:sz w:val="24"/>
          <w:szCs w:val="24"/>
        </w:rPr>
        <w:t xml:space="preserve"> was therefore a nullity</w:t>
      </w:r>
      <w:r w:rsidR="00DD40B3" w:rsidRPr="00F01FAA">
        <w:rPr>
          <w:rFonts w:ascii="Times New Roman" w:hAnsi="Times New Roman" w:cs="Times New Roman"/>
          <w:sz w:val="24"/>
          <w:szCs w:val="24"/>
        </w:rPr>
        <w:t>.</w:t>
      </w:r>
    </w:p>
    <w:p w:rsidR="00846D32" w:rsidRPr="00F01FAA" w:rsidRDefault="00846D32" w:rsidP="00057E63">
      <w:pPr>
        <w:tabs>
          <w:tab w:val="left" w:pos="1134"/>
        </w:tabs>
        <w:spacing w:after="0" w:line="480" w:lineRule="auto"/>
        <w:jc w:val="both"/>
        <w:rPr>
          <w:rFonts w:ascii="Times New Roman" w:hAnsi="Times New Roman" w:cs="Times New Roman"/>
          <w:sz w:val="24"/>
          <w:szCs w:val="24"/>
        </w:rPr>
      </w:pPr>
    </w:p>
    <w:p w:rsidR="00C50389" w:rsidRPr="00F01FAA" w:rsidRDefault="00846D32" w:rsidP="00A9165C">
      <w:pPr>
        <w:tabs>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tab/>
      </w:r>
      <w:r w:rsidR="002641A2" w:rsidRPr="00F01FAA">
        <w:rPr>
          <w:rFonts w:ascii="Times New Roman" w:hAnsi="Times New Roman" w:cs="Times New Roman"/>
          <w:sz w:val="24"/>
          <w:szCs w:val="24"/>
        </w:rPr>
        <w:t>The appellant submitted</w:t>
      </w:r>
      <w:r w:rsidR="00C50389" w:rsidRPr="00F01FAA">
        <w:rPr>
          <w:rFonts w:ascii="Times New Roman" w:hAnsi="Times New Roman" w:cs="Times New Roman"/>
          <w:sz w:val="24"/>
          <w:szCs w:val="24"/>
        </w:rPr>
        <w:t xml:space="preserve"> that </w:t>
      </w:r>
      <w:r w:rsidR="00730AB3" w:rsidRPr="00F01FAA">
        <w:rPr>
          <w:rFonts w:ascii="Times New Roman" w:hAnsi="Times New Roman" w:cs="Times New Roman"/>
          <w:sz w:val="24"/>
          <w:szCs w:val="24"/>
        </w:rPr>
        <w:t>the</w:t>
      </w:r>
      <w:r w:rsidR="00C50389" w:rsidRPr="00F01FAA">
        <w:rPr>
          <w:rFonts w:ascii="Times New Roman" w:hAnsi="Times New Roman" w:cs="Times New Roman"/>
          <w:sz w:val="24"/>
          <w:szCs w:val="24"/>
        </w:rPr>
        <w:t xml:space="preserve"> alleged act of misconduct was not a serious offence as contemplated by s 4 (a) of the </w:t>
      </w:r>
      <w:r w:rsidR="00A70232" w:rsidRPr="00F01FAA">
        <w:rPr>
          <w:rFonts w:ascii="Times New Roman" w:hAnsi="Times New Roman" w:cs="Times New Roman"/>
          <w:sz w:val="24"/>
          <w:szCs w:val="24"/>
        </w:rPr>
        <w:t>National Code of Conduct</w:t>
      </w:r>
      <w:r w:rsidR="002641A2" w:rsidRPr="00F01FAA">
        <w:rPr>
          <w:rFonts w:ascii="Times New Roman" w:hAnsi="Times New Roman" w:cs="Times New Roman"/>
          <w:sz w:val="24"/>
          <w:szCs w:val="24"/>
        </w:rPr>
        <w:t>. She argued that the sentence was</w:t>
      </w:r>
      <w:r w:rsidR="005C7BD2" w:rsidRPr="00F01FAA">
        <w:rPr>
          <w:rFonts w:ascii="Times New Roman" w:hAnsi="Times New Roman" w:cs="Times New Roman"/>
          <w:sz w:val="24"/>
          <w:szCs w:val="24"/>
        </w:rPr>
        <w:t xml:space="preserve"> therefore</w:t>
      </w:r>
      <w:r w:rsidR="002641A2" w:rsidRPr="00F01FAA">
        <w:rPr>
          <w:rFonts w:ascii="Times New Roman" w:hAnsi="Times New Roman" w:cs="Times New Roman"/>
          <w:sz w:val="24"/>
          <w:szCs w:val="24"/>
        </w:rPr>
        <w:t xml:space="preserve"> </w:t>
      </w:r>
      <w:r w:rsidR="00C50389" w:rsidRPr="00F01FAA">
        <w:rPr>
          <w:rFonts w:ascii="Times New Roman" w:hAnsi="Times New Roman" w:cs="Times New Roman"/>
          <w:sz w:val="24"/>
          <w:szCs w:val="24"/>
        </w:rPr>
        <w:t xml:space="preserve">so outrageous in its defiance of logic and </w:t>
      </w:r>
      <w:r w:rsidR="002641A2" w:rsidRPr="00F01FAA">
        <w:rPr>
          <w:rFonts w:ascii="Times New Roman" w:hAnsi="Times New Roman" w:cs="Times New Roman"/>
          <w:sz w:val="24"/>
          <w:szCs w:val="24"/>
        </w:rPr>
        <w:t>therefore</w:t>
      </w:r>
      <w:r w:rsidR="00C50389" w:rsidRPr="00F01FAA">
        <w:rPr>
          <w:rFonts w:ascii="Times New Roman" w:hAnsi="Times New Roman" w:cs="Times New Roman"/>
          <w:sz w:val="24"/>
          <w:szCs w:val="24"/>
        </w:rPr>
        <w:t xml:space="preserve"> irrational</w:t>
      </w:r>
      <w:r w:rsidR="00730AB3" w:rsidRPr="00F01FAA">
        <w:rPr>
          <w:rFonts w:ascii="Times New Roman" w:hAnsi="Times New Roman" w:cs="Times New Roman"/>
          <w:sz w:val="24"/>
          <w:szCs w:val="24"/>
        </w:rPr>
        <w:t xml:space="preserve"> and unwarranted</w:t>
      </w:r>
      <w:r w:rsidR="00C50389" w:rsidRPr="00F01FAA">
        <w:rPr>
          <w:rFonts w:ascii="Times New Roman" w:hAnsi="Times New Roman" w:cs="Times New Roman"/>
          <w:sz w:val="24"/>
          <w:szCs w:val="24"/>
        </w:rPr>
        <w:t>.</w:t>
      </w:r>
    </w:p>
    <w:p w:rsidR="00846D32" w:rsidRPr="00F01FAA" w:rsidRDefault="00846D32" w:rsidP="00846D32">
      <w:pPr>
        <w:tabs>
          <w:tab w:val="left" w:pos="1134"/>
        </w:tabs>
        <w:spacing w:after="0" w:line="480" w:lineRule="auto"/>
        <w:ind w:firstLine="567"/>
        <w:jc w:val="both"/>
        <w:rPr>
          <w:rFonts w:ascii="Times New Roman" w:hAnsi="Times New Roman" w:cs="Times New Roman"/>
          <w:sz w:val="24"/>
          <w:szCs w:val="24"/>
        </w:rPr>
      </w:pPr>
    </w:p>
    <w:p w:rsidR="005335DA" w:rsidRPr="00F01FAA" w:rsidRDefault="00846D32" w:rsidP="00846D32">
      <w:pPr>
        <w:tabs>
          <w:tab w:val="left" w:pos="0"/>
          <w:tab w:val="left" w:pos="284"/>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i/>
          <w:sz w:val="24"/>
          <w:szCs w:val="24"/>
        </w:rPr>
        <w:tab/>
      </w:r>
      <w:r w:rsidR="00C50389" w:rsidRPr="00F01FAA">
        <w:rPr>
          <w:rFonts w:ascii="Times New Roman" w:hAnsi="Times New Roman" w:cs="Times New Roman"/>
          <w:i/>
          <w:sz w:val="24"/>
          <w:szCs w:val="24"/>
        </w:rPr>
        <w:t>Per contra</w:t>
      </w:r>
      <w:r w:rsidR="00C50389" w:rsidRPr="00F01FAA">
        <w:rPr>
          <w:rFonts w:ascii="Times New Roman" w:hAnsi="Times New Roman" w:cs="Times New Roman"/>
          <w:sz w:val="24"/>
          <w:szCs w:val="24"/>
        </w:rPr>
        <w:t xml:space="preserve">, the respondent contended that the composition of the disciplinary authority was legal as it was set up in terms of s 2 of the </w:t>
      </w:r>
      <w:r w:rsidR="00A70232" w:rsidRPr="00F01FAA">
        <w:rPr>
          <w:rFonts w:ascii="Times New Roman" w:hAnsi="Times New Roman" w:cs="Times New Roman"/>
          <w:sz w:val="24"/>
          <w:szCs w:val="24"/>
        </w:rPr>
        <w:t xml:space="preserve">National Code </w:t>
      </w:r>
      <w:r w:rsidR="0071050C">
        <w:rPr>
          <w:rFonts w:ascii="Times New Roman" w:hAnsi="Times New Roman" w:cs="Times New Roman"/>
          <w:sz w:val="24"/>
          <w:szCs w:val="24"/>
        </w:rPr>
        <w:t xml:space="preserve">of Conduct </w:t>
      </w:r>
      <w:r w:rsidR="00C50389" w:rsidRPr="00F01FAA">
        <w:rPr>
          <w:rFonts w:ascii="Times New Roman" w:hAnsi="Times New Roman" w:cs="Times New Roman"/>
          <w:sz w:val="24"/>
          <w:szCs w:val="24"/>
        </w:rPr>
        <w:t>as read with s</w:t>
      </w:r>
      <w:r w:rsidRPr="00F01FAA">
        <w:rPr>
          <w:rFonts w:ascii="Times New Roman" w:hAnsi="Times New Roman" w:cs="Times New Roman"/>
          <w:sz w:val="24"/>
          <w:szCs w:val="24"/>
        </w:rPr>
        <w:t xml:space="preserve"> 101</w:t>
      </w:r>
      <w:r w:rsidR="00C50389" w:rsidRPr="00F01FAA">
        <w:rPr>
          <w:rFonts w:ascii="Times New Roman" w:hAnsi="Times New Roman" w:cs="Times New Roman"/>
          <w:sz w:val="24"/>
          <w:szCs w:val="24"/>
        </w:rPr>
        <w:t xml:space="preserve">(9) of the </w:t>
      </w:r>
      <w:proofErr w:type="spellStart"/>
      <w:r w:rsidR="00C50389" w:rsidRPr="00F01FAA">
        <w:rPr>
          <w:rFonts w:ascii="Times New Roman" w:hAnsi="Times New Roman" w:cs="Times New Roman"/>
          <w:sz w:val="24"/>
          <w:szCs w:val="24"/>
        </w:rPr>
        <w:t>Labour</w:t>
      </w:r>
      <w:proofErr w:type="spellEnd"/>
      <w:r w:rsidR="00C50389" w:rsidRPr="00F01FAA">
        <w:rPr>
          <w:rFonts w:ascii="Times New Roman" w:hAnsi="Times New Roman" w:cs="Times New Roman"/>
          <w:sz w:val="24"/>
          <w:szCs w:val="24"/>
        </w:rPr>
        <w:t xml:space="preserve"> Act</w:t>
      </w:r>
      <w:r w:rsidR="009E3EC7" w:rsidRPr="00F01FAA">
        <w:rPr>
          <w:rFonts w:ascii="Times New Roman" w:hAnsi="Times New Roman" w:cs="Times New Roman"/>
          <w:sz w:val="24"/>
          <w:szCs w:val="24"/>
        </w:rPr>
        <w:t xml:space="preserve">. </w:t>
      </w:r>
      <w:r w:rsidR="005B14D8" w:rsidRPr="00F01FAA">
        <w:rPr>
          <w:rFonts w:ascii="Times New Roman" w:hAnsi="Times New Roman" w:cs="Times New Roman"/>
          <w:sz w:val="24"/>
          <w:szCs w:val="24"/>
        </w:rPr>
        <w:t xml:space="preserve">It was submitted that s 2 of the </w:t>
      </w:r>
      <w:r w:rsidR="00A70232" w:rsidRPr="00F01FAA">
        <w:rPr>
          <w:rFonts w:ascii="Times New Roman" w:hAnsi="Times New Roman" w:cs="Times New Roman"/>
          <w:sz w:val="24"/>
          <w:szCs w:val="24"/>
        </w:rPr>
        <w:t>National Code of Conduct</w:t>
      </w:r>
      <w:r w:rsidR="00C50389" w:rsidRPr="00F01FAA">
        <w:rPr>
          <w:rFonts w:ascii="Times New Roman" w:hAnsi="Times New Roman" w:cs="Times New Roman"/>
          <w:sz w:val="24"/>
          <w:szCs w:val="24"/>
        </w:rPr>
        <w:t xml:space="preserve"> defines a disciplinary authority as a person or a committee dealing with disciplinary issues in a workplace, as such, a disciplinary authority could be constituted by a single person. It was </w:t>
      </w:r>
      <w:r w:rsidR="005B14D8" w:rsidRPr="00F01FAA">
        <w:rPr>
          <w:rFonts w:ascii="Times New Roman" w:hAnsi="Times New Roman" w:cs="Times New Roman"/>
          <w:sz w:val="24"/>
          <w:szCs w:val="24"/>
        </w:rPr>
        <w:t>argued</w:t>
      </w:r>
      <w:r w:rsidR="00C50389" w:rsidRPr="00F01FAA">
        <w:rPr>
          <w:rFonts w:ascii="Times New Roman" w:hAnsi="Times New Roman" w:cs="Times New Roman"/>
          <w:sz w:val="24"/>
          <w:szCs w:val="24"/>
        </w:rPr>
        <w:t xml:space="preserve"> that </w:t>
      </w:r>
      <w:r w:rsidR="009E3EC7" w:rsidRPr="00F01FAA">
        <w:rPr>
          <w:rFonts w:ascii="Times New Roman" w:hAnsi="Times New Roman" w:cs="Times New Roman"/>
          <w:sz w:val="24"/>
          <w:szCs w:val="24"/>
        </w:rPr>
        <w:t xml:space="preserve">the composition of the disciplinary authority prescribed in s 26 of the </w:t>
      </w:r>
      <w:r w:rsidR="00A67886" w:rsidRPr="00F01FAA">
        <w:rPr>
          <w:rFonts w:ascii="Times New Roman" w:hAnsi="Times New Roman" w:cs="Times New Roman"/>
          <w:sz w:val="24"/>
          <w:szCs w:val="24"/>
        </w:rPr>
        <w:t>CUT</w:t>
      </w:r>
      <w:r w:rsidR="009E3EC7" w:rsidRPr="00F01FAA">
        <w:rPr>
          <w:rFonts w:ascii="Times New Roman" w:hAnsi="Times New Roman" w:cs="Times New Roman"/>
          <w:sz w:val="24"/>
          <w:szCs w:val="24"/>
        </w:rPr>
        <w:t xml:space="preserve"> Act was in conflict with the requirements of the </w:t>
      </w:r>
      <w:proofErr w:type="spellStart"/>
      <w:r w:rsidR="009E3EC7" w:rsidRPr="00F01FAA">
        <w:rPr>
          <w:rFonts w:ascii="Times New Roman" w:hAnsi="Times New Roman" w:cs="Times New Roman"/>
          <w:sz w:val="24"/>
          <w:szCs w:val="24"/>
        </w:rPr>
        <w:t>Labour</w:t>
      </w:r>
      <w:proofErr w:type="spellEnd"/>
      <w:r w:rsidR="009E3EC7" w:rsidRPr="00F01FAA">
        <w:rPr>
          <w:rFonts w:ascii="Times New Roman" w:hAnsi="Times New Roman" w:cs="Times New Roman"/>
          <w:sz w:val="24"/>
          <w:szCs w:val="24"/>
        </w:rPr>
        <w:t xml:space="preserve"> Act. It was argued that </w:t>
      </w:r>
      <w:r w:rsidR="00C50389" w:rsidRPr="00F01FAA">
        <w:rPr>
          <w:rFonts w:ascii="Times New Roman" w:hAnsi="Times New Roman" w:cs="Times New Roman"/>
          <w:sz w:val="24"/>
          <w:szCs w:val="24"/>
        </w:rPr>
        <w:t xml:space="preserve">the </w:t>
      </w:r>
      <w:proofErr w:type="spellStart"/>
      <w:r w:rsidR="00C50389" w:rsidRPr="00F01FAA">
        <w:rPr>
          <w:rFonts w:ascii="Times New Roman" w:hAnsi="Times New Roman" w:cs="Times New Roman"/>
          <w:sz w:val="24"/>
          <w:szCs w:val="24"/>
        </w:rPr>
        <w:t>Labour</w:t>
      </w:r>
      <w:proofErr w:type="spellEnd"/>
      <w:r w:rsidR="00C50389" w:rsidRPr="00F01FAA">
        <w:rPr>
          <w:rFonts w:ascii="Times New Roman" w:hAnsi="Times New Roman" w:cs="Times New Roman"/>
          <w:sz w:val="24"/>
          <w:szCs w:val="24"/>
        </w:rPr>
        <w:t xml:space="preserve"> Act ought to take precedence, thus the disciplinary </w:t>
      </w:r>
      <w:r w:rsidR="00730AB3" w:rsidRPr="00F01FAA">
        <w:rPr>
          <w:rFonts w:ascii="Times New Roman" w:hAnsi="Times New Roman" w:cs="Times New Roman"/>
          <w:sz w:val="24"/>
          <w:szCs w:val="24"/>
        </w:rPr>
        <w:t>authority</w:t>
      </w:r>
      <w:r w:rsidR="00C50389" w:rsidRPr="00F01FAA">
        <w:rPr>
          <w:rFonts w:ascii="Times New Roman" w:hAnsi="Times New Roman" w:cs="Times New Roman"/>
          <w:sz w:val="24"/>
          <w:szCs w:val="24"/>
        </w:rPr>
        <w:t xml:space="preserve"> was properly constituted in terms of s</w:t>
      </w:r>
      <w:r w:rsidRPr="00F01FAA">
        <w:rPr>
          <w:rFonts w:ascii="Times New Roman" w:hAnsi="Times New Roman" w:cs="Times New Roman"/>
          <w:sz w:val="24"/>
          <w:szCs w:val="24"/>
        </w:rPr>
        <w:t xml:space="preserve"> 101</w:t>
      </w:r>
      <w:r w:rsidR="00C50389" w:rsidRPr="00F01FAA">
        <w:rPr>
          <w:rFonts w:ascii="Times New Roman" w:hAnsi="Times New Roman" w:cs="Times New Roman"/>
          <w:sz w:val="24"/>
          <w:szCs w:val="24"/>
        </w:rPr>
        <w:t xml:space="preserve">(9) </w:t>
      </w:r>
      <w:r w:rsidR="00C661CA">
        <w:rPr>
          <w:rFonts w:ascii="Times New Roman" w:hAnsi="Times New Roman" w:cs="Times New Roman"/>
          <w:sz w:val="24"/>
          <w:szCs w:val="24"/>
        </w:rPr>
        <w:t xml:space="preserve">of the </w:t>
      </w:r>
      <w:proofErr w:type="spellStart"/>
      <w:r w:rsidR="00C661CA">
        <w:rPr>
          <w:rFonts w:ascii="Times New Roman" w:hAnsi="Times New Roman" w:cs="Times New Roman"/>
          <w:sz w:val="24"/>
          <w:szCs w:val="24"/>
        </w:rPr>
        <w:t>Labour</w:t>
      </w:r>
      <w:proofErr w:type="spellEnd"/>
      <w:r w:rsidR="00C661CA">
        <w:rPr>
          <w:rFonts w:ascii="Times New Roman" w:hAnsi="Times New Roman" w:cs="Times New Roman"/>
          <w:sz w:val="24"/>
          <w:szCs w:val="24"/>
        </w:rPr>
        <w:t xml:space="preserve"> Act as it takes precedence over</w:t>
      </w:r>
      <w:r w:rsidR="00C50389" w:rsidRPr="00F01FAA">
        <w:rPr>
          <w:rFonts w:ascii="Times New Roman" w:hAnsi="Times New Roman" w:cs="Times New Roman"/>
          <w:sz w:val="24"/>
          <w:szCs w:val="24"/>
        </w:rPr>
        <w:t xml:space="preserve"> the CUT Act. It was further a</w:t>
      </w:r>
      <w:r w:rsidR="00AA3665" w:rsidRPr="00F01FAA">
        <w:rPr>
          <w:rFonts w:ascii="Times New Roman" w:hAnsi="Times New Roman" w:cs="Times New Roman"/>
          <w:sz w:val="24"/>
          <w:szCs w:val="24"/>
        </w:rPr>
        <w:t>rgu</w:t>
      </w:r>
      <w:r w:rsidR="00C50389" w:rsidRPr="00F01FAA">
        <w:rPr>
          <w:rFonts w:ascii="Times New Roman" w:hAnsi="Times New Roman" w:cs="Times New Roman"/>
          <w:sz w:val="24"/>
          <w:szCs w:val="24"/>
        </w:rPr>
        <w:t xml:space="preserve">ed that the respondent lawfully resorted to the </w:t>
      </w:r>
      <w:r w:rsidR="00A70232" w:rsidRPr="00F01FAA">
        <w:rPr>
          <w:rFonts w:ascii="Times New Roman" w:hAnsi="Times New Roman" w:cs="Times New Roman"/>
          <w:sz w:val="24"/>
          <w:szCs w:val="24"/>
        </w:rPr>
        <w:t xml:space="preserve">National Code of Conduct </w:t>
      </w:r>
      <w:r w:rsidR="00C50389" w:rsidRPr="00F01FAA">
        <w:rPr>
          <w:rFonts w:ascii="Times New Roman" w:hAnsi="Times New Roman" w:cs="Times New Roman"/>
          <w:sz w:val="24"/>
          <w:szCs w:val="24"/>
        </w:rPr>
        <w:t>in terms of s</w:t>
      </w:r>
      <w:r w:rsidRPr="00F01FAA">
        <w:rPr>
          <w:rFonts w:ascii="Times New Roman" w:hAnsi="Times New Roman" w:cs="Times New Roman"/>
          <w:sz w:val="24"/>
          <w:szCs w:val="24"/>
        </w:rPr>
        <w:t> </w:t>
      </w:r>
      <w:r w:rsidR="00C50389" w:rsidRPr="00F01FAA">
        <w:rPr>
          <w:rFonts w:ascii="Times New Roman" w:hAnsi="Times New Roman" w:cs="Times New Roman"/>
          <w:sz w:val="24"/>
          <w:szCs w:val="24"/>
        </w:rPr>
        <w:t xml:space="preserve">12B of the </w:t>
      </w:r>
      <w:proofErr w:type="spellStart"/>
      <w:r w:rsidR="00C50389" w:rsidRPr="00F01FAA">
        <w:rPr>
          <w:rFonts w:ascii="Times New Roman" w:hAnsi="Times New Roman" w:cs="Times New Roman"/>
          <w:sz w:val="24"/>
          <w:szCs w:val="24"/>
        </w:rPr>
        <w:t>Labour</w:t>
      </w:r>
      <w:proofErr w:type="spellEnd"/>
      <w:r w:rsidR="00C50389" w:rsidRPr="00F01FAA">
        <w:rPr>
          <w:rFonts w:ascii="Times New Roman" w:hAnsi="Times New Roman" w:cs="Times New Roman"/>
          <w:sz w:val="24"/>
          <w:szCs w:val="24"/>
        </w:rPr>
        <w:t xml:space="preserve"> Act as it did not have a registered </w:t>
      </w:r>
      <w:r w:rsidR="00C50389" w:rsidRPr="00F01FAA">
        <w:rPr>
          <w:rFonts w:ascii="Times New Roman" w:hAnsi="Times New Roman" w:cs="Times New Roman"/>
          <w:sz w:val="24"/>
          <w:szCs w:val="24"/>
        </w:rPr>
        <w:lastRenderedPageBreak/>
        <w:t>employment code to conduct the disciplinary proceedings</w:t>
      </w:r>
      <w:r w:rsidR="009E3EC7" w:rsidRPr="00F01FAA">
        <w:rPr>
          <w:rFonts w:ascii="Times New Roman" w:hAnsi="Times New Roman" w:cs="Times New Roman"/>
          <w:sz w:val="24"/>
          <w:szCs w:val="24"/>
        </w:rPr>
        <w:t xml:space="preserve">. It was argued that the respondent </w:t>
      </w:r>
      <w:r w:rsidR="00C50389" w:rsidRPr="00F01FAA">
        <w:rPr>
          <w:rFonts w:ascii="Times New Roman" w:hAnsi="Times New Roman" w:cs="Times New Roman"/>
          <w:sz w:val="24"/>
          <w:szCs w:val="24"/>
        </w:rPr>
        <w:t xml:space="preserve">could not be bound by s 26 (1) of the CUT Act as it was not a peremptory </w:t>
      </w:r>
      <w:r w:rsidR="005335DA" w:rsidRPr="00F01FAA">
        <w:rPr>
          <w:rFonts w:ascii="Times New Roman" w:hAnsi="Times New Roman" w:cs="Times New Roman"/>
          <w:sz w:val="24"/>
          <w:szCs w:val="24"/>
        </w:rPr>
        <w:t>provision.</w:t>
      </w:r>
    </w:p>
    <w:p w:rsidR="00846D32" w:rsidRDefault="00846D32" w:rsidP="00460757">
      <w:pPr>
        <w:tabs>
          <w:tab w:val="left" w:pos="0"/>
          <w:tab w:val="left" w:pos="284"/>
          <w:tab w:val="left" w:pos="1134"/>
        </w:tabs>
        <w:spacing w:after="0" w:line="240" w:lineRule="auto"/>
        <w:jc w:val="both"/>
        <w:rPr>
          <w:rFonts w:ascii="Times New Roman" w:hAnsi="Times New Roman" w:cs="Times New Roman"/>
          <w:sz w:val="24"/>
          <w:szCs w:val="24"/>
        </w:rPr>
      </w:pPr>
    </w:p>
    <w:p w:rsidR="00460757" w:rsidRPr="00F01FAA" w:rsidRDefault="00460757" w:rsidP="00460757">
      <w:pPr>
        <w:tabs>
          <w:tab w:val="left" w:pos="0"/>
          <w:tab w:val="left" w:pos="284"/>
          <w:tab w:val="left" w:pos="1134"/>
        </w:tabs>
        <w:spacing w:after="0" w:line="240" w:lineRule="auto"/>
        <w:jc w:val="both"/>
        <w:rPr>
          <w:rFonts w:ascii="Times New Roman" w:hAnsi="Times New Roman" w:cs="Times New Roman"/>
          <w:sz w:val="24"/>
          <w:szCs w:val="24"/>
        </w:rPr>
      </w:pPr>
    </w:p>
    <w:p w:rsidR="00C50389" w:rsidRPr="00F01FAA" w:rsidRDefault="005335DA" w:rsidP="00846D32">
      <w:pPr>
        <w:tabs>
          <w:tab w:val="left" w:pos="1134"/>
        </w:tabs>
        <w:spacing w:after="0" w:line="480" w:lineRule="auto"/>
        <w:jc w:val="both"/>
        <w:rPr>
          <w:rFonts w:ascii="Times New Roman" w:hAnsi="Times New Roman" w:cs="Times New Roman"/>
          <w:sz w:val="24"/>
          <w:szCs w:val="24"/>
        </w:rPr>
      </w:pPr>
      <w:r w:rsidRPr="00F01FAA">
        <w:rPr>
          <w:rFonts w:ascii="Times New Roman" w:hAnsi="Times New Roman" w:cs="Times New Roman"/>
          <w:sz w:val="24"/>
          <w:szCs w:val="24"/>
        </w:rPr>
        <w:t xml:space="preserve"> </w:t>
      </w:r>
      <w:r w:rsidR="00DF4D6E" w:rsidRPr="00F01FAA">
        <w:rPr>
          <w:rFonts w:ascii="Times New Roman" w:hAnsi="Times New Roman" w:cs="Times New Roman"/>
          <w:sz w:val="24"/>
          <w:szCs w:val="24"/>
        </w:rPr>
        <w:tab/>
      </w:r>
      <w:r w:rsidRPr="00F01FAA">
        <w:rPr>
          <w:rFonts w:ascii="Times New Roman" w:hAnsi="Times New Roman" w:cs="Times New Roman"/>
          <w:sz w:val="24"/>
          <w:szCs w:val="24"/>
        </w:rPr>
        <w:t>The respondent</w:t>
      </w:r>
      <w:r w:rsidR="00C50389" w:rsidRPr="00F01FAA">
        <w:rPr>
          <w:rFonts w:ascii="Times New Roman" w:hAnsi="Times New Roman" w:cs="Times New Roman"/>
          <w:sz w:val="24"/>
          <w:szCs w:val="24"/>
        </w:rPr>
        <w:t xml:space="preserve"> further argued that the appellant was charged under the </w:t>
      </w:r>
      <w:r w:rsidR="00E90E43" w:rsidRPr="00F01FAA">
        <w:rPr>
          <w:rFonts w:ascii="Times New Roman" w:hAnsi="Times New Roman" w:cs="Times New Roman"/>
          <w:sz w:val="24"/>
          <w:szCs w:val="24"/>
        </w:rPr>
        <w:t xml:space="preserve">National Code of Conduct </w:t>
      </w:r>
      <w:r w:rsidR="00C50389" w:rsidRPr="00F01FAA">
        <w:rPr>
          <w:rFonts w:ascii="Times New Roman" w:hAnsi="Times New Roman" w:cs="Times New Roman"/>
          <w:sz w:val="24"/>
          <w:szCs w:val="24"/>
        </w:rPr>
        <w:t>from the onset but did not object to it, thus she could not object to the disciplinary authority constituted in terms of the same regulations. Lastly, the respondent argued that the decision to dismiss the appellant was rational as there was due consideration of the evidence placed before it. It was</w:t>
      </w:r>
      <w:r w:rsidR="009D2823" w:rsidRPr="00F01FAA">
        <w:rPr>
          <w:rFonts w:ascii="Times New Roman" w:hAnsi="Times New Roman" w:cs="Times New Roman"/>
          <w:sz w:val="24"/>
          <w:szCs w:val="24"/>
        </w:rPr>
        <w:t xml:space="preserve"> also</w:t>
      </w:r>
      <w:r w:rsidR="00C50389" w:rsidRPr="00F01FAA">
        <w:rPr>
          <w:rFonts w:ascii="Times New Roman" w:hAnsi="Times New Roman" w:cs="Times New Roman"/>
          <w:sz w:val="24"/>
          <w:szCs w:val="24"/>
        </w:rPr>
        <w:t xml:space="preserve"> argued that the panel was quorate in terms of s 26 (3) of the CUT Act.</w:t>
      </w:r>
    </w:p>
    <w:p w:rsidR="00846D32" w:rsidRPr="00F01FAA" w:rsidRDefault="00846D32" w:rsidP="00846D32">
      <w:pPr>
        <w:tabs>
          <w:tab w:val="left" w:pos="1134"/>
        </w:tabs>
        <w:spacing w:after="0" w:line="480" w:lineRule="auto"/>
        <w:jc w:val="both"/>
        <w:rPr>
          <w:rFonts w:ascii="Times New Roman" w:hAnsi="Times New Roman" w:cs="Times New Roman"/>
          <w:sz w:val="24"/>
          <w:szCs w:val="24"/>
        </w:rPr>
      </w:pPr>
    </w:p>
    <w:p w:rsidR="00496C5F" w:rsidRPr="00F01FAA" w:rsidRDefault="00496C5F" w:rsidP="00273431">
      <w:pPr>
        <w:tabs>
          <w:tab w:val="left" w:pos="0"/>
          <w:tab w:val="left" w:pos="284"/>
        </w:tabs>
        <w:spacing w:after="0" w:line="480" w:lineRule="auto"/>
        <w:jc w:val="both"/>
        <w:rPr>
          <w:rFonts w:ascii="Times New Roman" w:hAnsi="Times New Roman" w:cs="Times New Roman"/>
          <w:b/>
          <w:sz w:val="24"/>
          <w:szCs w:val="24"/>
        </w:rPr>
      </w:pPr>
      <w:r w:rsidRPr="00F01FAA">
        <w:rPr>
          <w:rFonts w:ascii="Times New Roman" w:hAnsi="Times New Roman" w:cs="Times New Roman"/>
          <w:b/>
          <w:sz w:val="24"/>
          <w:szCs w:val="24"/>
        </w:rPr>
        <w:t xml:space="preserve">DETERMINATION BY THE COURT </w:t>
      </w:r>
      <w:r w:rsidRPr="00F01FAA">
        <w:rPr>
          <w:rFonts w:ascii="Times New Roman" w:hAnsi="Times New Roman" w:cs="Times New Roman"/>
          <w:b/>
          <w:i/>
          <w:sz w:val="24"/>
          <w:szCs w:val="24"/>
        </w:rPr>
        <w:t>A QUO</w:t>
      </w:r>
    </w:p>
    <w:p w:rsidR="002E00F5" w:rsidRPr="00F01FAA" w:rsidRDefault="00A05C5D" w:rsidP="00A05C5D">
      <w:pPr>
        <w:tabs>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tab/>
      </w:r>
      <w:r w:rsidR="008478D1" w:rsidRPr="00F01FAA">
        <w:rPr>
          <w:rFonts w:ascii="Times New Roman" w:hAnsi="Times New Roman" w:cs="Times New Roman"/>
          <w:sz w:val="24"/>
          <w:szCs w:val="24"/>
        </w:rPr>
        <w:t>The court</w:t>
      </w:r>
      <w:r w:rsidR="009D2823" w:rsidRPr="00F01FAA">
        <w:rPr>
          <w:rFonts w:ascii="Times New Roman" w:hAnsi="Times New Roman" w:cs="Times New Roman"/>
          <w:sz w:val="24"/>
          <w:szCs w:val="24"/>
        </w:rPr>
        <w:t xml:space="preserve"> </w:t>
      </w:r>
      <w:r w:rsidR="009D2823" w:rsidRPr="00F01FAA">
        <w:rPr>
          <w:rFonts w:ascii="Times New Roman" w:hAnsi="Times New Roman" w:cs="Times New Roman"/>
          <w:i/>
          <w:sz w:val="24"/>
          <w:szCs w:val="24"/>
        </w:rPr>
        <w:t>a quo</w:t>
      </w:r>
      <w:r w:rsidR="008478D1" w:rsidRPr="00F01FAA">
        <w:rPr>
          <w:rFonts w:ascii="Times New Roman" w:hAnsi="Times New Roman" w:cs="Times New Roman"/>
          <w:sz w:val="24"/>
          <w:szCs w:val="24"/>
        </w:rPr>
        <w:t xml:space="preserve"> found that </w:t>
      </w:r>
      <w:r w:rsidR="00301199" w:rsidRPr="00F01FAA">
        <w:rPr>
          <w:rFonts w:ascii="Times New Roman" w:hAnsi="Times New Roman" w:cs="Times New Roman"/>
          <w:sz w:val="24"/>
          <w:szCs w:val="24"/>
        </w:rPr>
        <w:t xml:space="preserve">s 26 (1) of </w:t>
      </w:r>
      <w:r w:rsidR="000C120F" w:rsidRPr="00F01FAA">
        <w:rPr>
          <w:rFonts w:ascii="Times New Roman" w:hAnsi="Times New Roman" w:cs="Times New Roman"/>
          <w:sz w:val="24"/>
          <w:szCs w:val="24"/>
        </w:rPr>
        <w:t>the CUT Act was applicable as regards the composition of the disciplinary “panel”</w:t>
      </w:r>
      <w:r w:rsidR="00301199" w:rsidRPr="00F01FAA">
        <w:rPr>
          <w:rFonts w:ascii="Times New Roman" w:hAnsi="Times New Roman" w:cs="Times New Roman"/>
          <w:sz w:val="24"/>
          <w:szCs w:val="24"/>
        </w:rPr>
        <w:t xml:space="preserve"> because the act relates specifically to the respondent</w:t>
      </w:r>
      <w:r w:rsidR="000C120F" w:rsidRPr="00F01FAA">
        <w:rPr>
          <w:rFonts w:ascii="Times New Roman" w:hAnsi="Times New Roman" w:cs="Times New Roman"/>
          <w:sz w:val="24"/>
          <w:szCs w:val="24"/>
        </w:rPr>
        <w:t xml:space="preserve">. It held that the </w:t>
      </w:r>
      <w:r w:rsidR="008478D1" w:rsidRPr="00F01FAA">
        <w:rPr>
          <w:rFonts w:ascii="Times New Roman" w:hAnsi="Times New Roman" w:cs="Times New Roman"/>
          <w:sz w:val="24"/>
          <w:szCs w:val="24"/>
        </w:rPr>
        <w:t xml:space="preserve">disciplinary authority </w:t>
      </w:r>
      <w:r w:rsidR="000C120F" w:rsidRPr="00F01FAA">
        <w:rPr>
          <w:rFonts w:ascii="Times New Roman" w:hAnsi="Times New Roman" w:cs="Times New Roman"/>
          <w:sz w:val="24"/>
          <w:szCs w:val="24"/>
        </w:rPr>
        <w:t xml:space="preserve">was </w:t>
      </w:r>
      <w:r w:rsidR="00301199" w:rsidRPr="00F01FAA">
        <w:rPr>
          <w:rFonts w:ascii="Times New Roman" w:hAnsi="Times New Roman" w:cs="Times New Roman"/>
          <w:sz w:val="24"/>
          <w:szCs w:val="24"/>
        </w:rPr>
        <w:t xml:space="preserve">therefore </w:t>
      </w:r>
      <w:r w:rsidR="000C120F" w:rsidRPr="00F01FAA">
        <w:rPr>
          <w:rFonts w:ascii="Times New Roman" w:hAnsi="Times New Roman" w:cs="Times New Roman"/>
          <w:sz w:val="24"/>
          <w:szCs w:val="24"/>
        </w:rPr>
        <w:t>not properly constit</w:t>
      </w:r>
      <w:r w:rsidR="00730AB3" w:rsidRPr="00F01FAA">
        <w:rPr>
          <w:rFonts w:ascii="Times New Roman" w:hAnsi="Times New Roman" w:cs="Times New Roman"/>
          <w:sz w:val="24"/>
          <w:szCs w:val="24"/>
        </w:rPr>
        <w:t xml:space="preserve">uted </w:t>
      </w:r>
      <w:r w:rsidR="000C120F" w:rsidRPr="00F01FAA">
        <w:rPr>
          <w:rFonts w:ascii="Times New Roman" w:hAnsi="Times New Roman" w:cs="Times New Roman"/>
          <w:sz w:val="24"/>
          <w:szCs w:val="24"/>
        </w:rPr>
        <w:t>as required under s</w:t>
      </w:r>
      <w:r w:rsidR="008478D1" w:rsidRPr="00F01FAA">
        <w:rPr>
          <w:rFonts w:ascii="Times New Roman" w:hAnsi="Times New Roman" w:cs="Times New Roman"/>
          <w:sz w:val="24"/>
          <w:szCs w:val="24"/>
        </w:rPr>
        <w:t xml:space="preserve"> 26(1) of the </w:t>
      </w:r>
      <w:r w:rsidR="009D2823" w:rsidRPr="00F01FAA">
        <w:rPr>
          <w:rFonts w:ascii="Times New Roman" w:hAnsi="Times New Roman" w:cs="Times New Roman"/>
          <w:sz w:val="24"/>
          <w:szCs w:val="24"/>
        </w:rPr>
        <w:t>CUT</w:t>
      </w:r>
      <w:r w:rsidR="008478D1" w:rsidRPr="00F01FAA">
        <w:rPr>
          <w:rFonts w:ascii="Times New Roman" w:hAnsi="Times New Roman" w:cs="Times New Roman"/>
          <w:sz w:val="24"/>
          <w:szCs w:val="24"/>
        </w:rPr>
        <w:t xml:space="preserve"> Act. </w:t>
      </w:r>
      <w:r w:rsidR="009D2823" w:rsidRPr="00F01FAA">
        <w:rPr>
          <w:rFonts w:ascii="Times New Roman" w:hAnsi="Times New Roman" w:cs="Times New Roman"/>
          <w:sz w:val="24"/>
          <w:szCs w:val="24"/>
        </w:rPr>
        <w:t xml:space="preserve">It </w:t>
      </w:r>
      <w:r w:rsidR="00301199" w:rsidRPr="00F01FAA">
        <w:rPr>
          <w:rFonts w:ascii="Times New Roman" w:hAnsi="Times New Roman" w:cs="Times New Roman"/>
          <w:sz w:val="24"/>
          <w:szCs w:val="24"/>
        </w:rPr>
        <w:t xml:space="preserve">further held that despite not </w:t>
      </w:r>
      <w:r w:rsidR="00885AF6">
        <w:rPr>
          <w:rFonts w:ascii="Times New Roman" w:hAnsi="Times New Roman" w:cs="Times New Roman"/>
          <w:sz w:val="24"/>
          <w:szCs w:val="24"/>
        </w:rPr>
        <w:t xml:space="preserve">being </w:t>
      </w:r>
      <w:r w:rsidR="00301199" w:rsidRPr="00F01FAA">
        <w:rPr>
          <w:rFonts w:ascii="Times New Roman" w:hAnsi="Times New Roman" w:cs="Times New Roman"/>
          <w:sz w:val="24"/>
          <w:szCs w:val="24"/>
        </w:rPr>
        <w:t xml:space="preserve">constituted by four members the “panel” was quorate by virtue of </w:t>
      </w:r>
      <w:proofErr w:type="spellStart"/>
      <w:r w:rsidR="00301199" w:rsidRPr="00F01FAA">
        <w:rPr>
          <w:rFonts w:ascii="Times New Roman" w:hAnsi="Times New Roman" w:cs="Times New Roman"/>
          <w:sz w:val="24"/>
          <w:szCs w:val="24"/>
        </w:rPr>
        <w:t>ss</w:t>
      </w:r>
      <w:proofErr w:type="spellEnd"/>
      <w:r w:rsidR="00301199" w:rsidRPr="00F01FAA">
        <w:rPr>
          <w:rFonts w:ascii="Times New Roman" w:hAnsi="Times New Roman" w:cs="Times New Roman"/>
          <w:sz w:val="24"/>
          <w:szCs w:val="24"/>
        </w:rPr>
        <w:t xml:space="preserve"> 26 (3) of the CUT Act which provides that two members of </w:t>
      </w:r>
      <w:r w:rsidR="00C12208">
        <w:rPr>
          <w:rFonts w:ascii="Times New Roman" w:hAnsi="Times New Roman" w:cs="Times New Roman"/>
          <w:sz w:val="24"/>
          <w:szCs w:val="24"/>
        </w:rPr>
        <w:t xml:space="preserve">a </w:t>
      </w:r>
      <w:r w:rsidR="00301199" w:rsidRPr="00F01FAA">
        <w:rPr>
          <w:rFonts w:ascii="Times New Roman" w:hAnsi="Times New Roman" w:cs="Times New Roman"/>
          <w:sz w:val="24"/>
          <w:szCs w:val="24"/>
        </w:rPr>
        <w:t xml:space="preserve">disciplinary committee shall form a quorum. The court </w:t>
      </w:r>
      <w:r w:rsidR="00301199" w:rsidRPr="00F01FAA">
        <w:rPr>
          <w:rFonts w:ascii="Times New Roman" w:hAnsi="Times New Roman" w:cs="Times New Roman"/>
          <w:i/>
          <w:sz w:val="24"/>
          <w:szCs w:val="24"/>
        </w:rPr>
        <w:t>a quo</w:t>
      </w:r>
      <w:r w:rsidR="00301199" w:rsidRPr="00F01FAA">
        <w:rPr>
          <w:rFonts w:ascii="Times New Roman" w:hAnsi="Times New Roman" w:cs="Times New Roman"/>
          <w:sz w:val="24"/>
          <w:szCs w:val="24"/>
        </w:rPr>
        <w:t xml:space="preserve"> r</w:t>
      </w:r>
      <w:r w:rsidR="009D2823" w:rsidRPr="00F01FAA">
        <w:rPr>
          <w:rFonts w:ascii="Times New Roman" w:hAnsi="Times New Roman" w:cs="Times New Roman"/>
          <w:sz w:val="24"/>
          <w:szCs w:val="24"/>
        </w:rPr>
        <w:t>esultantly</w:t>
      </w:r>
      <w:r w:rsidR="002E00F5" w:rsidRPr="00F01FAA">
        <w:rPr>
          <w:rFonts w:ascii="Times New Roman" w:hAnsi="Times New Roman" w:cs="Times New Roman"/>
          <w:sz w:val="24"/>
          <w:szCs w:val="24"/>
        </w:rPr>
        <w:t xml:space="preserve"> dismissed the ground of illegality</w:t>
      </w:r>
      <w:r w:rsidR="00DF4D6E" w:rsidRPr="00F01FAA">
        <w:rPr>
          <w:rFonts w:ascii="Times New Roman" w:hAnsi="Times New Roman" w:cs="Times New Roman"/>
          <w:sz w:val="24"/>
          <w:szCs w:val="24"/>
        </w:rPr>
        <w:t>.</w:t>
      </w:r>
    </w:p>
    <w:p w:rsidR="00846D32" w:rsidRDefault="00846D32" w:rsidP="00846D32">
      <w:pPr>
        <w:tabs>
          <w:tab w:val="left" w:pos="0"/>
          <w:tab w:val="left" w:pos="284"/>
        </w:tabs>
        <w:spacing w:after="0" w:line="240" w:lineRule="auto"/>
        <w:ind w:firstLine="567"/>
        <w:jc w:val="both"/>
        <w:rPr>
          <w:rFonts w:ascii="Times New Roman" w:hAnsi="Times New Roman" w:cs="Times New Roman"/>
          <w:sz w:val="24"/>
          <w:szCs w:val="24"/>
        </w:rPr>
      </w:pPr>
    </w:p>
    <w:p w:rsidR="00460757" w:rsidRPr="00F01FAA" w:rsidRDefault="00460757" w:rsidP="00846D32">
      <w:pPr>
        <w:tabs>
          <w:tab w:val="left" w:pos="0"/>
          <w:tab w:val="left" w:pos="284"/>
        </w:tabs>
        <w:spacing w:after="0" w:line="240" w:lineRule="auto"/>
        <w:ind w:firstLine="567"/>
        <w:jc w:val="both"/>
        <w:rPr>
          <w:rFonts w:ascii="Times New Roman" w:hAnsi="Times New Roman" w:cs="Times New Roman"/>
          <w:sz w:val="24"/>
          <w:szCs w:val="24"/>
        </w:rPr>
      </w:pPr>
    </w:p>
    <w:p w:rsidR="00846D32" w:rsidRDefault="00846D32" w:rsidP="00460757">
      <w:pPr>
        <w:tabs>
          <w:tab w:val="left" w:pos="0"/>
          <w:tab w:val="left" w:pos="284"/>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tab/>
      </w:r>
      <w:r w:rsidR="002E00F5" w:rsidRPr="00F01FAA">
        <w:rPr>
          <w:rFonts w:ascii="Times New Roman" w:hAnsi="Times New Roman" w:cs="Times New Roman"/>
          <w:sz w:val="24"/>
          <w:szCs w:val="24"/>
        </w:rPr>
        <w:t xml:space="preserve">The court </w:t>
      </w:r>
      <w:r w:rsidR="002E00F5" w:rsidRPr="00F01FAA">
        <w:rPr>
          <w:rFonts w:ascii="Times New Roman" w:hAnsi="Times New Roman" w:cs="Times New Roman"/>
          <w:i/>
          <w:sz w:val="24"/>
          <w:szCs w:val="24"/>
        </w:rPr>
        <w:t>a quo</w:t>
      </w:r>
      <w:r w:rsidR="002E00F5" w:rsidRPr="00F01FAA">
        <w:rPr>
          <w:rFonts w:ascii="Times New Roman" w:hAnsi="Times New Roman" w:cs="Times New Roman"/>
          <w:sz w:val="24"/>
          <w:szCs w:val="24"/>
        </w:rPr>
        <w:t xml:space="preserve"> also found that </w:t>
      </w:r>
      <w:r w:rsidR="00AE0198" w:rsidRPr="00F01FAA">
        <w:rPr>
          <w:rFonts w:ascii="Times New Roman" w:hAnsi="Times New Roman" w:cs="Times New Roman"/>
          <w:sz w:val="24"/>
          <w:szCs w:val="24"/>
        </w:rPr>
        <w:t>the appellant was charged with a</w:t>
      </w:r>
      <w:r w:rsidR="009D2823" w:rsidRPr="00F01FAA">
        <w:rPr>
          <w:rFonts w:ascii="Times New Roman" w:hAnsi="Times New Roman" w:cs="Times New Roman"/>
          <w:sz w:val="24"/>
          <w:szCs w:val="24"/>
        </w:rPr>
        <w:t xml:space="preserve"> </w:t>
      </w:r>
      <w:r w:rsidR="00AE0198" w:rsidRPr="00F01FAA">
        <w:rPr>
          <w:rFonts w:ascii="Times New Roman" w:hAnsi="Times New Roman" w:cs="Times New Roman"/>
          <w:sz w:val="24"/>
          <w:szCs w:val="24"/>
        </w:rPr>
        <w:t>serious offence</w:t>
      </w:r>
      <w:r w:rsidR="009D2823" w:rsidRPr="00F01FAA">
        <w:rPr>
          <w:rFonts w:ascii="Times New Roman" w:hAnsi="Times New Roman" w:cs="Times New Roman"/>
          <w:sz w:val="24"/>
          <w:szCs w:val="24"/>
        </w:rPr>
        <w:t>.</w:t>
      </w:r>
      <w:r w:rsidR="00AE0198" w:rsidRPr="00F01FAA">
        <w:rPr>
          <w:rFonts w:ascii="Times New Roman" w:hAnsi="Times New Roman" w:cs="Times New Roman"/>
          <w:sz w:val="24"/>
          <w:szCs w:val="24"/>
        </w:rPr>
        <w:t xml:space="preserve"> It found that the employer exercised its discretion in </w:t>
      </w:r>
      <w:proofErr w:type="spellStart"/>
      <w:r w:rsidR="00AE0198" w:rsidRPr="00F01FAA">
        <w:rPr>
          <w:rFonts w:ascii="Times New Roman" w:hAnsi="Times New Roman" w:cs="Times New Roman"/>
          <w:sz w:val="24"/>
          <w:szCs w:val="24"/>
        </w:rPr>
        <w:t>favour</w:t>
      </w:r>
      <w:proofErr w:type="spellEnd"/>
      <w:r w:rsidR="00AE0198" w:rsidRPr="00F01FAA">
        <w:rPr>
          <w:rFonts w:ascii="Times New Roman" w:hAnsi="Times New Roman" w:cs="Times New Roman"/>
          <w:sz w:val="24"/>
          <w:szCs w:val="24"/>
        </w:rPr>
        <w:t xml:space="preserve"> of a dismissal and dismissed the ground of irrationality.</w:t>
      </w:r>
      <w:r w:rsidR="009D2823" w:rsidRPr="00F01FAA">
        <w:rPr>
          <w:rFonts w:ascii="Times New Roman" w:hAnsi="Times New Roman" w:cs="Times New Roman"/>
          <w:sz w:val="24"/>
          <w:szCs w:val="24"/>
        </w:rPr>
        <w:t xml:space="preserve"> It </w:t>
      </w:r>
      <w:r w:rsidR="002711B3" w:rsidRPr="00F01FAA">
        <w:rPr>
          <w:rFonts w:ascii="Times New Roman" w:hAnsi="Times New Roman" w:cs="Times New Roman"/>
          <w:sz w:val="24"/>
          <w:szCs w:val="24"/>
        </w:rPr>
        <w:t>further found</w:t>
      </w:r>
      <w:r w:rsidR="009D2823" w:rsidRPr="00F01FAA">
        <w:rPr>
          <w:rFonts w:ascii="Times New Roman" w:hAnsi="Times New Roman" w:cs="Times New Roman"/>
          <w:sz w:val="24"/>
          <w:szCs w:val="24"/>
        </w:rPr>
        <w:t xml:space="preserve"> that the appellant ought not to have raised a ground of irrationality in a review application as it is a ground that can only be raised on appeal</w:t>
      </w:r>
      <w:r w:rsidRPr="00F01FAA">
        <w:rPr>
          <w:rFonts w:ascii="Times New Roman" w:hAnsi="Times New Roman" w:cs="Times New Roman"/>
          <w:sz w:val="24"/>
          <w:szCs w:val="24"/>
        </w:rPr>
        <w:t>.</w:t>
      </w:r>
    </w:p>
    <w:p w:rsidR="00FF7B0A" w:rsidRPr="00F01FAA" w:rsidRDefault="00FF7B0A" w:rsidP="00460757">
      <w:pPr>
        <w:tabs>
          <w:tab w:val="left" w:pos="0"/>
          <w:tab w:val="left" w:pos="284"/>
          <w:tab w:val="left" w:pos="1134"/>
        </w:tabs>
        <w:spacing w:after="0" w:line="480" w:lineRule="auto"/>
        <w:ind w:firstLine="567"/>
        <w:jc w:val="both"/>
        <w:rPr>
          <w:rFonts w:ascii="Times New Roman" w:hAnsi="Times New Roman" w:cs="Times New Roman"/>
          <w:sz w:val="24"/>
          <w:szCs w:val="24"/>
        </w:rPr>
      </w:pPr>
    </w:p>
    <w:p w:rsidR="00AE0198" w:rsidRPr="00F01FAA" w:rsidRDefault="00846D32" w:rsidP="00846D32">
      <w:pPr>
        <w:tabs>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tab/>
      </w:r>
      <w:r w:rsidR="00AE0198" w:rsidRPr="00F01FAA">
        <w:rPr>
          <w:rFonts w:ascii="Times New Roman" w:hAnsi="Times New Roman" w:cs="Times New Roman"/>
          <w:sz w:val="24"/>
          <w:szCs w:val="24"/>
        </w:rPr>
        <w:t>Aggrieved, the appel</w:t>
      </w:r>
      <w:r w:rsidR="009D2823" w:rsidRPr="00F01FAA">
        <w:rPr>
          <w:rFonts w:ascii="Times New Roman" w:hAnsi="Times New Roman" w:cs="Times New Roman"/>
          <w:sz w:val="24"/>
          <w:szCs w:val="24"/>
        </w:rPr>
        <w:t>lant filed an appeal with this C</w:t>
      </w:r>
      <w:r w:rsidR="00AE0198" w:rsidRPr="00F01FAA">
        <w:rPr>
          <w:rFonts w:ascii="Times New Roman" w:hAnsi="Times New Roman" w:cs="Times New Roman"/>
          <w:sz w:val="24"/>
          <w:szCs w:val="24"/>
        </w:rPr>
        <w:t>ourt on the following grounds:</w:t>
      </w:r>
    </w:p>
    <w:p w:rsidR="00134605" w:rsidRPr="00F01FAA" w:rsidRDefault="00134605" w:rsidP="00684ABF">
      <w:pPr>
        <w:spacing w:after="0" w:line="240" w:lineRule="auto"/>
        <w:ind w:left="1276" w:hanging="709"/>
        <w:jc w:val="both"/>
        <w:rPr>
          <w:rFonts w:ascii="Times New Roman" w:hAnsi="Times New Roman" w:cs="Times New Roman"/>
          <w:sz w:val="24"/>
          <w:szCs w:val="24"/>
        </w:rPr>
      </w:pPr>
      <w:r w:rsidRPr="00F01FAA">
        <w:rPr>
          <w:rFonts w:ascii="Times New Roman" w:hAnsi="Times New Roman" w:cs="Times New Roman"/>
          <w:sz w:val="24"/>
          <w:szCs w:val="24"/>
        </w:rPr>
        <w:lastRenderedPageBreak/>
        <w:t>“1.</w:t>
      </w:r>
      <w:r w:rsidRPr="00F01FAA">
        <w:rPr>
          <w:rFonts w:ascii="Times New Roman" w:hAnsi="Times New Roman" w:cs="Times New Roman"/>
          <w:sz w:val="24"/>
          <w:szCs w:val="24"/>
        </w:rPr>
        <w:tab/>
      </w:r>
      <w:r w:rsidR="009D2823" w:rsidRPr="00F01FAA">
        <w:rPr>
          <w:rFonts w:ascii="Times New Roman" w:hAnsi="Times New Roman" w:cs="Times New Roman"/>
          <w:sz w:val="24"/>
          <w:szCs w:val="24"/>
        </w:rPr>
        <w:t>Having determined that the disciplinary authority that presided over the appellant’s misconduct proceedings did not consist of all the four persons stipulated in s</w:t>
      </w:r>
      <w:r w:rsidR="00846D32" w:rsidRPr="00F01FAA">
        <w:rPr>
          <w:rFonts w:ascii="Times New Roman" w:hAnsi="Times New Roman" w:cs="Times New Roman"/>
          <w:sz w:val="24"/>
          <w:szCs w:val="24"/>
        </w:rPr>
        <w:t> 26 </w:t>
      </w:r>
      <w:r w:rsidR="009D2823" w:rsidRPr="00F01FAA">
        <w:rPr>
          <w:rFonts w:ascii="Times New Roman" w:hAnsi="Times New Roman" w:cs="Times New Roman"/>
          <w:sz w:val="24"/>
          <w:szCs w:val="24"/>
        </w:rPr>
        <w:t xml:space="preserve">(1) of the </w:t>
      </w:r>
      <w:proofErr w:type="spellStart"/>
      <w:r w:rsidR="009D2823" w:rsidRPr="00F01FAA">
        <w:rPr>
          <w:rFonts w:ascii="Times New Roman" w:hAnsi="Times New Roman" w:cs="Times New Roman"/>
          <w:sz w:val="24"/>
          <w:szCs w:val="24"/>
        </w:rPr>
        <w:t>Chinhoy</w:t>
      </w:r>
      <w:r w:rsidR="00846D32" w:rsidRPr="00F01FAA">
        <w:rPr>
          <w:rFonts w:ascii="Times New Roman" w:hAnsi="Times New Roman" w:cs="Times New Roman"/>
          <w:sz w:val="24"/>
          <w:szCs w:val="24"/>
        </w:rPr>
        <w:t>i</w:t>
      </w:r>
      <w:proofErr w:type="spellEnd"/>
      <w:r w:rsidR="00846D32" w:rsidRPr="00F01FAA">
        <w:rPr>
          <w:rFonts w:ascii="Times New Roman" w:hAnsi="Times New Roman" w:cs="Times New Roman"/>
          <w:sz w:val="24"/>
          <w:szCs w:val="24"/>
        </w:rPr>
        <w:t xml:space="preserve"> University of Technology Act [</w:t>
      </w:r>
      <w:r w:rsidR="00FF7B0A">
        <w:rPr>
          <w:rFonts w:ascii="Times New Roman" w:hAnsi="Times New Roman" w:cs="Times New Roman"/>
          <w:i/>
          <w:sz w:val="24"/>
          <w:szCs w:val="24"/>
        </w:rPr>
        <w:t>C</w:t>
      </w:r>
      <w:r w:rsidR="00846D32" w:rsidRPr="00F01FAA">
        <w:rPr>
          <w:rFonts w:ascii="Times New Roman" w:hAnsi="Times New Roman" w:cs="Times New Roman"/>
          <w:i/>
          <w:sz w:val="24"/>
          <w:szCs w:val="24"/>
        </w:rPr>
        <w:t>hapter 25:23</w:t>
      </w:r>
      <w:r w:rsidR="00846D32" w:rsidRPr="00F01FAA">
        <w:rPr>
          <w:rFonts w:ascii="Times New Roman" w:hAnsi="Times New Roman" w:cs="Times New Roman"/>
          <w:sz w:val="24"/>
          <w:szCs w:val="24"/>
        </w:rPr>
        <w:t>]</w:t>
      </w:r>
      <w:r w:rsidR="009D2823" w:rsidRPr="00F01FAA">
        <w:rPr>
          <w:rFonts w:ascii="Times New Roman" w:hAnsi="Times New Roman" w:cs="Times New Roman"/>
          <w:sz w:val="24"/>
          <w:szCs w:val="24"/>
        </w:rPr>
        <w:t xml:space="preserve">, the court </w:t>
      </w:r>
      <w:r w:rsidR="009D2823" w:rsidRPr="00F01FAA">
        <w:rPr>
          <w:rFonts w:ascii="Times New Roman" w:hAnsi="Times New Roman" w:cs="Times New Roman"/>
          <w:i/>
          <w:sz w:val="24"/>
          <w:szCs w:val="24"/>
        </w:rPr>
        <w:t>a quo</w:t>
      </w:r>
      <w:r w:rsidR="009D2823" w:rsidRPr="00F01FAA">
        <w:rPr>
          <w:rFonts w:ascii="Times New Roman" w:hAnsi="Times New Roman" w:cs="Times New Roman"/>
          <w:sz w:val="24"/>
          <w:szCs w:val="24"/>
        </w:rPr>
        <w:t xml:space="preserve"> erred in law and misdirected itself in not finding that that fact alone rendered the proceedings a nullity.</w:t>
      </w:r>
    </w:p>
    <w:p w:rsidR="00134605" w:rsidRPr="00F01FAA" w:rsidRDefault="00134605" w:rsidP="00684ABF">
      <w:pPr>
        <w:tabs>
          <w:tab w:val="left" w:pos="0"/>
          <w:tab w:val="left" w:pos="284"/>
        </w:tabs>
        <w:spacing w:after="0" w:line="240" w:lineRule="auto"/>
        <w:ind w:left="1276" w:hanging="567"/>
        <w:jc w:val="both"/>
        <w:rPr>
          <w:rFonts w:ascii="Times New Roman" w:hAnsi="Times New Roman" w:cs="Times New Roman"/>
          <w:sz w:val="24"/>
          <w:szCs w:val="24"/>
        </w:rPr>
      </w:pPr>
      <w:r w:rsidRPr="00F01FAA">
        <w:rPr>
          <w:rFonts w:ascii="Times New Roman" w:hAnsi="Times New Roman" w:cs="Times New Roman"/>
          <w:sz w:val="24"/>
          <w:szCs w:val="24"/>
        </w:rPr>
        <w:t>2.</w:t>
      </w:r>
      <w:r w:rsidRPr="00F01FAA">
        <w:rPr>
          <w:rFonts w:ascii="Times New Roman" w:hAnsi="Times New Roman" w:cs="Times New Roman"/>
          <w:sz w:val="24"/>
          <w:szCs w:val="24"/>
        </w:rPr>
        <w:tab/>
      </w:r>
      <w:r w:rsidR="009D2823" w:rsidRPr="00F01FAA">
        <w:rPr>
          <w:rFonts w:ascii="Times New Roman" w:hAnsi="Times New Roman" w:cs="Times New Roman"/>
          <w:sz w:val="24"/>
          <w:szCs w:val="24"/>
        </w:rPr>
        <w:t xml:space="preserve">The court </w:t>
      </w:r>
      <w:r w:rsidR="009D2823" w:rsidRPr="00F01FAA">
        <w:rPr>
          <w:rFonts w:ascii="Times New Roman" w:hAnsi="Times New Roman" w:cs="Times New Roman"/>
          <w:i/>
          <w:sz w:val="24"/>
          <w:szCs w:val="24"/>
        </w:rPr>
        <w:t>a quo</w:t>
      </w:r>
      <w:r w:rsidR="009D2823" w:rsidRPr="00F01FAA">
        <w:rPr>
          <w:rFonts w:ascii="Times New Roman" w:hAnsi="Times New Roman" w:cs="Times New Roman"/>
          <w:sz w:val="24"/>
          <w:szCs w:val="24"/>
        </w:rPr>
        <w:t xml:space="preserve"> erred in law and misdirected itself in applying the doctrine of substantial compliance to the composition of the disciplinary authority provided for in s 26 (1) of the </w:t>
      </w:r>
      <w:proofErr w:type="spellStart"/>
      <w:r w:rsidR="009D2823" w:rsidRPr="00F01FAA">
        <w:rPr>
          <w:rFonts w:ascii="Times New Roman" w:hAnsi="Times New Roman" w:cs="Times New Roman"/>
          <w:sz w:val="24"/>
          <w:szCs w:val="24"/>
        </w:rPr>
        <w:t>Chinhoyi</w:t>
      </w:r>
      <w:proofErr w:type="spellEnd"/>
      <w:r w:rsidR="00460757">
        <w:rPr>
          <w:rFonts w:ascii="Times New Roman" w:hAnsi="Times New Roman" w:cs="Times New Roman"/>
          <w:sz w:val="24"/>
          <w:szCs w:val="24"/>
        </w:rPr>
        <w:t xml:space="preserve"> University of Technology Act [</w:t>
      </w:r>
      <w:r w:rsidR="00460757" w:rsidRPr="00FF7B0A">
        <w:rPr>
          <w:rFonts w:ascii="Times New Roman" w:hAnsi="Times New Roman" w:cs="Times New Roman"/>
          <w:i/>
          <w:sz w:val="24"/>
          <w:szCs w:val="24"/>
        </w:rPr>
        <w:t>C</w:t>
      </w:r>
      <w:r w:rsidR="009D2823" w:rsidRPr="00FF7B0A">
        <w:rPr>
          <w:rFonts w:ascii="Times New Roman" w:hAnsi="Times New Roman" w:cs="Times New Roman"/>
          <w:i/>
          <w:sz w:val="24"/>
          <w:szCs w:val="24"/>
        </w:rPr>
        <w:t>hap</w:t>
      </w:r>
      <w:r w:rsidR="00460757" w:rsidRPr="00FF7B0A">
        <w:rPr>
          <w:rFonts w:ascii="Times New Roman" w:hAnsi="Times New Roman" w:cs="Times New Roman"/>
          <w:i/>
          <w:sz w:val="24"/>
          <w:szCs w:val="24"/>
        </w:rPr>
        <w:t>ter 25:23</w:t>
      </w:r>
      <w:r w:rsidR="00460757">
        <w:rPr>
          <w:rFonts w:ascii="Times New Roman" w:hAnsi="Times New Roman" w:cs="Times New Roman"/>
          <w:sz w:val="24"/>
          <w:szCs w:val="24"/>
        </w:rPr>
        <w:t>]</w:t>
      </w:r>
      <w:r w:rsidR="009D2823" w:rsidRPr="00F01FAA">
        <w:rPr>
          <w:rFonts w:ascii="Times New Roman" w:hAnsi="Times New Roman" w:cs="Times New Roman"/>
          <w:sz w:val="24"/>
          <w:szCs w:val="24"/>
        </w:rPr>
        <w:t xml:space="preserve">, thereby improperly finding that a composition of less than the four persons stipulated thereof was valid.  </w:t>
      </w:r>
    </w:p>
    <w:p w:rsidR="00134605" w:rsidRPr="00F01FAA" w:rsidRDefault="00134605" w:rsidP="00684ABF">
      <w:pPr>
        <w:tabs>
          <w:tab w:val="left" w:pos="0"/>
          <w:tab w:val="left" w:pos="284"/>
        </w:tabs>
        <w:spacing w:after="0" w:line="240" w:lineRule="auto"/>
        <w:ind w:left="1276" w:hanging="567"/>
        <w:jc w:val="both"/>
        <w:rPr>
          <w:rFonts w:ascii="Times New Roman" w:hAnsi="Times New Roman" w:cs="Times New Roman"/>
          <w:sz w:val="24"/>
          <w:szCs w:val="24"/>
        </w:rPr>
      </w:pPr>
      <w:r w:rsidRPr="00F01FAA">
        <w:rPr>
          <w:rFonts w:ascii="Times New Roman" w:hAnsi="Times New Roman" w:cs="Times New Roman"/>
          <w:sz w:val="24"/>
          <w:szCs w:val="24"/>
        </w:rPr>
        <w:t>3.</w:t>
      </w:r>
      <w:r w:rsidRPr="00F01FAA">
        <w:rPr>
          <w:rFonts w:ascii="Times New Roman" w:hAnsi="Times New Roman" w:cs="Times New Roman"/>
          <w:sz w:val="24"/>
          <w:szCs w:val="24"/>
        </w:rPr>
        <w:tab/>
      </w:r>
      <w:r w:rsidR="009D2823" w:rsidRPr="00F01FAA">
        <w:rPr>
          <w:rFonts w:ascii="Times New Roman" w:hAnsi="Times New Roman" w:cs="Times New Roman"/>
          <w:sz w:val="24"/>
          <w:szCs w:val="24"/>
        </w:rPr>
        <w:t xml:space="preserve">The court </w:t>
      </w:r>
      <w:r w:rsidR="009D2823" w:rsidRPr="00F01FAA">
        <w:rPr>
          <w:rFonts w:ascii="Times New Roman" w:hAnsi="Times New Roman" w:cs="Times New Roman"/>
          <w:i/>
          <w:sz w:val="24"/>
          <w:szCs w:val="24"/>
        </w:rPr>
        <w:t>a quo</w:t>
      </w:r>
      <w:r w:rsidR="009D2823" w:rsidRPr="00F01FAA">
        <w:rPr>
          <w:rFonts w:ascii="Times New Roman" w:hAnsi="Times New Roman" w:cs="Times New Roman"/>
          <w:sz w:val="24"/>
          <w:szCs w:val="24"/>
        </w:rPr>
        <w:t xml:space="preserve"> misdirected itself in not determining an issue that had been placed before it, that issue being whether or not a </w:t>
      </w:r>
      <w:proofErr w:type="spellStart"/>
      <w:r w:rsidR="009D2823" w:rsidRPr="00F01FAA">
        <w:rPr>
          <w:rFonts w:ascii="Times New Roman" w:hAnsi="Times New Roman" w:cs="Times New Roman"/>
          <w:sz w:val="24"/>
          <w:szCs w:val="24"/>
        </w:rPr>
        <w:t>Ms</w:t>
      </w:r>
      <w:proofErr w:type="spellEnd"/>
      <w:r w:rsidR="009D2823" w:rsidRPr="00F01FAA">
        <w:rPr>
          <w:rFonts w:ascii="Times New Roman" w:hAnsi="Times New Roman" w:cs="Times New Roman"/>
          <w:sz w:val="24"/>
          <w:szCs w:val="24"/>
        </w:rPr>
        <w:t xml:space="preserve"> </w:t>
      </w:r>
      <w:proofErr w:type="spellStart"/>
      <w:r w:rsidR="009D2823" w:rsidRPr="00F01FAA">
        <w:rPr>
          <w:rFonts w:ascii="Times New Roman" w:hAnsi="Times New Roman" w:cs="Times New Roman"/>
          <w:sz w:val="24"/>
          <w:szCs w:val="24"/>
        </w:rPr>
        <w:t>Karindira</w:t>
      </w:r>
      <w:proofErr w:type="spellEnd"/>
      <w:r w:rsidR="009D2823" w:rsidRPr="00F01FAA">
        <w:rPr>
          <w:rFonts w:ascii="Times New Roman" w:hAnsi="Times New Roman" w:cs="Times New Roman"/>
          <w:sz w:val="24"/>
          <w:szCs w:val="24"/>
        </w:rPr>
        <w:t xml:space="preserve"> was a “senior member” within </w:t>
      </w:r>
      <w:r w:rsidR="00846D32" w:rsidRPr="00F01FAA">
        <w:rPr>
          <w:rFonts w:ascii="Times New Roman" w:hAnsi="Times New Roman" w:cs="Times New Roman"/>
          <w:sz w:val="24"/>
          <w:szCs w:val="24"/>
        </w:rPr>
        <w:t>the contemplation of s 26(1)</w:t>
      </w:r>
      <w:r w:rsidR="009D2823" w:rsidRPr="00F01FAA">
        <w:rPr>
          <w:rFonts w:ascii="Times New Roman" w:hAnsi="Times New Roman" w:cs="Times New Roman"/>
          <w:sz w:val="24"/>
          <w:szCs w:val="24"/>
        </w:rPr>
        <w:t xml:space="preserve">(b) of the </w:t>
      </w:r>
      <w:proofErr w:type="spellStart"/>
      <w:r w:rsidR="009D2823" w:rsidRPr="00F01FAA">
        <w:rPr>
          <w:rFonts w:ascii="Times New Roman" w:hAnsi="Times New Roman" w:cs="Times New Roman"/>
          <w:sz w:val="24"/>
          <w:szCs w:val="24"/>
        </w:rPr>
        <w:t>Chinhoy</w:t>
      </w:r>
      <w:r w:rsidR="00846D32" w:rsidRPr="00F01FAA">
        <w:rPr>
          <w:rFonts w:ascii="Times New Roman" w:hAnsi="Times New Roman" w:cs="Times New Roman"/>
          <w:sz w:val="24"/>
          <w:szCs w:val="24"/>
        </w:rPr>
        <w:t>i</w:t>
      </w:r>
      <w:proofErr w:type="spellEnd"/>
      <w:r w:rsidR="00846D32" w:rsidRPr="00F01FAA">
        <w:rPr>
          <w:rFonts w:ascii="Times New Roman" w:hAnsi="Times New Roman" w:cs="Times New Roman"/>
          <w:sz w:val="24"/>
          <w:szCs w:val="24"/>
        </w:rPr>
        <w:t xml:space="preserve"> University of Technology Act [</w:t>
      </w:r>
      <w:r w:rsidR="00460757">
        <w:rPr>
          <w:rFonts w:ascii="Times New Roman" w:hAnsi="Times New Roman" w:cs="Times New Roman"/>
          <w:i/>
          <w:sz w:val="24"/>
          <w:szCs w:val="24"/>
        </w:rPr>
        <w:t>C</w:t>
      </w:r>
      <w:r w:rsidR="00846D32" w:rsidRPr="00F01FAA">
        <w:rPr>
          <w:rFonts w:ascii="Times New Roman" w:hAnsi="Times New Roman" w:cs="Times New Roman"/>
          <w:i/>
          <w:sz w:val="24"/>
          <w:szCs w:val="24"/>
        </w:rPr>
        <w:t>hapter 25:23</w:t>
      </w:r>
      <w:r w:rsidR="00846D32" w:rsidRPr="00F01FAA">
        <w:rPr>
          <w:rFonts w:ascii="Times New Roman" w:hAnsi="Times New Roman" w:cs="Times New Roman"/>
          <w:sz w:val="24"/>
          <w:szCs w:val="24"/>
        </w:rPr>
        <w:t>]</w:t>
      </w:r>
      <w:r w:rsidR="009D2823" w:rsidRPr="00F01FAA">
        <w:rPr>
          <w:rFonts w:ascii="Times New Roman" w:hAnsi="Times New Roman" w:cs="Times New Roman"/>
          <w:sz w:val="24"/>
          <w:szCs w:val="24"/>
        </w:rPr>
        <w:t>.</w:t>
      </w:r>
    </w:p>
    <w:p w:rsidR="009D2823" w:rsidRPr="00F01FAA" w:rsidRDefault="00134605" w:rsidP="00684ABF">
      <w:pPr>
        <w:spacing w:after="0" w:line="240" w:lineRule="auto"/>
        <w:ind w:left="1276" w:hanging="567"/>
        <w:jc w:val="both"/>
        <w:rPr>
          <w:rFonts w:ascii="Times New Roman" w:hAnsi="Times New Roman" w:cs="Times New Roman"/>
          <w:sz w:val="24"/>
          <w:szCs w:val="24"/>
        </w:rPr>
      </w:pPr>
      <w:r w:rsidRPr="00F01FAA">
        <w:rPr>
          <w:rFonts w:ascii="Times New Roman" w:hAnsi="Times New Roman" w:cs="Times New Roman"/>
          <w:sz w:val="24"/>
          <w:szCs w:val="24"/>
        </w:rPr>
        <w:t>4.</w:t>
      </w:r>
      <w:r w:rsidRPr="00F01FAA">
        <w:rPr>
          <w:rFonts w:ascii="Times New Roman" w:hAnsi="Times New Roman" w:cs="Times New Roman"/>
          <w:sz w:val="24"/>
          <w:szCs w:val="24"/>
        </w:rPr>
        <w:tab/>
      </w:r>
      <w:r w:rsidR="009D2823" w:rsidRPr="00F01FAA">
        <w:rPr>
          <w:rFonts w:ascii="Times New Roman" w:hAnsi="Times New Roman" w:cs="Times New Roman"/>
          <w:sz w:val="24"/>
          <w:szCs w:val="24"/>
        </w:rPr>
        <w:t xml:space="preserve">The court </w:t>
      </w:r>
      <w:r w:rsidR="009D2823" w:rsidRPr="00F01FAA">
        <w:rPr>
          <w:rFonts w:ascii="Times New Roman" w:hAnsi="Times New Roman" w:cs="Times New Roman"/>
          <w:i/>
          <w:sz w:val="24"/>
          <w:szCs w:val="24"/>
        </w:rPr>
        <w:t>a quo</w:t>
      </w:r>
      <w:r w:rsidR="009D2823" w:rsidRPr="00F01FAA">
        <w:rPr>
          <w:rFonts w:ascii="Times New Roman" w:hAnsi="Times New Roman" w:cs="Times New Roman"/>
          <w:sz w:val="24"/>
          <w:szCs w:val="24"/>
        </w:rPr>
        <w:t xml:space="preserve"> misdirected itself and erred in law in finding that the question of the rationality of the penalty of dismissal could only be raised in an appeal and not in review proceedings.</w:t>
      </w:r>
      <w:r w:rsidRPr="00F01FAA">
        <w:rPr>
          <w:rFonts w:ascii="Times New Roman" w:hAnsi="Times New Roman" w:cs="Times New Roman"/>
          <w:sz w:val="24"/>
          <w:szCs w:val="24"/>
        </w:rPr>
        <w:t>”</w:t>
      </w:r>
    </w:p>
    <w:p w:rsidR="00846D32" w:rsidRPr="00F01FAA" w:rsidRDefault="00846D32" w:rsidP="00846D32">
      <w:pPr>
        <w:tabs>
          <w:tab w:val="left" w:pos="0"/>
          <w:tab w:val="left" w:pos="284"/>
        </w:tabs>
        <w:spacing w:after="0" w:line="240" w:lineRule="auto"/>
        <w:ind w:left="1440" w:hanging="731"/>
        <w:jc w:val="both"/>
        <w:rPr>
          <w:rFonts w:ascii="Times New Roman" w:hAnsi="Times New Roman" w:cs="Times New Roman"/>
          <w:sz w:val="24"/>
          <w:szCs w:val="24"/>
        </w:rPr>
      </w:pPr>
    </w:p>
    <w:p w:rsidR="00846D32" w:rsidRPr="00F01FAA" w:rsidRDefault="00846D32" w:rsidP="00846D32">
      <w:pPr>
        <w:tabs>
          <w:tab w:val="left" w:pos="0"/>
          <w:tab w:val="left" w:pos="284"/>
        </w:tabs>
        <w:spacing w:after="0" w:line="240" w:lineRule="auto"/>
        <w:ind w:left="1440" w:hanging="731"/>
        <w:jc w:val="both"/>
        <w:rPr>
          <w:rFonts w:ascii="Times New Roman" w:hAnsi="Times New Roman" w:cs="Times New Roman"/>
          <w:sz w:val="24"/>
          <w:szCs w:val="24"/>
        </w:rPr>
      </w:pPr>
    </w:p>
    <w:p w:rsidR="00846D32" w:rsidRPr="00F01FAA" w:rsidRDefault="00846D32" w:rsidP="00460757">
      <w:pPr>
        <w:tabs>
          <w:tab w:val="left" w:pos="0"/>
          <w:tab w:val="left" w:pos="284"/>
        </w:tabs>
        <w:spacing w:after="0" w:line="240" w:lineRule="auto"/>
        <w:jc w:val="both"/>
        <w:rPr>
          <w:rFonts w:ascii="Times New Roman" w:hAnsi="Times New Roman" w:cs="Times New Roman"/>
          <w:sz w:val="24"/>
          <w:szCs w:val="24"/>
        </w:rPr>
      </w:pPr>
    </w:p>
    <w:p w:rsidR="00022855" w:rsidRPr="00F01FAA" w:rsidRDefault="009D2823" w:rsidP="00022855">
      <w:pPr>
        <w:tabs>
          <w:tab w:val="left" w:pos="0"/>
          <w:tab w:val="left" w:pos="284"/>
        </w:tabs>
        <w:spacing w:after="0" w:line="480" w:lineRule="auto"/>
        <w:jc w:val="both"/>
        <w:rPr>
          <w:rFonts w:ascii="Times New Roman" w:hAnsi="Times New Roman" w:cs="Times New Roman"/>
          <w:b/>
          <w:sz w:val="24"/>
          <w:szCs w:val="24"/>
        </w:rPr>
      </w:pPr>
      <w:r w:rsidRPr="00F01FAA">
        <w:rPr>
          <w:rFonts w:ascii="Times New Roman" w:hAnsi="Times New Roman" w:cs="Times New Roman"/>
          <w:b/>
          <w:sz w:val="24"/>
          <w:szCs w:val="24"/>
        </w:rPr>
        <w:t>APPELLANT’</w:t>
      </w:r>
      <w:r w:rsidR="00FE5368" w:rsidRPr="00F01FAA">
        <w:rPr>
          <w:rFonts w:ascii="Times New Roman" w:hAnsi="Times New Roman" w:cs="Times New Roman"/>
          <w:b/>
          <w:sz w:val="24"/>
          <w:szCs w:val="24"/>
        </w:rPr>
        <w:t>S SU</w:t>
      </w:r>
      <w:r w:rsidRPr="00F01FAA">
        <w:rPr>
          <w:rFonts w:ascii="Times New Roman" w:hAnsi="Times New Roman" w:cs="Times New Roman"/>
          <w:b/>
          <w:sz w:val="24"/>
          <w:szCs w:val="24"/>
        </w:rPr>
        <w:t>BMISSIONS</w:t>
      </w:r>
    </w:p>
    <w:p w:rsidR="00022855" w:rsidRPr="00F01FAA" w:rsidRDefault="00846D32" w:rsidP="00846D32">
      <w:pPr>
        <w:tabs>
          <w:tab w:val="left" w:pos="0"/>
          <w:tab w:val="left" w:pos="1134"/>
        </w:tabs>
        <w:spacing w:after="0" w:line="480" w:lineRule="auto"/>
        <w:jc w:val="both"/>
        <w:rPr>
          <w:rFonts w:ascii="Times New Roman" w:hAnsi="Times New Roman" w:cs="Times New Roman"/>
          <w:sz w:val="24"/>
          <w:szCs w:val="24"/>
        </w:rPr>
      </w:pPr>
      <w:r w:rsidRPr="00F01FAA">
        <w:rPr>
          <w:rFonts w:ascii="Times New Roman" w:hAnsi="Times New Roman" w:cs="Times New Roman"/>
          <w:b/>
          <w:sz w:val="24"/>
          <w:szCs w:val="24"/>
        </w:rPr>
        <w:tab/>
      </w:r>
      <w:r w:rsidR="009D2823" w:rsidRPr="00F01FAA">
        <w:rPr>
          <w:rFonts w:ascii="Times New Roman" w:hAnsi="Times New Roman" w:cs="Times New Roman"/>
          <w:sz w:val="24"/>
          <w:szCs w:val="24"/>
          <w:lang w:val="en-ZW"/>
        </w:rPr>
        <w:t xml:space="preserve">Mr </w:t>
      </w:r>
      <w:proofErr w:type="spellStart"/>
      <w:r w:rsidR="009D2823" w:rsidRPr="00F01FAA">
        <w:rPr>
          <w:rFonts w:ascii="Times New Roman" w:hAnsi="Times New Roman" w:cs="Times New Roman"/>
          <w:i/>
          <w:sz w:val="24"/>
          <w:szCs w:val="24"/>
          <w:lang w:val="en-ZW"/>
        </w:rPr>
        <w:t>Madhuku</w:t>
      </w:r>
      <w:proofErr w:type="spellEnd"/>
      <w:r w:rsidR="009D2823" w:rsidRPr="00F01FAA">
        <w:rPr>
          <w:rFonts w:ascii="Times New Roman" w:hAnsi="Times New Roman" w:cs="Times New Roman"/>
          <w:sz w:val="24"/>
          <w:szCs w:val="24"/>
          <w:lang w:val="en-ZW"/>
        </w:rPr>
        <w:t xml:space="preserve">, </w:t>
      </w:r>
      <w:r w:rsidR="002C344A" w:rsidRPr="00F01FAA">
        <w:rPr>
          <w:rFonts w:ascii="Times New Roman" w:hAnsi="Times New Roman" w:cs="Times New Roman"/>
          <w:sz w:val="24"/>
          <w:szCs w:val="24"/>
          <w:lang w:val="en-ZW"/>
        </w:rPr>
        <w:t>for the appellant</w:t>
      </w:r>
      <w:r w:rsidR="00C74676" w:rsidRPr="00F01FAA">
        <w:rPr>
          <w:rFonts w:ascii="Times New Roman" w:hAnsi="Times New Roman" w:cs="Times New Roman"/>
          <w:sz w:val="24"/>
          <w:szCs w:val="24"/>
          <w:lang w:val="en-ZW"/>
        </w:rPr>
        <w:t>,</w:t>
      </w:r>
      <w:r w:rsidR="002C344A" w:rsidRPr="00F01FAA">
        <w:rPr>
          <w:rFonts w:ascii="Times New Roman" w:hAnsi="Times New Roman" w:cs="Times New Roman"/>
          <w:sz w:val="24"/>
          <w:szCs w:val="24"/>
          <w:lang w:val="en-ZW"/>
        </w:rPr>
        <w:t xml:space="preserve"> submitted that </w:t>
      </w:r>
      <w:r w:rsidR="00B82C28" w:rsidRPr="00F01FAA">
        <w:rPr>
          <w:rFonts w:ascii="Times New Roman" w:hAnsi="Times New Roman" w:cs="Times New Roman"/>
          <w:sz w:val="24"/>
          <w:szCs w:val="24"/>
        </w:rPr>
        <w:t xml:space="preserve">the </w:t>
      </w:r>
      <w:r w:rsidR="004F1841" w:rsidRPr="00F01FAA">
        <w:rPr>
          <w:rFonts w:ascii="Times New Roman" w:hAnsi="Times New Roman" w:cs="Times New Roman"/>
          <w:sz w:val="24"/>
          <w:szCs w:val="24"/>
        </w:rPr>
        <w:t xml:space="preserve">determination of the </w:t>
      </w:r>
      <w:r w:rsidR="00B82C28" w:rsidRPr="00F01FAA">
        <w:rPr>
          <w:rFonts w:ascii="Times New Roman" w:hAnsi="Times New Roman" w:cs="Times New Roman"/>
          <w:sz w:val="24"/>
          <w:szCs w:val="24"/>
        </w:rPr>
        <w:t>a</w:t>
      </w:r>
      <w:r w:rsidR="004F1841" w:rsidRPr="00F01FAA">
        <w:rPr>
          <w:rFonts w:ascii="Times New Roman" w:hAnsi="Times New Roman" w:cs="Times New Roman"/>
          <w:sz w:val="24"/>
          <w:szCs w:val="24"/>
        </w:rPr>
        <w:t xml:space="preserve">ppeal </w:t>
      </w:r>
      <w:r w:rsidR="00C97B9C" w:rsidRPr="00F01FAA">
        <w:rPr>
          <w:rFonts w:ascii="Times New Roman" w:hAnsi="Times New Roman" w:cs="Times New Roman"/>
          <w:sz w:val="24"/>
          <w:szCs w:val="24"/>
        </w:rPr>
        <w:t xml:space="preserve">primarily </w:t>
      </w:r>
      <w:r w:rsidR="004F1841" w:rsidRPr="00F01FAA">
        <w:rPr>
          <w:rFonts w:ascii="Times New Roman" w:hAnsi="Times New Roman" w:cs="Times New Roman"/>
          <w:sz w:val="24"/>
          <w:szCs w:val="24"/>
        </w:rPr>
        <w:t xml:space="preserve">stands on </w:t>
      </w:r>
      <w:r w:rsidR="00BA6D18" w:rsidRPr="00F01FAA">
        <w:rPr>
          <w:rFonts w:ascii="Times New Roman" w:hAnsi="Times New Roman" w:cs="Times New Roman"/>
          <w:sz w:val="24"/>
          <w:szCs w:val="24"/>
        </w:rPr>
        <w:t xml:space="preserve">the first ground of </w:t>
      </w:r>
      <w:r w:rsidRPr="00F01FAA">
        <w:rPr>
          <w:rFonts w:ascii="Times New Roman" w:hAnsi="Times New Roman" w:cs="Times New Roman"/>
          <w:sz w:val="24"/>
          <w:szCs w:val="24"/>
        </w:rPr>
        <w:t>appeal that</w:t>
      </w:r>
      <w:r w:rsidR="00C74676" w:rsidRPr="00F01FAA">
        <w:rPr>
          <w:rFonts w:ascii="Times New Roman" w:hAnsi="Times New Roman" w:cs="Times New Roman"/>
          <w:sz w:val="24"/>
          <w:szCs w:val="24"/>
        </w:rPr>
        <w:t xml:space="preserve"> is </w:t>
      </w:r>
      <w:r w:rsidR="004F1841" w:rsidRPr="00F01FAA">
        <w:rPr>
          <w:rFonts w:ascii="Times New Roman" w:hAnsi="Times New Roman" w:cs="Times New Roman"/>
          <w:sz w:val="24"/>
          <w:szCs w:val="24"/>
        </w:rPr>
        <w:t xml:space="preserve">whether the disciplinary authority was properly constituted. </w:t>
      </w:r>
    </w:p>
    <w:p w:rsidR="00846D32" w:rsidRDefault="00846D32" w:rsidP="00684ABF">
      <w:pPr>
        <w:tabs>
          <w:tab w:val="left" w:pos="0"/>
          <w:tab w:val="left" w:pos="1134"/>
        </w:tabs>
        <w:spacing w:after="0" w:line="240" w:lineRule="auto"/>
        <w:jc w:val="both"/>
        <w:rPr>
          <w:rFonts w:ascii="Times New Roman" w:hAnsi="Times New Roman" w:cs="Times New Roman"/>
          <w:sz w:val="24"/>
          <w:szCs w:val="24"/>
        </w:rPr>
      </w:pPr>
    </w:p>
    <w:p w:rsidR="00460757" w:rsidRPr="00F01FAA" w:rsidRDefault="00460757" w:rsidP="00684ABF">
      <w:pPr>
        <w:tabs>
          <w:tab w:val="left" w:pos="0"/>
          <w:tab w:val="left" w:pos="1134"/>
        </w:tabs>
        <w:spacing w:after="0" w:line="240" w:lineRule="auto"/>
        <w:jc w:val="both"/>
        <w:rPr>
          <w:rFonts w:ascii="Times New Roman" w:hAnsi="Times New Roman" w:cs="Times New Roman"/>
          <w:b/>
          <w:sz w:val="24"/>
          <w:szCs w:val="24"/>
        </w:rPr>
      </w:pPr>
    </w:p>
    <w:p w:rsidR="00B82C28" w:rsidRPr="00F01FAA" w:rsidRDefault="00846D32" w:rsidP="00684ABF">
      <w:pPr>
        <w:tabs>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tab/>
      </w:r>
      <w:proofErr w:type="spellStart"/>
      <w:r w:rsidR="00022855" w:rsidRPr="00F01FAA">
        <w:rPr>
          <w:rFonts w:ascii="Times New Roman" w:hAnsi="Times New Roman" w:cs="Times New Roman"/>
          <w:sz w:val="24"/>
          <w:szCs w:val="24"/>
        </w:rPr>
        <w:t>Mr</w:t>
      </w:r>
      <w:proofErr w:type="spellEnd"/>
      <w:r w:rsidR="00022855" w:rsidRPr="00F01FAA">
        <w:rPr>
          <w:rFonts w:ascii="Times New Roman" w:hAnsi="Times New Roman" w:cs="Times New Roman"/>
          <w:sz w:val="24"/>
          <w:szCs w:val="24"/>
        </w:rPr>
        <w:t xml:space="preserve"> </w:t>
      </w:r>
      <w:proofErr w:type="spellStart"/>
      <w:r w:rsidR="00022855" w:rsidRPr="00F01FAA">
        <w:rPr>
          <w:rFonts w:ascii="Times New Roman" w:hAnsi="Times New Roman" w:cs="Times New Roman"/>
          <w:i/>
          <w:sz w:val="24"/>
          <w:szCs w:val="24"/>
        </w:rPr>
        <w:t>Madhuku</w:t>
      </w:r>
      <w:proofErr w:type="spellEnd"/>
      <w:r w:rsidR="000E44A5" w:rsidRPr="00F01FAA">
        <w:rPr>
          <w:rFonts w:ascii="Times New Roman" w:hAnsi="Times New Roman" w:cs="Times New Roman"/>
          <w:sz w:val="24"/>
          <w:szCs w:val="24"/>
        </w:rPr>
        <w:t xml:space="preserve"> conceded that there was no registered code for the respondent. He also conceded that the CUT Act is not a registered code for the respondent. </w:t>
      </w:r>
      <w:r w:rsidR="004F1841" w:rsidRPr="00F01FAA">
        <w:rPr>
          <w:rFonts w:ascii="Times New Roman" w:hAnsi="Times New Roman" w:cs="Times New Roman"/>
          <w:sz w:val="24"/>
          <w:szCs w:val="24"/>
        </w:rPr>
        <w:t xml:space="preserve">He </w:t>
      </w:r>
      <w:r w:rsidR="00C74676" w:rsidRPr="00F01FAA">
        <w:rPr>
          <w:rFonts w:ascii="Times New Roman" w:hAnsi="Times New Roman" w:cs="Times New Roman"/>
          <w:sz w:val="24"/>
          <w:szCs w:val="24"/>
        </w:rPr>
        <w:t>argued</w:t>
      </w:r>
      <w:r w:rsidR="000E44A5" w:rsidRPr="00F01FAA">
        <w:rPr>
          <w:rFonts w:ascii="Times New Roman" w:hAnsi="Times New Roman" w:cs="Times New Roman"/>
          <w:sz w:val="24"/>
          <w:szCs w:val="24"/>
        </w:rPr>
        <w:t xml:space="preserve"> that despite the absence of a registered code for the respondent, it was not unregulated. He submitted that the CUT Act specifically relates to the respondent and </w:t>
      </w:r>
      <w:r w:rsidR="00C74676" w:rsidRPr="00F01FAA">
        <w:rPr>
          <w:rFonts w:ascii="Times New Roman" w:hAnsi="Times New Roman" w:cs="Times New Roman"/>
          <w:sz w:val="24"/>
          <w:szCs w:val="24"/>
        </w:rPr>
        <w:t xml:space="preserve">that the </w:t>
      </w:r>
      <w:r w:rsidR="00B82C28" w:rsidRPr="00F01FAA">
        <w:rPr>
          <w:rFonts w:ascii="Times New Roman" w:hAnsi="Times New Roman" w:cs="Times New Roman"/>
          <w:sz w:val="24"/>
          <w:szCs w:val="24"/>
        </w:rPr>
        <w:t xml:space="preserve">disciplinary </w:t>
      </w:r>
      <w:r w:rsidR="00C74676" w:rsidRPr="00F01FAA">
        <w:rPr>
          <w:rFonts w:ascii="Times New Roman" w:hAnsi="Times New Roman" w:cs="Times New Roman"/>
          <w:sz w:val="24"/>
          <w:szCs w:val="24"/>
        </w:rPr>
        <w:t>authority</w:t>
      </w:r>
      <w:r w:rsidR="00B82C28" w:rsidRPr="00F01FAA">
        <w:rPr>
          <w:rFonts w:ascii="Times New Roman" w:hAnsi="Times New Roman" w:cs="Times New Roman"/>
          <w:sz w:val="24"/>
          <w:szCs w:val="24"/>
        </w:rPr>
        <w:t xml:space="preserve"> </w:t>
      </w:r>
      <w:r w:rsidR="00C74676" w:rsidRPr="00F01FAA">
        <w:rPr>
          <w:rFonts w:ascii="Times New Roman" w:hAnsi="Times New Roman" w:cs="Times New Roman"/>
          <w:sz w:val="24"/>
          <w:szCs w:val="24"/>
        </w:rPr>
        <w:t>ought to consist</w:t>
      </w:r>
      <w:r w:rsidR="00B82C28" w:rsidRPr="00F01FAA">
        <w:rPr>
          <w:rFonts w:ascii="Times New Roman" w:hAnsi="Times New Roman" w:cs="Times New Roman"/>
          <w:sz w:val="24"/>
          <w:szCs w:val="24"/>
        </w:rPr>
        <w:t xml:space="preserve"> of </w:t>
      </w:r>
      <w:r w:rsidR="005D1A9F" w:rsidRPr="00F01FAA">
        <w:rPr>
          <w:rFonts w:ascii="Times New Roman" w:hAnsi="Times New Roman" w:cs="Times New Roman"/>
          <w:sz w:val="24"/>
          <w:szCs w:val="24"/>
        </w:rPr>
        <w:t>four</w:t>
      </w:r>
      <w:r w:rsidR="00C74676" w:rsidRPr="00F01FAA">
        <w:rPr>
          <w:rFonts w:ascii="Times New Roman" w:hAnsi="Times New Roman" w:cs="Times New Roman"/>
          <w:sz w:val="24"/>
          <w:szCs w:val="24"/>
        </w:rPr>
        <w:t xml:space="preserve"> members </w:t>
      </w:r>
      <w:r w:rsidR="00B82C28" w:rsidRPr="00F01FAA">
        <w:rPr>
          <w:rFonts w:ascii="Times New Roman" w:hAnsi="Times New Roman" w:cs="Times New Roman"/>
          <w:sz w:val="24"/>
          <w:szCs w:val="24"/>
        </w:rPr>
        <w:t xml:space="preserve">as </w:t>
      </w:r>
      <w:r w:rsidR="00C74676" w:rsidRPr="00F01FAA">
        <w:rPr>
          <w:rFonts w:ascii="Times New Roman" w:hAnsi="Times New Roman" w:cs="Times New Roman"/>
          <w:sz w:val="24"/>
          <w:szCs w:val="24"/>
        </w:rPr>
        <w:t xml:space="preserve">provided for in </w:t>
      </w:r>
      <w:r w:rsidR="00C764D3" w:rsidRPr="00F01FAA">
        <w:rPr>
          <w:rFonts w:ascii="Times New Roman" w:hAnsi="Times New Roman" w:cs="Times New Roman"/>
          <w:sz w:val="24"/>
          <w:szCs w:val="24"/>
        </w:rPr>
        <w:t xml:space="preserve">s </w:t>
      </w:r>
      <w:r w:rsidR="00B82C28" w:rsidRPr="00F01FAA">
        <w:rPr>
          <w:rFonts w:ascii="Times New Roman" w:hAnsi="Times New Roman" w:cs="Times New Roman"/>
          <w:sz w:val="24"/>
          <w:szCs w:val="24"/>
        </w:rPr>
        <w:t>26 of the C</w:t>
      </w:r>
      <w:r w:rsidR="00A67886" w:rsidRPr="00F01FAA">
        <w:rPr>
          <w:rFonts w:ascii="Times New Roman" w:hAnsi="Times New Roman" w:cs="Times New Roman"/>
          <w:sz w:val="24"/>
          <w:szCs w:val="24"/>
        </w:rPr>
        <w:t>U</w:t>
      </w:r>
      <w:r w:rsidR="00B82C28" w:rsidRPr="00F01FAA">
        <w:rPr>
          <w:rFonts w:ascii="Times New Roman" w:hAnsi="Times New Roman" w:cs="Times New Roman"/>
          <w:sz w:val="24"/>
          <w:szCs w:val="24"/>
        </w:rPr>
        <w:t xml:space="preserve">T Act. </w:t>
      </w:r>
      <w:r w:rsidR="00C74676" w:rsidRPr="00F01FAA">
        <w:rPr>
          <w:rFonts w:ascii="Times New Roman" w:hAnsi="Times New Roman" w:cs="Times New Roman"/>
          <w:sz w:val="24"/>
          <w:szCs w:val="24"/>
        </w:rPr>
        <w:t xml:space="preserve">He submitted that the disciplinary authority consisted of </w:t>
      </w:r>
      <w:r w:rsidR="005D1A9F" w:rsidRPr="00F01FAA">
        <w:rPr>
          <w:rFonts w:ascii="Times New Roman" w:hAnsi="Times New Roman" w:cs="Times New Roman"/>
          <w:sz w:val="24"/>
          <w:szCs w:val="24"/>
        </w:rPr>
        <w:t>three</w:t>
      </w:r>
      <w:r w:rsidR="00C74676" w:rsidRPr="00F01FAA">
        <w:rPr>
          <w:rFonts w:ascii="Times New Roman" w:hAnsi="Times New Roman" w:cs="Times New Roman"/>
          <w:sz w:val="24"/>
          <w:szCs w:val="24"/>
        </w:rPr>
        <w:t xml:space="preserve"> members contrary to the m</w:t>
      </w:r>
      <w:r w:rsidR="00B82C28" w:rsidRPr="00F01FAA">
        <w:rPr>
          <w:rFonts w:ascii="Times New Roman" w:hAnsi="Times New Roman" w:cs="Times New Roman"/>
          <w:sz w:val="24"/>
          <w:szCs w:val="24"/>
        </w:rPr>
        <w:t xml:space="preserve">andatory </w:t>
      </w:r>
      <w:r w:rsidR="00C74676" w:rsidRPr="00F01FAA">
        <w:rPr>
          <w:rFonts w:ascii="Times New Roman" w:hAnsi="Times New Roman" w:cs="Times New Roman"/>
          <w:sz w:val="24"/>
          <w:szCs w:val="24"/>
        </w:rPr>
        <w:t>provision of s 26 of the C</w:t>
      </w:r>
      <w:r w:rsidR="00A67886" w:rsidRPr="00F01FAA">
        <w:rPr>
          <w:rFonts w:ascii="Times New Roman" w:hAnsi="Times New Roman" w:cs="Times New Roman"/>
          <w:sz w:val="24"/>
          <w:szCs w:val="24"/>
        </w:rPr>
        <w:t>U</w:t>
      </w:r>
      <w:r w:rsidR="00C74676" w:rsidRPr="00F01FAA">
        <w:rPr>
          <w:rFonts w:ascii="Times New Roman" w:hAnsi="Times New Roman" w:cs="Times New Roman"/>
          <w:sz w:val="24"/>
          <w:szCs w:val="24"/>
        </w:rPr>
        <w:t>T Act.</w:t>
      </w:r>
    </w:p>
    <w:p w:rsidR="00846D32" w:rsidRDefault="00846D32" w:rsidP="00846D32">
      <w:pPr>
        <w:tabs>
          <w:tab w:val="left" w:pos="1134"/>
        </w:tabs>
        <w:spacing w:after="0" w:line="240" w:lineRule="auto"/>
        <w:ind w:firstLine="567"/>
        <w:jc w:val="both"/>
        <w:rPr>
          <w:rFonts w:ascii="Times New Roman" w:hAnsi="Times New Roman" w:cs="Times New Roman"/>
          <w:sz w:val="24"/>
          <w:szCs w:val="24"/>
        </w:rPr>
      </w:pPr>
    </w:p>
    <w:p w:rsidR="002A7DF3" w:rsidRPr="00F01FAA" w:rsidRDefault="002A7DF3" w:rsidP="00846D32">
      <w:pPr>
        <w:tabs>
          <w:tab w:val="left" w:pos="1134"/>
        </w:tabs>
        <w:spacing w:after="0" w:line="240" w:lineRule="auto"/>
        <w:ind w:firstLine="567"/>
        <w:jc w:val="both"/>
        <w:rPr>
          <w:rFonts w:ascii="Times New Roman" w:hAnsi="Times New Roman" w:cs="Times New Roman"/>
          <w:sz w:val="24"/>
          <w:szCs w:val="24"/>
        </w:rPr>
      </w:pPr>
    </w:p>
    <w:p w:rsidR="002C344A" w:rsidRPr="00F01FAA" w:rsidRDefault="00846D32" w:rsidP="00846D32">
      <w:pPr>
        <w:tabs>
          <w:tab w:val="left" w:pos="1134"/>
        </w:tabs>
        <w:spacing w:after="0" w:line="480" w:lineRule="auto"/>
        <w:ind w:firstLine="567"/>
        <w:jc w:val="both"/>
        <w:rPr>
          <w:rFonts w:ascii="Times New Roman" w:hAnsi="Times New Roman" w:cs="Times New Roman"/>
          <w:sz w:val="24"/>
          <w:szCs w:val="24"/>
          <w:lang w:val="en-ZW"/>
        </w:rPr>
      </w:pPr>
      <w:r w:rsidRPr="00F01FAA">
        <w:rPr>
          <w:rFonts w:ascii="Times New Roman" w:hAnsi="Times New Roman" w:cs="Times New Roman"/>
          <w:sz w:val="24"/>
          <w:szCs w:val="24"/>
          <w:lang w:val="en-ZW"/>
        </w:rPr>
        <w:lastRenderedPageBreak/>
        <w:tab/>
      </w:r>
      <w:r w:rsidR="002C344A" w:rsidRPr="00F01FAA">
        <w:rPr>
          <w:rFonts w:ascii="Times New Roman" w:hAnsi="Times New Roman" w:cs="Times New Roman"/>
          <w:sz w:val="24"/>
          <w:szCs w:val="24"/>
          <w:lang w:val="en-ZW"/>
        </w:rPr>
        <w:t xml:space="preserve">He further submitted that in terms of s 12B of the Labour Act </w:t>
      </w:r>
      <w:r w:rsidR="002C344A" w:rsidRPr="00F01FAA">
        <w:rPr>
          <w:rFonts w:ascii="Times New Roman" w:hAnsi="Times New Roman" w:cs="Times New Roman"/>
          <w:i/>
          <w:sz w:val="24"/>
          <w:szCs w:val="24"/>
          <w:lang w:val="en-ZW"/>
        </w:rPr>
        <w:t>[Chapter 28:01]</w:t>
      </w:r>
      <w:r w:rsidR="002C344A" w:rsidRPr="00F01FAA">
        <w:rPr>
          <w:rFonts w:ascii="Times New Roman" w:hAnsi="Times New Roman" w:cs="Times New Roman"/>
          <w:sz w:val="24"/>
          <w:szCs w:val="24"/>
          <w:lang w:val="en-ZW"/>
        </w:rPr>
        <w:t>,</w:t>
      </w:r>
      <w:r w:rsidR="002C344A" w:rsidRPr="00F01FAA">
        <w:rPr>
          <w:rFonts w:ascii="Times New Roman" w:hAnsi="Times New Roman" w:cs="Times New Roman"/>
          <w:i/>
          <w:sz w:val="24"/>
          <w:szCs w:val="24"/>
          <w:lang w:val="en-ZW"/>
        </w:rPr>
        <w:t xml:space="preserve"> </w:t>
      </w:r>
      <w:r w:rsidR="002C344A" w:rsidRPr="00F01FAA">
        <w:rPr>
          <w:rFonts w:ascii="Times New Roman" w:hAnsi="Times New Roman" w:cs="Times New Roman"/>
          <w:sz w:val="24"/>
          <w:szCs w:val="24"/>
          <w:lang w:val="en-ZW"/>
        </w:rPr>
        <w:t>where there is no registered code of conduct, reliance ought to be placed on t</w:t>
      </w:r>
      <w:r w:rsidR="00FE5368" w:rsidRPr="00F01FAA">
        <w:rPr>
          <w:rFonts w:ascii="Times New Roman" w:hAnsi="Times New Roman" w:cs="Times New Roman"/>
          <w:sz w:val="24"/>
          <w:szCs w:val="24"/>
          <w:lang w:val="en-ZW"/>
        </w:rPr>
        <w:t>he Model Law</w:t>
      </w:r>
      <w:r w:rsidR="00B00F0E" w:rsidRPr="00F01FAA">
        <w:rPr>
          <w:rFonts w:ascii="Times New Roman" w:hAnsi="Times New Roman" w:cs="Times New Roman"/>
          <w:sz w:val="24"/>
          <w:szCs w:val="24"/>
          <w:lang w:val="en-ZW"/>
        </w:rPr>
        <w:t xml:space="preserve">. He submitted that </w:t>
      </w:r>
      <w:proofErr w:type="spellStart"/>
      <w:r w:rsidR="00B00F0E" w:rsidRPr="00F01FAA">
        <w:rPr>
          <w:rFonts w:ascii="Times New Roman" w:hAnsi="Times New Roman" w:cs="Times New Roman"/>
          <w:sz w:val="24"/>
          <w:szCs w:val="24"/>
          <w:lang w:val="en-ZW"/>
        </w:rPr>
        <w:t>s</w:t>
      </w:r>
      <w:r w:rsidRPr="00F01FAA">
        <w:rPr>
          <w:rFonts w:ascii="Times New Roman" w:hAnsi="Times New Roman" w:cs="Times New Roman"/>
          <w:sz w:val="24"/>
          <w:szCs w:val="24"/>
          <w:lang w:val="en-ZW"/>
        </w:rPr>
        <w:t>s</w:t>
      </w:r>
      <w:proofErr w:type="spellEnd"/>
      <w:r w:rsidRPr="00F01FAA">
        <w:rPr>
          <w:rFonts w:ascii="Times New Roman" w:hAnsi="Times New Roman" w:cs="Times New Roman"/>
          <w:sz w:val="24"/>
          <w:szCs w:val="24"/>
          <w:lang w:val="en-ZW"/>
        </w:rPr>
        <w:t> </w:t>
      </w:r>
      <w:r w:rsidR="00B00F0E" w:rsidRPr="00F01FAA">
        <w:rPr>
          <w:rFonts w:ascii="Times New Roman" w:hAnsi="Times New Roman" w:cs="Times New Roman"/>
          <w:sz w:val="24"/>
          <w:szCs w:val="24"/>
          <w:lang w:val="en-ZW"/>
        </w:rPr>
        <w:t xml:space="preserve">2 </w:t>
      </w:r>
      <w:r w:rsidR="00FE5368" w:rsidRPr="00F01FAA">
        <w:rPr>
          <w:rFonts w:ascii="Times New Roman" w:hAnsi="Times New Roman" w:cs="Times New Roman"/>
          <w:sz w:val="24"/>
          <w:szCs w:val="24"/>
          <w:lang w:val="en-ZW"/>
        </w:rPr>
        <w:t xml:space="preserve">and </w:t>
      </w:r>
      <w:r w:rsidR="002C344A" w:rsidRPr="00F01FAA">
        <w:rPr>
          <w:rFonts w:ascii="Times New Roman" w:hAnsi="Times New Roman" w:cs="Times New Roman"/>
          <w:sz w:val="24"/>
          <w:szCs w:val="24"/>
          <w:lang w:val="en-ZW"/>
        </w:rPr>
        <w:t xml:space="preserve">6 of the Model Law define a disciplinary authority as one contemplated by s 26 of the CUT Act, thus the latter ought to have been complied with. </w:t>
      </w:r>
    </w:p>
    <w:p w:rsidR="00846D32" w:rsidRPr="00F01FAA" w:rsidRDefault="00846D32" w:rsidP="00460757">
      <w:pPr>
        <w:tabs>
          <w:tab w:val="left" w:pos="1134"/>
        </w:tabs>
        <w:spacing w:after="0" w:line="480" w:lineRule="auto"/>
        <w:jc w:val="both"/>
        <w:rPr>
          <w:rFonts w:ascii="Times New Roman" w:hAnsi="Times New Roman" w:cs="Times New Roman"/>
          <w:sz w:val="24"/>
          <w:szCs w:val="24"/>
          <w:lang w:val="en-ZW"/>
        </w:rPr>
      </w:pPr>
    </w:p>
    <w:p w:rsidR="009F4C18" w:rsidRDefault="00846D32" w:rsidP="00460757">
      <w:pPr>
        <w:tabs>
          <w:tab w:val="left" w:pos="1134"/>
        </w:tabs>
        <w:spacing w:after="0" w:line="480" w:lineRule="auto"/>
        <w:ind w:firstLine="567"/>
        <w:jc w:val="both"/>
        <w:rPr>
          <w:rFonts w:ascii="Times New Roman" w:hAnsi="Times New Roman" w:cs="Times New Roman"/>
          <w:sz w:val="24"/>
          <w:szCs w:val="24"/>
          <w:lang w:val="en-ZW"/>
        </w:rPr>
      </w:pPr>
      <w:r w:rsidRPr="00F01FAA">
        <w:rPr>
          <w:rFonts w:ascii="Times New Roman" w:hAnsi="Times New Roman" w:cs="Times New Roman"/>
          <w:sz w:val="24"/>
          <w:szCs w:val="24"/>
          <w:lang w:val="en-ZW"/>
        </w:rPr>
        <w:tab/>
      </w:r>
      <w:r w:rsidR="00FE5368" w:rsidRPr="00F01FAA">
        <w:rPr>
          <w:rFonts w:ascii="Times New Roman" w:hAnsi="Times New Roman" w:cs="Times New Roman"/>
          <w:sz w:val="24"/>
          <w:szCs w:val="24"/>
          <w:lang w:val="en-ZW"/>
        </w:rPr>
        <w:t>He</w:t>
      </w:r>
      <w:r w:rsidR="002C344A" w:rsidRPr="00F01FAA">
        <w:rPr>
          <w:rFonts w:ascii="Times New Roman" w:hAnsi="Times New Roman" w:cs="Times New Roman"/>
          <w:sz w:val="24"/>
          <w:szCs w:val="24"/>
          <w:lang w:val="en-ZW"/>
        </w:rPr>
        <w:t xml:space="preserve"> submitted that the court </w:t>
      </w:r>
      <w:r w:rsidR="002C344A" w:rsidRPr="00F01FAA">
        <w:rPr>
          <w:rFonts w:ascii="Times New Roman" w:hAnsi="Times New Roman" w:cs="Times New Roman"/>
          <w:i/>
          <w:sz w:val="24"/>
          <w:szCs w:val="24"/>
          <w:lang w:val="en-ZW"/>
        </w:rPr>
        <w:t>a quo</w:t>
      </w:r>
      <w:r w:rsidR="002C344A" w:rsidRPr="00F01FAA">
        <w:rPr>
          <w:rFonts w:ascii="Times New Roman" w:hAnsi="Times New Roman" w:cs="Times New Roman"/>
          <w:sz w:val="24"/>
          <w:szCs w:val="24"/>
          <w:lang w:val="en-ZW"/>
        </w:rPr>
        <w:t xml:space="preserve"> ought not to have relied on </w:t>
      </w:r>
      <w:r w:rsidR="00FE5368" w:rsidRPr="00F01FAA">
        <w:rPr>
          <w:rFonts w:ascii="Times New Roman" w:hAnsi="Times New Roman" w:cs="Times New Roman"/>
          <w:sz w:val="24"/>
          <w:szCs w:val="24"/>
          <w:lang w:val="en-ZW"/>
        </w:rPr>
        <w:t>substantial</w:t>
      </w:r>
      <w:r w:rsidR="002C344A" w:rsidRPr="00F01FAA">
        <w:rPr>
          <w:rFonts w:ascii="Times New Roman" w:hAnsi="Times New Roman" w:cs="Times New Roman"/>
          <w:sz w:val="24"/>
          <w:szCs w:val="24"/>
          <w:lang w:val="en-ZW"/>
        </w:rPr>
        <w:t xml:space="preserve"> compliance as the CUT Act does not provide for substantial compliance.</w:t>
      </w:r>
      <w:r w:rsidR="00FE5368" w:rsidRPr="00F01FAA">
        <w:rPr>
          <w:rFonts w:ascii="Times New Roman" w:hAnsi="Times New Roman" w:cs="Times New Roman"/>
          <w:sz w:val="24"/>
          <w:szCs w:val="24"/>
          <w:lang w:val="en-ZW"/>
        </w:rPr>
        <w:t xml:space="preserve"> </w:t>
      </w:r>
      <w:r w:rsidR="00C97B9C" w:rsidRPr="00F01FAA">
        <w:rPr>
          <w:rFonts w:ascii="Times New Roman" w:hAnsi="Times New Roman" w:cs="Times New Roman"/>
          <w:sz w:val="24"/>
          <w:szCs w:val="24"/>
          <w:lang w:val="en-ZW"/>
        </w:rPr>
        <w:t xml:space="preserve">He further submitted that the court </w:t>
      </w:r>
      <w:r w:rsidR="00460757">
        <w:rPr>
          <w:rFonts w:ascii="Times New Roman" w:hAnsi="Times New Roman" w:cs="Times New Roman"/>
          <w:i/>
          <w:sz w:val="24"/>
          <w:szCs w:val="24"/>
          <w:lang w:val="en-ZW"/>
        </w:rPr>
        <w:t>a </w:t>
      </w:r>
      <w:r w:rsidR="00C97B9C" w:rsidRPr="00F01FAA">
        <w:rPr>
          <w:rFonts w:ascii="Times New Roman" w:hAnsi="Times New Roman" w:cs="Times New Roman"/>
          <w:i/>
          <w:sz w:val="24"/>
          <w:szCs w:val="24"/>
          <w:lang w:val="en-ZW"/>
        </w:rPr>
        <w:t>quo</w:t>
      </w:r>
      <w:r w:rsidR="00C97B9C" w:rsidRPr="00F01FAA">
        <w:rPr>
          <w:rFonts w:ascii="Times New Roman" w:hAnsi="Times New Roman" w:cs="Times New Roman"/>
          <w:sz w:val="24"/>
          <w:szCs w:val="24"/>
          <w:lang w:val="en-ZW"/>
        </w:rPr>
        <w:t xml:space="preserve"> erred in finding that a quorum existed where the authority was not properly constituted</w:t>
      </w:r>
      <w:r w:rsidR="008B5A18">
        <w:rPr>
          <w:rFonts w:ascii="Times New Roman" w:hAnsi="Times New Roman" w:cs="Times New Roman"/>
          <w:sz w:val="24"/>
          <w:szCs w:val="24"/>
          <w:lang w:val="en-ZW"/>
        </w:rPr>
        <w:t>,</w:t>
      </w:r>
      <w:r w:rsidR="00C97B9C" w:rsidRPr="00F01FAA">
        <w:rPr>
          <w:rFonts w:ascii="Times New Roman" w:hAnsi="Times New Roman" w:cs="Times New Roman"/>
          <w:sz w:val="24"/>
          <w:szCs w:val="24"/>
          <w:lang w:val="en-ZW"/>
        </w:rPr>
        <w:t xml:space="preserve"> as a quorum relates to a properly constituted body.</w:t>
      </w:r>
    </w:p>
    <w:p w:rsidR="009F4C18" w:rsidRDefault="009F4C18" w:rsidP="009F4C18">
      <w:pPr>
        <w:tabs>
          <w:tab w:val="left" w:pos="1134"/>
        </w:tabs>
        <w:spacing w:after="0" w:line="240" w:lineRule="auto"/>
        <w:ind w:firstLine="567"/>
        <w:jc w:val="both"/>
        <w:rPr>
          <w:rFonts w:ascii="Times New Roman" w:hAnsi="Times New Roman" w:cs="Times New Roman"/>
          <w:sz w:val="24"/>
          <w:szCs w:val="24"/>
          <w:lang w:val="en-ZW"/>
        </w:rPr>
      </w:pPr>
    </w:p>
    <w:p w:rsidR="00460757" w:rsidRPr="00F01FAA" w:rsidRDefault="00460757" w:rsidP="009F4C18">
      <w:pPr>
        <w:tabs>
          <w:tab w:val="left" w:pos="1134"/>
        </w:tabs>
        <w:spacing w:after="0" w:line="240" w:lineRule="auto"/>
        <w:ind w:firstLine="567"/>
        <w:jc w:val="both"/>
        <w:rPr>
          <w:rFonts w:ascii="Times New Roman" w:hAnsi="Times New Roman" w:cs="Times New Roman"/>
          <w:sz w:val="24"/>
          <w:szCs w:val="24"/>
          <w:lang w:val="en-ZW"/>
        </w:rPr>
      </w:pPr>
    </w:p>
    <w:p w:rsidR="002C344A" w:rsidRDefault="009F4C18" w:rsidP="00F32734">
      <w:pPr>
        <w:tabs>
          <w:tab w:val="left" w:pos="1134"/>
        </w:tabs>
        <w:spacing w:after="0" w:line="480" w:lineRule="auto"/>
        <w:ind w:firstLine="567"/>
        <w:jc w:val="both"/>
        <w:rPr>
          <w:rFonts w:ascii="Times New Roman" w:hAnsi="Times New Roman" w:cs="Times New Roman"/>
          <w:sz w:val="24"/>
          <w:szCs w:val="24"/>
          <w:lang w:val="en-ZW"/>
        </w:rPr>
      </w:pPr>
      <w:r w:rsidRPr="00F01FAA">
        <w:rPr>
          <w:rFonts w:ascii="Times New Roman" w:hAnsi="Times New Roman" w:cs="Times New Roman"/>
          <w:sz w:val="24"/>
          <w:szCs w:val="24"/>
          <w:lang w:val="en-ZW"/>
        </w:rPr>
        <w:tab/>
      </w:r>
      <w:r w:rsidR="005D1A9F" w:rsidRPr="00F01FAA">
        <w:rPr>
          <w:rFonts w:ascii="Times New Roman" w:hAnsi="Times New Roman" w:cs="Times New Roman"/>
          <w:sz w:val="24"/>
          <w:szCs w:val="24"/>
          <w:lang w:val="en-ZW"/>
        </w:rPr>
        <w:t>H</w:t>
      </w:r>
      <w:r w:rsidR="00FE5368" w:rsidRPr="00F01FAA">
        <w:rPr>
          <w:rFonts w:ascii="Times New Roman" w:hAnsi="Times New Roman" w:cs="Times New Roman"/>
          <w:sz w:val="24"/>
          <w:szCs w:val="24"/>
          <w:lang w:val="en-ZW"/>
        </w:rPr>
        <w:t xml:space="preserve">e submitted that </w:t>
      </w:r>
      <w:r w:rsidR="00B61388" w:rsidRPr="00F01FAA">
        <w:rPr>
          <w:rFonts w:ascii="Times New Roman" w:hAnsi="Times New Roman" w:cs="Times New Roman"/>
          <w:sz w:val="24"/>
          <w:szCs w:val="24"/>
          <w:lang w:val="en-ZW"/>
        </w:rPr>
        <w:t xml:space="preserve">the </w:t>
      </w:r>
      <w:r w:rsidR="005D1A9F" w:rsidRPr="00F01FAA">
        <w:rPr>
          <w:rFonts w:ascii="Times New Roman" w:hAnsi="Times New Roman" w:cs="Times New Roman"/>
          <w:sz w:val="24"/>
          <w:szCs w:val="24"/>
          <w:lang w:val="en-ZW"/>
        </w:rPr>
        <w:t xml:space="preserve">decision of the disciplinary authority was therefore a nullity having been rendered by an authority which was not properly constituted and ought to have been vacated by the court </w:t>
      </w:r>
      <w:r w:rsidR="005D1A9F" w:rsidRPr="00F01FAA">
        <w:rPr>
          <w:rFonts w:ascii="Times New Roman" w:hAnsi="Times New Roman" w:cs="Times New Roman"/>
          <w:i/>
          <w:sz w:val="24"/>
          <w:szCs w:val="24"/>
          <w:lang w:val="en-ZW"/>
        </w:rPr>
        <w:t>a quo</w:t>
      </w:r>
      <w:r w:rsidR="00FE5368" w:rsidRPr="00F01FAA">
        <w:rPr>
          <w:rFonts w:ascii="Times New Roman" w:hAnsi="Times New Roman" w:cs="Times New Roman"/>
          <w:sz w:val="24"/>
          <w:szCs w:val="24"/>
          <w:lang w:val="en-ZW"/>
        </w:rPr>
        <w:t>.</w:t>
      </w:r>
    </w:p>
    <w:p w:rsidR="00460757" w:rsidRPr="00F01FAA" w:rsidRDefault="00460757" w:rsidP="00F32734">
      <w:pPr>
        <w:tabs>
          <w:tab w:val="left" w:pos="1134"/>
        </w:tabs>
        <w:spacing w:after="0" w:line="480" w:lineRule="auto"/>
        <w:ind w:firstLine="567"/>
        <w:jc w:val="both"/>
        <w:rPr>
          <w:rFonts w:ascii="Times New Roman" w:hAnsi="Times New Roman" w:cs="Times New Roman"/>
          <w:sz w:val="24"/>
          <w:szCs w:val="24"/>
          <w:lang w:val="en-ZW"/>
        </w:rPr>
      </w:pPr>
    </w:p>
    <w:p w:rsidR="009F4C18" w:rsidRDefault="009F4C18" w:rsidP="00460757">
      <w:pPr>
        <w:tabs>
          <w:tab w:val="left" w:pos="1134"/>
        </w:tabs>
        <w:spacing w:after="0" w:line="480" w:lineRule="auto"/>
        <w:ind w:firstLine="567"/>
        <w:jc w:val="both"/>
        <w:rPr>
          <w:rFonts w:ascii="Times New Roman" w:hAnsi="Times New Roman" w:cs="Times New Roman"/>
          <w:sz w:val="24"/>
          <w:szCs w:val="24"/>
          <w:lang w:val="en-ZW"/>
        </w:rPr>
      </w:pPr>
      <w:r w:rsidRPr="00F01FAA">
        <w:rPr>
          <w:rFonts w:ascii="Times New Roman" w:hAnsi="Times New Roman" w:cs="Times New Roman"/>
          <w:sz w:val="24"/>
          <w:szCs w:val="24"/>
          <w:lang w:val="en-ZW"/>
        </w:rPr>
        <w:tab/>
      </w:r>
      <w:r w:rsidR="005D1A9F" w:rsidRPr="00F01FAA">
        <w:rPr>
          <w:rFonts w:ascii="Times New Roman" w:hAnsi="Times New Roman" w:cs="Times New Roman"/>
          <w:sz w:val="24"/>
          <w:szCs w:val="24"/>
          <w:lang w:val="en-ZW"/>
        </w:rPr>
        <w:t>With respect to the other grounds of appeal, he submitted that he stood by the appellant’s heads of argument.</w:t>
      </w:r>
      <w:r w:rsidR="00344BD0" w:rsidRPr="00F01FAA">
        <w:rPr>
          <w:rFonts w:ascii="Times New Roman" w:hAnsi="Times New Roman" w:cs="Times New Roman"/>
          <w:sz w:val="24"/>
          <w:szCs w:val="24"/>
          <w:lang w:val="en-ZW"/>
        </w:rPr>
        <w:t xml:space="preserve"> He however submitted that the appellant was abandoning the last ground of appeal on the penalty.</w:t>
      </w:r>
      <w:r w:rsidR="005D1A9F" w:rsidRPr="00F01FAA">
        <w:rPr>
          <w:rFonts w:ascii="Times New Roman" w:hAnsi="Times New Roman" w:cs="Times New Roman"/>
          <w:sz w:val="24"/>
          <w:szCs w:val="24"/>
          <w:lang w:val="en-ZW"/>
        </w:rPr>
        <w:t xml:space="preserve"> </w:t>
      </w:r>
    </w:p>
    <w:p w:rsidR="009F4C18" w:rsidRDefault="009F4C18" w:rsidP="009F4C18">
      <w:pPr>
        <w:tabs>
          <w:tab w:val="left" w:pos="1134"/>
        </w:tabs>
        <w:spacing w:after="0" w:line="240" w:lineRule="auto"/>
        <w:ind w:firstLine="567"/>
        <w:jc w:val="both"/>
        <w:rPr>
          <w:rFonts w:ascii="Times New Roman" w:hAnsi="Times New Roman" w:cs="Times New Roman"/>
          <w:sz w:val="24"/>
          <w:szCs w:val="24"/>
          <w:lang w:val="en-ZW"/>
        </w:rPr>
      </w:pPr>
    </w:p>
    <w:p w:rsidR="00460757" w:rsidRPr="00F01FAA" w:rsidRDefault="00460757" w:rsidP="009F4C18">
      <w:pPr>
        <w:tabs>
          <w:tab w:val="left" w:pos="1134"/>
        </w:tabs>
        <w:spacing w:after="0" w:line="240" w:lineRule="auto"/>
        <w:ind w:firstLine="567"/>
        <w:jc w:val="both"/>
        <w:rPr>
          <w:rFonts w:ascii="Times New Roman" w:hAnsi="Times New Roman" w:cs="Times New Roman"/>
          <w:sz w:val="24"/>
          <w:szCs w:val="24"/>
          <w:lang w:val="en-ZW"/>
        </w:rPr>
      </w:pPr>
    </w:p>
    <w:p w:rsidR="00FE5368" w:rsidRPr="00F01FAA" w:rsidRDefault="00FE5368" w:rsidP="00273431">
      <w:pPr>
        <w:tabs>
          <w:tab w:val="left" w:pos="0"/>
          <w:tab w:val="left" w:pos="284"/>
        </w:tabs>
        <w:spacing w:after="0" w:line="480" w:lineRule="auto"/>
        <w:jc w:val="both"/>
        <w:rPr>
          <w:rFonts w:ascii="Times New Roman" w:hAnsi="Times New Roman" w:cs="Times New Roman"/>
          <w:b/>
          <w:sz w:val="24"/>
          <w:szCs w:val="24"/>
          <w:lang w:val="en-ZW"/>
        </w:rPr>
      </w:pPr>
      <w:r w:rsidRPr="00F01FAA">
        <w:rPr>
          <w:rFonts w:ascii="Times New Roman" w:hAnsi="Times New Roman" w:cs="Times New Roman"/>
          <w:b/>
          <w:sz w:val="24"/>
          <w:szCs w:val="24"/>
          <w:lang w:val="en-ZW"/>
        </w:rPr>
        <w:t xml:space="preserve">RESPONDENT’S SUBMISSIONS </w:t>
      </w:r>
    </w:p>
    <w:p w:rsidR="009F4C18" w:rsidRDefault="009F4C18" w:rsidP="00460757">
      <w:pPr>
        <w:tabs>
          <w:tab w:val="left" w:pos="1134"/>
        </w:tabs>
        <w:spacing w:after="0" w:line="480" w:lineRule="auto"/>
        <w:ind w:firstLine="567"/>
        <w:jc w:val="both"/>
        <w:rPr>
          <w:rFonts w:ascii="Times New Roman" w:hAnsi="Times New Roman" w:cs="Times New Roman"/>
          <w:sz w:val="24"/>
          <w:szCs w:val="24"/>
          <w:lang w:val="en-ZW"/>
        </w:rPr>
      </w:pPr>
      <w:r w:rsidRPr="00F01FAA">
        <w:rPr>
          <w:rFonts w:ascii="Times New Roman" w:hAnsi="Times New Roman" w:cs="Times New Roman"/>
          <w:sz w:val="24"/>
          <w:szCs w:val="24"/>
          <w:lang w:val="en-ZW"/>
        </w:rPr>
        <w:tab/>
      </w:r>
      <w:r w:rsidR="00FE5368" w:rsidRPr="00F01FAA">
        <w:rPr>
          <w:rFonts w:ascii="Times New Roman" w:hAnsi="Times New Roman" w:cs="Times New Roman"/>
          <w:sz w:val="24"/>
          <w:szCs w:val="24"/>
          <w:lang w:val="en-ZW"/>
        </w:rPr>
        <w:t>Conversely, Mr</w:t>
      </w:r>
      <w:r w:rsidR="00FE5368" w:rsidRPr="00F01FAA">
        <w:rPr>
          <w:rFonts w:ascii="Times New Roman" w:hAnsi="Times New Roman" w:cs="Times New Roman"/>
          <w:i/>
          <w:sz w:val="24"/>
          <w:szCs w:val="24"/>
          <w:lang w:val="en-ZW"/>
        </w:rPr>
        <w:t xml:space="preserve"> </w:t>
      </w:r>
      <w:proofErr w:type="spellStart"/>
      <w:r w:rsidR="00FE5368" w:rsidRPr="00F01FAA">
        <w:rPr>
          <w:rFonts w:ascii="Times New Roman" w:hAnsi="Times New Roman" w:cs="Times New Roman"/>
          <w:i/>
          <w:sz w:val="24"/>
          <w:szCs w:val="24"/>
          <w:lang w:val="en-ZW"/>
        </w:rPr>
        <w:t>Mushonga</w:t>
      </w:r>
      <w:proofErr w:type="spellEnd"/>
      <w:r w:rsidR="00C74676" w:rsidRPr="00F01FAA">
        <w:rPr>
          <w:rFonts w:ascii="Times New Roman" w:hAnsi="Times New Roman" w:cs="Times New Roman"/>
          <w:sz w:val="24"/>
          <w:szCs w:val="24"/>
          <w:lang w:val="en-ZW"/>
        </w:rPr>
        <w:t>,</w:t>
      </w:r>
      <w:r w:rsidR="00967C22" w:rsidRPr="00F01FAA">
        <w:rPr>
          <w:rFonts w:ascii="Times New Roman" w:hAnsi="Times New Roman" w:cs="Times New Roman"/>
          <w:sz w:val="24"/>
          <w:szCs w:val="24"/>
          <w:lang w:val="en-ZW"/>
        </w:rPr>
        <w:t xml:space="preserve"> </w:t>
      </w:r>
      <w:r w:rsidR="002C344A" w:rsidRPr="00F01FAA">
        <w:rPr>
          <w:rFonts w:ascii="Times New Roman" w:hAnsi="Times New Roman" w:cs="Times New Roman"/>
          <w:sz w:val="24"/>
          <w:szCs w:val="24"/>
          <w:lang w:val="en-ZW"/>
        </w:rPr>
        <w:t>for the respondent</w:t>
      </w:r>
      <w:r w:rsidR="00C74676" w:rsidRPr="00F01FAA">
        <w:rPr>
          <w:rFonts w:ascii="Times New Roman" w:hAnsi="Times New Roman" w:cs="Times New Roman"/>
          <w:sz w:val="24"/>
          <w:szCs w:val="24"/>
          <w:lang w:val="en-ZW"/>
        </w:rPr>
        <w:t>,</w:t>
      </w:r>
      <w:r w:rsidR="008368CB" w:rsidRPr="00F01FAA">
        <w:rPr>
          <w:rFonts w:ascii="Times New Roman" w:hAnsi="Times New Roman" w:cs="Times New Roman"/>
          <w:sz w:val="24"/>
          <w:szCs w:val="24"/>
          <w:lang w:val="en-ZW"/>
        </w:rPr>
        <w:t xml:space="preserve"> argued as follows: Section</w:t>
      </w:r>
      <w:r w:rsidR="0025403F" w:rsidRPr="00F01FAA">
        <w:rPr>
          <w:rFonts w:ascii="Times New Roman" w:hAnsi="Times New Roman" w:cs="Times New Roman"/>
          <w:sz w:val="24"/>
          <w:szCs w:val="24"/>
          <w:lang w:val="en-ZW"/>
        </w:rPr>
        <w:t xml:space="preserve"> 12B (2) of the Labour Act is a mandatory provision which requires compliance with the Model Law</w:t>
      </w:r>
      <w:r w:rsidR="0098727E" w:rsidRPr="00F01FAA">
        <w:rPr>
          <w:rFonts w:ascii="Times New Roman" w:hAnsi="Times New Roman" w:cs="Times New Roman"/>
          <w:sz w:val="24"/>
          <w:szCs w:val="24"/>
          <w:lang w:val="en-ZW"/>
        </w:rPr>
        <w:t xml:space="preserve"> in the absence of a registered code</w:t>
      </w:r>
      <w:r w:rsidR="008368CB" w:rsidRPr="00F01FAA">
        <w:rPr>
          <w:rFonts w:ascii="Times New Roman" w:hAnsi="Times New Roman" w:cs="Times New Roman"/>
          <w:sz w:val="24"/>
          <w:szCs w:val="24"/>
          <w:lang w:val="en-ZW"/>
        </w:rPr>
        <w:t xml:space="preserve">. </w:t>
      </w:r>
      <w:r w:rsidR="0098727E" w:rsidRPr="00F01FAA">
        <w:rPr>
          <w:rFonts w:ascii="Times New Roman" w:hAnsi="Times New Roman" w:cs="Times New Roman"/>
          <w:sz w:val="24"/>
          <w:szCs w:val="24"/>
          <w:lang w:val="en-ZW"/>
        </w:rPr>
        <w:t xml:space="preserve">The CUT </w:t>
      </w:r>
      <w:r w:rsidR="0098727E" w:rsidRPr="00F01FAA">
        <w:rPr>
          <w:rFonts w:ascii="Times New Roman" w:hAnsi="Times New Roman" w:cs="Times New Roman"/>
          <w:sz w:val="24"/>
          <w:szCs w:val="24"/>
        </w:rPr>
        <w:t>Act is not a disciplinary code. There being no registered code</w:t>
      </w:r>
      <w:r w:rsidR="00DA65EA" w:rsidRPr="00F01FAA">
        <w:rPr>
          <w:rFonts w:ascii="Times New Roman" w:hAnsi="Times New Roman" w:cs="Times New Roman"/>
          <w:sz w:val="24"/>
          <w:szCs w:val="24"/>
        </w:rPr>
        <w:t xml:space="preserve">, the respondent was required to </w:t>
      </w:r>
      <w:r w:rsidR="0098727E" w:rsidRPr="00F01FAA">
        <w:rPr>
          <w:rFonts w:ascii="Times New Roman" w:hAnsi="Times New Roman" w:cs="Times New Roman"/>
          <w:sz w:val="24"/>
          <w:szCs w:val="24"/>
        </w:rPr>
        <w:t xml:space="preserve">comply with </w:t>
      </w:r>
      <w:r w:rsidR="00C764D3" w:rsidRPr="00F01FAA">
        <w:rPr>
          <w:rFonts w:ascii="Times New Roman" w:hAnsi="Times New Roman" w:cs="Times New Roman"/>
          <w:sz w:val="24"/>
          <w:szCs w:val="24"/>
        </w:rPr>
        <w:t xml:space="preserve">the </w:t>
      </w:r>
      <w:r w:rsidR="00E90E43" w:rsidRPr="00F01FAA">
        <w:rPr>
          <w:rFonts w:ascii="Times New Roman" w:hAnsi="Times New Roman" w:cs="Times New Roman"/>
          <w:sz w:val="24"/>
          <w:szCs w:val="24"/>
        </w:rPr>
        <w:t>National Code of Conduct</w:t>
      </w:r>
      <w:r w:rsidR="00DA65EA" w:rsidRPr="00F01FAA">
        <w:rPr>
          <w:rFonts w:ascii="Times New Roman" w:hAnsi="Times New Roman" w:cs="Times New Roman"/>
          <w:sz w:val="24"/>
          <w:szCs w:val="24"/>
        </w:rPr>
        <w:t>.</w:t>
      </w:r>
      <w:r w:rsidR="0098727E" w:rsidRPr="00F01FAA">
        <w:rPr>
          <w:rFonts w:ascii="Times New Roman" w:hAnsi="Times New Roman" w:cs="Times New Roman"/>
          <w:sz w:val="24"/>
          <w:szCs w:val="24"/>
          <w:lang w:val="en-ZW"/>
        </w:rPr>
        <w:t xml:space="preserve"> Section</w:t>
      </w:r>
      <w:r w:rsidR="0025403F" w:rsidRPr="00F01FAA">
        <w:rPr>
          <w:rFonts w:ascii="Times New Roman" w:hAnsi="Times New Roman" w:cs="Times New Roman"/>
          <w:sz w:val="24"/>
          <w:szCs w:val="24"/>
          <w:lang w:val="en-ZW"/>
        </w:rPr>
        <w:t xml:space="preserve"> 2 </w:t>
      </w:r>
      <w:r w:rsidR="008368CB" w:rsidRPr="00F01FAA">
        <w:rPr>
          <w:rFonts w:ascii="Times New Roman" w:hAnsi="Times New Roman" w:cs="Times New Roman"/>
          <w:sz w:val="24"/>
          <w:szCs w:val="24"/>
          <w:lang w:val="en-ZW"/>
        </w:rPr>
        <w:t xml:space="preserve">of the </w:t>
      </w:r>
      <w:r w:rsidR="00E90E43" w:rsidRPr="00F01FAA">
        <w:rPr>
          <w:rFonts w:ascii="Times New Roman" w:hAnsi="Times New Roman" w:cs="Times New Roman"/>
          <w:sz w:val="24"/>
          <w:szCs w:val="24"/>
        </w:rPr>
        <w:lastRenderedPageBreak/>
        <w:t>National Code of Conduct</w:t>
      </w:r>
      <w:r w:rsidR="008368CB" w:rsidRPr="00F01FAA">
        <w:rPr>
          <w:rFonts w:ascii="Times New Roman" w:hAnsi="Times New Roman" w:cs="Times New Roman"/>
          <w:sz w:val="24"/>
          <w:szCs w:val="24"/>
          <w:lang w:val="en-ZW"/>
        </w:rPr>
        <w:t xml:space="preserve"> </w:t>
      </w:r>
      <w:r w:rsidR="0025403F" w:rsidRPr="00F01FAA">
        <w:rPr>
          <w:rFonts w:ascii="Times New Roman" w:hAnsi="Times New Roman" w:cs="Times New Roman"/>
          <w:sz w:val="24"/>
          <w:szCs w:val="24"/>
          <w:lang w:val="en-ZW"/>
        </w:rPr>
        <w:t xml:space="preserve">defines a disciplinary authority as a body which can even consist of one member, thus the </w:t>
      </w:r>
      <w:r w:rsidR="008368CB" w:rsidRPr="00F01FAA">
        <w:rPr>
          <w:rFonts w:ascii="Times New Roman" w:hAnsi="Times New Roman" w:cs="Times New Roman"/>
          <w:sz w:val="24"/>
          <w:szCs w:val="24"/>
          <w:lang w:val="en-ZW"/>
        </w:rPr>
        <w:t xml:space="preserve">disciplinary authority </w:t>
      </w:r>
      <w:r w:rsidR="0098727E" w:rsidRPr="00F01FAA">
        <w:rPr>
          <w:rFonts w:ascii="Times New Roman" w:hAnsi="Times New Roman" w:cs="Times New Roman"/>
          <w:sz w:val="24"/>
          <w:szCs w:val="24"/>
          <w:lang w:val="en-ZW"/>
        </w:rPr>
        <w:t>w</w:t>
      </w:r>
      <w:r w:rsidR="008368CB" w:rsidRPr="00F01FAA">
        <w:rPr>
          <w:rFonts w:ascii="Times New Roman" w:hAnsi="Times New Roman" w:cs="Times New Roman"/>
          <w:sz w:val="24"/>
          <w:szCs w:val="24"/>
          <w:lang w:val="en-ZW"/>
        </w:rPr>
        <w:t>as properly constituted</w:t>
      </w:r>
      <w:r w:rsidR="0025403F" w:rsidRPr="00F01FAA">
        <w:rPr>
          <w:rFonts w:ascii="Times New Roman" w:hAnsi="Times New Roman" w:cs="Times New Roman"/>
          <w:sz w:val="24"/>
          <w:szCs w:val="24"/>
          <w:lang w:val="en-ZW"/>
        </w:rPr>
        <w:t xml:space="preserve">. </w:t>
      </w:r>
    </w:p>
    <w:p w:rsidR="0025403F" w:rsidRDefault="0025403F" w:rsidP="009F4C18">
      <w:pPr>
        <w:tabs>
          <w:tab w:val="left" w:pos="0"/>
          <w:tab w:val="left" w:pos="284"/>
        </w:tabs>
        <w:spacing w:after="0" w:line="240" w:lineRule="auto"/>
        <w:jc w:val="both"/>
        <w:rPr>
          <w:rFonts w:ascii="Times New Roman" w:hAnsi="Times New Roman" w:cs="Times New Roman"/>
          <w:sz w:val="24"/>
          <w:szCs w:val="24"/>
          <w:lang w:val="en-ZW"/>
        </w:rPr>
      </w:pPr>
    </w:p>
    <w:p w:rsidR="00460757" w:rsidRPr="00F01FAA" w:rsidRDefault="00460757" w:rsidP="009F4C18">
      <w:pPr>
        <w:tabs>
          <w:tab w:val="left" w:pos="0"/>
          <w:tab w:val="left" w:pos="284"/>
        </w:tabs>
        <w:spacing w:after="0" w:line="240" w:lineRule="auto"/>
        <w:jc w:val="both"/>
        <w:rPr>
          <w:rFonts w:ascii="Times New Roman" w:hAnsi="Times New Roman" w:cs="Times New Roman"/>
          <w:sz w:val="24"/>
          <w:szCs w:val="24"/>
        </w:rPr>
      </w:pPr>
    </w:p>
    <w:p w:rsidR="002C344A" w:rsidRPr="00F01FAA" w:rsidRDefault="009F4C18" w:rsidP="009F4C18">
      <w:pPr>
        <w:tabs>
          <w:tab w:val="left" w:pos="1134"/>
        </w:tabs>
        <w:spacing w:after="0" w:line="480" w:lineRule="auto"/>
        <w:ind w:firstLine="720"/>
        <w:jc w:val="both"/>
        <w:rPr>
          <w:rFonts w:ascii="Times New Roman" w:hAnsi="Times New Roman" w:cs="Times New Roman"/>
          <w:sz w:val="24"/>
          <w:szCs w:val="24"/>
          <w:lang w:val="en-ZW"/>
        </w:rPr>
      </w:pPr>
      <w:r w:rsidRPr="00F01FAA">
        <w:rPr>
          <w:rFonts w:ascii="Times New Roman" w:hAnsi="Times New Roman" w:cs="Times New Roman"/>
          <w:sz w:val="24"/>
          <w:szCs w:val="24"/>
          <w:lang w:val="en-ZW"/>
        </w:rPr>
        <w:tab/>
      </w:r>
      <w:r w:rsidR="00B44CCC" w:rsidRPr="00F01FAA">
        <w:rPr>
          <w:rFonts w:ascii="Times New Roman" w:hAnsi="Times New Roman" w:cs="Times New Roman"/>
          <w:sz w:val="24"/>
          <w:szCs w:val="24"/>
          <w:lang w:val="en-ZW"/>
        </w:rPr>
        <w:t xml:space="preserve">It was also argued that </w:t>
      </w:r>
      <w:r w:rsidR="002C344A" w:rsidRPr="00F01FAA">
        <w:rPr>
          <w:rFonts w:ascii="Times New Roman" w:hAnsi="Times New Roman" w:cs="Times New Roman"/>
          <w:sz w:val="24"/>
          <w:szCs w:val="24"/>
          <w:lang w:val="en-ZW"/>
        </w:rPr>
        <w:t xml:space="preserve">where there is an irrational sentence, it is a subject of appeal and not review. </w:t>
      </w:r>
      <w:r w:rsidR="004010F3">
        <w:rPr>
          <w:rFonts w:ascii="Times New Roman" w:hAnsi="Times New Roman" w:cs="Times New Roman"/>
          <w:sz w:val="24"/>
          <w:szCs w:val="24"/>
          <w:lang w:val="en-ZW"/>
        </w:rPr>
        <w:t xml:space="preserve">Mr </w:t>
      </w:r>
      <w:proofErr w:type="spellStart"/>
      <w:r w:rsidR="004010F3" w:rsidRPr="00585CC1">
        <w:rPr>
          <w:rFonts w:ascii="Times New Roman" w:hAnsi="Times New Roman" w:cs="Times New Roman"/>
          <w:i/>
          <w:sz w:val="24"/>
          <w:szCs w:val="24"/>
          <w:lang w:val="en-ZW"/>
        </w:rPr>
        <w:t>Mushonga</w:t>
      </w:r>
      <w:proofErr w:type="spellEnd"/>
      <w:r w:rsidR="002C344A" w:rsidRPr="00F01FAA">
        <w:rPr>
          <w:rFonts w:ascii="Times New Roman" w:hAnsi="Times New Roman" w:cs="Times New Roman"/>
          <w:sz w:val="24"/>
          <w:szCs w:val="24"/>
          <w:lang w:val="en-ZW"/>
        </w:rPr>
        <w:t xml:space="preserve"> submitted that it is only an appeal that concerns itself with the correctness or otherwise of a decision of a court. </w:t>
      </w:r>
      <w:r w:rsidR="00B44CCC" w:rsidRPr="00F01FAA">
        <w:rPr>
          <w:rFonts w:ascii="Times New Roman" w:hAnsi="Times New Roman" w:cs="Times New Roman"/>
          <w:sz w:val="24"/>
          <w:szCs w:val="24"/>
          <w:lang w:val="en-ZW"/>
        </w:rPr>
        <w:t>It was further submitted that, in any event, sentencing is within the discretion of the employer.</w:t>
      </w:r>
    </w:p>
    <w:p w:rsidR="009F4C18" w:rsidRPr="00F01FAA" w:rsidRDefault="009F4C18" w:rsidP="009F4C18">
      <w:pPr>
        <w:tabs>
          <w:tab w:val="left" w:pos="1134"/>
        </w:tabs>
        <w:spacing w:after="0" w:line="480" w:lineRule="auto"/>
        <w:ind w:firstLine="720"/>
        <w:jc w:val="both"/>
        <w:rPr>
          <w:rFonts w:ascii="Times New Roman" w:hAnsi="Times New Roman" w:cs="Times New Roman"/>
          <w:sz w:val="24"/>
          <w:szCs w:val="24"/>
          <w:lang w:val="en-ZW"/>
        </w:rPr>
      </w:pPr>
    </w:p>
    <w:p w:rsidR="00DF4D6E" w:rsidRPr="00F01FAA" w:rsidRDefault="00DF4D6E" w:rsidP="00273431">
      <w:pPr>
        <w:tabs>
          <w:tab w:val="left" w:pos="0"/>
          <w:tab w:val="left" w:pos="284"/>
        </w:tabs>
        <w:spacing w:after="0" w:line="480" w:lineRule="auto"/>
        <w:jc w:val="both"/>
        <w:rPr>
          <w:rFonts w:ascii="Times New Roman" w:hAnsi="Times New Roman" w:cs="Times New Roman"/>
          <w:b/>
          <w:sz w:val="24"/>
          <w:szCs w:val="24"/>
        </w:rPr>
      </w:pPr>
      <w:r w:rsidRPr="00F01FAA">
        <w:rPr>
          <w:rFonts w:ascii="Times New Roman" w:hAnsi="Times New Roman" w:cs="Times New Roman"/>
          <w:b/>
          <w:sz w:val="24"/>
          <w:szCs w:val="24"/>
        </w:rPr>
        <w:t>ISSUES FOR DETERMINATION</w:t>
      </w:r>
    </w:p>
    <w:p w:rsidR="00DF4D6E" w:rsidRPr="00F01FAA" w:rsidRDefault="00CC783F" w:rsidP="00057E63">
      <w:pPr>
        <w:tabs>
          <w:tab w:val="left" w:pos="1134"/>
        </w:tabs>
        <w:spacing w:after="0" w:line="480" w:lineRule="auto"/>
        <w:jc w:val="both"/>
        <w:rPr>
          <w:rFonts w:ascii="Times New Roman" w:hAnsi="Times New Roman" w:cs="Times New Roman"/>
          <w:sz w:val="24"/>
          <w:szCs w:val="24"/>
        </w:rPr>
      </w:pPr>
      <w:r w:rsidRPr="00F01FAA">
        <w:rPr>
          <w:rFonts w:ascii="Times New Roman" w:hAnsi="Times New Roman" w:cs="Times New Roman"/>
          <w:sz w:val="24"/>
          <w:szCs w:val="24"/>
        </w:rPr>
        <w:tab/>
      </w:r>
      <w:r w:rsidR="00DF4D6E" w:rsidRPr="00F01FAA">
        <w:rPr>
          <w:rFonts w:ascii="Times New Roman" w:hAnsi="Times New Roman" w:cs="Times New Roman"/>
          <w:sz w:val="24"/>
          <w:szCs w:val="24"/>
        </w:rPr>
        <w:t>The issues that fall for determination are:</w:t>
      </w:r>
    </w:p>
    <w:p w:rsidR="00DF4D6E" w:rsidRPr="00460757" w:rsidRDefault="00DF4D6E" w:rsidP="00460757">
      <w:pPr>
        <w:pStyle w:val="ListParagraph"/>
        <w:numPr>
          <w:ilvl w:val="0"/>
          <w:numId w:val="3"/>
        </w:numPr>
        <w:tabs>
          <w:tab w:val="left" w:pos="0"/>
          <w:tab w:val="left" w:pos="284"/>
        </w:tabs>
        <w:spacing w:after="0" w:line="480" w:lineRule="auto"/>
        <w:jc w:val="both"/>
        <w:rPr>
          <w:rFonts w:ascii="Times New Roman" w:hAnsi="Times New Roman" w:cs="Times New Roman"/>
          <w:sz w:val="24"/>
          <w:szCs w:val="24"/>
        </w:rPr>
      </w:pPr>
      <w:r w:rsidRPr="00F01FAA">
        <w:rPr>
          <w:rFonts w:ascii="Times New Roman" w:hAnsi="Times New Roman" w:cs="Times New Roman"/>
          <w:sz w:val="24"/>
          <w:szCs w:val="24"/>
        </w:rPr>
        <w:t xml:space="preserve">Whether or not the disciplinary committee was legally </w:t>
      </w:r>
      <w:r w:rsidRPr="00460757">
        <w:rPr>
          <w:rFonts w:ascii="Times New Roman" w:hAnsi="Times New Roman" w:cs="Times New Roman"/>
          <w:sz w:val="24"/>
          <w:szCs w:val="24"/>
        </w:rPr>
        <w:t xml:space="preserve">constituted. </w:t>
      </w:r>
    </w:p>
    <w:p w:rsidR="00DF4D6E" w:rsidRPr="00F01FAA" w:rsidRDefault="00DF4D6E" w:rsidP="00273431">
      <w:pPr>
        <w:pStyle w:val="ListParagraph"/>
        <w:numPr>
          <w:ilvl w:val="0"/>
          <w:numId w:val="3"/>
        </w:numPr>
        <w:tabs>
          <w:tab w:val="left" w:pos="0"/>
          <w:tab w:val="left" w:pos="284"/>
        </w:tabs>
        <w:spacing w:after="0" w:line="480" w:lineRule="auto"/>
        <w:rPr>
          <w:rFonts w:ascii="Times New Roman" w:hAnsi="Times New Roman" w:cs="Times New Roman"/>
          <w:sz w:val="24"/>
          <w:szCs w:val="24"/>
        </w:rPr>
      </w:pPr>
      <w:r w:rsidRPr="00F01FAA">
        <w:rPr>
          <w:rFonts w:ascii="Times New Roman" w:hAnsi="Times New Roman" w:cs="Times New Roman"/>
          <w:sz w:val="24"/>
          <w:szCs w:val="24"/>
        </w:rPr>
        <w:t>Whether or not rationality can be a ground for review.</w:t>
      </w:r>
    </w:p>
    <w:p w:rsidR="009F4C18" w:rsidRDefault="009F4C18" w:rsidP="009F4C18">
      <w:pPr>
        <w:tabs>
          <w:tab w:val="left" w:pos="0"/>
          <w:tab w:val="left" w:pos="284"/>
        </w:tabs>
        <w:spacing w:after="0" w:line="240" w:lineRule="auto"/>
        <w:jc w:val="both"/>
        <w:rPr>
          <w:rFonts w:ascii="Times New Roman" w:hAnsi="Times New Roman" w:cs="Times New Roman"/>
          <w:sz w:val="24"/>
          <w:szCs w:val="24"/>
        </w:rPr>
      </w:pPr>
    </w:p>
    <w:p w:rsidR="00460757" w:rsidRPr="00F01FAA" w:rsidRDefault="00460757" w:rsidP="009F4C18">
      <w:pPr>
        <w:tabs>
          <w:tab w:val="left" w:pos="0"/>
          <w:tab w:val="left" w:pos="284"/>
        </w:tabs>
        <w:spacing w:after="0" w:line="240" w:lineRule="auto"/>
        <w:jc w:val="both"/>
        <w:rPr>
          <w:rFonts w:ascii="Times New Roman" w:hAnsi="Times New Roman" w:cs="Times New Roman"/>
          <w:sz w:val="24"/>
          <w:szCs w:val="24"/>
        </w:rPr>
      </w:pPr>
    </w:p>
    <w:p w:rsidR="007F45D3" w:rsidRPr="00F01FAA" w:rsidRDefault="009F4C18" w:rsidP="00273431">
      <w:pPr>
        <w:tabs>
          <w:tab w:val="left" w:pos="0"/>
          <w:tab w:val="left" w:pos="284"/>
        </w:tabs>
        <w:spacing w:after="0" w:line="480" w:lineRule="auto"/>
        <w:jc w:val="both"/>
        <w:rPr>
          <w:rFonts w:ascii="Times New Roman" w:hAnsi="Times New Roman" w:cs="Times New Roman"/>
          <w:b/>
          <w:sz w:val="24"/>
          <w:szCs w:val="24"/>
        </w:rPr>
      </w:pPr>
      <w:r w:rsidRPr="00F01FAA">
        <w:rPr>
          <w:rFonts w:ascii="Times New Roman" w:hAnsi="Times New Roman" w:cs="Times New Roman"/>
          <w:b/>
          <w:sz w:val="24"/>
          <w:szCs w:val="24"/>
        </w:rPr>
        <w:t>ANALYSIS</w:t>
      </w:r>
    </w:p>
    <w:p w:rsidR="008F07F8" w:rsidRPr="00F01FAA" w:rsidRDefault="009F4C18" w:rsidP="009F4C18">
      <w:pPr>
        <w:tabs>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tab/>
      </w:r>
      <w:r w:rsidR="00526BB5" w:rsidRPr="00F01FAA">
        <w:rPr>
          <w:rFonts w:ascii="Times New Roman" w:hAnsi="Times New Roman" w:cs="Times New Roman"/>
          <w:sz w:val="24"/>
          <w:szCs w:val="24"/>
        </w:rPr>
        <w:t xml:space="preserve">The first issue relates to the nature and composition of the adjudicating authority. </w:t>
      </w:r>
      <w:r w:rsidR="002D77FB" w:rsidRPr="00F01FAA">
        <w:rPr>
          <w:rFonts w:ascii="Times New Roman" w:hAnsi="Times New Roman" w:cs="Times New Roman"/>
          <w:sz w:val="24"/>
          <w:szCs w:val="24"/>
        </w:rPr>
        <w:t>Both the appellant and the respondent were agreed that</w:t>
      </w:r>
      <w:r w:rsidR="004C3393" w:rsidRPr="00F01FAA">
        <w:rPr>
          <w:rFonts w:ascii="Times New Roman" w:hAnsi="Times New Roman" w:cs="Times New Roman"/>
          <w:sz w:val="24"/>
          <w:szCs w:val="24"/>
        </w:rPr>
        <w:t xml:space="preserve"> there is no </w:t>
      </w:r>
      <w:r w:rsidR="0065397B" w:rsidRPr="00F01FAA">
        <w:rPr>
          <w:rFonts w:ascii="Times New Roman" w:hAnsi="Times New Roman" w:cs="Times New Roman"/>
          <w:sz w:val="24"/>
          <w:szCs w:val="24"/>
        </w:rPr>
        <w:t xml:space="preserve">registered </w:t>
      </w:r>
      <w:r w:rsidR="004C3393" w:rsidRPr="00F01FAA">
        <w:rPr>
          <w:rFonts w:ascii="Times New Roman" w:hAnsi="Times New Roman" w:cs="Times New Roman"/>
          <w:sz w:val="24"/>
          <w:szCs w:val="24"/>
        </w:rPr>
        <w:t xml:space="preserve">employment code </w:t>
      </w:r>
      <w:r w:rsidR="0065397B" w:rsidRPr="00F01FAA">
        <w:rPr>
          <w:rFonts w:ascii="Times New Roman" w:hAnsi="Times New Roman" w:cs="Times New Roman"/>
          <w:sz w:val="24"/>
          <w:szCs w:val="24"/>
        </w:rPr>
        <w:t xml:space="preserve">regulating the respondent. </w:t>
      </w:r>
      <w:r w:rsidR="00E64443" w:rsidRPr="00F01FAA">
        <w:rPr>
          <w:rFonts w:ascii="Times New Roman" w:hAnsi="Times New Roman" w:cs="Times New Roman"/>
          <w:sz w:val="24"/>
          <w:szCs w:val="24"/>
        </w:rPr>
        <w:t>They were also agreed that</w:t>
      </w:r>
      <w:r w:rsidR="008F07F8" w:rsidRPr="00F01FAA">
        <w:rPr>
          <w:rFonts w:ascii="Times New Roman" w:hAnsi="Times New Roman" w:cs="Times New Roman"/>
          <w:sz w:val="24"/>
          <w:szCs w:val="24"/>
        </w:rPr>
        <w:t xml:space="preserve"> </w:t>
      </w:r>
      <w:r w:rsidR="00C764D3" w:rsidRPr="00F01FAA">
        <w:rPr>
          <w:rFonts w:ascii="Times New Roman" w:hAnsi="Times New Roman" w:cs="Times New Roman"/>
          <w:sz w:val="24"/>
          <w:szCs w:val="24"/>
        </w:rPr>
        <w:t xml:space="preserve">the </w:t>
      </w:r>
      <w:r w:rsidR="008F07F8" w:rsidRPr="00F01FAA">
        <w:rPr>
          <w:rFonts w:ascii="Times New Roman" w:hAnsi="Times New Roman" w:cs="Times New Roman"/>
          <w:sz w:val="24"/>
          <w:szCs w:val="24"/>
        </w:rPr>
        <w:t xml:space="preserve">CUT Act </w:t>
      </w:r>
      <w:r w:rsidR="00273431" w:rsidRPr="00F01FAA">
        <w:rPr>
          <w:rFonts w:ascii="Times New Roman" w:hAnsi="Times New Roman" w:cs="Times New Roman"/>
          <w:sz w:val="24"/>
          <w:szCs w:val="24"/>
        </w:rPr>
        <w:t xml:space="preserve">and particularly s 26 of that Act </w:t>
      </w:r>
      <w:r w:rsidR="008F07F8" w:rsidRPr="00F01FAA">
        <w:rPr>
          <w:rFonts w:ascii="Times New Roman" w:hAnsi="Times New Roman" w:cs="Times New Roman"/>
          <w:sz w:val="24"/>
          <w:szCs w:val="24"/>
        </w:rPr>
        <w:t>is not a registered co</w:t>
      </w:r>
      <w:r w:rsidR="00E64443" w:rsidRPr="00F01FAA">
        <w:rPr>
          <w:rFonts w:ascii="Times New Roman" w:hAnsi="Times New Roman" w:cs="Times New Roman"/>
          <w:sz w:val="24"/>
          <w:szCs w:val="24"/>
        </w:rPr>
        <w:t>de of conduct</w:t>
      </w:r>
      <w:r w:rsidR="008F07F8" w:rsidRPr="00F01FAA">
        <w:rPr>
          <w:rFonts w:ascii="Times New Roman" w:hAnsi="Times New Roman" w:cs="Times New Roman"/>
          <w:sz w:val="24"/>
          <w:szCs w:val="24"/>
          <w:shd w:val="clear" w:color="auto" w:fill="FFFFFF"/>
        </w:rPr>
        <w:t xml:space="preserve">. </w:t>
      </w:r>
      <w:r w:rsidR="008F07F8" w:rsidRPr="00F01FAA">
        <w:rPr>
          <w:rFonts w:ascii="Times New Roman" w:hAnsi="Times New Roman" w:cs="Times New Roman"/>
          <w:sz w:val="24"/>
          <w:szCs w:val="24"/>
        </w:rPr>
        <w:t>Once such concession is made</w:t>
      </w:r>
      <w:r w:rsidR="00134605" w:rsidRPr="00F01FAA">
        <w:rPr>
          <w:rFonts w:ascii="Times New Roman" w:hAnsi="Times New Roman" w:cs="Times New Roman"/>
          <w:sz w:val="24"/>
          <w:szCs w:val="24"/>
        </w:rPr>
        <w:t xml:space="preserve"> by the appellant</w:t>
      </w:r>
      <w:r w:rsidR="008F07F8" w:rsidRPr="00F01FAA">
        <w:rPr>
          <w:rFonts w:ascii="Times New Roman" w:hAnsi="Times New Roman" w:cs="Times New Roman"/>
          <w:sz w:val="24"/>
          <w:szCs w:val="24"/>
        </w:rPr>
        <w:t>, the disciplinary authority was properly constituted in terms of the National Code of Conduct.</w:t>
      </w:r>
    </w:p>
    <w:p w:rsidR="009F4C18" w:rsidRDefault="009F4C18" w:rsidP="009454CF">
      <w:pPr>
        <w:tabs>
          <w:tab w:val="left" w:pos="1134"/>
        </w:tabs>
        <w:spacing w:after="0" w:line="240" w:lineRule="auto"/>
        <w:jc w:val="both"/>
        <w:rPr>
          <w:rFonts w:ascii="Times New Roman" w:hAnsi="Times New Roman" w:cs="Times New Roman"/>
          <w:sz w:val="24"/>
          <w:szCs w:val="24"/>
        </w:rPr>
      </w:pPr>
    </w:p>
    <w:p w:rsidR="009454CF" w:rsidRPr="00F01FAA" w:rsidRDefault="009454CF" w:rsidP="009454CF">
      <w:pPr>
        <w:tabs>
          <w:tab w:val="left" w:pos="1134"/>
        </w:tabs>
        <w:spacing w:after="0" w:line="240" w:lineRule="auto"/>
        <w:jc w:val="both"/>
        <w:rPr>
          <w:rFonts w:ascii="Times New Roman" w:hAnsi="Times New Roman" w:cs="Times New Roman"/>
          <w:sz w:val="24"/>
          <w:szCs w:val="24"/>
        </w:rPr>
      </w:pPr>
    </w:p>
    <w:p w:rsidR="002D77FB" w:rsidRPr="00F01FAA" w:rsidRDefault="00770574" w:rsidP="00770574">
      <w:pPr>
        <w:tabs>
          <w:tab w:val="left" w:pos="1134"/>
        </w:tabs>
        <w:spacing w:after="0" w:line="480" w:lineRule="auto"/>
        <w:jc w:val="both"/>
        <w:rPr>
          <w:rFonts w:ascii="Times New Roman" w:hAnsi="Times New Roman" w:cs="Times New Roman"/>
          <w:sz w:val="24"/>
          <w:szCs w:val="24"/>
        </w:rPr>
      </w:pPr>
      <w:r w:rsidRPr="00F01FAA">
        <w:rPr>
          <w:rFonts w:ascii="Times New Roman" w:hAnsi="Times New Roman" w:cs="Times New Roman"/>
          <w:sz w:val="24"/>
          <w:szCs w:val="24"/>
        </w:rPr>
        <w:tab/>
      </w:r>
      <w:r w:rsidR="0065397B" w:rsidRPr="00F01FAA">
        <w:rPr>
          <w:rFonts w:ascii="Times New Roman" w:hAnsi="Times New Roman" w:cs="Times New Roman"/>
          <w:sz w:val="24"/>
          <w:szCs w:val="24"/>
        </w:rPr>
        <w:t>Section</w:t>
      </w:r>
      <w:r w:rsidR="002D77FB" w:rsidRPr="00F01FAA">
        <w:rPr>
          <w:rFonts w:ascii="Times New Roman" w:hAnsi="Times New Roman" w:cs="Times New Roman"/>
          <w:sz w:val="24"/>
          <w:szCs w:val="24"/>
        </w:rPr>
        <w:t xml:space="preserve"> 12B </w:t>
      </w:r>
      <w:r w:rsidR="009F67ED" w:rsidRPr="00F01FAA">
        <w:rPr>
          <w:rFonts w:ascii="Times New Roman" w:hAnsi="Times New Roman" w:cs="Times New Roman"/>
          <w:sz w:val="24"/>
          <w:szCs w:val="24"/>
        </w:rPr>
        <w:t>(2</w:t>
      </w:r>
      <w:proofErr w:type="gramStart"/>
      <w:r w:rsidR="009F67ED" w:rsidRPr="00F01FAA">
        <w:rPr>
          <w:rFonts w:ascii="Times New Roman" w:hAnsi="Times New Roman" w:cs="Times New Roman"/>
          <w:sz w:val="24"/>
          <w:szCs w:val="24"/>
        </w:rPr>
        <w:t>)</w:t>
      </w:r>
      <w:r w:rsidR="00543DC6" w:rsidRPr="00F01FAA">
        <w:rPr>
          <w:rFonts w:ascii="Times New Roman" w:hAnsi="Times New Roman" w:cs="Times New Roman"/>
          <w:sz w:val="24"/>
          <w:szCs w:val="24"/>
        </w:rPr>
        <w:t>(</w:t>
      </w:r>
      <w:proofErr w:type="gramEnd"/>
      <w:r w:rsidR="00543DC6" w:rsidRPr="00F01FAA">
        <w:rPr>
          <w:rFonts w:ascii="Times New Roman" w:hAnsi="Times New Roman" w:cs="Times New Roman"/>
          <w:sz w:val="24"/>
          <w:szCs w:val="24"/>
        </w:rPr>
        <w:t>b)</w:t>
      </w:r>
      <w:r w:rsidR="002D77FB" w:rsidRPr="00F01FAA">
        <w:rPr>
          <w:rFonts w:ascii="Times New Roman" w:hAnsi="Times New Roman" w:cs="Times New Roman"/>
          <w:sz w:val="24"/>
          <w:szCs w:val="24"/>
        </w:rPr>
        <w:t xml:space="preserve">of the </w:t>
      </w:r>
      <w:proofErr w:type="spellStart"/>
      <w:r w:rsidR="002D77FB" w:rsidRPr="00F01FAA">
        <w:rPr>
          <w:rFonts w:ascii="Times New Roman" w:hAnsi="Times New Roman" w:cs="Times New Roman"/>
          <w:sz w:val="24"/>
          <w:szCs w:val="24"/>
        </w:rPr>
        <w:t>Labour</w:t>
      </w:r>
      <w:proofErr w:type="spellEnd"/>
      <w:r w:rsidR="002D77FB" w:rsidRPr="00F01FAA">
        <w:rPr>
          <w:rFonts w:ascii="Times New Roman" w:hAnsi="Times New Roman" w:cs="Times New Roman"/>
          <w:sz w:val="24"/>
          <w:szCs w:val="24"/>
        </w:rPr>
        <w:t xml:space="preserve"> Act [</w:t>
      </w:r>
      <w:r w:rsidR="009F4C18" w:rsidRPr="00F01FAA">
        <w:rPr>
          <w:rFonts w:ascii="Times New Roman" w:hAnsi="Times New Roman" w:cs="Times New Roman"/>
          <w:i/>
          <w:sz w:val="24"/>
          <w:szCs w:val="24"/>
        </w:rPr>
        <w:t>Chapter</w:t>
      </w:r>
      <w:r w:rsidR="002D77FB" w:rsidRPr="00F01FAA">
        <w:rPr>
          <w:rFonts w:ascii="Times New Roman" w:hAnsi="Times New Roman" w:cs="Times New Roman"/>
          <w:i/>
          <w:sz w:val="24"/>
          <w:szCs w:val="24"/>
        </w:rPr>
        <w:t xml:space="preserve"> 28:01</w:t>
      </w:r>
      <w:r w:rsidR="002D77FB" w:rsidRPr="00F01FAA">
        <w:rPr>
          <w:rFonts w:ascii="Times New Roman" w:hAnsi="Times New Roman" w:cs="Times New Roman"/>
          <w:sz w:val="24"/>
          <w:szCs w:val="24"/>
        </w:rPr>
        <w:t>] (“the Act”)</w:t>
      </w:r>
      <w:r w:rsidR="0065397B" w:rsidRPr="00F01FAA">
        <w:rPr>
          <w:rFonts w:ascii="Times New Roman" w:hAnsi="Times New Roman" w:cs="Times New Roman"/>
          <w:sz w:val="24"/>
          <w:szCs w:val="24"/>
        </w:rPr>
        <w:t xml:space="preserve"> </w:t>
      </w:r>
      <w:r w:rsidR="009F67ED" w:rsidRPr="00F01FAA">
        <w:rPr>
          <w:rFonts w:ascii="Times New Roman" w:hAnsi="Times New Roman" w:cs="Times New Roman"/>
          <w:sz w:val="24"/>
          <w:szCs w:val="24"/>
        </w:rPr>
        <w:t>provides</w:t>
      </w:r>
      <w:r w:rsidR="0065397B" w:rsidRPr="00F01FAA">
        <w:rPr>
          <w:rFonts w:ascii="Times New Roman" w:hAnsi="Times New Roman" w:cs="Times New Roman"/>
          <w:sz w:val="24"/>
          <w:szCs w:val="24"/>
        </w:rPr>
        <w:t xml:space="preserve"> that </w:t>
      </w:r>
      <w:r w:rsidR="009F67ED" w:rsidRPr="00F01FAA">
        <w:rPr>
          <w:rFonts w:ascii="Times New Roman" w:hAnsi="Times New Roman" w:cs="Times New Roman"/>
          <w:sz w:val="24"/>
          <w:szCs w:val="24"/>
        </w:rPr>
        <w:t xml:space="preserve">in the absence of a registered employment code, </w:t>
      </w:r>
      <w:r w:rsidR="0065397B" w:rsidRPr="00F01FAA">
        <w:rPr>
          <w:rFonts w:ascii="Times New Roman" w:hAnsi="Times New Roman" w:cs="Times New Roman"/>
          <w:sz w:val="24"/>
          <w:szCs w:val="24"/>
        </w:rPr>
        <w:t xml:space="preserve">the model code </w:t>
      </w:r>
      <w:r w:rsidR="009F67ED" w:rsidRPr="00F01FAA">
        <w:rPr>
          <w:rFonts w:ascii="Times New Roman" w:hAnsi="Times New Roman" w:cs="Times New Roman"/>
          <w:sz w:val="24"/>
          <w:szCs w:val="24"/>
        </w:rPr>
        <w:t>made in terms of s</w:t>
      </w:r>
      <w:r w:rsidR="009F4C18" w:rsidRPr="00F01FAA">
        <w:rPr>
          <w:rFonts w:ascii="Times New Roman" w:hAnsi="Times New Roman" w:cs="Times New Roman"/>
          <w:sz w:val="24"/>
          <w:szCs w:val="24"/>
        </w:rPr>
        <w:t xml:space="preserve"> 101</w:t>
      </w:r>
      <w:r w:rsidR="009F67ED" w:rsidRPr="00F01FAA">
        <w:rPr>
          <w:rFonts w:ascii="Times New Roman" w:hAnsi="Times New Roman" w:cs="Times New Roman"/>
          <w:sz w:val="24"/>
          <w:szCs w:val="24"/>
        </w:rPr>
        <w:t>(9) shall apply. S</w:t>
      </w:r>
      <w:r w:rsidR="002D77FB" w:rsidRPr="00F01FAA">
        <w:rPr>
          <w:rFonts w:ascii="Times New Roman" w:hAnsi="Times New Roman" w:cs="Times New Roman"/>
          <w:sz w:val="24"/>
          <w:szCs w:val="24"/>
        </w:rPr>
        <w:t>ection</w:t>
      </w:r>
      <w:r w:rsidR="009F67ED" w:rsidRPr="00F01FAA">
        <w:rPr>
          <w:rFonts w:ascii="Times New Roman" w:hAnsi="Times New Roman" w:cs="Times New Roman"/>
          <w:sz w:val="24"/>
          <w:szCs w:val="24"/>
        </w:rPr>
        <w:t xml:space="preserve"> 12B provides</w:t>
      </w:r>
      <w:r w:rsidR="002D77FB" w:rsidRPr="00F01FAA">
        <w:rPr>
          <w:rFonts w:ascii="Times New Roman" w:hAnsi="Times New Roman" w:cs="Times New Roman"/>
          <w:sz w:val="24"/>
          <w:szCs w:val="24"/>
        </w:rPr>
        <w:t xml:space="preserve"> as follows:</w:t>
      </w:r>
    </w:p>
    <w:p w:rsidR="009F67ED" w:rsidRPr="00F01FAA" w:rsidRDefault="002D77FB" w:rsidP="009F4C18">
      <w:pPr>
        <w:tabs>
          <w:tab w:val="left" w:pos="567"/>
        </w:tabs>
        <w:spacing w:after="0" w:line="240" w:lineRule="auto"/>
        <w:jc w:val="both"/>
        <w:rPr>
          <w:rFonts w:ascii="Times New Roman" w:hAnsi="Times New Roman" w:cs="Times New Roman"/>
          <w:b/>
          <w:sz w:val="24"/>
          <w:szCs w:val="24"/>
        </w:rPr>
      </w:pPr>
      <w:r w:rsidRPr="00F01FAA">
        <w:rPr>
          <w:rFonts w:ascii="Times New Roman" w:hAnsi="Times New Roman" w:cs="Times New Roman"/>
          <w:sz w:val="24"/>
          <w:szCs w:val="24"/>
        </w:rPr>
        <w:lastRenderedPageBreak/>
        <w:tab/>
      </w:r>
      <w:r w:rsidRPr="00F01FAA">
        <w:rPr>
          <w:rFonts w:ascii="Times New Roman" w:hAnsi="Times New Roman" w:cs="Times New Roman"/>
          <w:b/>
          <w:sz w:val="24"/>
          <w:szCs w:val="24"/>
        </w:rPr>
        <w:t>“12</w:t>
      </w:r>
      <w:r w:rsidR="009F67ED" w:rsidRPr="00F01FAA">
        <w:rPr>
          <w:rFonts w:ascii="Times New Roman" w:hAnsi="Times New Roman" w:cs="Times New Roman"/>
          <w:b/>
          <w:sz w:val="24"/>
          <w:szCs w:val="24"/>
        </w:rPr>
        <w:t>B DISMISSAL</w:t>
      </w:r>
    </w:p>
    <w:p w:rsidR="009F67ED" w:rsidRPr="00F01FAA" w:rsidRDefault="00543DC6" w:rsidP="009F4C18">
      <w:pPr>
        <w:pStyle w:val="ListParagraph"/>
        <w:numPr>
          <w:ilvl w:val="0"/>
          <w:numId w:val="19"/>
        </w:numPr>
        <w:spacing w:after="0" w:line="240" w:lineRule="auto"/>
        <w:ind w:hanging="447"/>
        <w:jc w:val="both"/>
        <w:rPr>
          <w:rFonts w:ascii="Times New Roman" w:hAnsi="Times New Roman" w:cs="Times New Roman"/>
          <w:sz w:val="24"/>
          <w:szCs w:val="24"/>
        </w:rPr>
      </w:pPr>
      <w:r w:rsidRPr="00F01FAA">
        <w:rPr>
          <w:rFonts w:ascii="Times New Roman" w:hAnsi="Times New Roman" w:cs="Times New Roman"/>
          <w:sz w:val="24"/>
          <w:szCs w:val="24"/>
        </w:rPr>
        <w:t>………………</w:t>
      </w:r>
    </w:p>
    <w:p w:rsidR="002D77FB" w:rsidRPr="00F01FAA" w:rsidRDefault="002D77FB" w:rsidP="009F4C18">
      <w:pPr>
        <w:pStyle w:val="ListParagraph"/>
        <w:numPr>
          <w:ilvl w:val="0"/>
          <w:numId w:val="19"/>
        </w:numPr>
        <w:tabs>
          <w:tab w:val="left" w:pos="0"/>
          <w:tab w:val="left" w:pos="284"/>
        </w:tabs>
        <w:spacing w:after="0" w:line="240" w:lineRule="auto"/>
        <w:ind w:left="1418" w:hanging="425"/>
        <w:jc w:val="both"/>
        <w:rPr>
          <w:rFonts w:ascii="Times New Roman" w:hAnsi="Times New Roman" w:cs="Times New Roman"/>
          <w:sz w:val="24"/>
          <w:szCs w:val="24"/>
        </w:rPr>
      </w:pPr>
      <w:r w:rsidRPr="00F01FAA">
        <w:rPr>
          <w:rFonts w:ascii="Times New Roman" w:hAnsi="Times New Roman" w:cs="Times New Roman"/>
          <w:sz w:val="24"/>
          <w:szCs w:val="24"/>
        </w:rPr>
        <w:t>An employee is unfairly dismissed –</w:t>
      </w:r>
    </w:p>
    <w:p w:rsidR="002D77FB" w:rsidRPr="00F01FAA" w:rsidRDefault="002D77FB" w:rsidP="00460757">
      <w:pPr>
        <w:pStyle w:val="ListParagraph"/>
        <w:numPr>
          <w:ilvl w:val="0"/>
          <w:numId w:val="6"/>
        </w:numPr>
        <w:tabs>
          <w:tab w:val="left" w:pos="0"/>
          <w:tab w:val="left" w:pos="284"/>
          <w:tab w:val="left" w:pos="1418"/>
        </w:tabs>
        <w:spacing w:after="0" w:line="240" w:lineRule="auto"/>
        <w:ind w:left="1418" w:hanging="425"/>
        <w:jc w:val="both"/>
        <w:rPr>
          <w:rFonts w:ascii="Times New Roman" w:hAnsi="Times New Roman" w:cs="Times New Roman"/>
          <w:sz w:val="24"/>
          <w:szCs w:val="24"/>
        </w:rPr>
      </w:pPr>
      <w:r w:rsidRPr="00F01FAA">
        <w:rPr>
          <w:rFonts w:ascii="Times New Roman" w:hAnsi="Times New Roman" w:cs="Times New Roman"/>
          <w:sz w:val="24"/>
          <w:szCs w:val="24"/>
        </w:rPr>
        <w:t>if, subject to subsection (3), the employer fails to show that he dismissed the employee in terms of an employment code; or</w:t>
      </w:r>
    </w:p>
    <w:p w:rsidR="002D77FB" w:rsidRPr="00F01FAA" w:rsidRDefault="002D77FB" w:rsidP="00460757">
      <w:pPr>
        <w:pStyle w:val="ListParagraph"/>
        <w:numPr>
          <w:ilvl w:val="0"/>
          <w:numId w:val="6"/>
        </w:numPr>
        <w:tabs>
          <w:tab w:val="left" w:pos="0"/>
          <w:tab w:val="left" w:pos="284"/>
        </w:tabs>
        <w:spacing w:after="0" w:line="240" w:lineRule="auto"/>
        <w:ind w:left="1417" w:hanging="425"/>
        <w:jc w:val="both"/>
        <w:rPr>
          <w:rFonts w:ascii="Times New Roman" w:hAnsi="Times New Roman" w:cs="Times New Roman"/>
          <w:sz w:val="24"/>
          <w:szCs w:val="24"/>
          <w:u w:val="single"/>
        </w:rPr>
      </w:pPr>
      <w:proofErr w:type="gramStart"/>
      <w:r w:rsidRPr="00F01FAA">
        <w:rPr>
          <w:rFonts w:ascii="Times New Roman" w:hAnsi="Times New Roman" w:cs="Times New Roman"/>
          <w:sz w:val="24"/>
          <w:szCs w:val="24"/>
        </w:rPr>
        <w:t>in</w:t>
      </w:r>
      <w:proofErr w:type="gramEnd"/>
      <w:r w:rsidRPr="00F01FAA">
        <w:rPr>
          <w:rFonts w:ascii="Times New Roman" w:hAnsi="Times New Roman" w:cs="Times New Roman"/>
          <w:sz w:val="24"/>
          <w:szCs w:val="24"/>
        </w:rPr>
        <w:t xml:space="preserve"> the absence of an employment code, </w:t>
      </w:r>
      <w:r w:rsidRPr="00F01FAA">
        <w:rPr>
          <w:rFonts w:ascii="Times New Roman" w:hAnsi="Times New Roman" w:cs="Times New Roman"/>
          <w:sz w:val="24"/>
          <w:szCs w:val="24"/>
          <w:u w:val="single"/>
        </w:rPr>
        <w:t>the employer shall comply with the model co</w:t>
      </w:r>
      <w:r w:rsidR="009F4C18" w:rsidRPr="00F01FAA">
        <w:rPr>
          <w:rFonts w:ascii="Times New Roman" w:hAnsi="Times New Roman" w:cs="Times New Roman"/>
          <w:sz w:val="24"/>
          <w:szCs w:val="24"/>
          <w:u w:val="single"/>
        </w:rPr>
        <w:t>de made in terms of s </w:t>
      </w:r>
      <w:r w:rsidRPr="00F01FAA">
        <w:rPr>
          <w:rFonts w:ascii="Times New Roman" w:hAnsi="Times New Roman" w:cs="Times New Roman"/>
          <w:sz w:val="24"/>
          <w:szCs w:val="24"/>
          <w:u w:val="single"/>
        </w:rPr>
        <w:t>101(9)</w:t>
      </w:r>
      <w:r w:rsidRPr="00F01FAA">
        <w:rPr>
          <w:rFonts w:ascii="Times New Roman" w:hAnsi="Times New Roman" w:cs="Times New Roman"/>
          <w:sz w:val="24"/>
          <w:szCs w:val="24"/>
        </w:rPr>
        <w:t>.” (underlining is for emphasis)</w:t>
      </w:r>
    </w:p>
    <w:p w:rsidR="00460757" w:rsidRDefault="00460757" w:rsidP="00460757">
      <w:pPr>
        <w:tabs>
          <w:tab w:val="left" w:pos="0"/>
          <w:tab w:val="left" w:pos="284"/>
        </w:tabs>
        <w:spacing w:after="0" w:line="480" w:lineRule="auto"/>
        <w:jc w:val="both"/>
        <w:rPr>
          <w:rFonts w:ascii="Times New Roman" w:hAnsi="Times New Roman" w:cs="Times New Roman"/>
          <w:sz w:val="24"/>
          <w:szCs w:val="24"/>
        </w:rPr>
      </w:pPr>
    </w:p>
    <w:p w:rsidR="00460757" w:rsidRPr="00460757" w:rsidRDefault="00460757" w:rsidP="00460757">
      <w:pPr>
        <w:tabs>
          <w:tab w:val="left" w:pos="0"/>
          <w:tab w:val="left" w:pos="284"/>
        </w:tabs>
        <w:spacing w:after="0" w:line="480" w:lineRule="auto"/>
        <w:jc w:val="both"/>
        <w:rPr>
          <w:rFonts w:ascii="Times New Roman" w:hAnsi="Times New Roman" w:cs="Times New Roman"/>
          <w:sz w:val="16"/>
          <w:szCs w:val="24"/>
        </w:rPr>
      </w:pPr>
    </w:p>
    <w:p w:rsidR="00074BAD" w:rsidRPr="00F01FAA" w:rsidRDefault="009F4C18" w:rsidP="002A7DF3">
      <w:pPr>
        <w:tabs>
          <w:tab w:val="left" w:pos="0"/>
          <w:tab w:val="left" w:pos="1134"/>
        </w:tabs>
        <w:spacing w:after="0" w:line="480" w:lineRule="auto"/>
        <w:jc w:val="both"/>
        <w:rPr>
          <w:rFonts w:ascii="Times New Roman" w:hAnsi="Times New Roman" w:cs="Times New Roman"/>
          <w:sz w:val="24"/>
          <w:szCs w:val="24"/>
        </w:rPr>
      </w:pPr>
      <w:r w:rsidRPr="00F01FAA">
        <w:rPr>
          <w:rFonts w:ascii="Times New Roman" w:hAnsi="Times New Roman" w:cs="Times New Roman"/>
          <w:sz w:val="24"/>
          <w:szCs w:val="24"/>
        </w:rPr>
        <w:tab/>
      </w:r>
      <w:r w:rsidR="008F07F8" w:rsidRPr="00F01FAA">
        <w:rPr>
          <w:rFonts w:ascii="Times New Roman" w:hAnsi="Times New Roman" w:cs="Times New Roman"/>
          <w:sz w:val="24"/>
          <w:szCs w:val="24"/>
        </w:rPr>
        <w:t>Section 12B (2</w:t>
      </w:r>
      <w:proofErr w:type="gramStart"/>
      <w:r w:rsidRPr="00F01FAA">
        <w:rPr>
          <w:rFonts w:ascii="Times New Roman" w:hAnsi="Times New Roman" w:cs="Times New Roman"/>
          <w:sz w:val="24"/>
          <w:szCs w:val="24"/>
        </w:rPr>
        <w:t>)(</w:t>
      </w:r>
      <w:proofErr w:type="gramEnd"/>
      <w:r w:rsidR="008F07F8" w:rsidRPr="00F01FAA">
        <w:rPr>
          <w:rFonts w:ascii="Times New Roman" w:hAnsi="Times New Roman" w:cs="Times New Roman"/>
          <w:sz w:val="24"/>
          <w:szCs w:val="24"/>
        </w:rPr>
        <w:t>b</w:t>
      </w:r>
      <w:r w:rsidRPr="00F01FAA">
        <w:rPr>
          <w:rFonts w:ascii="Times New Roman" w:hAnsi="Times New Roman" w:cs="Times New Roman"/>
          <w:sz w:val="24"/>
          <w:szCs w:val="24"/>
        </w:rPr>
        <w:t>) is</w:t>
      </w:r>
      <w:r w:rsidR="00D75795" w:rsidRPr="00F01FAA">
        <w:rPr>
          <w:rFonts w:ascii="Times New Roman" w:hAnsi="Times New Roman" w:cs="Times New Roman"/>
          <w:sz w:val="24"/>
          <w:szCs w:val="24"/>
        </w:rPr>
        <w:t xml:space="preserve"> peremptory as to the applicability of the model law. </w:t>
      </w:r>
      <w:r w:rsidR="002D77FB" w:rsidRPr="00F01FAA">
        <w:rPr>
          <w:rFonts w:ascii="Times New Roman" w:hAnsi="Times New Roman" w:cs="Times New Roman"/>
          <w:sz w:val="24"/>
          <w:szCs w:val="24"/>
        </w:rPr>
        <w:t xml:space="preserve">The </w:t>
      </w:r>
      <w:r w:rsidR="00D75795" w:rsidRPr="00F01FAA">
        <w:rPr>
          <w:rFonts w:ascii="Times New Roman" w:hAnsi="Times New Roman" w:cs="Times New Roman"/>
          <w:sz w:val="24"/>
          <w:szCs w:val="24"/>
        </w:rPr>
        <w:t xml:space="preserve">National Code of Conduct </w:t>
      </w:r>
      <w:r w:rsidR="002D77FB" w:rsidRPr="00F01FAA">
        <w:rPr>
          <w:rFonts w:ascii="Times New Roman" w:hAnsi="Times New Roman" w:cs="Times New Roman"/>
          <w:sz w:val="24"/>
          <w:szCs w:val="24"/>
        </w:rPr>
        <w:t>w</w:t>
      </w:r>
      <w:r w:rsidR="00D75795" w:rsidRPr="00F01FAA">
        <w:rPr>
          <w:rFonts w:ascii="Times New Roman" w:hAnsi="Times New Roman" w:cs="Times New Roman"/>
          <w:sz w:val="24"/>
          <w:szCs w:val="24"/>
        </w:rPr>
        <w:t xml:space="preserve">as </w:t>
      </w:r>
      <w:r w:rsidR="002D77FB" w:rsidRPr="00F01FAA">
        <w:rPr>
          <w:rFonts w:ascii="Times New Roman" w:hAnsi="Times New Roman" w:cs="Times New Roman"/>
          <w:sz w:val="24"/>
          <w:szCs w:val="24"/>
        </w:rPr>
        <w:t>made in terms of s 101(9) of the Act</w:t>
      </w:r>
      <w:r w:rsidR="000E634E" w:rsidRPr="00F01FAA">
        <w:rPr>
          <w:rFonts w:ascii="Times New Roman" w:hAnsi="Times New Roman" w:cs="Times New Roman"/>
          <w:sz w:val="24"/>
          <w:szCs w:val="24"/>
        </w:rPr>
        <w:t xml:space="preserve"> and constitute</w:t>
      </w:r>
      <w:r w:rsidR="008F07F8" w:rsidRPr="00F01FAA">
        <w:rPr>
          <w:rFonts w:ascii="Times New Roman" w:hAnsi="Times New Roman" w:cs="Times New Roman"/>
          <w:sz w:val="24"/>
          <w:szCs w:val="24"/>
        </w:rPr>
        <w:t>s</w:t>
      </w:r>
      <w:r w:rsidR="000E634E" w:rsidRPr="00F01FAA">
        <w:rPr>
          <w:rFonts w:ascii="Times New Roman" w:hAnsi="Times New Roman" w:cs="Times New Roman"/>
          <w:sz w:val="24"/>
          <w:szCs w:val="24"/>
        </w:rPr>
        <w:t xml:space="preserve"> the model law</w:t>
      </w:r>
      <w:r w:rsidR="008F07F8" w:rsidRPr="00F01FAA">
        <w:rPr>
          <w:rFonts w:ascii="Times New Roman" w:hAnsi="Times New Roman" w:cs="Times New Roman"/>
          <w:sz w:val="24"/>
          <w:szCs w:val="24"/>
        </w:rPr>
        <w:t xml:space="preserve"> envisaged in s 12B (2</w:t>
      </w:r>
      <w:proofErr w:type="gramStart"/>
      <w:r w:rsidR="008F07F8" w:rsidRPr="00F01FAA">
        <w:rPr>
          <w:rFonts w:ascii="Times New Roman" w:hAnsi="Times New Roman" w:cs="Times New Roman"/>
          <w:sz w:val="24"/>
          <w:szCs w:val="24"/>
        </w:rPr>
        <w:t>)(</w:t>
      </w:r>
      <w:proofErr w:type="gramEnd"/>
      <w:r w:rsidR="008F07F8" w:rsidRPr="00F01FAA">
        <w:rPr>
          <w:rFonts w:ascii="Times New Roman" w:hAnsi="Times New Roman" w:cs="Times New Roman"/>
          <w:sz w:val="24"/>
          <w:szCs w:val="24"/>
        </w:rPr>
        <w:t>b)</w:t>
      </w:r>
      <w:r w:rsidR="000E634E" w:rsidRPr="00F01FAA">
        <w:rPr>
          <w:rFonts w:ascii="Times New Roman" w:hAnsi="Times New Roman" w:cs="Times New Roman"/>
          <w:sz w:val="24"/>
          <w:szCs w:val="24"/>
        </w:rPr>
        <w:t xml:space="preserve">. </w:t>
      </w:r>
      <w:r w:rsidR="00074BAD" w:rsidRPr="00F01FAA">
        <w:rPr>
          <w:rFonts w:ascii="Times New Roman" w:hAnsi="Times New Roman" w:cs="Times New Roman"/>
          <w:sz w:val="24"/>
          <w:szCs w:val="24"/>
        </w:rPr>
        <w:t xml:space="preserve">(See </w:t>
      </w:r>
      <w:proofErr w:type="spellStart"/>
      <w:r w:rsidR="00074BAD" w:rsidRPr="00F01FAA">
        <w:rPr>
          <w:rFonts w:ascii="Times New Roman" w:hAnsi="Times New Roman" w:cs="Times New Roman"/>
          <w:i/>
          <w:sz w:val="24"/>
          <w:szCs w:val="24"/>
        </w:rPr>
        <w:t>Chikomba</w:t>
      </w:r>
      <w:proofErr w:type="spellEnd"/>
      <w:r w:rsidR="00074BAD" w:rsidRPr="00F01FAA">
        <w:rPr>
          <w:rFonts w:ascii="Times New Roman" w:hAnsi="Times New Roman" w:cs="Times New Roman"/>
          <w:i/>
          <w:sz w:val="24"/>
          <w:szCs w:val="24"/>
        </w:rPr>
        <w:t xml:space="preserve"> RDC </w:t>
      </w:r>
      <w:r w:rsidR="00074BAD" w:rsidRPr="00F01FAA">
        <w:rPr>
          <w:rFonts w:ascii="Times New Roman" w:hAnsi="Times New Roman" w:cs="Times New Roman"/>
          <w:sz w:val="24"/>
          <w:szCs w:val="24"/>
        </w:rPr>
        <w:t xml:space="preserve">v </w:t>
      </w:r>
      <w:proofErr w:type="spellStart"/>
      <w:r w:rsidR="00074BAD" w:rsidRPr="00F01FAA">
        <w:rPr>
          <w:rFonts w:ascii="Times New Roman" w:hAnsi="Times New Roman" w:cs="Times New Roman"/>
          <w:i/>
          <w:sz w:val="24"/>
          <w:szCs w:val="24"/>
        </w:rPr>
        <w:t>Pasipanodya</w:t>
      </w:r>
      <w:proofErr w:type="spellEnd"/>
      <w:r w:rsidR="00074BAD" w:rsidRPr="00F01FAA">
        <w:rPr>
          <w:rFonts w:ascii="Times New Roman" w:hAnsi="Times New Roman" w:cs="Times New Roman"/>
          <w:sz w:val="24"/>
          <w:szCs w:val="24"/>
        </w:rPr>
        <w:t xml:space="preserve"> 2012 (1) ZLR 577 (S)</w:t>
      </w:r>
      <w:r w:rsidR="00543DC6" w:rsidRPr="00F01FAA">
        <w:rPr>
          <w:rFonts w:ascii="Times New Roman" w:hAnsi="Times New Roman" w:cs="Times New Roman"/>
          <w:sz w:val="24"/>
          <w:szCs w:val="24"/>
        </w:rPr>
        <w:t>)</w:t>
      </w:r>
      <w:r w:rsidRPr="00F01FAA">
        <w:rPr>
          <w:rFonts w:ascii="Times New Roman" w:hAnsi="Times New Roman" w:cs="Times New Roman"/>
          <w:sz w:val="24"/>
          <w:szCs w:val="24"/>
        </w:rPr>
        <w:t>.</w:t>
      </w:r>
    </w:p>
    <w:p w:rsidR="009F4C18" w:rsidRPr="00F01FAA" w:rsidRDefault="009F4C18" w:rsidP="009F4C18">
      <w:pPr>
        <w:tabs>
          <w:tab w:val="left" w:pos="0"/>
          <w:tab w:val="left" w:pos="1134"/>
        </w:tabs>
        <w:spacing w:after="0" w:line="480" w:lineRule="auto"/>
        <w:jc w:val="both"/>
        <w:rPr>
          <w:rFonts w:ascii="Times New Roman" w:hAnsi="Times New Roman" w:cs="Times New Roman"/>
          <w:sz w:val="24"/>
          <w:szCs w:val="24"/>
        </w:rPr>
      </w:pPr>
    </w:p>
    <w:p w:rsidR="00D12AB0" w:rsidRPr="00F01FAA" w:rsidRDefault="009F4C18" w:rsidP="00770574">
      <w:pPr>
        <w:tabs>
          <w:tab w:val="left" w:pos="1134"/>
        </w:tabs>
        <w:spacing w:after="0" w:line="480" w:lineRule="auto"/>
        <w:ind w:firstLine="567"/>
        <w:jc w:val="both"/>
        <w:rPr>
          <w:rFonts w:ascii="Times New Roman" w:hAnsi="Times New Roman" w:cs="Times New Roman"/>
          <w:sz w:val="24"/>
          <w:szCs w:val="24"/>
        </w:rPr>
      </w:pPr>
      <w:r w:rsidRPr="00F01FAA">
        <w:rPr>
          <w:rFonts w:ascii="Times New Roman" w:hAnsi="Times New Roman" w:cs="Times New Roman"/>
          <w:sz w:val="24"/>
          <w:szCs w:val="24"/>
        </w:rPr>
        <w:tab/>
      </w:r>
      <w:r w:rsidR="00D12AB0" w:rsidRPr="00F01FAA">
        <w:rPr>
          <w:rFonts w:ascii="Times New Roman" w:hAnsi="Times New Roman" w:cs="Times New Roman"/>
          <w:sz w:val="24"/>
          <w:szCs w:val="24"/>
        </w:rPr>
        <w:t xml:space="preserve">Section 5 </w:t>
      </w:r>
      <w:r w:rsidR="00604A42" w:rsidRPr="00F01FAA">
        <w:rPr>
          <w:rFonts w:ascii="Times New Roman" w:hAnsi="Times New Roman" w:cs="Times New Roman"/>
          <w:sz w:val="24"/>
          <w:szCs w:val="24"/>
        </w:rPr>
        <w:t xml:space="preserve">of the National Code of Conduct </w:t>
      </w:r>
      <w:r w:rsidR="00D12AB0" w:rsidRPr="00F01FAA">
        <w:rPr>
          <w:rFonts w:ascii="Times New Roman" w:hAnsi="Times New Roman" w:cs="Times New Roman"/>
          <w:sz w:val="24"/>
          <w:szCs w:val="24"/>
        </w:rPr>
        <w:t>is similarly worded as s 12B (2) as follows:</w:t>
      </w:r>
    </w:p>
    <w:p w:rsidR="00D12AB0" w:rsidRPr="00F01FAA" w:rsidRDefault="00604A42" w:rsidP="009F4C18">
      <w:pPr>
        <w:autoSpaceDE w:val="0"/>
        <w:autoSpaceDN w:val="0"/>
        <w:adjustRightInd w:val="0"/>
        <w:spacing w:after="0" w:line="240" w:lineRule="auto"/>
        <w:ind w:left="720" w:hanging="153"/>
        <w:rPr>
          <w:rFonts w:ascii="Times New Roman" w:hAnsi="Times New Roman" w:cs="Times New Roman"/>
          <w:b/>
          <w:bCs/>
          <w:i/>
          <w:iCs/>
          <w:sz w:val="24"/>
          <w:szCs w:val="24"/>
          <w:lang w:val="en-ZW"/>
        </w:rPr>
      </w:pPr>
      <w:r w:rsidRPr="00F01FAA">
        <w:rPr>
          <w:rFonts w:ascii="Times New Roman" w:hAnsi="Times New Roman" w:cs="Times New Roman"/>
          <w:b/>
          <w:bCs/>
          <w:iCs/>
          <w:sz w:val="24"/>
          <w:szCs w:val="24"/>
          <w:lang w:val="en-ZW"/>
        </w:rPr>
        <w:t>“</w:t>
      </w:r>
      <w:r w:rsidR="00D12AB0" w:rsidRPr="00F01FAA">
        <w:rPr>
          <w:rFonts w:ascii="Times New Roman" w:hAnsi="Times New Roman" w:cs="Times New Roman"/>
          <w:b/>
          <w:bCs/>
          <w:i/>
          <w:iCs/>
          <w:sz w:val="24"/>
          <w:szCs w:val="24"/>
          <w:lang w:val="en-ZW"/>
        </w:rPr>
        <w:t>5. Termination of contract of employment</w:t>
      </w:r>
    </w:p>
    <w:p w:rsidR="009F4C18" w:rsidRPr="00F01FAA" w:rsidRDefault="00D12AB0" w:rsidP="009F4C18">
      <w:pPr>
        <w:autoSpaceDE w:val="0"/>
        <w:autoSpaceDN w:val="0"/>
        <w:adjustRightInd w:val="0"/>
        <w:spacing w:after="0" w:line="240" w:lineRule="auto"/>
        <w:ind w:left="720" w:firstLine="414"/>
        <w:rPr>
          <w:rFonts w:ascii="Times New Roman" w:hAnsi="Times New Roman" w:cs="Times New Roman"/>
          <w:sz w:val="24"/>
          <w:szCs w:val="24"/>
          <w:lang w:val="en-ZW"/>
        </w:rPr>
      </w:pPr>
      <w:r w:rsidRPr="00F01FAA">
        <w:rPr>
          <w:rFonts w:ascii="Times New Roman" w:hAnsi="Times New Roman" w:cs="Times New Roman"/>
          <w:sz w:val="24"/>
          <w:szCs w:val="24"/>
          <w:lang w:val="en-ZW"/>
        </w:rPr>
        <w:t xml:space="preserve">No employer shall terminate a contract of employment with </w:t>
      </w:r>
    </w:p>
    <w:p w:rsidR="00D12AB0" w:rsidRPr="00F01FAA" w:rsidRDefault="00D12AB0" w:rsidP="009F4C18">
      <w:pPr>
        <w:autoSpaceDE w:val="0"/>
        <w:autoSpaceDN w:val="0"/>
        <w:adjustRightInd w:val="0"/>
        <w:spacing w:after="0" w:line="240" w:lineRule="auto"/>
        <w:ind w:left="720" w:firstLine="414"/>
        <w:rPr>
          <w:rFonts w:ascii="Times New Roman" w:hAnsi="Times New Roman" w:cs="Times New Roman"/>
          <w:sz w:val="24"/>
          <w:szCs w:val="24"/>
          <w:lang w:val="en-ZW"/>
        </w:rPr>
      </w:pPr>
      <w:proofErr w:type="gramStart"/>
      <w:r w:rsidRPr="00F01FAA">
        <w:rPr>
          <w:rFonts w:ascii="Times New Roman" w:hAnsi="Times New Roman" w:cs="Times New Roman"/>
          <w:sz w:val="24"/>
          <w:szCs w:val="24"/>
          <w:lang w:val="en-ZW"/>
        </w:rPr>
        <w:t>an</w:t>
      </w:r>
      <w:proofErr w:type="gramEnd"/>
      <w:r w:rsidRPr="00F01FAA">
        <w:rPr>
          <w:rFonts w:ascii="Times New Roman" w:hAnsi="Times New Roman" w:cs="Times New Roman"/>
          <w:sz w:val="24"/>
          <w:szCs w:val="24"/>
          <w:lang w:val="en-ZW"/>
        </w:rPr>
        <w:t xml:space="preserve"> employee unless—</w:t>
      </w:r>
    </w:p>
    <w:p w:rsidR="00CC0FC1" w:rsidRPr="00460757" w:rsidRDefault="00D12AB0" w:rsidP="00460757">
      <w:pPr>
        <w:pStyle w:val="ListParagraph"/>
        <w:numPr>
          <w:ilvl w:val="1"/>
          <w:numId w:val="20"/>
        </w:numPr>
        <w:tabs>
          <w:tab w:val="left" w:pos="1843"/>
          <w:tab w:val="left" w:pos="1985"/>
        </w:tabs>
        <w:autoSpaceDE w:val="0"/>
        <w:autoSpaceDN w:val="0"/>
        <w:adjustRightInd w:val="0"/>
        <w:spacing w:after="0" w:line="240" w:lineRule="auto"/>
        <w:rPr>
          <w:rFonts w:ascii="Times New Roman" w:hAnsi="Times New Roman" w:cs="Times New Roman"/>
          <w:sz w:val="24"/>
          <w:szCs w:val="24"/>
          <w:lang w:val="en-ZW"/>
        </w:rPr>
      </w:pPr>
      <w:r w:rsidRPr="00F01FAA">
        <w:rPr>
          <w:rFonts w:ascii="Times New Roman" w:hAnsi="Times New Roman" w:cs="Times New Roman"/>
          <w:sz w:val="24"/>
          <w:szCs w:val="24"/>
          <w:lang w:val="en-ZW"/>
        </w:rPr>
        <w:t xml:space="preserve">the termination is done in terms of an employment </w:t>
      </w:r>
      <w:r w:rsidRPr="00460757">
        <w:rPr>
          <w:rFonts w:ascii="Times New Roman" w:hAnsi="Times New Roman" w:cs="Times New Roman"/>
          <w:sz w:val="24"/>
          <w:szCs w:val="24"/>
          <w:lang w:val="en-ZW"/>
        </w:rPr>
        <w:t>code which is registered in terms of s 101(1) of the</w:t>
      </w:r>
      <w:r w:rsidR="00604A42" w:rsidRPr="00460757">
        <w:rPr>
          <w:rFonts w:ascii="Times New Roman" w:hAnsi="Times New Roman" w:cs="Times New Roman"/>
          <w:sz w:val="24"/>
          <w:szCs w:val="24"/>
          <w:lang w:val="en-ZW"/>
        </w:rPr>
        <w:t xml:space="preserve"> </w:t>
      </w:r>
      <w:r w:rsidRPr="00460757">
        <w:rPr>
          <w:rFonts w:ascii="Times New Roman" w:hAnsi="Times New Roman" w:cs="Times New Roman"/>
          <w:sz w:val="24"/>
          <w:szCs w:val="24"/>
          <w:lang w:val="en-ZW"/>
        </w:rPr>
        <w:t>Act; or</w:t>
      </w:r>
    </w:p>
    <w:p w:rsidR="00460757" w:rsidRDefault="00D12AB0" w:rsidP="00460757">
      <w:pPr>
        <w:pStyle w:val="ListParagraph"/>
        <w:numPr>
          <w:ilvl w:val="0"/>
          <w:numId w:val="20"/>
        </w:numPr>
        <w:tabs>
          <w:tab w:val="left" w:pos="1843"/>
        </w:tabs>
        <w:autoSpaceDE w:val="0"/>
        <w:autoSpaceDN w:val="0"/>
        <w:adjustRightInd w:val="0"/>
        <w:spacing w:after="0" w:line="240" w:lineRule="auto"/>
        <w:ind w:firstLine="338"/>
        <w:rPr>
          <w:rFonts w:ascii="Times New Roman" w:hAnsi="Times New Roman" w:cs="Times New Roman"/>
          <w:sz w:val="24"/>
          <w:szCs w:val="24"/>
          <w:lang w:val="en-ZW"/>
        </w:rPr>
      </w:pPr>
      <w:r w:rsidRPr="00F01FAA">
        <w:rPr>
          <w:rFonts w:ascii="Times New Roman" w:hAnsi="Times New Roman" w:cs="Times New Roman"/>
          <w:sz w:val="24"/>
          <w:szCs w:val="24"/>
          <w:lang w:val="en-ZW"/>
        </w:rPr>
        <w:t xml:space="preserve">in the absence of the registered code of conduct </w:t>
      </w:r>
      <w:r w:rsidRPr="00460757">
        <w:rPr>
          <w:rFonts w:ascii="Times New Roman" w:hAnsi="Times New Roman" w:cs="Times New Roman"/>
          <w:sz w:val="24"/>
          <w:szCs w:val="24"/>
          <w:lang w:val="en-ZW"/>
        </w:rPr>
        <w:t>mentioned in (</w:t>
      </w:r>
      <w:r w:rsidRPr="00460757">
        <w:rPr>
          <w:rFonts w:ascii="Times New Roman" w:hAnsi="Times New Roman" w:cs="Times New Roman"/>
          <w:i/>
          <w:iCs/>
          <w:sz w:val="24"/>
          <w:szCs w:val="24"/>
          <w:lang w:val="en-ZW"/>
        </w:rPr>
        <w:t>a</w:t>
      </w:r>
      <w:r w:rsidRPr="00460757">
        <w:rPr>
          <w:rFonts w:ascii="Times New Roman" w:hAnsi="Times New Roman" w:cs="Times New Roman"/>
          <w:sz w:val="24"/>
          <w:szCs w:val="24"/>
          <w:lang w:val="en-ZW"/>
        </w:rPr>
        <w:t xml:space="preserve">), the </w:t>
      </w:r>
    </w:p>
    <w:p w:rsidR="00604A42" w:rsidRPr="00460757" w:rsidRDefault="00D12AB0" w:rsidP="00460757">
      <w:pPr>
        <w:pStyle w:val="ListParagraph"/>
        <w:tabs>
          <w:tab w:val="left" w:pos="1843"/>
        </w:tabs>
        <w:autoSpaceDE w:val="0"/>
        <w:autoSpaceDN w:val="0"/>
        <w:adjustRightInd w:val="0"/>
        <w:spacing w:after="0" w:line="240" w:lineRule="auto"/>
        <w:ind w:left="1843"/>
        <w:rPr>
          <w:rFonts w:ascii="Times New Roman" w:hAnsi="Times New Roman" w:cs="Times New Roman"/>
          <w:sz w:val="24"/>
          <w:szCs w:val="24"/>
          <w:lang w:val="en-ZW"/>
        </w:rPr>
      </w:pPr>
      <w:proofErr w:type="gramStart"/>
      <w:r w:rsidRPr="00460757">
        <w:rPr>
          <w:rFonts w:ascii="Times New Roman" w:hAnsi="Times New Roman" w:cs="Times New Roman"/>
          <w:sz w:val="24"/>
          <w:szCs w:val="24"/>
          <w:lang w:val="en-ZW"/>
        </w:rPr>
        <w:t>termination</w:t>
      </w:r>
      <w:proofErr w:type="gramEnd"/>
      <w:r w:rsidRPr="00460757">
        <w:rPr>
          <w:rFonts w:ascii="Times New Roman" w:hAnsi="Times New Roman" w:cs="Times New Roman"/>
          <w:sz w:val="24"/>
          <w:szCs w:val="24"/>
          <w:lang w:val="en-ZW"/>
        </w:rPr>
        <w:t xml:space="preserve"> in terms of the National</w:t>
      </w:r>
      <w:r w:rsidR="00604A42" w:rsidRPr="00460757">
        <w:rPr>
          <w:rFonts w:ascii="Times New Roman" w:hAnsi="Times New Roman" w:cs="Times New Roman"/>
          <w:sz w:val="24"/>
          <w:szCs w:val="24"/>
          <w:lang w:val="en-ZW"/>
        </w:rPr>
        <w:t xml:space="preserve"> </w:t>
      </w:r>
      <w:r w:rsidRPr="00460757">
        <w:rPr>
          <w:rFonts w:ascii="Times New Roman" w:hAnsi="Times New Roman" w:cs="Times New Roman"/>
          <w:sz w:val="24"/>
          <w:szCs w:val="24"/>
          <w:lang w:val="en-ZW"/>
        </w:rPr>
        <w:t>Employment Code of Conduct provid</w:t>
      </w:r>
      <w:r w:rsidR="00604A42" w:rsidRPr="00460757">
        <w:rPr>
          <w:rFonts w:ascii="Times New Roman" w:hAnsi="Times New Roman" w:cs="Times New Roman"/>
          <w:sz w:val="24"/>
          <w:szCs w:val="24"/>
          <w:lang w:val="en-ZW"/>
        </w:rPr>
        <w:t>ed for under these regulations;”</w:t>
      </w:r>
    </w:p>
    <w:p w:rsidR="00460757" w:rsidRDefault="00460757" w:rsidP="00460757">
      <w:pPr>
        <w:tabs>
          <w:tab w:val="left" w:pos="0"/>
          <w:tab w:val="left" w:pos="284"/>
        </w:tabs>
        <w:spacing w:after="0" w:line="480" w:lineRule="auto"/>
        <w:jc w:val="both"/>
        <w:rPr>
          <w:rFonts w:ascii="Times New Roman" w:hAnsi="Times New Roman" w:cs="Times New Roman"/>
          <w:sz w:val="24"/>
          <w:szCs w:val="24"/>
        </w:rPr>
      </w:pPr>
    </w:p>
    <w:p w:rsidR="00460757" w:rsidRPr="00460757" w:rsidRDefault="00460757" w:rsidP="00460757">
      <w:pPr>
        <w:tabs>
          <w:tab w:val="left" w:pos="0"/>
          <w:tab w:val="left" w:pos="284"/>
        </w:tabs>
        <w:spacing w:after="0" w:line="480" w:lineRule="auto"/>
        <w:jc w:val="both"/>
        <w:rPr>
          <w:rFonts w:ascii="Times New Roman" w:hAnsi="Times New Roman" w:cs="Times New Roman"/>
          <w:sz w:val="14"/>
          <w:szCs w:val="24"/>
        </w:rPr>
      </w:pPr>
    </w:p>
    <w:p w:rsidR="00526BB5" w:rsidRPr="00F01FAA" w:rsidRDefault="009F4C18" w:rsidP="00460757">
      <w:pPr>
        <w:tabs>
          <w:tab w:val="left" w:pos="1134"/>
        </w:tabs>
        <w:spacing w:after="0" w:line="480" w:lineRule="auto"/>
        <w:ind w:left="-284"/>
        <w:jc w:val="both"/>
        <w:rPr>
          <w:rFonts w:ascii="Times New Roman" w:hAnsi="Times New Roman" w:cs="Times New Roman"/>
          <w:sz w:val="24"/>
          <w:szCs w:val="24"/>
        </w:rPr>
      </w:pPr>
      <w:r w:rsidRPr="00F01FAA">
        <w:rPr>
          <w:rFonts w:ascii="Times New Roman" w:hAnsi="Times New Roman" w:cs="Times New Roman"/>
          <w:sz w:val="24"/>
          <w:szCs w:val="24"/>
        </w:rPr>
        <w:tab/>
      </w:r>
      <w:r w:rsidR="00D75795" w:rsidRPr="00F01FAA">
        <w:rPr>
          <w:rFonts w:ascii="Times New Roman" w:hAnsi="Times New Roman" w:cs="Times New Roman"/>
          <w:sz w:val="24"/>
          <w:szCs w:val="24"/>
        </w:rPr>
        <w:t>The composition of the disciplinary au</w:t>
      </w:r>
      <w:r w:rsidR="00526BB5" w:rsidRPr="00F01FAA">
        <w:rPr>
          <w:rFonts w:ascii="Times New Roman" w:hAnsi="Times New Roman" w:cs="Times New Roman"/>
          <w:sz w:val="24"/>
          <w:szCs w:val="24"/>
        </w:rPr>
        <w:t>thority would therefore be dicta</w:t>
      </w:r>
      <w:r w:rsidR="00D75795" w:rsidRPr="00F01FAA">
        <w:rPr>
          <w:rFonts w:ascii="Times New Roman" w:hAnsi="Times New Roman" w:cs="Times New Roman"/>
          <w:sz w:val="24"/>
          <w:szCs w:val="24"/>
        </w:rPr>
        <w:t>ted by the provisions of the National Code of Conduct.</w:t>
      </w:r>
    </w:p>
    <w:p w:rsidR="00C764D3" w:rsidRPr="00F01FAA" w:rsidRDefault="00C764D3" w:rsidP="00770574">
      <w:pPr>
        <w:tabs>
          <w:tab w:val="left" w:pos="1134"/>
        </w:tabs>
        <w:spacing w:after="0" w:line="480" w:lineRule="auto"/>
        <w:ind w:left="-284"/>
        <w:jc w:val="both"/>
        <w:rPr>
          <w:rFonts w:ascii="Times New Roman" w:hAnsi="Times New Roman" w:cs="Times New Roman"/>
          <w:sz w:val="24"/>
          <w:szCs w:val="24"/>
        </w:rPr>
      </w:pPr>
    </w:p>
    <w:p w:rsidR="00AA2432" w:rsidRPr="00F01FAA" w:rsidRDefault="00C32AD2" w:rsidP="00684ABF">
      <w:pPr>
        <w:tabs>
          <w:tab w:val="left" w:pos="1134"/>
        </w:tabs>
        <w:spacing w:after="0" w:line="480" w:lineRule="auto"/>
        <w:ind w:left="-284"/>
        <w:jc w:val="both"/>
        <w:rPr>
          <w:rFonts w:ascii="Times New Roman" w:hAnsi="Times New Roman" w:cs="Times New Roman"/>
          <w:sz w:val="24"/>
          <w:szCs w:val="24"/>
        </w:rPr>
      </w:pPr>
      <w:r w:rsidRPr="00F01FAA">
        <w:rPr>
          <w:rFonts w:ascii="Times New Roman" w:hAnsi="Times New Roman" w:cs="Times New Roman"/>
          <w:sz w:val="24"/>
          <w:szCs w:val="24"/>
        </w:rPr>
        <w:tab/>
      </w:r>
      <w:r w:rsidR="00981AD1" w:rsidRPr="00F01FAA">
        <w:rPr>
          <w:rFonts w:ascii="Times New Roman" w:hAnsi="Times New Roman" w:cs="Times New Roman"/>
          <w:sz w:val="24"/>
          <w:szCs w:val="24"/>
        </w:rPr>
        <w:t xml:space="preserve">It </w:t>
      </w:r>
      <w:r w:rsidR="00D473B5" w:rsidRPr="00F01FAA">
        <w:rPr>
          <w:rFonts w:ascii="Times New Roman" w:hAnsi="Times New Roman" w:cs="Times New Roman"/>
          <w:sz w:val="24"/>
          <w:szCs w:val="24"/>
        </w:rPr>
        <w:t xml:space="preserve">is common cause </w:t>
      </w:r>
      <w:r w:rsidR="006D4D2B" w:rsidRPr="00F01FAA">
        <w:rPr>
          <w:rFonts w:ascii="Times New Roman" w:hAnsi="Times New Roman" w:cs="Times New Roman"/>
          <w:sz w:val="24"/>
          <w:szCs w:val="24"/>
        </w:rPr>
        <w:t xml:space="preserve">and apparent from the record of proceedings </w:t>
      </w:r>
      <w:r w:rsidR="00E56E63" w:rsidRPr="00F01FAA">
        <w:rPr>
          <w:rFonts w:ascii="Times New Roman" w:hAnsi="Times New Roman" w:cs="Times New Roman"/>
          <w:sz w:val="24"/>
          <w:szCs w:val="24"/>
        </w:rPr>
        <w:t>that both the appellant and</w:t>
      </w:r>
      <w:r w:rsidR="00D473B5" w:rsidRPr="00F01FAA">
        <w:rPr>
          <w:rFonts w:ascii="Times New Roman" w:hAnsi="Times New Roman" w:cs="Times New Roman"/>
          <w:sz w:val="24"/>
          <w:szCs w:val="24"/>
        </w:rPr>
        <w:t xml:space="preserve"> the respondent were aware that the disciplinary body that conducted the disciplinary proceedings is the </w:t>
      </w:r>
      <w:r w:rsidR="00F0238A" w:rsidRPr="00F01FAA">
        <w:rPr>
          <w:rFonts w:ascii="Times New Roman" w:hAnsi="Times New Roman" w:cs="Times New Roman"/>
          <w:sz w:val="24"/>
          <w:szCs w:val="24"/>
        </w:rPr>
        <w:t>“</w:t>
      </w:r>
      <w:r w:rsidR="00D473B5" w:rsidRPr="00F01FAA">
        <w:rPr>
          <w:rFonts w:ascii="Times New Roman" w:hAnsi="Times New Roman" w:cs="Times New Roman"/>
          <w:sz w:val="24"/>
          <w:szCs w:val="24"/>
        </w:rPr>
        <w:t xml:space="preserve">disciplinary </w:t>
      </w:r>
      <w:r w:rsidR="00E56E63" w:rsidRPr="00F01FAA">
        <w:rPr>
          <w:rFonts w:ascii="Times New Roman" w:hAnsi="Times New Roman" w:cs="Times New Roman"/>
          <w:sz w:val="24"/>
          <w:szCs w:val="24"/>
        </w:rPr>
        <w:t>authority</w:t>
      </w:r>
      <w:r w:rsidR="00F0238A" w:rsidRPr="00F01FAA">
        <w:rPr>
          <w:rFonts w:ascii="Times New Roman" w:hAnsi="Times New Roman" w:cs="Times New Roman"/>
          <w:sz w:val="24"/>
          <w:szCs w:val="24"/>
        </w:rPr>
        <w:t>”</w:t>
      </w:r>
      <w:r w:rsidR="00D473B5" w:rsidRPr="00F01FAA">
        <w:rPr>
          <w:rFonts w:ascii="Times New Roman" w:hAnsi="Times New Roman" w:cs="Times New Roman"/>
          <w:sz w:val="24"/>
          <w:szCs w:val="24"/>
        </w:rPr>
        <w:t xml:space="preserve">. </w:t>
      </w:r>
      <w:r w:rsidR="00AA2432" w:rsidRPr="00F01FAA">
        <w:rPr>
          <w:rFonts w:ascii="Times New Roman" w:hAnsi="Times New Roman" w:cs="Times New Roman"/>
          <w:sz w:val="24"/>
          <w:szCs w:val="24"/>
        </w:rPr>
        <w:t>The letter</w:t>
      </w:r>
      <w:r w:rsidRPr="00F01FAA">
        <w:rPr>
          <w:rFonts w:ascii="Times New Roman" w:hAnsi="Times New Roman" w:cs="Times New Roman"/>
          <w:sz w:val="24"/>
          <w:szCs w:val="24"/>
        </w:rPr>
        <w:t xml:space="preserve"> of suspension dated 30 October </w:t>
      </w:r>
      <w:r w:rsidR="00AA2432" w:rsidRPr="00F01FAA">
        <w:rPr>
          <w:rFonts w:ascii="Times New Roman" w:hAnsi="Times New Roman" w:cs="Times New Roman"/>
          <w:sz w:val="24"/>
          <w:szCs w:val="24"/>
        </w:rPr>
        <w:t xml:space="preserve">2018 clearly advised the appellant </w:t>
      </w:r>
      <w:r w:rsidR="004650BA" w:rsidRPr="00F01FAA">
        <w:rPr>
          <w:rFonts w:ascii="Times New Roman" w:hAnsi="Times New Roman" w:cs="Times New Roman"/>
          <w:sz w:val="24"/>
          <w:szCs w:val="24"/>
        </w:rPr>
        <w:t>of two things. Firstly,</w:t>
      </w:r>
      <w:r w:rsidR="00AA2432" w:rsidRPr="00F01FAA">
        <w:rPr>
          <w:rFonts w:ascii="Times New Roman" w:hAnsi="Times New Roman" w:cs="Times New Roman"/>
          <w:sz w:val="24"/>
          <w:szCs w:val="24"/>
        </w:rPr>
        <w:t xml:space="preserve"> that the disciplinary hearing was to be conducted before a disciplinary </w:t>
      </w:r>
      <w:r w:rsidR="00AA2432" w:rsidRPr="00F01FAA">
        <w:rPr>
          <w:rFonts w:ascii="Times New Roman" w:hAnsi="Times New Roman" w:cs="Times New Roman"/>
          <w:sz w:val="24"/>
          <w:szCs w:val="24"/>
        </w:rPr>
        <w:lastRenderedPageBreak/>
        <w:t xml:space="preserve">authority. </w:t>
      </w:r>
      <w:r w:rsidR="004650BA" w:rsidRPr="00F01FAA">
        <w:rPr>
          <w:rFonts w:ascii="Times New Roman" w:hAnsi="Times New Roman" w:cs="Times New Roman"/>
          <w:sz w:val="24"/>
          <w:szCs w:val="24"/>
        </w:rPr>
        <w:t xml:space="preserve">Secondly, that the inquiry was to proceed in terms of the National Code of Conduct. </w:t>
      </w:r>
      <w:r w:rsidR="00AA2432" w:rsidRPr="00F01FAA">
        <w:rPr>
          <w:rFonts w:ascii="Times New Roman" w:hAnsi="Times New Roman" w:cs="Times New Roman"/>
          <w:sz w:val="24"/>
          <w:szCs w:val="24"/>
        </w:rPr>
        <w:t>It stated that:</w:t>
      </w:r>
    </w:p>
    <w:p w:rsidR="00500AD9" w:rsidRPr="00F01FAA" w:rsidRDefault="00C32AD2" w:rsidP="00460757">
      <w:pPr>
        <w:tabs>
          <w:tab w:val="left" w:pos="567"/>
          <w:tab w:val="left" w:pos="1134"/>
        </w:tabs>
        <w:spacing w:after="0" w:line="240" w:lineRule="auto"/>
        <w:ind w:left="567" w:hanging="567"/>
        <w:jc w:val="both"/>
        <w:rPr>
          <w:rFonts w:ascii="Times New Roman" w:hAnsi="Times New Roman" w:cs="Times New Roman"/>
          <w:sz w:val="24"/>
          <w:szCs w:val="24"/>
        </w:rPr>
      </w:pPr>
      <w:r w:rsidRPr="00F01FAA">
        <w:rPr>
          <w:rFonts w:ascii="Times New Roman" w:hAnsi="Times New Roman" w:cs="Times New Roman"/>
          <w:sz w:val="24"/>
          <w:szCs w:val="24"/>
        </w:rPr>
        <w:tab/>
      </w:r>
      <w:r w:rsidR="00AA2432" w:rsidRPr="00F01FAA">
        <w:rPr>
          <w:rFonts w:ascii="Times New Roman" w:hAnsi="Times New Roman" w:cs="Times New Roman"/>
          <w:sz w:val="24"/>
          <w:szCs w:val="24"/>
        </w:rPr>
        <w:t xml:space="preserve">“In accordance with the principles of natural justice and </w:t>
      </w:r>
      <w:r w:rsidR="00AA2432" w:rsidRPr="00F01FAA">
        <w:rPr>
          <w:rFonts w:ascii="Times New Roman" w:hAnsi="Times New Roman" w:cs="Times New Roman"/>
          <w:sz w:val="24"/>
          <w:szCs w:val="24"/>
          <w:u w:val="single"/>
        </w:rPr>
        <w:t xml:space="preserve">in compliance with Statutory Instrument 15 of 2006, you shall be afforded a fair hearing before the Disciplinary Authority </w:t>
      </w:r>
      <w:r w:rsidR="00500AD9" w:rsidRPr="00F01FAA">
        <w:rPr>
          <w:rFonts w:ascii="Times New Roman" w:hAnsi="Times New Roman" w:cs="Times New Roman"/>
          <w:sz w:val="24"/>
          <w:szCs w:val="24"/>
        </w:rPr>
        <w:t>and it shall be within your rights to:</w:t>
      </w:r>
    </w:p>
    <w:p w:rsidR="00CC0FC1" w:rsidRPr="00F01FAA" w:rsidRDefault="00500AD9" w:rsidP="00C32AD2">
      <w:pPr>
        <w:pStyle w:val="ListParagraph"/>
        <w:numPr>
          <w:ilvl w:val="0"/>
          <w:numId w:val="17"/>
        </w:numPr>
        <w:spacing w:after="0" w:line="240" w:lineRule="auto"/>
        <w:ind w:left="1440" w:hanging="589"/>
        <w:jc w:val="both"/>
        <w:rPr>
          <w:rFonts w:ascii="Times New Roman" w:hAnsi="Times New Roman" w:cs="Times New Roman"/>
          <w:sz w:val="24"/>
          <w:szCs w:val="24"/>
        </w:rPr>
      </w:pPr>
      <w:r w:rsidRPr="00F01FAA">
        <w:rPr>
          <w:rFonts w:ascii="Times New Roman" w:hAnsi="Times New Roman" w:cs="Times New Roman"/>
          <w:sz w:val="24"/>
          <w:szCs w:val="24"/>
        </w:rPr>
        <w:t>appear in person and be represented by a fellow employee, Workers’ Committee member or a legal practitioner of your choice and at your own expense;</w:t>
      </w:r>
    </w:p>
    <w:p w:rsidR="00CC0FC1" w:rsidRPr="00F01FAA" w:rsidRDefault="00500AD9" w:rsidP="00C32AD2">
      <w:pPr>
        <w:pStyle w:val="ListParagraph"/>
        <w:numPr>
          <w:ilvl w:val="0"/>
          <w:numId w:val="17"/>
        </w:numPr>
        <w:spacing w:after="0" w:line="240" w:lineRule="auto"/>
        <w:ind w:left="1440" w:hanging="589"/>
        <w:jc w:val="both"/>
        <w:rPr>
          <w:rFonts w:ascii="Times New Roman" w:hAnsi="Times New Roman" w:cs="Times New Roman"/>
          <w:sz w:val="24"/>
          <w:szCs w:val="24"/>
        </w:rPr>
      </w:pPr>
      <w:r w:rsidRPr="00F01FAA">
        <w:rPr>
          <w:rFonts w:ascii="Times New Roman" w:hAnsi="Times New Roman" w:cs="Times New Roman"/>
          <w:sz w:val="24"/>
          <w:szCs w:val="24"/>
        </w:rPr>
        <w:t xml:space="preserve">call witnesses to give relevant testimony in furtherance of </w:t>
      </w:r>
      <w:r w:rsidR="00414050" w:rsidRPr="00F01FAA">
        <w:rPr>
          <w:rFonts w:ascii="Times New Roman" w:hAnsi="Times New Roman" w:cs="Times New Roman"/>
          <w:sz w:val="24"/>
          <w:szCs w:val="24"/>
        </w:rPr>
        <w:t>y</w:t>
      </w:r>
      <w:r w:rsidRPr="00F01FAA">
        <w:rPr>
          <w:rFonts w:ascii="Times New Roman" w:hAnsi="Times New Roman" w:cs="Times New Roman"/>
          <w:sz w:val="24"/>
          <w:szCs w:val="24"/>
        </w:rPr>
        <w:t xml:space="preserve">our </w:t>
      </w:r>
      <w:proofErr w:type="spellStart"/>
      <w:r w:rsidRPr="00F01FAA">
        <w:rPr>
          <w:rFonts w:ascii="Times New Roman" w:hAnsi="Times New Roman" w:cs="Times New Roman"/>
          <w:sz w:val="24"/>
          <w:szCs w:val="24"/>
        </w:rPr>
        <w:t>defence</w:t>
      </w:r>
      <w:proofErr w:type="spellEnd"/>
      <w:r w:rsidRPr="00F01FAA">
        <w:rPr>
          <w:rFonts w:ascii="Times New Roman" w:hAnsi="Times New Roman" w:cs="Times New Roman"/>
          <w:sz w:val="24"/>
          <w:szCs w:val="24"/>
        </w:rPr>
        <w:t xml:space="preserve"> should you choose to;</w:t>
      </w:r>
    </w:p>
    <w:p w:rsidR="00460757" w:rsidRDefault="00500AD9" w:rsidP="00460757">
      <w:pPr>
        <w:pStyle w:val="ListParagraph"/>
        <w:numPr>
          <w:ilvl w:val="0"/>
          <w:numId w:val="17"/>
        </w:numPr>
        <w:tabs>
          <w:tab w:val="left" w:pos="851"/>
        </w:tabs>
        <w:spacing w:after="0" w:line="240" w:lineRule="auto"/>
        <w:ind w:left="1440" w:hanging="589"/>
        <w:jc w:val="both"/>
        <w:rPr>
          <w:rFonts w:ascii="Times New Roman" w:hAnsi="Times New Roman" w:cs="Times New Roman"/>
          <w:sz w:val="24"/>
          <w:szCs w:val="24"/>
        </w:rPr>
      </w:pPr>
      <w:proofErr w:type="gramStart"/>
      <w:r w:rsidRPr="00F01FAA">
        <w:rPr>
          <w:rFonts w:ascii="Times New Roman" w:hAnsi="Times New Roman" w:cs="Times New Roman"/>
          <w:sz w:val="24"/>
          <w:szCs w:val="24"/>
        </w:rPr>
        <w:t>make</w:t>
      </w:r>
      <w:proofErr w:type="gramEnd"/>
      <w:r w:rsidRPr="00F01FAA">
        <w:rPr>
          <w:rFonts w:ascii="Times New Roman" w:hAnsi="Times New Roman" w:cs="Times New Roman"/>
          <w:sz w:val="24"/>
          <w:szCs w:val="24"/>
        </w:rPr>
        <w:t xml:space="preserve"> any relevant statements or tender a </w:t>
      </w:r>
      <w:proofErr w:type="spellStart"/>
      <w:r w:rsidRPr="00F01FAA">
        <w:rPr>
          <w:rFonts w:ascii="Times New Roman" w:hAnsi="Times New Roman" w:cs="Times New Roman"/>
          <w:sz w:val="24"/>
          <w:szCs w:val="24"/>
        </w:rPr>
        <w:t>defence</w:t>
      </w:r>
      <w:proofErr w:type="spellEnd"/>
      <w:r w:rsidRPr="00F01FAA">
        <w:rPr>
          <w:rFonts w:ascii="Times New Roman" w:hAnsi="Times New Roman" w:cs="Times New Roman"/>
          <w:sz w:val="24"/>
          <w:szCs w:val="24"/>
        </w:rPr>
        <w:t xml:space="preserve"> and/or present any documentary evidence in </w:t>
      </w:r>
      <w:proofErr w:type="spellStart"/>
      <w:r w:rsidRPr="00F01FAA">
        <w:rPr>
          <w:rFonts w:ascii="Times New Roman" w:hAnsi="Times New Roman" w:cs="Times New Roman"/>
          <w:sz w:val="24"/>
          <w:szCs w:val="24"/>
        </w:rPr>
        <w:t>favour</w:t>
      </w:r>
      <w:proofErr w:type="spellEnd"/>
      <w:r w:rsidRPr="00F01FAA">
        <w:rPr>
          <w:rFonts w:ascii="Times New Roman" w:hAnsi="Times New Roman" w:cs="Times New Roman"/>
          <w:sz w:val="24"/>
          <w:szCs w:val="24"/>
        </w:rPr>
        <w:t xml:space="preserve"> of your </w:t>
      </w:r>
      <w:proofErr w:type="spellStart"/>
      <w:r w:rsidRPr="00F01FAA">
        <w:rPr>
          <w:rFonts w:ascii="Times New Roman" w:hAnsi="Times New Roman" w:cs="Times New Roman"/>
          <w:sz w:val="24"/>
          <w:szCs w:val="24"/>
        </w:rPr>
        <w:t>defence</w:t>
      </w:r>
      <w:proofErr w:type="spellEnd"/>
      <w:r w:rsidRPr="00F01FAA">
        <w:rPr>
          <w:rFonts w:ascii="Times New Roman" w:hAnsi="Times New Roman" w:cs="Times New Roman"/>
          <w:sz w:val="24"/>
          <w:szCs w:val="24"/>
        </w:rPr>
        <w:t xml:space="preserve"> (right of audience).”</w:t>
      </w:r>
      <w:r w:rsidR="006D4D2B" w:rsidRPr="00F01FAA">
        <w:rPr>
          <w:rFonts w:ascii="Times New Roman" w:hAnsi="Times New Roman" w:cs="Times New Roman"/>
          <w:sz w:val="24"/>
          <w:szCs w:val="24"/>
        </w:rPr>
        <w:t>(underlining for emphasis)</w:t>
      </w:r>
    </w:p>
    <w:p w:rsidR="00460757" w:rsidRPr="00460757" w:rsidRDefault="00460757" w:rsidP="00460757">
      <w:pPr>
        <w:pStyle w:val="ListParagraph"/>
        <w:tabs>
          <w:tab w:val="left" w:pos="851"/>
        </w:tabs>
        <w:spacing w:after="0" w:line="240" w:lineRule="auto"/>
        <w:ind w:left="1440"/>
        <w:jc w:val="both"/>
        <w:rPr>
          <w:rFonts w:ascii="Times New Roman" w:hAnsi="Times New Roman" w:cs="Times New Roman"/>
          <w:sz w:val="24"/>
          <w:szCs w:val="24"/>
        </w:rPr>
      </w:pPr>
    </w:p>
    <w:p w:rsidR="00460757" w:rsidRPr="00F01FAA" w:rsidRDefault="00460757" w:rsidP="00460757">
      <w:pPr>
        <w:tabs>
          <w:tab w:val="left" w:pos="0"/>
          <w:tab w:val="left" w:pos="284"/>
        </w:tabs>
        <w:spacing w:after="0" w:line="480" w:lineRule="auto"/>
        <w:jc w:val="both"/>
        <w:rPr>
          <w:rFonts w:ascii="Times New Roman" w:hAnsi="Times New Roman" w:cs="Times New Roman"/>
          <w:sz w:val="24"/>
          <w:szCs w:val="24"/>
        </w:rPr>
      </w:pPr>
    </w:p>
    <w:p w:rsidR="00C32AD2" w:rsidRDefault="00C32AD2" w:rsidP="00F01FAA">
      <w:pPr>
        <w:tabs>
          <w:tab w:val="left" w:pos="1134"/>
        </w:tabs>
        <w:spacing w:after="0" w:line="480" w:lineRule="auto"/>
        <w:jc w:val="both"/>
        <w:rPr>
          <w:rFonts w:ascii="Times New Roman" w:hAnsi="Times New Roman" w:cs="Times New Roman"/>
          <w:sz w:val="24"/>
          <w:szCs w:val="24"/>
        </w:rPr>
      </w:pPr>
      <w:r w:rsidRPr="00F01FAA">
        <w:rPr>
          <w:rFonts w:ascii="Times New Roman" w:hAnsi="Times New Roman" w:cs="Times New Roman"/>
          <w:sz w:val="24"/>
          <w:szCs w:val="24"/>
        </w:rPr>
        <w:tab/>
      </w:r>
      <w:r w:rsidR="00500AD9" w:rsidRPr="00F01FAA">
        <w:rPr>
          <w:rFonts w:ascii="Times New Roman" w:hAnsi="Times New Roman" w:cs="Times New Roman"/>
          <w:sz w:val="24"/>
          <w:szCs w:val="24"/>
        </w:rPr>
        <w:t xml:space="preserve">The rights set out in the letter are also similar to the rights accorded an employee in terms of s 6(4) of the National Code of Conduct. </w:t>
      </w:r>
    </w:p>
    <w:p w:rsidR="00460757" w:rsidRPr="00F01FAA" w:rsidRDefault="00460757" w:rsidP="00F01FAA">
      <w:pPr>
        <w:tabs>
          <w:tab w:val="left" w:pos="1134"/>
        </w:tabs>
        <w:spacing w:after="0" w:line="480" w:lineRule="auto"/>
        <w:jc w:val="both"/>
        <w:rPr>
          <w:rFonts w:ascii="Times New Roman" w:hAnsi="Times New Roman" w:cs="Times New Roman"/>
          <w:sz w:val="24"/>
          <w:szCs w:val="24"/>
        </w:rPr>
      </w:pPr>
    </w:p>
    <w:p w:rsidR="00530D6C" w:rsidRPr="00F01FAA" w:rsidRDefault="00C32AD2" w:rsidP="00A9165C">
      <w:pPr>
        <w:tabs>
          <w:tab w:val="left" w:pos="1134"/>
        </w:tabs>
        <w:spacing w:after="0" w:line="480" w:lineRule="auto"/>
        <w:jc w:val="both"/>
        <w:rPr>
          <w:rFonts w:ascii="Times New Roman" w:hAnsi="Times New Roman" w:cs="Times New Roman"/>
          <w:sz w:val="24"/>
          <w:szCs w:val="24"/>
        </w:rPr>
      </w:pPr>
      <w:r w:rsidRPr="00F01FAA">
        <w:rPr>
          <w:rFonts w:ascii="Times New Roman" w:hAnsi="Times New Roman" w:cs="Times New Roman"/>
          <w:sz w:val="24"/>
          <w:szCs w:val="24"/>
        </w:rPr>
        <w:tab/>
      </w:r>
      <w:r w:rsidR="00530D6C" w:rsidRPr="00F01FAA">
        <w:rPr>
          <w:rFonts w:ascii="Times New Roman" w:hAnsi="Times New Roman" w:cs="Times New Roman"/>
          <w:sz w:val="24"/>
          <w:szCs w:val="24"/>
        </w:rPr>
        <w:t>The findings of the disciplinary authority appear in the document headed:</w:t>
      </w:r>
    </w:p>
    <w:p w:rsidR="00C32AD2" w:rsidRDefault="00530D6C" w:rsidP="00460757">
      <w:pPr>
        <w:spacing w:after="0" w:line="240" w:lineRule="auto"/>
        <w:ind w:left="567" w:hanging="774"/>
        <w:jc w:val="both"/>
        <w:rPr>
          <w:rFonts w:ascii="Times New Roman" w:hAnsi="Times New Roman" w:cs="Times New Roman"/>
          <w:sz w:val="24"/>
          <w:szCs w:val="24"/>
        </w:rPr>
      </w:pPr>
      <w:r w:rsidRPr="00F01FAA">
        <w:rPr>
          <w:rFonts w:ascii="Times New Roman" w:hAnsi="Times New Roman" w:cs="Times New Roman"/>
          <w:sz w:val="24"/>
          <w:szCs w:val="24"/>
        </w:rPr>
        <w:tab/>
        <w:t>“</w:t>
      </w:r>
      <w:r w:rsidRPr="00F01FAA">
        <w:rPr>
          <w:rFonts w:ascii="Times New Roman" w:hAnsi="Times New Roman" w:cs="Times New Roman"/>
          <w:sz w:val="24"/>
          <w:szCs w:val="24"/>
          <w:u w:val="single"/>
        </w:rPr>
        <w:t xml:space="preserve">MINUTES OF THE STAFF DISCIPLINARY AUTHORITY MEETING TO HEAR </w:t>
      </w:r>
      <w:r w:rsidR="00FC5A77">
        <w:rPr>
          <w:rFonts w:ascii="Times New Roman" w:hAnsi="Times New Roman" w:cs="Times New Roman"/>
          <w:sz w:val="24"/>
          <w:szCs w:val="24"/>
          <w:u w:val="single"/>
        </w:rPr>
        <w:t>CHARGES LEVELED AGAINST MS SUWISAI MARUME HELD ON MONDAY, 12 NOVEMBER 2018 IN THE QUALITY ASSURANCE </w:t>
      </w:r>
      <w:r w:rsidRPr="00F01FAA">
        <w:rPr>
          <w:rFonts w:ascii="Times New Roman" w:hAnsi="Times New Roman" w:cs="Times New Roman"/>
          <w:sz w:val="24"/>
          <w:szCs w:val="24"/>
          <w:u w:val="single"/>
        </w:rPr>
        <w:t>BOARDROOM COMMENCING AT 1000 HOURS</w:t>
      </w:r>
      <w:r w:rsidRPr="00F01FAA">
        <w:rPr>
          <w:rFonts w:ascii="Times New Roman" w:hAnsi="Times New Roman" w:cs="Times New Roman"/>
          <w:sz w:val="24"/>
          <w:szCs w:val="24"/>
        </w:rPr>
        <w:t>”</w:t>
      </w:r>
    </w:p>
    <w:p w:rsidR="00460757" w:rsidRDefault="00460757" w:rsidP="00460757">
      <w:pPr>
        <w:spacing w:after="0" w:line="240" w:lineRule="auto"/>
        <w:ind w:left="567" w:hanging="774"/>
        <w:jc w:val="both"/>
        <w:rPr>
          <w:rFonts w:ascii="Times New Roman" w:hAnsi="Times New Roman" w:cs="Times New Roman"/>
          <w:sz w:val="24"/>
          <w:szCs w:val="24"/>
        </w:rPr>
      </w:pPr>
    </w:p>
    <w:p w:rsidR="00460757" w:rsidRPr="00F01FAA" w:rsidRDefault="00460757" w:rsidP="00460757">
      <w:pPr>
        <w:tabs>
          <w:tab w:val="left" w:pos="1134"/>
        </w:tabs>
        <w:spacing w:after="0" w:line="480" w:lineRule="auto"/>
        <w:rPr>
          <w:rFonts w:ascii="Times New Roman" w:hAnsi="Times New Roman" w:cs="Times New Roman"/>
          <w:sz w:val="24"/>
          <w:szCs w:val="24"/>
        </w:rPr>
      </w:pPr>
    </w:p>
    <w:p w:rsidR="00530D6C" w:rsidRPr="00F01FAA" w:rsidRDefault="00526BB5" w:rsidP="00770574">
      <w:pPr>
        <w:tabs>
          <w:tab w:val="left" w:pos="1134"/>
        </w:tabs>
        <w:spacing w:after="0" w:line="480" w:lineRule="auto"/>
        <w:jc w:val="both"/>
        <w:rPr>
          <w:rFonts w:ascii="Times New Roman" w:hAnsi="Times New Roman" w:cs="Times New Roman"/>
          <w:sz w:val="24"/>
          <w:szCs w:val="24"/>
        </w:rPr>
      </w:pPr>
      <w:r w:rsidRPr="00F01FAA">
        <w:rPr>
          <w:rFonts w:ascii="Times New Roman" w:hAnsi="Times New Roman" w:cs="Times New Roman"/>
          <w:sz w:val="24"/>
          <w:szCs w:val="24"/>
        </w:rPr>
        <w:tab/>
      </w:r>
      <w:r w:rsidR="00530D6C" w:rsidRPr="00F01FAA">
        <w:rPr>
          <w:rFonts w:ascii="Times New Roman" w:hAnsi="Times New Roman" w:cs="Times New Roman"/>
          <w:sz w:val="24"/>
          <w:szCs w:val="24"/>
        </w:rPr>
        <w:t xml:space="preserve">Present </w:t>
      </w:r>
      <w:r w:rsidR="006D4D2B" w:rsidRPr="00F01FAA">
        <w:rPr>
          <w:rFonts w:ascii="Times New Roman" w:hAnsi="Times New Roman" w:cs="Times New Roman"/>
          <w:sz w:val="24"/>
          <w:szCs w:val="24"/>
        </w:rPr>
        <w:t xml:space="preserve">at the hearing </w:t>
      </w:r>
      <w:r w:rsidR="00C32AD2" w:rsidRPr="00F01FAA">
        <w:rPr>
          <w:rFonts w:ascii="Times New Roman" w:hAnsi="Times New Roman" w:cs="Times New Roman"/>
          <w:sz w:val="24"/>
          <w:szCs w:val="24"/>
        </w:rPr>
        <w:t xml:space="preserve">were </w:t>
      </w:r>
      <w:proofErr w:type="spellStart"/>
      <w:r w:rsidR="00C32AD2" w:rsidRPr="00F01FAA">
        <w:rPr>
          <w:rFonts w:ascii="Times New Roman" w:hAnsi="Times New Roman" w:cs="Times New Roman"/>
          <w:sz w:val="24"/>
          <w:szCs w:val="24"/>
        </w:rPr>
        <w:t>Mr</w:t>
      </w:r>
      <w:proofErr w:type="spellEnd"/>
      <w:r w:rsidR="00530D6C" w:rsidRPr="00F01FAA">
        <w:rPr>
          <w:rFonts w:ascii="Times New Roman" w:hAnsi="Times New Roman" w:cs="Times New Roman"/>
          <w:sz w:val="24"/>
          <w:szCs w:val="24"/>
        </w:rPr>
        <w:t xml:space="preserve"> I</w:t>
      </w:r>
      <w:r w:rsidR="00C32AD2" w:rsidRPr="00F01FAA">
        <w:rPr>
          <w:rFonts w:ascii="Times New Roman" w:hAnsi="Times New Roman" w:cs="Times New Roman"/>
          <w:sz w:val="24"/>
          <w:szCs w:val="24"/>
        </w:rPr>
        <w:t>.</w:t>
      </w:r>
      <w:r w:rsidR="00530D6C" w:rsidRPr="00F01FAA">
        <w:rPr>
          <w:rFonts w:ascii="Times New Roman" w:hAnsi="Times New Roman" w:cs="Times New Roman"/>
          <w:sz w:val="24"/>
          <w:szCs w:val="24"/>
        </w:rPr>
        <w:t xml:space="preserve"> </w:t>
      </w:r>
      <w:proofErr w:type="spellStart"/>
      <w:r w:rsidR="00530D6C" w:rsidRPr="00F01FAA">
        <w:rPr>
          <w:rFonts w:ascii="Times New Roman" w:hAnsi="Times New Roman" w:cs="Times New Roman"/>
          <w:sz w:val="24"/>
          <w:szCs w:val="24"/>
        </w:rPr>
        <w:t>Machingambi</w:t>
      </w:r>
      <w:proofErr w:type="spellEnd"/>
      <w:r w:rsidR="00530D6C" w:rsidRPr="00F01FAA">
        <w:rPr>
          <w:rFonts w:ascii="Times New Roman" w:hAnsi="Times New Roman" w:cs="Times New Roman"/>
          <w:sz w:val="24"/>
          <w:szCs w:val="24"/>
        </w:rPr>
        <w:t xml:space="preserve"> referred to </w:t>
      </w:r>
      <w:r w:rsidR="006D4D2B" w:rsidRPr="00F01FAA">
        <w:rPr>
          <w:rFonts w:ascii="Times New Roman" w:hAnsi="Times New Roman" w:cs="Times New Roman"/>
          <w:sz w:val="24"/>
          <w:szCs w:val="24"/>
        </w:rPr>
        <w:t xml:space="preserve">in the minutes </w:t>
      </w:r>
      <w:r w:rsidR="00530D6C" w:rsidRPr="00F01FAA">
        <w:rPr>
          <w:rFonts w:ascii="Times New Roman" w:hAnsi="Times New Roman" w:cs="Times New Roman"/>
          <w:sz w:val="24"/>
          <w:szCs w:val="24"/>
        </w:rPr>
        <w:t>as “Chairman o</w:t>
      </w:r>
      <w:r w:rsidR="00C32AD2" w:rsidRPr="00F01FAA">
        <w:rPr>
          <w:rFonts w:ascii="Times New Roman" w:hAnsi="Times New Roman" w:cs="Times New Roman"/>
          <w:sz w:val="24"/>
          <w:szCs w:val="24"/>
        </w:rPr>
        <w:t xml:space="preserve">f Disciplinary Authority”, </w:t>
      </w:r>
      <w:proofErr w:type="spellStart"/>
      <w:r w:rsidR="00C32AD2" w:rsidRPr="00F01FAA">
        <w:rPr>
          <w:rFonts w:ascii="Times New Roman" w:hAnsi="Times New Roman" w:cs="Times New Roman"/>
          <w:sz w:val="24"/>
          <w:szCs w:val="24"/>
        </w:rPr>
        <w:t>Ms</w:t>
      </w:r>
      <w:proofErr w:type="spellEnd"/>
      <w:r w:rsidR="00C32AD2" w:rsidRPr="00F01FAA">
        <w:rPr>
          <w:rFonts w:ascii="Times New Roman" w:hAnsi="Times New Roman" w:cs="Times New Roman"/>
          <w:sz w:val="24"/>
          <w:szCs w:val="24"/>
        </w:rPr>
        <w:t> I. </w:t>
      </w:r>
      <w:proofErr w:type="spellStart"/>
      <w:r w:rsidR="00530D6C" w:rsidRPr="00F01FAA">
        <w:rPr>
          <w:rFonts w:ascii="Times New Roman" w:hAnsi="Times New Roman" w:cs="Times New Roman"/>
          <w:sz w:val="24"/>
          <w:szCs w:val="24"/>
        </w:rPr>
        <w:t>Karindira</w:t>
      </w:r>
      <w:proofErr w:type="spellEnd"/>
      <w:r w:rsidR="00530D6C" w:rsidRPr="00F01FAA">
        <w:rPr>
          <w:rFonts w:ascii="Times New Roman" w:hAnsi="Times New Roman" w:cs="Times New Roman"/>
          <w:sz w:val="24"/>
          <w:szCs w:val="24"/>
        </w:rPr>
        <w:t xml:space="preserve"> and </w:t>
      </w:r>
      <w:proofErr w:type="spellStart"/>
      <w:r w:rsidR="00530D6C" w:rsidRPr="00F01FAA">
        <w:rPr>
          <w:rFonts w:ascii="Times New Roman" w:hAnsi="Times New Roman" w:cs="Times New Roman"/>
          <w:sz w:val="24"/>
          <w:szCs w:val="24"/>
        </w:rPr>
        <w:t>Mrs</w:t>
      </w:r>
      <w:proofErr w:type="spellEnd"/>
      <w:r w:rsidR="00530D6C" w:rsidRPr="00F01FAA">
        <w:rPr>
          <w:rFonts w:ascii="Times New Roman" w:hAnsi="Times New Roman" w:cs="Times New Roman"/>
          <w:sz w:val="24"/>
          <w:szCs w:val="24"/>
        </w:rPr>
        <w:t xml:space="preserve"> E</w:t>
      </w:r>
      <w:r w:rsidR="00770574" w:rsidRPr="00F01FAA">
        <w:rPr>
          <w:rFonts w:ascii="Times New Roman" w:hAnsi="Times New Roman" w:cs="Times New Roman"/>
          <w:sz w:val="24"/>
          <w:szCs w:val="24"/>
        </w:rPr>
        <w:t>.</w:t>
      </w:r>
      <w:r w:rsidR="00530D6C" w:rsidRPr="00F01FAA">
        <w:rPr>
          <w:rFonts w:ascii="Times New Roman" w:hAnsi="Times New Roman" w:cs="Times New Roman"/>
          <w:sz w:val="24"/>
          <w:szCs w:val="24"/>
        </w:rPr>
        <w:t xml:space="preserve"> </w:t>
      </w:r>
      <w:proofErr w:type="spellStart"/>
      <w:r w:rsidR="00530D6C" w:rsidRPr="00F01FAA">
        <w:rPr>
          <w:rFonts w:ascii="Times New Roman" w:hAnsi="Times New Roman" w:cs="Times New Roman"/>
          <w:sz w:val="24"/>
          <w:szCs w:val="24"/>
        </w:rPr>
        <w:t>Beremauro</w:t>
      </w:r>
      <w:proofErr w:type="spellEnd"/>
      <w:r w:rsidR="00530D6C" w:rsidRPr="00F01FAA">
        <w:rPr>
          <w:rFonts w:ascii="Times New Roman" w:hAnsi="Times New Roman" w:cs="Times New Roman"/>
          <w:sz w:val="24"/>
          <w:szCs w:val="24"/>
        </w:rPr>
        <w:t xml:space="preserve"> respectively referred to </w:t>
      </w:r>
      <w:r w:rsidR="006D4D2B" w:rsidRPr="00F01FAA">
        <w:rPr>
          <w:rFonts w:ascii="Times New Roman" w:hAnsi="Times New Roman" w:cs="Times New Roman"/>
          <w:sz w:val="24"/>
          <w:szCs w:val="24"/>
        </w:rPr>
        <w:t>in the minutes</w:t>
      </w:r>
      <w:r w:rsidR="00530D6C" w:rsidRPr="00F01FAA">
        <w:rPr>
          <w:rFonts w:ascii="Times New Roman" w:hAnsi="Times New Roman" w:cs="Times New Roman"/>
          <w:sz w:val="24"/>
          <w:szCs w:val="24"/>
        </w:rPr>
        <w:t xml:space="preserve"> as “Member of the Disciplinary Authority”. At no stage was the disciplinary authority referred to in the Minutes as the “disciplinary committee”. </w:t>
      </w:r>
    </w:p>
    <w:p w:rsidR="00684ABF" w:rsidRDefault="00684ABF" w:rsidP="00684ABF">
      <w:pPr>
        <w:tabs>
          <w:tab w:val="left" w:pos="1134"/>
        </w:tabs>
        <w:spacing w:after="0" w:line="240" w:lineRule="auto"/>
        <w:jc w:val="both"/>
        <w:rPr>
          <w:rFonts w:ascii="Times New Roman" w:hAnsi="Times New Roman" w:cs="Times New Roman"/>
          <w:sz w:val="24"/>
          <w:szCs w:val="24"/>
        </w:rPr>
      </w:pPr>
    </w:p>
    <w:p w:rsidR="00EB53C9" w:rsidRPr="00F01FAA" w:rsidRDefault="00EB53C9" w:rsidP="00684ABF">
      <w:pPr>
        <w:tabs>
          <w:tab w:val="left" w:pos="1134"/>
        </w:tabs>
        <w:spacing w:after="0" w:line="240" w:lineRule="auto"/>
        <w:jc w:val="both"/>
        <w:rPr>
          <w:rFonts w:ascii="Times New Roman" w:hAnsi="Times New Roman" w:cs="Times New Roman"/>
          <w:sz w:val="24"/>
          <w:szCs w:val="24"/>
        </w:rPr>
      </w:pPr>
    </w:p>
    <w:p w:rsidR="00684ABF" w:rsidRDefault="00684ABF" w:rsidP="00460757">
      <w:pPr>
        <w:tabs>
          <w:tab w:val="left" w:pos="1134"/>
        </w:tabs>
        <w:spacing w:after="0" w:line="480" w:lineRule="auto"/>
        <w:jc w:val="both"/>
        <w:rPr>
          <w:rFonts w:ascii="Times New Roman" w:hAnsi="Times New Roman" w:cs="Times New Roman"/>
          <w:sz w:val="24"/>
          <w:szCs w:val="24"/>
        </w:rPr>
      </w:pPr>
      <w:r w:rsidRPr="00F01FAA">
        <w:rPr>
          <w:rFonts w:ascii="Times New Roman" w:hAnsi="Times New Roman" w:cs="Times New Roman"/>
          <w:sz w:val="24"/>
          <w:szCs w:val="24"/>
        </w:rPr>
        <w:tab/>
      </w:r>
      <w:r w:rsidR="00530D6C" w:rsidRPr="00F01FAA">
        <w:rPr>
          <w:rFonts w:ascii="Times New Roman" w:hAnsi="Times New Roman" w:cs="Times New Roman"/>
          <w:sz w:val="24"/>
          <w:szCs w:val="24"/>
        </w:rPr>
        <w:t xml:space="preserve">On the other hand, the respondent consistently referred to the </w:t>
      </w:r>
      <w:r w:rsidR="00940E9A" w:rsidRPr="00F01FAA">
        <w:rPr>
          <w:rFonts w:ascii="Times New Roman" w:hAnsi="Times New Roman" w:cs="Times New Roman"/>
          <w:sz w:val="24"/>
          <w:szCs w:val="24"/>
        </w:rPr>
        <w:t>term “</w:t>
      </w:r>
      <w:r w:rsidR="00530D6C" w:rsidRPr="00F01FAA">
        <w:rPr>
          <w:rFonts w:ascii="Times New Roman" w:hAnsi="Times New Roman" w:cs="Times New Roman"/>
          <w:sz w:val="24"/>
          <w:szCs w:val="24"/>
        </w:rPr>
        <w:t>disciplinary authority</w:t>
      </w:r>
      <w:r w:rsidR="00940E9A" w:rsidRPr="00F01FAA">
        <w:rPr>
          <w:rFonts w:ascii="Times New Roman" w:hAnsi="Times New Roman" w:cs="Times New Roman"/>
          <w:sz w:val="24"/>
          <w:szCs w:val="24"/>
        </w:rPr>
        <w:t>”</w:t>
      </w:r>
      <w:r w:rsidR="00530D6C" w:rsidRPr="00F01FAA">
        <w:rPr>
          <w:rFonts w:ascii="Times New Roman" w:hAnsi="Times New Roman" w:cs="Times New Roman"/>
          <w:sz w:val="24"/>
          <w:szCs w:val="24"/>
        </w:rPr>
        <w:t xml:space="preserve"> </w:t>
      </w:r>
      <w:r w:rsidR="00261ADE" w:rsidRPr="00F01FAA">
        <w:rPr>
          <w:rFonts w:ascii="Times New Roman" w:hAnsi="Times New Roman" w:cs="Times New Roman"/>
          <w:sz w:val="24"/>
          <w:szCs w:val="24"/>
        </w:rPr>
        <w:t xml:space="preserve">in </w:t>
      </w:r>
      <w:r w:rsidR="00530D6C" w:rsidRPr="00F01FAA">
        <w:rPr>
          <w:rFonts w:ascii="Times New Roman" w:hAnsi="Times New Roman" w:cs="Times New Roman"/>
          <w:sz w:val="24"/>
          <w:szCs w:val="24"/>
        </w:rPr>
        <w:t xml:space="preserve">its opposing affidavit. In fact the term </w:t>
      </w:r>
      <w:r w:rsidR="00940E9A" w:rsidRPr="00F01FAA">
        <w:rPr>
          <w:rFonts w:ascii="Times New Roman" w:hAnsi="Times New Roman" w:cs="Times New Roman"/>
          <w:sz w:val="24"/>
          <w:szCs w:val="24"/>
        </w:rPr>
        <w:t>is</w:t>
      </w:r>
      <w:r w:rsidR="00530D6C" w:rsidRPr="00F01FAA">
        <w:rPr>
          <w:rFonts w:ascii="Times New Roman" w:hAnsi="Times New Roman" w:cs="Times New Roman"/>
          <w:sz w:val="24"/>
          <w:szCs w:val="24"/>
        </w:rPr>
        <w:t xml:space="preserve"> in capital letters</w:t>
      </w:r>
      <w:r w:rsidR="00261ADE" w:rsidRPr="00F01FAA">
        <w:rPr>
          <w:rFonts w:ascii="Times New Roman" w:hAnsi="Times New Roman" w:cs="Times New Roman"/>
          <w:sz w:val="24"/>
          <w:szCs w:val="24"/>
        </w:rPr>
        <w:t xml:space="preserve"> as if for emphasis</w:t>
      </w:r>
      <w:r w:rsidR="00530D6C" w:rsidRPr="00F01FAA">
        <w:rPr>
          <w:rFonts w:ascii="Times New Roman" w:hAnsi="Times New Roman" w:cs="Times New Roman"/>
          <w:sz w:val="24"/>
          <w:szCs w:val="24"/>
        </w:rPr>
        <w:t>.</w:t>
      </w:r>
      <w:r w:rsidR="00940E9A" w:rsidRPr="00F01FAA">
        <w:rPr>
          <w:rFonts w:ascii="Times New Roman" w:hAnsi="Times New Roman" w:cs="Times New Roman"/>
          <w:sz w:val="24"/>
          <w:szCs w:val="24"/>
        </w:rPr>
        <w:t xml:space="preserve"> The </w:t>
      </w:r>
      <w:r w:rsidR="00940E9A" w:rsidRPr="00F01FAA">
        <w:rPr>
          <w:rFonts w:ascii="Times New Roman" w:hAnsi="Times New Roman" w:cs="Times New Roman"/>
          <w:sz w:val="24"/>
          <w:szCs w:val="24"/>
        </w:rPr>
        <w:lastRenderedPageBreak/>
        <w:t xml:space="preserve">appellant used the terms disciplinary authority and disciplinary </w:t>
      </w:r>
      <w:r w:rsidR="009310AA">
        <w:rPr>
          <w:rFonts w:ascii="Times New Roman" w:hAnsi="Times New Roman" w:cs="Times New Roman"/>
          <w:sz w:val="24"/>
          <w:szCs w:val="24"/>
        </w:rPr>
        <w:t>committee interchangeably in her</w:t>
      </w:r>
      <w:r w:rsidR="00940E9A" w:rsidRPr="00F01FAA">
        <w:rPr>
          <w:rFonts w:ascii="Times New Roman" w:hAnsi="Times New Roman" w:cs="Times New Roman"/>
          <w:sz w:val="24"/>
          <w:szCs w:val="24"/>
        </w:rPr>
        <w:t xml:space="preserve"> founding affidavit and heads of argument </w:t>
      </w:r>
      <w:r w:rsidR="00940E9A" w:rsidRPr="00F01FAA">
        <w:rPr>
          <w:rFonts w:ascii="Times New Roman" w:hAnsi="Times New Roman" w:cs="Times New Roman"/>
          <w:i/>
          <w:sz w:val="24"/>
          <w:szCs w:val="24"/>
        </w:rPr>
        <w:t>a quo</w:t>
      </w:r>
      <w:r w:rsidR="00940E9A" w:rsidRPr="00F01FAA">
        <w:rPr>
          <w:rFonts w:ascii="Times New Roman" w:hAnsi="Times New Roman" w:cs="Times New Roman"/>
          <w:sz w:val="24"/>
          <w:szCs w:val="24"/>
        </w:rPr>
        <w:t xml:space="preserve">. </w:t>
      </w:r>
    </w:p>
    <w:p w:rsidR="00684ABF" w:rsidRDefault="00684ABF" w:rsidP="00684ABF">
      <w:pPr>
        <w:tabs>
          <w:tab w:val="left" w:pos="1134"/>
        </w:tabs>
        <w:spacing w:after="0" w:line="240" w:lineRule="auto"/>
        <w:jc w:val="both"/>
        <w:rPr>
          <w:rFonts w:ascii="Times New Roman" w:hAnsi="Times New Roman" w:cs="Times New Roman"/>
          <w:sz w:val="24"/>
          <w:szCs w:val="24"/>
        </w:rPr>
      </w:pPr>
    </w:p>
    <w:p w:rsidR="00460757" w:rsidRPr="00F01FAA" w:rsidRDefault="00460757" w:rsidP="00684ABF">
      <w:pPr>
        <w:tabs>
          <w:tab w:val="left" w:pos="1134"/>
        </w:tabs>
        <w:spacing w:after="0" w:line="240" w:lineRule="auto"/>
        <w:jc w:val="both"/>
        <w:rPr>
          <w:rFonts w:ascii="Times New Roman" w:hAnsi="Times New Roman" w:cs="Times New Roman"/>
          <w:sz w:val="24"/>
          <w:szCs w:val="24"/>
        </w:rPr>
      </w:pPr>
    </w:p>
    <w:p w:rsidR="00530D6C" w:rsidRPr="00F01FAA" w:rsidRDefault="00684ABF" w:rsidP="00770574">
      <w:pPr>
        <w:tabs>
          <w:tab w:val="left" w:pos="1134"/>
        </w:tabs>
        <w:spacing w:after="0" w:line="480" w:lineRule="auto"/>
        <w:jc w:val="both"/>
        <w:rPr>
          <w:rFonts w:ascii="Times New Roman" w:hAnsi="Times New Roman" w:cs="Times New Roman"/>
          <w:sz w:val="24"/>
          <w:szCs w:val="24"/>
        </w:rPr>
      </w:pPr>
      <w:r w:rsidRPr="00F01FAA">
        <w:rPr>
          <w:rFonts w:ascii="Times New Roman" w:hAnsi="Times New Roman" w:cs="Times New Roman"/>
          <w:sz w:val="24"/>
          <w:szCs w:val="24"/>
        </w:rPr>
        <w:tab/>
      </w:r>
      <w:r w:rsidR="00940E9A" w:rsidRPr="00F01FAA">
        <w:rPr>
          <w:rFonts w:ascii="Times New Roman" w:hAnsi="Times New Roman" w:cs="Times New Roman"/>
          <w:sz w:val="24"/>
          <w:szCs w:val="24"/>
        </w:rPr>
        <w:t xml:space="preserve">It is the interchange that </w:t>
      </w:r>
      <w:r w:rsidR="00261ADE" w:rsidRPr="00F01FAA">
        <w:rPr>
          <w:rFonts w:ascii="Times New Roman" w:hAnsi="Times New Roman" w:cs="Times New Roman"/>
          <w:sz w:val="24"/>
          <w:szCs w:val="24"/>
        </w:rPr>
        <w:t>seems to</w:t>
      </w:r>
      <w:r w:rsidR="00940E9A" w:rsidRPr="00F01FAA">
        <w:rPr>
          <w:rFonts w:ascii="Times New Roman" w:hAnsi="Times New Roman" w:cs="Times New Roman"/>
          <w:sz w:val="24"/>
          <w:szCs w:val="24"/>
        </w:rPr>
        <w:t xml:space="preserve"> have confused the appellant when </w:t>
      </w:r>
      <w:r w:rsidR="005C7BD2" w:rsidRPr="00F01FAA">
        <w:rPr>
          <w:rFonts w:ascii="Times New Roman" w:hAnsi="Times New Roman" w:cs="Times New Roman"/>
          <w:sz w:val="24"/>
          <w:szCs w:val="24"/>
        </w:rPr>
        <w:t>she</w:t>
      </w:r>
      <w:r w:rsidR="00940E9A" w:rsidRPr="00F01FAA">
        <w:rPr>
          <w:rFonts w:ascii="Times New Roman" w:hAnsi="Times New Roman" w:cs="Times New Roman"/>
          <w:sz w:val="24"/>
          <w:szCs w:val="24"/>
        </w:rPr>
        <w:t xml:space="preserve"> argued </w:t>
      </w:r>
      <w:r w:rsidR="00776E41" w:rsidRPr="00F01FAA">
        <w:rPr>
          <w:rFonts w:ascii="Times New Roman" w:hAnsi="Times New Roman" w:cs="Times New Roman"/>
          <w:sz w:val="24"/>
          <w:szCs w:val="24"/>
        </w:rPr>
        <w:t xml:space="preserve">and the court </w:t>
      </w:r>
      <w:r w:rsidR="00776E41" w:rsidRPr="00460757">
        <w:rPr>
          <w:rFonts w:ascii="Times New Roman" w:hAnsi="Times New Roman" w:cs="Times New Roman"/>
          <w:i/>
          <w:sz w:val="24"/>
          <w:szCs w:val="24"/>
        </w:rPr>
        <w:t>a quo</w:t>
      </w:r>
      <w:r w:rsidR="00776E41" w:rsidRPr="00F01FAA">
        <w:rPr>
          <w:rFonts w:ascii="Times New Roman" w:hAnsi="Times New Roman" w:cs="Times New Roman"/>
          <w:sz w:val="24"/>
          <w:szCs w:val="24"/>
        </w:rPr>
        <w:t xml:space="preserve"> found </w:t>
      </w:r>
      <w:r w:rsidR="00940E9A" w:rsidRPr="00F01FAA">
        <w:rPr>
          <w:rFonts w:ascii="Times New Roman" w:hAnsi="Times New Roman" w:cs="Times New Roman"/>
          <w:sz w:val="24"/>
          <w:szCs w:val="24"/>
        </w:rPr>
        <w:t>that s 26 of CUT Act was applicable.</w:t>
      </w:r>
    </w:p>
    <w:p w:rsidR="00684ABF" w:rsidRPr="00F01FAA" w:rsidRDefault="00684ABF" w:rsidP="00684ABF">
      <w:pPr>
        <w:tabs>
          <w:tab w:val="left" w:pos="1134"/>
        </w:tabs>
        <w:spacing w:after="0" w:line="480" w:lineRule="auto"/>
        <w:jc w:val="both"/>
        <w:rPr>
          <w:rFonts w:ascii="Times New Roman" w:hAnsi="Times New Roman" w:cs="Times New Roman"/>
          <w:sz w:val="24"/>
          <w:szCs w:val="24"/>
        </w:rPr>
      </w:pPr>
    </w:p>
    <w:p w:rsidR="0069196A" w:rsidRPr="00F01FAA" w:rsidRDefault="0069196A" w:rsidP="00312519">
      <w:pPr>
        <w:tabs>
          <w:tab w:val="left" w:pos="0"/>
          <w:tab w:val="left" w:pos="1134"/>
        </w:tabs>
        <w:spacing w:after="0" w:line="480" w:lineRule="auto"/>
        <w:jc w:val="both"/>
        <w:rPr>
          <w:rFonts w:ascii="Times New Roman" w:hAnsi="Times New Roman" w:cs="Times New Roman"/>
          <w:sz w:val="24"/>
          <w:szCs w:val="24"/>
          <w:shd w:val="clear" w:color="auto" w:fill="FFFFFF"/>
        </w:rPr>
      </w:pPr>
      <w:r w:rsidRPr="00F01FAA">
        <w:rPr>
          <w:rFonts w:ascii="Times New Roman" w:hAnsi="Times New Roman" w:cs="Times New Roman"/>
          <w:sz w:val="24"/>
          <w:szCs w:val="24"/>
        </w:rPr>
        <w:tab/>
      </w:r>
      <w:r w:rsidRPr="00F01FAA">
        <w:rPr>
          <w:rFonts w:ascii="Times New Roman" w:hAnsi="Times New Roman" w:cs="Times New Roman"/>
          <w:sz w:val="24"/>
          <w:szCs w:val="24"/>
          <w:shd w:val="clear" w:color="auto" w:fill="FFFFFF"/>
        </w:rPr>
        <w:t xml:space="preserve">Section 26 (1) of the CUT Act </w:t>
      </w:r>
      <w:r w:rsidRPr="00F01FAA">
        <w:rPr>
          <w:rFonts w:ascii="Times New Roman" w:hAnsi="Times New Roman" w:cs="Times New Roman"/>
          <w:i/>
          <w:sz w:val="24"/>
          <w:szCs w:val="24"/>
          <w:shd w:val="clear" w:color="auto" w:fill="FFFFFF"/>
        </w:rPr>
        <w:t>[Chapter 25:23]</w:t>
      </w:r>
      <w:r w:rsidRPr="00F01FAA">
        <w:rPr>
          <w:rFonts w:ascii="Times New Roman" w:hAnsi="Times New Roman" w:cs="Times New Roman"/>
          <w:sz w:val="24"/>
          <w:szCs w:val="24"/>
          <w:shd w:val="clear" w:color="auto" w:fill="FFFFFF"/>
        </w:rPr>
        <w:t xml:space="preserve"> </w:t>
      </w:r>
      <w:r w:rsidR="00F23D13" w:rsidRPr="00F01FAA">
        <w:rPr>
          <w:rFonts w:ascii="Times New Roman" w:hAnsi="Times New Roman" w:cs="Times New Roman"/>
          <w:sz w:val="24"/>
          <w:szCs w:val="24"/>
          <w:shd w:val="clear" w:color="auto" w:fill="FFFFFF"/>
        </w:rPr>
        <w:t>relied upon by the appellant reads</w:t>
      </w:r>
      <w:r w:rsidRPr="00F01FAA">
        <w:rPr>
          <w:rFonts w:ascii="Times New Roman" w:hAnsi="Times New Roman" w:cs="Times New Roman"/>
          <w:sz w:val="24"/>
          <w:szCs w:val="24"/>
          <w:shd w:val="clear" w:color="auto" w:fill="FFFFFF"/>
        </w:rPr>
        <w:t xml:space="preserve"> as follows:</w:t>
      </w:r>
    </w:p>
    <w:p w:rsidR="0069196A" w:rsidRPr="00F01FAA" w:rsidRDefault="0069196A" w:rsidP="00057E63">
      <w:pPr>
        <w:spacing w:after="0" w:line="240" w:lineRule="auto"/>
        <w:ind w:left="1276" w:hanging="709"/>
        <w:jc w:val="both"/>
        <w:rPr>
          <w:rFonts w:ascii="Times New Roman" w:hAnsi="Times New Roman" w:cs="Times New Roman"/>
          <w:sz w:val="24"/>
          <w:szCs w:val="24"/>
          <w:shd w:val="clear" w:color="auto" w:fill="FFFFFF"/>
        </w:rPr>
      </w:pPr>
      <w:r w:rsidRPr="00F01FAA">
        <w:rPr>
          <w:rFonts w:ascii="Times New Roman" w:hAnsi="Times New Roman" w:cs="Times New Roman"/>
          <w:sz w:val="24"/>
          <w:szCs w:val="24"/>
          <w:shd w:val="clear" w:color="auto" w:fill="FFFFFF"/>
        </w:rPr>
        <w:t>“</w:t>
      </w:r>
      <w:r w:rsidR="00684ABF" w:rsidRPr="00F01FAA">
        <w:rPr>
          <w:rFonts w:ascii="Times New Roman" w:hAnsi="Times New Roman" w:cs="Times New Roman"/>
          <w:sz w:val="24"/>
          <w:szCs w:val="24"/>
          <w:shd w:val="clear" w:color="auto" w:fill="FFFFFF"/>
        </w:rPr>
        <w:t>26(1)</w:t>
      </w:r>
      <w:r w:rsidR="00684ABF" w:rsidRPr="00F01FAA">
        <w:rPr>
          <w:rFonts w:ascii="Times New Roman" w:hAnsi="Times New Roman" w:cs="Times New Roman"/>
          <w:sz w:val="24"/>
          <w:szCs w:val="24"/>
          <w:shd w:val="clear" w:color="auto" w:fill="FFFFFF"/>
        </w:rPr>
        <w:tab/>
      </w:r>
      <w:proofErr w:type="gramStart"/>
      <w:r w:rsidRPr="00F01FAA">
        <w:rPr>
          <w:rFonts w:ascii="Times New Roman" w:hAnsi="Times New Roman" w:cs="Times New Roman"/>
          <w:sz w:val="24"/>
          <w:szCs w:val="24"/>
          <w:shd w:val="clear" w:color="auto" w:fill="FFFFFF"/>
        </w:rPr>
        <w:t>There</w:t>
      </w:r>
      <w:proofErr w:type="gramEnd"/>
      <w:r w:rsidRPr="00F01FAA">
        <w:rPr>
          <w:rFonts w:ascii="Times New Roman" w:hAnsi="Times New Roman" w:cs="Times New Roman"/>
          <w:sz w:val="24"/>
          <w:szCs w:val="24"/>
          <w:shd w:val="clear" w:color="auto" w:fill="FFFFFF"/>
        </w:rPr>
        <w:t xml:space="preserve"> shall be a Staff Disciplinary Committee which shall consist of the following members appointed by the Vice Chancellor-</w:t>
      </w:r>
    </w:p>
    <w:p w:rsidR="0069196A" w:rsidRPr="00F01FAA" w:rsidRDefault="0069196A" w:rsidP="00684ABF">
      <w:pPr>
        <w:pStyle w:val="ListParagraph"/>
        <w:numPr>
          <w:ilvl w:val="0"/>
          <w:numId w:val="22"/>
        </w:numPr>
        <w:spacing w:after="0" w:line="240" w:lineRule="auto"/>
        <w:ind w:left="1985" w:hanging="425"/>
        <w:jc w:val="both"/>
        <w:rPr>
          <w:rFonts w:ascii="Times New Roman" w:hAnsi="Times New Roman" w:cs="Times New Roman"/>
          <w:sz w:val="24"/>
          <w:szCs w:val="24"/>
          <w:shd w:val="clear" w:color="auto" w:fill="FFFFFF"/>
        </w:rPr>
      </w:pPr>
      <w:r w:rsidRPr="00F01FAA">
        <w:rPr>
          <w:rFonts w:ascii="Times New Roman" w:hAnsi="Times New Roman" w:cs="Times New Roman"/>
          <w:sz w:val="24"/>
          <w:szCs w:val="24"/>
          <w:shd w:val="clear" w:color="auto" w:fill="FFFFFF"/>
        </w:rPr>
        <w:t>A distinguished legal person, who shall be a chairman; and</w:t>
      </w:r>
    </w:p>
    <w:p w:rsidR="0069196A" w:rsidRPr="00F01FAA" w:rsidRDefault="0069196A" w:rsidP="00684ABF">
      <w:pPr>
        <w:pStyle w:val="ListParagraph"/>
        <w:numPr>
          <w:ilvl w:val="0"/>
          <w:numId w:val="22"/>
        </w:numPr>
        <w:spacing w:after="0" w:line="240" w:lineRule="auto"/>
        <w:ind w:left="1985" w:hanging="425"/>
        <w:jc w:val="both"/>
        <w:rPr>
          <w:rFonts w:ascii="Times New Roman" w:hAnsi="Times New Roman" w:cs="Times New Roman"/>
          <w:sz w:val="24"/>
          <w:szCs w:val="24"/>
          <w:shd w:val="clear" w:color="auto" w:fill="FFFFFF"/>
        </w:rPr>
      </w:pPr>
      <w:r w:rsidRPr="00F01FAA">
        <w:rPr>
          <w:rFonts w:ascii="Times New Roman" w:hAnsi="Times New Roman" w:cs="Times New Roman"/>
          <w:sz w:val="24"/>
          <w:szCs w:val="24"/>
          <w:shd w:val="clear" w:color="auto" w:fill="FFFFFF"/>
        </w:rPr>
        <w:t>A senior member of the academic and administrative staff; and</w:t>
      </w:r>
    </w:p>
    <w:p w:rsidR="0069196A" w:rsidRPr="00F01FAA" w:rsidRDefault="0069196A" w:rsidP="00684ABF">
      <w:pPr>
        <w:pStyle w:val="ListParagraph"/>
        <w:numPr>
          <w:ilvl w:val="0"/>
          <w:numId w:val="22"/>
        </w:numPr>
        <w:spacing w:after="0" w:line="240" w:lineRule="auto"/>
        <w:ind w:left="1985" w:hanging="425"/>
        <w:jc w:val="both"/>
        <w:rPr>
          <w:rFonts w:ascii="Times New Roman" w:hAnsi="Times New Roman" w:cs="Times New Roman"/>
          <w:sz w:val="24"/>
          <w:szCs w:val="24"/>
          <w:shd w:val="clear" w:color="auto" w:fill="FFFFFF"/>
        </w:rPr>
      </w:pPr>
      <w:r w:rsidRPr="00F01FAA">
        <w:rPr>
          <w:rFonts w:ascii="Times New Roman" w:hAnsi="Times New Roman" w:cs="Times New Roman"/>
          <w:sz w:val="24"/>
          <w:szCs w:val="24"/>
          <w:shd w:val="clear" w:color="auto" w:fill="FFFFFF"/>
        </w:rPr>
        <w:t>A member of the academic, administrative and technical staff of similar status to the person charged; and</w:t>
      </w:r>
    </w:p>
    <w:p w:rsidR="0069196A" w:rsidRPr="00F01FAA" w:rsidRDefault="0069196A" w:rsidP="00770574">
      <w:pPr>
        <w:pStyle w:val="ListParagraph"/>
        <w:numPr>
          <w:ilvl w:val="0"/>
          <w:numId w:val="22"/>
        </w:numPr>
        <w:tabs>
          <w:tab w:val="left" w:pos="0"/>
          <w:tab w:val="left" w:pos="284"/>
        </w:tabs>
        <w:spacing w:after="0" w:line="240" w:lineRule="auto"/>
        <w:ind w:left="1984" w:hanging="425"/>
        <w:jc w:val="both"/>
        <w:rPr>
          <w:rFonts w:ascii="Times New Roman" w:hAnsi="Times New Roman" w:cs="Times New Roman"/>
          <w:sz w:val="24"/>
          <w:szCs w:val="24"/>
          <w:shd w:val="clear" w:color="auto" w:fill="FFFFFF"/>
        </w:rPr>
      </w:pPr>
      <w:r w:rsidRPr="00F01FAA">
        <w:rPr>
          <w:rFonts w:ascii="Times New Roman" w:hAnsi="Times New Roman" w:cs="Times New Roman"/>
          <w:sz w:val="24"/>
          <w:szCs w:val="24"/>
          <w:shd w:val="clear" w:color="auto" w:fill="FFFFFF"/>
        </w:rPr>
        <w:t>A registered legal practitioner of at least five years standing who does not hold any post at the university and who is nominated annually by the Council.”</w:t>
      </w:r>
    </w:p>
    <w:p w:rsidR="00684ABF" w:rsidRPr="00F01FAA" w:rsidRDefault="00684ABF" w:rsidP="00221699">
      <w:pPr>
        <w:tabs>
          <w:tab w:val="left" w:pos="0"/>
          <w:tab w:val="left" w:pos="284"/>
        </w:tabs>
        <w:spacing w:after="0" w:line="240" w:lineRule="auto"/>
        <w:ind w:left="720"/>
        <w:jc w:val="both"/>
        <w:rPr>
          <w:rFonts w:ascii="Times New Roman" w:hAnsi="Times New Roman" w:cs="Times New Roman"/>
          <w:sz w:val="24"/>
          <w:szCs w:val="24"/>
          <w:shd w:val="clear" w:color="auto" w:fill="FFFFFF"/>
        </w:rPr>
      </w:pPr>
    </w:p>
    <w:p w:rsidR="002036B9" w:rsidRPr="00F01FAA" w:rsidRDefault="002036B9" w:rsidP="00027966">
      <w:pPr>
        <w:tabs>
          <w:tab w:val="left" w:pos="0"/>
          <w:tab w:val="left" w:pos="284"/>
        </w:tabs>
        <w:spacing w:after="0" w:line="480" w:lineRule="auto"/>
        <w:jc w:val="both"/>
        <w:rPr>
          <w:rFonts w:ascii="Times New Roman" w:hAnsi="Times New Roman" w:cs="Times New Roman"/>
          <w:sz w:val="24"/>
          <w:szCs w:val="24"/>
        </w:rPr>
      </w:pPr>
    </w:p>
    <w:p w:rsidR="0069196A" w:rsidRPr="00F01FAA" w:rsidRDefault="00684ABF" w:rsidP="00770574">
      <w:pPr>
        <w:tabs>
          <w:tab w:val="left" w:pos="1134"/>
        </w:tabs>
        <w:spacing w:after="0" w:line="480" w:lineRule="auto"/>
        <w:jc w:val="both"/>
        <w:rPr>
          <w:rFonts w:ascii="Times New Roman" w:hAnsi="Times New Roman" w:cs="Times New Roman"/>
          <w:sz w:val="24"/>
          <w:szCs w:val="24"/>
        </w:rPr>
      </w:pPr>
      <w:r w:rsidRPr="00F01FAA">
        <w:rPr>
          <w:rFonts w:ascii="Times New Roman" w:hAnsi="Times New Roman" w:cs="Times New Roman"/>
          <w:sz w:val="24"/>
          <w:szCs w:val="24"/>
        </w:rPr>
        <w:tab/>
      </w:r>
      <w:r w:rsidR="0069196A" w:rsidRPr="00F01FAA">
        <w:rPr>
          <w:rFonts w:ascii="Times New Roman" w:hAnsi="Times New Roman" w:cs="Times New Roman"/>
          <w:sz w:val="24"/>
          <w:szCs w:val="24"/>
        </w:rPr>
        <w:t>The section does not refer to a disciplinary authority</w:t>
      </w:r>
      <w:r w:rsidR="00FB11DD" w:rsidRPr="00F01FAA">
        <w:rPr>
          <w:rFonts w:ascii="Times New Roman" w:hAnsi="Times New Roman" w:cs="Times New Roman"/>
          <w:sz w:val="24"/>
          <w:szCs w:val="24"/>
        </w:rPr>
        <w:t xml:space="preserve"> but to a disciplinary committee</w:t>
      </w:r>
      <w:r w:rsidR="0069196A" w:rsidRPr="00F01FAA">
        <w:rPr>
          <w:rFonts w:ascii="Times New Roman" w:hAnsi="Times New Roman" w:cs="Times New Roman"/>
          <w:sz w:val="24"/>
          <w:szCs w:val="24"/>
        </w:rPr>
        <w:t>.</w:t>
      </w:r>
      <w:r w:rsidR="00F23D13" w:rsidRPr="00F01FAA">
        <w:rPr>
          <w:rFonts w:ascii="Times New Roman" w:hAnsi="Times New Roman" w:cs="Times New Roman"/>
          <w:sz w:val="24"/>
          <w:szCs w:val="24"/>
        </w:rPr>
        <w:t xml:space="preserve"> Neither is there any reference in the </w:t>
      </w:r>
      <w:r w:rsidR="00311C53" w:rsidRPr="00F01FAA">
        <w:rPr>
          <w:rFonts w:ascii="Times New Roman" w:hAnsi="Times New Roman" w:cs="Times New Roman"/>
          <w:sz w:val="24"/>
          <w:szCs w:val="24"/>
        </w:rPr>
        <w:t xml:space="preserve">CUT </w:t>
      </w:r>
      <w:r w:rsidR="00F23D13" w:rsidRPr="00F01FAA">
        <w:rPr>
          <w:rFonts w:ascii="Times New Roman" w:hAnsi="Times New Roman" w:cs="Times New Roman"/>
          <w:sz w:val="24"/>
          <w:szCs w:val="24"/>
        </w:rPr>
        <w:t>Act to a disciplinary authority.</w:t>
      </w:r>
      <w:r w:rsidR="002036B9" w:rsidRPr="00F01FAA">
        <w:rPr>
          <w:rFonts w:ascii="Times New Roman" w:hAnsi="Times New Roman" w:cs="Times New Roman"/>
          <w:sz w:val="24"/>
          <w:szCs w:val="24"/>
        </w:rPr>
        <w:t xml:space="preserve"> </w:t>
      </w:r>
      <w:r w:rsidR="00261462" w:rsidRPr="00F01FAA">
        <w:rPr>
          <w:rFonts w:ascii="Times New Roman" w:hAnsi="Times New Roman" w:cs="Times New Roman"/>
          <w:sz w:val="24"/>
          <w:szCs w:val="24"/>
        </w:rPr>
        <w:t>Further, while the CUT Act provides for the composition of a disciplinary committee, it makes no provision for the procedure to be followed to effect such dismissal.</w:t>
      </w:r>
    </w:p>
    <w:p w:rsidR="00684ABF" w:rsidRPr="00F01FAA" w:rsidRDefault="00684ABF" w:rsidP="00684ABF">
      <w:pPr>
        <w:tabs>
          <w:tab w:val="left" w:pos="1134"/>
        </w:tabs>
        <w:spacing w:after="0" w:line="480" w:lineRule="auto"/>
        <w:jc w:val="both"/>
        <w:rPr>
          <w:rFonts w:ascii="Times New Roman" w:hAnsi="Times New Roman" w:cs="Times New Roman"/>
          <w:sz w:val="24"/>
          <w:szCs w:val="24"/>
        </w:rPr>
      </w:pPr>
    </w:p>
    <w:p w:rsidR="00F0238A" w:rsidRPr="00F01FAA" w:rsidRDefault="00684ABF" w:rsidP="00770574">
      <w:pPr>
        <w:tabs>
          <w:tab w:val="left" w:pos="1134"/>
        </w:tabs>
        <w:spacing w:after="0" w:line="480" w:lineRule="auto"/>
        <w:jc w:val="both"/>
        <w:rPr>
          <w:rFonts w:ascii="Times New Roman" w:hAnsi="Times New Roman" w:cs="Times New Roman"/>
          <w:sz w:val="24"/>
          <w:szCs w:val="24"/>
        </w:rPr>
      </w:pPr>
      <w:r w:rsidRPr="00F01FAA">
        <w:rPr>
          <w:rFonts w:ascii="Times New Roman" w:hAnsi="Times New Roman" w:cs="Times New Roman"/>
          <w:sz w:val="24"/>
          <w:szCs w:val="24"/>
        </w:rPr>
        <w:tab/>
      </w:r>
      <w:r w:rsidR="0069196A" w:rsidRPr="00F01FAA">
        <w:rPr>
          <w:rFonts w:ascii="Times New Roman" w:hAnsi="Times New Roman" w:cs="Times New Roman"/>
          <w:sz w:val="24"/>
          <w:szCs w:val="24"/>
        </w:rPr>
        <w:t xml:space="preserve">In terms of s 2 of the National Code of Conduct there is a distinction between </w:t>
      </w:r>
      <w:r w:rsidR="00F0238A" w:rsidRPr="00F01FAA">
        <w:rPr>
          <w:rFonts w:ascii="Times New Roman" w:hAnsi="Times New Roman" w:cs="Times New Roman"/>
          <w:sz w:val="24"/>
          <w:szCs w:val="24"/>
        </w:rPr>
        <w:t>a disciplinary authority and a disciplinary committee</w:t>
      </w:r>
      <w:r w:rsidR="0069196A" w:rsidRPr="00F01FAA">
        <w:rPr>
          <w:rFonts w:ascii="Times New Roman" w:hAnsi="Times New Roman" w:cs="Times New Roman"/>
          <w:sz w:val="24"/>
          <w:szCs w:val="24"/>
        </w:rPr>
        <w:t>. A dis</w:t>
      </w:r>
      <w:r w:rsidR="00FB11DD" w:rsidRPr="00F01FAA">
        <w:rPr>
          <w:rFonts w:ascii="Times New Roman" w:hAnsi="Times New Roman" w:cs="Times New Roman"/>
          <w:sz w:val="24"/>
          <w:szCs w:val="24"/>
        </w:rPr>
        <w:t>ciplinary authority is defined as follows:</w:t>
      </w:r>
    </w:p>
    <w:p w:rsidR="005C7BD2" w:rsidRDefault="005C7BD2" w:rsidP="00684ABF">
      <w:pPr>
        <w:autoSpaceDE w:val="0"/>
        <w:autoSpaceDN w:val="0"/>
        <w:adjustRightInd w:val="0"/>
        <w:spacing w:after="0" w:line="240" w:lineRule="auto"/>
        <w:ind w:left="567"/>
        <w:rPr>
          <w:rFonts w:ascii="Times New Roman" w:hAnsi="Times New Roman" w:cs="Times New Roman"/>
          <w:sz w:val="24"/>
          <w:szCs w:val="24"/>
          <w:lang w:val="en-ZW"/>
        </w:rPr>
      </w:pPr>
      <w:r w:rsidRPr="00F01FAA">
        <w:rPr>
          <w:rFonts w:ascii="Times New Roman" w:hAnsi="Times New Roman" w:cs="Times New Roman"/>
          <w:sz w:val="24"/>
          <w:szCs w:val="24"/>
          <w:lang w:val="en-ZW"/>
        </w:rPr>
        <w:t>“</w:t>
      </w:r>
      <w:proofErr w:type="gramStart"/>
      <w:r w:rsidRPr="00F01FAA">
        <w:rPr>
          <w:rFonts w:ascii="Times New Roman" w:hAnsi="Times New Roman" w:cs="Times New Roman"/>
          <w:sz w:val="24"/>
          <w:szCs w:val="24"/>
          <w:lang w:val="en-ZW"/>
        </w:rPr>
        <w:t>disciplinary</w:t>
      </w:r>
      <w:proofErr w:type="gramEnd"/>
      <w:r w:rsidRPr="00F01FAA">
        <w:rPr>
          <w:rFonts w:ascii="Times New Roman" w:hAnsi="Times New Roman" w:cs="Times New Roman"/>
          <w:sz w:val="24"/>
          <w:szCs w:val="24"/>
          <w:lang w:val="en-ZW"/>
        </w:rPr>
        <w:t xml:space="preserve"> authority” means a person or authority or such disciplinary committee dealing with disciplinary matters in an establishment or at a workplace;”</w:t>
      </w:r>
    </w:p>
    <w:p w:rsidR="00027966" w:rsidRPr="00F01FAA" w:rsidRDefault="00027966" w:rsidP="00684ABF">
      <w:pPr>
        <w:autoSpaceDE w:val="0"/>
        <w:autoSpaceDN w:val="0"/>
        <w:adjustRightInd w:val="0"/>
        <w:spacing w:after="0" w:line="240" w:lineRule="auto"/>
        <w:ind w:left="567"/>
        <w:rPr>
          <w:rFonts w:ascii="Times New Roman" w:hAnsi="Times New Roman" w:cs="Times New Roman"/>
          <w:sz w:val="24"/>
          <w:szCs w:val="24"/>
        </w:rPr>
      </w:pPr>
    </w:p>
    <w:p w:rsidR="00293663" w:rsidRPr="00F01FAA" w:rsidRDefault="00293663" w:rsidP="00273431">
      <w:pPr>
        <w:tabs>
          <w:tab w:val="left" w:pos="0"/>
          <w:tab w:val="left" w:pos="284"/>
        </w:tabs>
        <w:spacing w:after="0" w:line="480" w:lineRule="auto"/>
        <w:ind w:left="284"/>
        <w:jc w:val="both"/>
        <w:rPr>
          <w:rFonts w:ascii="Times New Roman" w:hAnsi="Times New Roman" w:cs="Times New Roman"/>
          <w:sz w:val="24"/>
          <w:szCs w:val="24"/>
        </w:rPr>
      </w:pPr>
    </w:p>
    <w:p w:rsidR="00FB11DD" w:rsidRPr="00F01FAA" w:rsidRDefault="00684ABF" w:rsidP="00A9165C">
      <w:pPr>
        <w:tabs>
          <w:tab w:val="left" w:pos="1134"/>
        </w:tabs>
        <w:spacing w:after="0" w:line="480" w:lineRule="auto"/>
        <w:ind w:left="357"/>
        <w:jc w:val="both"/>
        <w:rPr>
          <w:rFonts w:ascii="Times New Roman" w:hAnsi="Times New Roman" w:cs="Times New Roman"/>
          <w:sz w:val="24"/>
          <w:szCs w:val="24"/>
        </w:rPr>
      </w:pPr>
      <w:r w:rsidRPr="00F01FAA">
        <w:rPr>
          <w:rFonts w:ascii="Times New Roman" w:hAnsi="Times New Roman" w:cs="Times New Roman"/>
          <w:sz w:val="24"/>
          <w:szCs w:val="24"/>
        </w:rPr>
        <w:lastRenderedPageBreak/>
        <w:tab/>
      </w:r>
      <w:r w:rsidR="00FB11DD" w:rsidRPr="00F01FAA">
        <w:rPr>
          <w:rFonts w:ascii="Times New Roman" w:hAnsi="Times New Roman" w:cs="Times New Roman"/>
          <w:sz w:val="24"/>
          <w:szCs w:val="24"/>
        </w:rPr>
        <w:t xml:space="preserve">A disciplinary </w:t>
      </w:r>
      <w:r w:rsidR="005C7BD2" w:rsidRPr="00F01FAA">
        <w:rPr>
          <w:rFonts w:ascii="Times New Roman" w:hAnsi="Times New Roman" w:cs="Times New Roman"/>
          <w:sz w:val="24"/>
          <w:szCs w:val="24"/>
        </w:rPr>
        <w:t>committee</w:t>
      </w:r>
      <w:r w:rsidR="00FB11DD" w:rsidRPr="00F01FAA">
        <w:rPr>
          <w:rFonts w:ascii="Times New Roman" w:hAnsi="Times New Roman" w:cs="Times New Roman"/>
          <w:sz w:val="24"/>
          <w:szCs w:val="24"/>
        </w:rPr>
        <w:t xml:space="preserve"> is defined as follows:</w:t>
      </w:r>
    </w:p>
    <w:p w:rsidR="00027966" w:rsidRDefault="005C7BD2" w:rsidP="00027966">
      <w:pPr>
        <w:autoSpaceDE w:val="0"/>
        <w:autoSpaceDN w:val="0"/>
        <w:adjustRightInd w:val="0"/>
        <w:spacing w:after="0" w:line="240" w:lineRule="auto"/>
        <w:ind w:left="567"/>
        <w:rPr>
          <w:rFonts w:ascii="Times New Roman" w:hAnsi="Times New Roman" w:cs="Times New Roman"/>
          <w:sz w:val="24"/>
          <w:szCs w:val="24"/>
          <w:lang w:val="en-ZW"/>
        </w:rPr>
      </w:pPr>
      <w:r w:rsidRPr="00F01FAA">
        <w:rPr>
          <w:rFonts w:ascii="Times New Roman" w:hAnsi="Times New Roman" w:cs="Times New Roman"/>
          <w:sz w:val="24"/>
          <w:szCs w:val="24"/>
          <w:lang w:val="en-ZW"/>
        </w:rPr>
        <w:t>“disciplinary committee” means a committee set up at a workplace/establishment composed of employer and employees representatives, to preside over and decide over disciplinary cases and/or worker grievances;”</w:t>
      </w:r>
    </w:p>
    <w:p w:rsidR="00027966" w:rsidRPr="00027966" w:rsidRDefault="00027966" w:rsidP="00027966">
      <w:pPr>
        <w:autoSpaceDE w:val="0"/>
        <w:autoSpaceDN w:val="0"/>
        <w:adjustRightInd w:val="0"/>
        <w:spacing w:after="0" w:line="240" w:lineRule="auto"/>
        <w:ind w:left="567"/>
        <w:rPr>
          <w:rFonts w:ascii="Times New Roman" w:hAnsi="Times New Roman" w:cs="Times New Roman"/>
          <w:sz w:val="24"/>
          <w:szCs w:val="24"/>
          <w:lang w:val="en-ZW"/>
        </w:rPr>
      </w:pPr>
    </w:p>
    <w:p w:rsidR="00027966" w:rsidRPr="00F01FAA" w:rsidRDefault="00027966" w:rsidP="00027966">
      <w:pPr>
        <w:tabs>
          <w:tab w:val="left" w:pos="0"/>
          <w:tab w:val="left" w:pos="284"/>
        </w:tabs>
        <w:spacing w:after="0" w:line="480" w:lineRule="auto"/>
        <w:jc w:val="both"/>
        <w:rPr>
          <w:rFonts w:ascii="Times New Roman" w:hAnsi="Times New Roman" w:cs="Times New Roman"/>
          <w:sz w:val="24"/>
          <w:szCs w:val="24"/>
        </w:rPr>
      </w:pPr>
    </w:p>
    <w:p w:rsidR="00A35D4E" w:rsidRPr="00F01FAA" w:rsidRDefault="00A35D4E" w:rsidP="00770574">
      <w:pPr>
        <w:tabs>
          <w:tab w:val="left" w:pos="1134"/>
        </w:tabs>
        <w:spacing w:after="0" w:line="480" w:lineRule="auto"/>
        <w:jc w:val="both"/>
        <w:rPr>
          <w:rFonts w:ascii="Times New Roman" w:hAnsi="Times New Roman" w:cs="Times New Roman"/>
          <w:sz w:val="24"/>
          <w:szCs w:val="24"/>
        </w:rPr>
      </w:pPr>
      <w:r w:rsidRPr="00F01FAA">
        <w:rPr>
          <w:rFonts w:ascii="Times New Roman" w:hAnsi="Times New Roman" w:cs="Times New Roman"/>
          <w:sz w:val="24"/>
          <w:szCs w:val="24"/>
        </w:rPr>
        <w:tab/>
        <w:t xml:space="preserve">The distinction </w:t>
      </w:r>
      <w:r w:rsidR="006D4D2B" w:rsidRPr="00F01FAA">
        <w:rPr>
          <w:rFonts w:ascii="Times New Roman" w:hAnsi="Times New Roman" w:cs="Times New Roman"/>
          <w:sz w:val="24"/>
          <w:szCs w:val="24"/>
        </w:rPr>
        <w:t xml:space="preserve">between a disciplinary authority and a disciplinary committee </w:t>
      </w:r>
      <w:r w:rsidRPr="00F01FAA">
        <w:rPr>
          <w:rFonts w:ascii="Times New Roman" w:hAnsi="Times New Roman" w:cs="Times New Roman"/>
          <w:sz w:val="24"/>
          <w:szCs w:val="24"/>
        </w:rPr>
        <w:t xml:space="preserve">was highlighted in </w:t>
      </w:r>
      <w:r w:rsidR="00311C53" w:rsidRPr="00F01FAA">
        <w:rPr>
          <w:rFonts w:ascii="Times New Roman" w:hAnsi="Times New Roman" w:cs="Times New Roman"/>
          <w:i/>
          <w:sz w:val="24"/>
          <w:szCs w:val="24"/>
        </w:rPr>
        <w:t xml:space="preserve">National Engineering Workers Union (NEWU) </w:t>
      </w:r>
      <w:r w:rsidR="00311C53" w:rsidRPr="00F01FAA">
        <w:rPr>
          <w:rFonts w:ascii="Times New Roman" w:hAnsi="Times New Roman" w:cs="Times New Roman"/>
          <w:sz w:val="24"/>
          <w:szCs w:val="24"/>
        </w:rPr>
        <w:t>v</w:t>
      </w:r>
      <w:r w:rsidR="00311C53" w:rsidRPr="00F01FAA">
        <w:rPr>
          <w:rFonts w:ascii="Times New Roman" w:hAnsi="Times New Roman" w:cs="Times New Roman"/>
          <w:i/>
          <w:sz w:val="24"/>
          <w:szCs w:val="24"/>
        </w:rPr>
        <w:t xml:space="preserve"> </w:t>
      </w:r>
      <w:proofErr w:type="spellStart"/>
      <w:r w:rsidR="00311C53" w:rsidRPr="00F01FAA">
        <w:rPr>
          <w:rFonts w:ascii="Times New Roman" w:hAnsi="Times New Roman" w:cs="Times New Roman"/>
          <w:i/>
          <w:sz w:val="24"/>
          <w:szCs w:val="24"/>
        </w:rPr>
        <w:t>Ntombizodwa</w:t>
      </w:r>
      <w:proofErr w:type="spellEnd"/>
      <w:r w:rsidR="00311C53" w:rsidRPr="00F01FAA">
        <w:rPr>
          <w:rFonts w:ascii="Times New Roman" w:hAnsi="Times New Roman" w:cs="Times New Roman"/>
          <w:i/>
          <w:sz w:val="24"/>
          <w:szCs w:val="24"/>
        </w:rPr>
        <w:t xml:space="preserve"> </w:t>
      </w:r>
      <w:proofErr w:type="spellStart"/>
      <w:r w:rsidR="00311C53" w:rsidRPr="00F01FAA">
        <w:rPr>
          <w:rFonts w:ascii="Times New Roman" w:hAnsi="Times New Roman" w:cs="Times New Roman"/>
          <w:i/>
          <w:sz w:val="24"/>
          <w:szCs w:val="24"/>
        </w:rPr>
        <w:t>Bube</w:t>
      </w:r>
      <w:proofErr w:type="spellEnd"/>
      <w:r w:rsidR="00311C53" w:rsidRPr="00F01FAA">
        <w:rPr>
          <w:rFonts w:ascii="Times New Roman" w:hAnsi="Times New Roman" w:cs="Times New Roman"/>
          <w:sz w:val="24"/>
          <w:szCs w:val="24"/>
        </w:rPr>
        <w:t xml:space="preserve"> SC 01/16</w:t>
      </w:r>
      <w:r w:rsidRPr="00F01FAA">
        <w:rPr>
          <w:rFonts w:ascii="Times New Roman" w:hAnsi="Times New Roman" w:cs="Times New Roman"/>
          <w:sz w:val="24"/>
          <w:szCs w:val="24"/>
        </w:rPr>
        <w:t xml:space="preserve"> where this</w:t>
      </w:r>
      <w:r w:rsidR="00A05C5D" w:rsidRPr="00F01FAA">
        <w:rPr>
          <w:rFonts w:ascii="Times New Roman" w:hAnsi="Times New Roman" w:cs="Times New Roman"/>
          <w:sz w:val="24"/>
          <w:szCs w:val="24"/>
        </w:rPr>
        <w:t xml:space="preserve"> C</w:t>
      </w:r>
      <w:r w:rsidRPr="00F01FAA">
        <w:rPr>
          <w:rFonts w:ascii="Times New Roman" w:hAnsi="Times New Roman" w:cs="Times New Roman"/>
          <w:sz w:val="24"/>
          <w:szCs w:val="24"/>
        </w:rPr>
        <w:t>ourt,</w:t>
      </w:r>
      <w:r w:rsidR="00311C53" w:rsidRPr="00F01FAA">
        <w:rPr>
          <w:rFonts w:ascii="Times New Roman" w:hAnsi="Times New Roman" w:cs="Times New Roman"/>
          <w:sz w:val="24"/>
          <w:szCs w:val="24"/>
        </w:rPr>
        <w:t xml:space="preserve"> citing with approval </w:t>
      </w:r>
      <w:r w:rsidRPr="00F01FAA">
        <w:rPr>
          <w:rFonts w:ascii="Times New Roman" w:hAnsi="Times New Roman" w:cs="Times New Roman"/>
          <w:sz w:val="24"/>
          <w:szCs w:val="24"/>
        </w:rPr>
        <w:t xml:space="preserve">the findings in </w:t>
      </w:r>
      <w:proofErr w:type="spellStart"/>
      <w:r w:rsidR="00311C53" w:rsidRPr="00F01FAA">
        <w:rPr>
          <w:rFonts w:ascii="Times New Roman" w:hAnsi="Times New Roman" w:cs="Times New Roman"/>
          <w:i/>
          <w:sz w:val="24"/>
          <w:szCs w:val="24"/>
        </w:rPr>
        <w:t>Crispen</w:t>
      </w:r>
      <w:proofErr w:type="spellEnd"/>
      <w:r w:rsidR="00311C53" w:rsidRPr="00F01FAA">
        <w:rPr>
          <w:rFonts w:ascii="Times New Roman" w:hAnsi="Times New Roman" w:cs="Times New Roman"/>
          <w:i/>
          <w:sz w:val="24"/>
          <w:szCs w:val="24"/>
        </w:rPr>
        <w:t xml:space="preserve"> </w:t>
      </w:r>
      <w:proofErr w:type="spellStart"/>
      <w:r w:rsidR="00311C53" w:rsidRPr="00F01FAA">
        <w:rPr>
          <w:rFonts w:ascii="Times New Roman" w:hAnsi="Times New Roman" w:cs="Times New Roman"/>
          <w:i/>
          <w:sz w:val="24"/>
          <w:szCs w:val="24"/>
        </w:rPr>
        <w:t>Madziyauswa</w:t>
      </w:r>
      <w:proofErr w:type="spellEnd"/>
      <w:r w:rsidR="00311C53" w:rsidRPr="00F01FAA">
        <w:rPr>
          <w:rFonts w:ascii="Times New Roman" w:hAnsi="Times New Roman" w:cs="Times New Roman"/>
          <w:i/>
          <w:sz w:val="24"/>
          <w:szCs w:val="24"/>
        </w:rPr>
        <w:t xml:space="preserve"> </w:t>
      </w:r>
      <w:r w:rsidR="00311C53" w:rsidRPr="00F01FAA">
        <w:rPr>
          <w:rFonts w:ascii="Times New Roman" w:hAnsi="Times New Roman" w:cs="Times New Roman"/>
          <w:sz w:val="24"/>
          <w:szCs w:val="24"/>
        </w:rPr>
        <w:t>v</w:t>
      </w:r>
      <w:r w:rsidR="00311C53" w:rsidRPr="00F01FAA">
        <w:rPr>
          <w:rFonts w:ascii="Times New Roman" w:hAnsi="Times New Roman" w:cs="Times New Roman"/>
          <w:i/>
          <w:sz w:val="24"/>
          <w:szCs w:val="24"/>
        </w:rPr>
        <w:t xml:space="preserve"> ZFC &amp; Anor </w:t>
      </w:r>
      <w:r w:rsidR="00027966">
        <w:rPr>
          <w:rFonts w:ascii="Times New Roman" w:hAnsi="Times New Roman" w:cs="Times New Roman"/>
          <w:sz w:val="24"/>
          <w:szCs w:val="24"/>
        </w:rPr>
        <w:t>SC </w:t>
      </w:r>
      <w:r w:rsidR="00311C53" w:rsidRPr="00F01FAA">
        <w:rPr>
          <w:rFonts w:ascii="Times New Roman" w:hAnsi="Times New Roman" w:cs="Times New Roman"/>
          <w:sz w:val="24"/>
          <w:szCs w:val="24"/>
        </w:rPr>
        <w:t>73/15</w:t>
      </w:r>
      <w:r w:rsidRPr="00F01FAA">
        <w:rPr>
          <w:rFonts w:ascii="Times New Roman" w:hAnsi="Times New Roman" w:cs="Times New Roman"/>
          <w:sz w:val="24"/>
          <w:szCs w:val="24"/>
        </w:rPr>
        <w:t xml:space="preserve"> stated </w:t>
      </w:r>
      <w:r w:rsidR="00561F8A" w:rsidRPr="00F01FAA">
        <w:rPr>
          <w:rFonts w:ascii="Times New Roman" w:hAnsi="Times New Roman" w:cs="Times New Roman"/>
          <w:sz w:val="24"/>
          <w:szCs w:val="24"/>
        </w:rPr>
        <w:t xml:space="preserve">at p 6 </w:t>
      </w:r>
      <w:r w:rsidRPr="00F01FAA">
        <w:rPr>
          <w:rFonts w:ascii="Times New Roman" w:hAnsi="Times New Roman" w:cs="Times New Roman"/>
          <w:sz w:val="24"/>
          <w:szCs w:val="24"/>
        </w:rPr>
        <w:t>that:</w:t>
      </w:r>
    </w:p>
    <w:p w:rsidR="00A35D4E" w:rsidRPr="00F01FAA" w:rsidRDefault="00A05C5D" w:rsidP="00A05C5D">
      <w:pPr>
        <w:spacing w:after="0" w:line="240" w:lineRule="auto"/>
        <w:ind w:left="567" w:hanging="567"/>
        <w:jc w:val="both"/>
        <w:rPr>
          <w:rFonts w:ascii="Times New Roman" w:hAnsi="Times New Roman" w:cs="Times New Roman"/>
          <w:sz w:val="24"/>
          <w:szCs w:val="24"/>
        </w:rPr>
      </w:pPr>
      <w:r w:rsidRPr="00F01FAA">
        <w:rPr>
          <w:rFonts w:ascii="Times New Roman" w:hAnsi="Times New Roman" w:cs="Times New Roman"/>
          <w:sz w:val="24"/>
          <w:szCs w:val="24"/>
        </w:rPr>
        <w:tab/>
      </w:r>
      <w:r w:rsidR="00551A2F" w:rsidRPr="00F01FAA">
        <w:rPr>
          <w:rFonts w:ascii="Times New Roman" w:hAnsi="Times New Roman" w:cs="Times New Roman"/>
          <w:sz w:val="24"/>
          <w:szCs w:val="24"/>
        </w:rPr>
        <w:t>“</w:t>
      </w:r>
      <w:r w:rsidR="00A35D4E" w:rsidRPr="00F01FAA">
        <w:rPr>
          <w:rFonts w:ascii="Times New Roman" w:hAnsi="Times New Roman" w:cs="Times New Roman"/>
          <w:sz w:val="24"/>
          <w:szCs w:val="24"/>
        </w:rPr>
        <w:t xml:space="preserve">The distinction between these two disciplinary authorities is highlighted in the </w:t>
      </w:r>
      <w:proofErr w:type="spellStart"/>
      <w:r w:rsidR="00A35D4E" w:rsidRPr="00F01FAA">
        <w:rPr>
          <w:rFonts w:ascii="Times New Roman" w:hAnsi="Times New Roman" w:cs="Times New Roman"/>
          <w:i/>
          <w:sz w:val="24"/>
          <w:szCs w:val="24"/>
        </w:rPr>
        <w:t>Mandizvidza</w:t>
      </w:r>
      <w:proofErr w:type="spellEnd"/>
      <w:r w:rsidR="00A35D4E" w:rsidRPr="00F01FAA">
        <w:rPr>
          <w:rFonts w:ascii="Times New Roman" w:hAnsi="Times New Roman" w:cs="Times New Roman"/>
          <w:i/>
          <w:sz w:val="24"/>
          <w:szCs w:val="24"/>
        </w:rPr>
        <w:t xml:space="preserve"> </w:t>
      </w:r>
      <w:r w:rsidR="00CA568B" w:rsidRPr="00F01FAA">
        <w:rPr>
          <w:rFonts w:ascii="Times New Roman" w:hAnsi="Times New Roman" w:cs="Times New Roman"/>
          <w:i/>
          <w:sz w:val="24"/>
          <w:szCs w:val="24"/>
        </w:rPr>
        <w:t>(</w:t>
      </w:r>
      <w:proofErr w:type="spellStart"/>
      <w:r w:rsidR="00CA568B" w:rsidRPr="00F01FAA">
        <w:rPr>
          <w:rFonts w:ascii="Times New Roman" w:hAnsi="Times New Roman" w:cs="Times New Roman"/>
          <w:i/>
          <w:sz w:val="24"/>
          <w:szCs w:val="24"/>
        </w:rPr>
        <w:t>Madziyauswa</w:t>
      </w:r>
      <w:proofErr w:type="spellEnd"/>
      <w:r w:rsidR="00CA568B" w:rsidRPr="00F01FAA">
        <w:rPr>
          <w:rFonts w:ascii="Times New Roman" w:hAnsi="Times New Roman" w:cs="Times New Roman"/>
          <w:sz w:val="24"/>
          <w:szCs w:val="24"/>
        </w:rPr>
        <w:t xml:space="preserve">) </w:t>
      </w:r>
      <w:r w:rsidR="00A35D4E" w:rsidRPr="00F01FAA">
        <w:rPr>
          <w:rFonts w:ascii="Times New Roman" w:hAnsi="Times New Roman" w:cs="Times New Roman"/>
          <w:sz w:val="24"/>
          <w:szCs w:val="24"/>
        </w:rPr>
        <w:t>case</w:t>
      </w:r>
      <w:r w:rsidR="00A35D4E" w:rsidRPr="00F01FAA">
        <w:rPr>
          <w:rFonts w:ascii="Times New Roman" w:hAnsi="Times New Roman" w:cs="Times New Roman"/>
          <w:i/>
          <w:sz w:val="24"/>
          <w:szCs w:val="24"/>
        </w:rPr>
        <w:t xml:space="preserve"> (supra) </w:t>
      </w:r>
      <w:r w:rsidR="00A35D4E" w:rsidRPr="00F01FAA">
        <w:rPr>
          <w:rFonts w:ascii="Times New Roman" w:hAnsi="Times New Roman" w:cs="Times New Roman"/>
          <w:sz w:val="24"/>
          <w:szCs w:val="24"/>
        </w:rPr>
        <w:t>where</w:t>
      </w:r>
      <w:r w:rsidR="00A35D4E" w:rsidRPr="00F01FAA">
        <w:rPr>
          <w:rFonts w:ascii="Times New Roman" w:hAnsi="Times New Roman" w:cs="Times New Roman"/>
          <w:i/>
          <w:sz w:val="24"/>
          <w:szCs w:val="24"/>
        </w:rPr>
        <w:t xml:space="preserve"> </w:t>
      </w:r>
      <w:r w:rsidR="00A35D4E" w:rsidRPr="00F01FAA">
        <w:rPr>
          <w:rFonts w:ascii="Times New Roman" w:hAnsi="Times New Roman" w:cs="Times New Roman"/>
          <w:sz w:val="24"/>
          <w:szCs w:val="24"/>
        </w:rPr>
        <w:t>this Court</w:t>
      </w:r>
      <w:r w:rsidR="00A35D4E" w:rsidRPr="00F01FAA">
        <w:rPr>
          <w:rFonts w:ascii="Times New Roman" w:hAnsi="Times New Roman" w:cs="Times New Roman"/>
          <w:i/>
          <w:sz w:val="24"/>
          <w:szCs w:val="24"/>
        </w:rPr>
        <w:t xml:space="preserve"> </w:t>
      </w:r>
      <w:r w:rsidR="00A35D4E" w:rsidRPr="00F01FAA">
        <w:rPr>
          <w:rFonts w:ascii="Times New Roman" w:hAnsi="Times New Roman" w:cs="Times New Roman"/>
          <w:sz w:val="24"/>
          <w:szCs w:val="24"/>
        </w:rPr>
        <w:t>stated as follows in relation to the Code:</w:t>
      </w:r>
    </w:p>
    <w:p w:rsidR="006D0602" w:rsidRPr="00F01FAA" w:rsidRDefault="00221699" w:rsidP="00A05C5D">
      <w:pPr>
        <w:spacing w:after="0" w:line="240" w:lineRule="auto"/>
        <w:ind w:left="1134" w:hanging="720"/>
        <w:jc w:val="both"/>
        <w:rPr>
          <w:rFonts w:ascii="Times New Roman" w:hAnsi="Times New Roman" w:cs="Times New Roman"/>
          <w:sz w:val="24"/>
          <w:szCs w:val="24"/>
        </w:rPr>
      </w:pPr>
      <w:r w:rsidRPr="00F01FAA">
        <w:rPr>
          <w:rFonts w:ascii="Times New Roman" w:hAnsi="Times New Roman" w:cs="Times New Roman"/>
          <w:sz w:val="24"/>
          <w:szCs w:val="24"/>
        </w:rPr>
        <w:tab/>
        <w:t>‘</w:t>
      </w:r>
      <w:r w:rsidR="006D0602" w:rsidRPr="00F01FAA">
        <w:rPr>
          <w:rFonts w:ascii="Times New Roman" w:hAnsi="Times New Roman" w:cs="Times New Roman"/>
          <w:sz w:val="24"/>
          <w:szCs w:val="24"/>
        </w:rPr>
        <w:t xml:space="preserve">It seems to me that whereas the National Code has stipulated who should constitute a disciplinary committee, the composition of a disciplinary authority has been left to the discretion of the employer. </w:t>
      </w:r>
    </w:p>
    <w:p w:rsidR="006D0602" w:rsidRPr="00F01FAA" w:rsidRDefault="006D0602" w:rsidP="00221699">
      <w:pPr>
        <w:tabs>
          <w:tab w:val="left" w:pos="0"/>
          <w:tab w:val="left" w:pos="284"/>
        </w:tabs>
        <w:spacing w:after="0" w:line="240" w:lineRule="auto"/>
        <w:ind w:left="720"/>
        <w:jc w:val="both"/>
        <w:rPr>
          <w:rFonts w:ascii="Times New Roman" w:hAnsi="Times New Roman" w:cs="Times New Roman"/>
          <w:sz w:val="24"/>
          <w:szCs w:val="24"/>
        </w:rPr>
      </w:pPr>
    </w:p>
    <w:p w:rsidR="006D0602" w:rsidRPr="00F01FAA" w:rsidRDefault="006D0602" w:rsidP="00A05C5D">
      <w:pPr>
        <w:autoSpaceDE w:val="0"/>
        <w:autoSpaceDN w:val="0"/>
        <w:adjustRightInd w:val="0"/>
        <w:spacing w:after="0" w:line="240" w:lineRule="auto"/>
        <w:ind w:left="1134"/>
        <w:jc w:val="both"/>
        <w:rPr>
          <w:rFonts w:ascii="Times New Roman" w:hAnsi="Times New Roman" w:cs="Times New Roman"/>
          <w:sz w:val="24"/>
          <w:szCs w:val="24"/>
        </w:rPr>
      </w:pPr>
      <w:r w:rsidRPr="00F01FAA">
        <w:rPr>
          <w:rFonts w:ascii="Times New Roman" w:hAnsi="Times New Roman" w:cs="Times New Roman"/>
          <w:sz w:val="24"/>
          <w:szCs w:val="24"/>
        </w:rPr>
        <w:t>A disciplinary authority on the other hand can mean a person or a committee dealing with disciplinary matters at the workplace and its composition is not dictated by the Code of Conduct. ….Clearly the appellant is obviously mixing the two. The disciplinary authority can be constituted by a single person and it can be extended to a disciplinary committee</w:t>
      </w:r>
      <w:r w:rsidR="00221699" w:rsidRPr="00F01FAA">
        <w:rPr>
          <w:rFonts w:ascii="Times New Roman" w:hAnsi="Times New Roman" w:cs="Times New Roman"/>
          <w:sz w:val="24"/>
          <w:szCs w:val="24"/>
        </w:rPr>
        <w:t>.’</w:t>
      </w:r>
    </w:p>
    <w:p w:rsidR="00A05C5D" w:rsidRPr="00F01FAA" w:rsidRDefault="00A05C5D" w:rsidP="00A05C5D">
      <w:pPr>
        <w:autoSpaceDE w:val="0"/>
        <w:autoSpaceDN w:val="0"/>
        <w:adjustRightInd w:val="0"/>
        <w:spacing w:after="0" w:line="240" w:lineRule="auto"/>
        <w:ind w:left="1134"/>
        <w:jc w:val="both"/>
        <w:rPr>
          <w:rFonts w:ascii="Times New Roman" w:hAnsi="Times New Roman" w:cs="Times New Roman"/>
          <w:sz w:val="24"/>
          <w:szCs w:val="24"/>
        </w:rPr>
      </w:pPr>
    </w:p>
    <w:p w:rsidR="007A1A0B" w:rsidRPr="00F01FAA" w:rsidRDefault="007A1A0B" w:rsidP="00221699">
      <w:pPr>
        <w:autoSpaceDE w:val="0"/>
        <w:autoSpaceDN w:val="0"/>
        <w:adjustRightInd w:val="0"/>
        <w:spacing w:after="0" w:line="240" w:lineRule="auto"/>
        <w:ind w:left="720"/>
        <w:jc w:val="both"/>
        <w:rPr>
          <w:rFonts w:ascii="Times New Roman" w:hAnsi="Times New Roman" w:cs="Times New Roman"/>
          <w:sz w:val="24"/>
          <w:szCs w:val="24"/>
        </w:rPr>
      </w:pPr>
      <w:r w:rsidRPr="00F01FAA">
        <w:rPr>
          <w:rFonts w:ascii="Times New Roman" w:hAnsi="Times New Roman" w:cs="Times New Roman"/>
          <w:sz w:val="24"/>
          <w:szCs w:val="24"/>
        </w:rPr>
        <w:t>Applied to the circumstances of this case, it becomes evident that the appellant consciously set out to constitute a disciplinary authority (as opposed to a disciplinary committee), and properly exercised its discretion in choosing the size of and specific people to sit on, such disciplinary authority. It is pertinent to note in this respect that no limitation is imposed by the Code as to the number of persons who should constitute a disciplinary authority. Nor is the designation of such persons stipulated. It is all left to the employer’s discretion.</w:t>
      </w:r>
    </w:p>
    <w:p w:rsidR="007A1A0B" w:rsidRPr="00F01FAA" w:rsidRDefault="007A1A0B" w:rsidP="00221699">
      <w:pPr>
        <w:autoSpaceDE w:val="0"/>
        <w:autoSpaceDN w:val="0"/>
        <w:adjustRightInd w:val="0"/>
        <w:spacing w:after="0" w:line="240" w:lineRule="auto"/>
        <w:ind w:left="720"/>
        <w:jc w:val="both"/>
        <w:rPr>
          <w:rFonts w:ascii="Times New Roman" w:hAnsi="Times New Roman" w:cs="Times New Roman"/>
          <w:sz w:val="24"/>
          <w:szCs w:val="24"/>
        </w:rPr>
      </w:pPr>
    </w:p>
    <w:p w:rsidR="007A1A0B" w:rsidRPr="00F01FAA" w:rsidRDefault="007A1A0B" w:rsidP="00221699">
      <w:pPr>
        <w:spacing w:line="240" w:lineRule="auto"/>
        <w:ind w:left="720"/>
        <w:jc w:val="both"/>
        <w:rPr>
          <w:rFonts w:ascii="Times New Roman" w:hAnsi="Times New Roman" w:cs="Times New Roman"/>
          <w:sz w:val="24"/>
          <w:szCs w:val="24"/>
        </w:rPr>
      </w:pPr>
      <w:r w:rsidRPr="00F01FAA">
        <w:rPr>
          <w:rFonts w:ascii="Times New Roman" w:hAnsi="Times New Roman" w:cs="Times New Roman"/>
          <w:sz w:val="24"/>
          <w:szCs w:val="24"/>
        </w:rPr>
        <w:t>It is therefore my finding that the authority that conducted the disciplinary proceedings against the respondent was a Disciplinary Authority as defined in the Code, and that it was properly constituted.”</w:t>
      </w:r>
    </w:p>
    <w:p w:rsidR="00977EAC" w:rsidRPr="00F01FAA" w:rsidRDefault="00977EAC" w:rsidP="00F01FAA">
      <w:pPr>
        <w:tabs>
          <w:tab w:val="left" w:pos="0"/>
          <w:tab w:val="left" w:pos="284"/>
          <w:tab w:val="left" w:pos="567"/>
          <w:tab w:val="left" w:pos="709"/>
        </w:tabs>
        <w:spacing w:after="0" w:line="480" w:lineRule="auto"/>
        <w:jc w:val="center"/>
        <w:rPr>
          <w:rFonts w:ascii="Times New Roman" w:hAnsi="Times New Roman" w:cs="Times New Roman"/>
          <w:sz w:val="24"/>
          <w:szCs w:val="24"/>
        </w:rPr>
      </w:pPr>
    </w:p>
    <w:p w:rsidR="00A05C5D" w:rsidRPr="00F01FAA" w:rsidRDefault="00A05C5D" w:rsidP="00A05C5D">
      <w:pPr>
        <w:tabs>
          <w:tab w:val="left" w:pos="0"/>
          <w:tab w:val="left" w:pos="284"/>
          <w:tab w:val="left" w:pos="567"/>
          <w:tab w:val="left" w:pos="709"/>
        </w:tabs>
        <w:spacing w:after="0" w:line="240" w:lineRule="auto"/>
        <w:jc w:val="both"/>
        <w:rPr>
          <w:rFonts w:ascii="Times New Roman" w:hAnsi="Times New Roman" w:cs="Times New Roman"/>
          <w:sz w:val="24"/>
          <w:szCs w:val="24"/>
        </w:rPr>
      </w:pPr>
    </w:p>
    <w:p w:rsidR="00027966" w:rsidRPr="00F01FAA" w:rsidRDefault="00A05C5D" w:rsidP="00057E63">
      <w:pPr>
        <w:tabs>
          <w:tab w:val="left" w:pos="1134"/>
        </w:tabs>
        <w:spacing w:after="0" w:line="480" w:lineRule="auto"/>
        <w:ind w:left="-284"/>
        <w:jc w:val="both"/>
        <w:rPr>
          <w:rFonts w:ascii="Times New Roman" w:hAnsi="Times New Roman" w:cs="Times New Roman"/>
          <w:sz w:val="24"/>
          <w:szCs w:val="24"/>
        </w:rPr>
      </w:pPr>
      <w:r w:rsidRPr="00F01FAA">
        <w:rPr>
          <w:rFonts w:ascii="Times New Roman" w:hAnsi="Times New Roman" w:cs="Times New Roman"/>
          <w:sz w:val="24"/>
          <w:szCs w:val="24"/>
        </w:rPr>
        <w:tab/>
      </w:r>
      <w:r w:rsidR="00A35D4E" w:rsidRPr="00F01FAA">
        <w:rPr>
          <w:rFonts w:ascii="Times New Roman" w:hAnsi="Times New Roman" w:cs="Times New Roman"/>
          <w:sz w:val="24"/>
          <w:szCs w:val="24"/>
        </w:rPr>
        <w:t xml:space="preserve">The above remarks apply with equal force to the present </w:t>
      </w:r>
      <w:r w:rsidR="00B11C2B" w:rsidRPr="00F01FAA">
        <w:rPr>
          <w:rFonts w:ascii="Times New Roman" w:hAnsi="Times New Roman" w:cs="Times New Roman"/>
          <w:sz w:val="24"/>
          <w:szCs w:val="24"/>
        </w:rPr>
        <w:t xml:space="preserve">appeal. As stated earlier, the appellant was made aware from </w:t>
      </w:r>
      <w:r w:rsidR="005E6033">
        <w:rPr>
          <w:rFonts w:ascii="Times New Roman" w:hAnsi="Times New Roman" w:cs="Times New Roman"/>
          <w:sz w:val="24"/>
          <w:szCs w:val="24"/>
        </w:rPr>
        <w:t>the date of suspension that it wa</w:t>
      </w:r>
      <w:r w:rsidR="00B11C2B" w:rsidRPr="00F01FAA">
        <w:rPr>
          <w:rFonts w:ascii="Times New Roman" w:hAnsi="Times New Roman" w:cs="Times New Roman"/>
          <w:sz w:val="24"/>
          <w:szCs w:val="24"/>
        </w:rPr>
        <w:t xml:space="preserve">s a disciplinary authority that was to </w:t>
      </w:r>
      <w:r w:rsidR="00B11C2B" w:rsidRPr="00F01FAA">
        <w:rPr>
          <w:rFonts w:ascii="Times New Roman" w:hAnsi="Times New Roman" w:cs="Times New Roman"/>
          <w:sz w:val="24"/>
          <w:szCs w:val="24"/>
        </w:rPr>
        <w:lastRenderedPageBreak/>
        <w:t>determine her fate. She therefore subjected herself to a disciplinary authority</w:t>
      </w:r>
      <w:r w:rsidR="00261462" w:rsidRPr="00F01FAA">
        <w:rPr>
          <w:rFonts w:ascii="Times New Roman" w:hAnsi="Times New Roman" w:cs="Times New Roman"/>
          <w:sz w:val="24"/>
          <w:szCs w:val="24"/>
        </w:rPr>
        <w:t xml:space="preserve"> and not a disciplinary committee</w:t>
      </w:r>
      <w:r w:rsidR="00B11C2B" w:rsidRPr="00F01FAA">
        <w:rPr>
          <w:rFonts w:ascii="Times New Roman" w:hAnsi="Times New Roman" w:cs="Times New Roman"/>
          <w:sz w:val="24"/>
          <w:szCs w:val="24"/>
        </w:rPr>
        <w:t>.</w:t>
      </w:r>
    </w:p>
    <w:p w:rsidR="00A05C5D" w:rsidRDefault="00A05C5D" w:rsidP="00A05C5D">
      <w:pPr>
        <w:tabs>
          <w:tab w:val="left" w:pos="1134"/>
        </w:tabs>
        <w:spacing w:after="0" w:line="240" w:lineRule="auto"/>
        <w:ind w:left="-284"/>
        <w:jc w:val="both"/>
        <w:rPr>
          <w:rFonts w:ascii="Times New Roman" w:hAnsi="Times New Roman" w:cs="Times New Roman"/>
          <w:sz w:val="24"/>
          <w:szCs w:val="24"/>
        </w:rPr>
      </w:pPr>
    </w:p>
    <w:p w:rsidR="00027966" w:rsidRPr="00F01FAA" w:rsidRDefault="00027966" w:rsidP="00A05C5D">
      <w:pPr>
        <w:tabs>
          <w:tab w:val="left" w:pos="1134"/>
        </w:tabs>
        <w:spacing w:after="0" w:line="240" w:lineRule="auto"/>
        <w:ind w:left="-284"/>
        <w:jc w:val="both"/>
        <w:rPr>
          <w:rFonts w:ascii="Times New Roman" w:hAnsi="Times New Roman" w:cs="Times New Roman"/>
          <w:sz w:val="24"/>
          <w:szCs w:val="24"/>
        </w:rPr>
      </w:pPr>
    </w:p>
    <w:p w:rsidR="00261462" w:rsidRPr="00F01FAA" w:rsidRDefault="00261462" w:rsidP="00A05C5D">
      <w:pPr>
        <w:tabs>
          <w:tab w:val="left" w:pos="1134"/>
        </w:tabs>
        <w:spacing w:after="0" w:line="480" w:lineRule="auto"/>
        <w:ind w:left="-284"/>
        <w:jc w:val="both"/>
        <w:rPr>
          <w:rFonts w:ascii="Times New Roman" w:hAnsi="Times New Roman" w:cs="Times New Roman"/>
          <w:sz w:val="24"/>
          <w:szCs w:val="24"/>
        </w:rPr>
      </w:pPr>
      <w:r w:rsidRPr="00F01FAA">
        <w:rPr>
          <w:rFonts w:ascii="Times New Roman" w:hAnsi="Times New Roman" w:cs="Times New Roman"/>
          <w:sz w:val="24"/>
          <w:szCs w:val="24"/>
        </w:rPr>
        <w:tab/>
      </w:r>
      <w:r w:rsidR="00311C53" w:rsidRPr="00F01FAA">
        <w:rPr>
          <w:rFonts w:ascii="Times New Roman" w:hAnsi="Times New Roman" w:cs="Times New Roman"/>
          <w:sz w:val="24"/>
          <w:szCs w:val="24"/>
        </w:rPr>
        <w:t>Once the appellant conceded that the CUT Act is no</w:t>
      </w:r>
      <w:r w:rsidR="00B11C2B" w:rsidRPr="00F01FAA">
        <w:rPr>
          <w:rFonts w:ascii="Times New Roman" w:hAnsi="Times New Roman" w:cs="Times New Roman"/>
          <w:sz w:val="24"/>
          <w:szCs w:val="24"/>
        </w:rPr>
        <w:t xml:space="preserve">t a registered code of </w:t>
      </w:r>
      <w:proofErr w:type="gramStart"/>
      <w:r w:rsidR="00B11C2B" w:rsidRPr="00F01FAA">
        <w:rPr>
          <w:rFonts w:ascii="Times New Roman" w:hAnsi="Times New Roman" w:cs="Times New Roman"/>
          <w:sz w:val="24"/>
          <w:szCs w:val="24"/>
        </w:rPr>
        <w:t>conduct,</w:t>
      </w:r>
      <w:r w:rsidR="00F9012F" w:rsidRPr="00F01FAA">
        <w:rPr>
          <w:rFonts w:ascii="Times New Roman" w:hAnsi="Times New Roman" w:cs="Times New Roman"/>
          <w:sz w:val="24"/>
          <w:szCs w:val="24"/>
        </w:rPr>
        <w:t xml:space="preserve"> </w:t>
      </w:r>
      <w:r w:rsidR="00311C53" w:rsidRPr="00F01FAA">
        <w:rPr>
          <w:rFonts w:ascii="Times New Roman" w:hAnsi="Times New Roman" w:cs="Times New Roman"/>
          <w:sz w:val="24"/>
          <w:szCs w:val="24"/>
        </w:rPr>
        <w:t>that</w:t>
      </w:r>
      <w:proofErr w:type="gramEnd"/>
      <w:r w:rsidR="00311C53" w:rsidRPr="00F01FAA">
        <w:rPr>
          <w:rFonts w:ascii="Times New Roman" w:hAnsi="Times New Roman" w:cs="Times New Roman"/>
          <w:sz w:val="24"/>
          <w:szCs w:val="24"/>
        </w:rPr>
        <w:t xml:space="preserve"> ought to </w:t>
      </w:r>
      <w:r w:rsidR="005E6033">
        <w:rPr>
          <w:rFonts w:ascii="Times New Roman" w:hAnsi="Times New Roman" w:cs="Times New Roman"/>
          <w:sz w:val="24"/>
          <w:szCs w:val="24"/>
        </w:rPr>
        <w:t xml:space="preserve">have </w:t>
      </w:r>
      <w:r w:rsidR="00311C53" w:rsidRPr="00F01FAA">
        <w:rPr>
          <w:rFonts w:ascii="Times New Roman" w:hAnsi="Times New Roman" w:cs="Times New Roman"/>
          <w:sz w:val="24"/>
          <w:szCs w:val="24"/>
        </w:rPr>
        <w:t xml:space="preserve">put the matter to rest. </w:t>
      </w:r>
      <w:r w:rsidR="004F4EDA" w:rsidRPr="00F01FAA">
        <w:rPr>
          <w:rFonts w:ascii="Times New Roman" w:hAnsi="Times New Roman" w:cs="Times New Roman"/>
          <w:sz w:val="24"/>
          <w:szCs w:val="24"/>
        </w:rPr>
        <w:t xml:space="preserve">The provisions of s 12B of the </w:t>
      </w:r>
      <w:proofErr w:type="spellStart"/>
      <w:r w:rsidR="004F4EDA" w:rsidRPr="00F01FAA">
        <w:rPr>
          <w:rFonts w:ascii="Times New Roman" w:hAnsi="Times New Roman" w:cs="Times New Roman"/>
          <w:sz w:val="24"/>
          <w:szCs w:val="24"/>
        </w:rPr>
        <w:t>Labour</w:t>
      </w:r>
      <w:proofErr w:type="spellEnd"/>
      <w:r w:rsidR="004F4EDA" w:rsidRPr="00F01FAA">
        <w:rPr>
          <w:rFonts w:ascii="Times New Roman" w:hAnsi="Times New Roman" w:cs="Times New Roman"/>
          <w:sz w:val="24"/>
          <w:szCs w:val="24"/>
        </w:rPr>
        <w:t xml:space="preserve"> Act and s 5 of the National Code of Conduct being mandatory, the composition of the disciplinary authority </w:t>
      </w:r>
      <w:r w:rsidR="00AC0759" w:rsidRPr="00F01FAA">
        <w:rPr>
          <w:rFonts w:ascii="Times New Roman" w:hAnsi="Times New Roman" w:cs="Times New Roman"/>
          <w:sz w:val="24"/>
          <w:szCs w:val="24"/>
        </w:rPr>
        <w:t xml:space="preserve">was </w:t>
      </w:r>
      <w:r w:rsidR="00B11C2B" w:rsidRPr="00F01FAA">
        <w:rPr>
          <w:rFonts w:ascii="Times New Roman" w:hAnsi="Times New Roman" w:cs="Times New Roman"/>
          <w:sz w:val="24"/>
          <w:szCs w:val="24"/>
        </w:rPr>
        <w:t xml:space="preserve">to be </w:t>
      </w:r>
      <w:r w:rsidR="00AC0759" w:rsidRPr="00F01FAA">
        <w:rPr>
          <w:rFonts w:ascii="Times New Roman" w:hAnsi="Times New Roman" w:cs="Times New Roman"/>
          <w:sz w:val="24"/>
          <w:szCs w:val="24"/>
        </w:rPr>
        <w:t>governed by the National Code of Conduct.</w:t>
      </w:r>
      <w:r w:rsidR="00B9387C" w:rsidRPr="00F01FAA">
        <w:rPr>
          <w:rFonts w:ascii="Times New Roman" w:hAnsi="Times New Roman" w:cs="Times New Roman"/>
          <w:sz w:val="24"/>
          <w:szCs w:val="24"/>
        </w:rPr>
        <w:t xml:space="preserve"> </w:t>
      </w:r>
    </w:p>
    <w:p w:rsidR="00A05C5D" w:rsidRDefault="00A05C5D" w:rsidP="00A05C5D">
      <w:pPr>
        <w:tabs>
          <w:tab w:val="left" w:pos="1134"/>
        </w:tabs>
        <w:spacing w:after="0" w:line="240" w:lineRule="auto"/>
        <w:ind w:left="-284"/>
        <w:jc w:val="both"/>
        <w:rPr>
          <w:rFonts w:ascii="Times New Roman" w:hAnsi="Times New Roman" w:cs="Times New Roman"/>
          <w:sz w:val="24"/>
          <w:szCs w:val="24"/>
        </w:rPr>
      </w:pPr>
    </w:p>
    <w:p w:rsidR="00027966" w:rsidRPr="00F01FAA" w:rsidRDefault="00027966" w:rsidP="00A05C5D">
      <w:pPr>
        <w:tabs>
          <w:tab w:val="left" w:pos="1134"/>
        </w:tabs>
        <w:spacing w:after="0" w:line="240" w:lineRule="auto"/>
        <w:ind w:left="-284"/>
        <w:jc w:val="both"/>
        <w:rPr>
          <w:rFonts w:ascii="Times New Roman" w:hAnsi="Times New Roman" w:cs="Times New Roman"/>
          <w:sz w:val="24"/>
          <w:szCs w:val="24"/>
        </w:rPr>
      </w:pPr>
    </w:p>
    <w:p w:rsidR="00626F9E" w:rsidRDefault="00261462" w:rsidP="00E06FEB">
      <w:pPr>
        <w:tabs>
          <w:tab w:val="left" w:pos="1134"/>
        </w:tabs>
        <w:spacing w:after="0" w:line="480" w:lineRule="auto"/>
        <w:ind w:left="-284"/>
        <w:jc w:val="both"/>
        <w:rPr>
          <w:rFonts w:ascii="Times New Roman" w:hAnsi="Times New Roman" w:cs="Times New Roman"/>
          <w:sz w:val="24"/>
          <w:szCs w:val="24"/>
          <w:shd w:val="clear" w:color="auto" w:fill="FFFFFF"/>
          <w:lang w:val="en-ZW"/>
        </w:rPr>
      </w:pPr>
      <w:r w:rsidRPr="00F01FAA">
        <w:rPr>
          <w:rFonts w:ascii="Times New Roman" w:hAnsi="Times New Roman" w:cs="Times New Roman"/>
          <w:sz w:val="24"/>
          <w:szCs w:val="24"/>
        </w:rPr>
        <w:tab/>
      </w:r>
      <w:r w:rsidR="002C02D9">
        <w:rPr>
          <w:rFonts w:ascii="Times New Roman" w:hAnsi="Times New Roman" w:cs="Times New Roman"/>
          <w:sz w:val="24"/>
          <w:szCs w:val="24"/>
          <w:shd w:val="clear" w:color="auto" w:fill="FFFFFF"/>
          <w:lang w:val="en-ZW"/>
        </w:rPr>
        <w:t>An attendant</w:t>
      </w:r>
      <w:r w:rsidR="004650BA" w:rsidRPr="00F01FAA">
        <w:rPr>
          <w:rFonts w:ascii="Times New Roman" w:hAnsi="Times New Roman" w:cs="Times New Roman"/>
          <w:sz w:val="24"/>
          <w:szCs w:val="24"/>
          <w:shd w:val="clear" w:color="auto" w:fill="FFFFFF"/>
          <w:lang w:val="en-ZW"/>
        </w:rPr>
        <w:t xml:space="preserve"> issue is therefore whether the CUT Act ought to take precedence over the Labour Act as it specifically relates to the respondent. </w:t>
      </w:r>
      <w:r w:rsidR="00B86401" w:rsidRPr="00F01FAA">
        <w:rPr>
          <w:rFonts w:ascii="Times New Roman" w:hAnsi="Times New Roman" w:cs="Times New Roman"/>
          <w:sz w:val="24"/>
          <w:szCs w:val="24"/>
          <w:shd w:val="clear" w:color="auto" w:fill="FFFFFF"/>
          <w:lang w:val="en-ZW"/>
        </w:rPr>
        <w:t>That issue is resolved by reference to the letter of suspension. As stated earlier, the letter advised the appellant that the proceedings before the disciplinary authority were to be conducted in terms of the National Code of Conduct</w:t>
      </w:r>
      <w:r w:rsidR="00022855" w:rsidRPr="00F01FAA">
        <w:rPr>
          <w:rFonts w:ascii="Times New Roman" w:hAnsi="Times New Roman" w:cs="Times New Roman"/>
          <w:sz w:val="24"/>
          <w:szCs w:val="24"/>
          <w:shd w:val="clear" w:color="auto" w:fill="FFFFFF"/>
          <w:lang w:val="en-ZW"/>
        </w:rPr>
        <w:t xml:space="preserve"> and not the CUT Act</w:t>
      </w:r>
      <w:r w:rsidR="00B86401" w:rsidRPr="00F01FAA">
        <w:rPr>
          <w:rFonts w:ascii="Times New Roman" w:hAnsi="Times New Roman" w:cs="Times New Roman"/>
          <w:sz w:val="24"/>
          <w:szCs w:val="24"/>
          <w:shd w:val="clear" w:color="auto" w:fill="FFFFFF"/>
          <w:lang w:val="en-ZW"/>
        </w:rPr>
        <w:t>.</w:t>
      </w:r>
    </w:p>
    <w:p w:rsidR="00E06FEB" w:rsidRPr="00057E63" w:rsidRDefault="00E06FEB" w:rsidP="00E06FEB">
      <w:pPr>
        <w:tabs>
          <w:tab w:val="left" w:pos="1134"/>
        </w:tabs>
        <w:spacing w:after="0" w:line="480" w:lineRule="auto"/>
        <w:ind w:left="-284"/>
        <w:jc w:val="both"/>
        <w:rPr>
          <w:rFonts w:ascii="Times New Roman" w:hAnsi="Times New Roman" w:cs="Times New Roman"/>
          <w:sz w:val="20"/>
          <w:szCs w:val="24"/>
          <w:shd w:val="clear" w:color="auto" w:fill="FFFFFF"/>
          <w:lang w:val="en-ZW"/>
        </w:rPr>
      </w:pPr>
    </w:p>
    <w:p w:rsidR="004650BA" w:rsidRPr="00F01FAA" w:rsidRDefault="00022855" w:rsidP="00027966">
      <w:pPr>
        <w:tabs>
          <w:tab w:val="left" w:pos="1134"/>
        </w:tabs>
        <w:spacing w:after="0" w:line="480" w:lineRule="auto"/>
        <w:ind w:left="-284"/>
        <w:jc w:val="both"/>
        <w:rPr>
          <w:rFonts w:ascii="Times New Roman" w:hAnsi="Times New Roman" w:cs="Times New Roman"/>
          <w:sz w:val="24"/>
          <w:szCs w:val="24"/>
        </w:rPr>
      </w:pPr>
      <w:r w:rsidRPr="00F01FAA">
        <w:rPr>
          <w:rFonts w:ascii="Times New Roman" w:hAnsi="Times New Roman" w:cs="Times New Roman"/>
          <w:sz w:val="24"/>
          <w:szCs w:val="24"/>
        </w:rPr>
        <w:tab/>
      </w:r>
      <w:r w:rsidR="00A25558" w:rsidRPr="00F01FAA">
        <w:rPr>
          <w:rFonts w:ascii="Times New Roman" w:hAnsi="Times New Roman" w:cs="Times New Roman"/>
          <w:sz w:val="24"/>
          <w:szCs w:val="24"/>
          <w:shd w:val="clear" w:color="auto" w:fill="FFFFFF"/>
          <w:lang w:val="en-ZW"/>
        </w:rPr>
        <w:t>In any event, i</w:t>
      </w:r>
      <w:r w:rsidR="00F9012F" w:rsidRPr="00F01FAA">
        <w:rPr>
          <w:rFonts w:ascii="Times New Roman" w:hAnsi="Times New Roman" w:cs="Times New Roman"/>
          <w:sz w:val="24"/>
          <w:szCs w:val="24"/>
          <w:shd w:val="clear" w:color="auto" w:fill="FFFFFF"/>
          <w:lang w:val="en-ZW"/>
        </w:rPr>
        <w:t xml:space="preserve">t is trite that the </w:t>
      </w:r>
      <w:r w:rsidR="002A7DF3">
        <w:rPr>
          <w:rFonts w:ascii="Times New Roman" w:hAnsi="Times New Roman" w:cs="Times New Roman"/>
          <w:sz w:val="24"/>
          <w:szCs w:val="24"/>
          <w:shd w:val="clear" w:color="auto" w:fill="FFFFFF"/>
          <w:lang w:val="en-ZW"/>
        </w:rPr>
        <w:t>Labour Act overrides all other A</w:t>
      </w:r>
      <w:r w:rsidR="00F9012F" w:rsidRPr="00F01FAA">
        <w:rPr>
          <w:rFonts w:ascii="Times New Roman" w:hAnsi="Times New Roman" w:cs="Times New Roman"/>
          <w:sz w:val="24"/>
          <w:szCs w:val="24"/>
          <w:shd w:val="clear" w:color="auto" w:fill="FFFFFF"/>
          <w:lang w:val="en-ZW"/>
        </w:rPr>
        <w:t xml:space="preserve">cts in so far as it relates to labour matters. </w:t>
      </w:r>
      <w:r w:rsidR="004650BA" w:rsidRPr="00F01FAA">
        <w:rPr>
          <w:rFonts w:ascii="Times New Roman" w:hAnsi="Times New Roman" w:cs="Times New Roman"/>
          <w:sz w:val="24"/>
          <w:szCs w:val="24"/>
          <w:shd w:val="clear" w:color="auto" w:fill="FFFFFF"/>
          <w:lang w:val="en-ZW"/>
        </w:rPr>
        <w:t xml:space="preserve">Section 2A </w:t>
      </w:r>
      <w:r w:rsidR="00A25558" w:rsidRPr="00F01FAA">
        <w:rPr>
          <w:rFonts w:ascii="Times New Roman" w:hAnsi="Times New Roman" w:cs="Times New Roman"/>
          <w:sz w:val="24"/>
          <w:szCs w:val="24"/>
          <w:shd w:val="clear" w:color="auto" w:fill="FFFFFF"/>
          <w:lang w:val="en-ZW"/>
        </w:rPr>
        <w:t xml:space="preserve">of the Labour Act </w:t>
      </w:r>
      <w:r w:rsidR="004650BA" w:rsidRPr="00F01FAA">
        <w:rPr>
          <w:rFonts w:ascii="Times New Roman" w:hAnsi="Times New Roman" w:cs="Times New Roman"/>
          <w:sz w:val="24"/>
          <w:szCs w:val="24"/>
          <w:shd w:val="clear" w:color="auto" w:fill="FFFFFF"/>
          <w:lang w:val="en-ZW"/>
        </w:rPr>
        <w:t>reads:</w:t>
      </w:r>
    </w:p>
    <w:p w:rsidR="00626F9E" w:rsidRDefault="004650BA" w:rsidP="00626F9E">
      <w:pPr>
        <w:autoSpaceDE w:val="0"/>
        <w:autoSpaceDN w:val="0"/>
        <w:adjustRightInd w:val="0"/>
        <w:spacing w:after="0" w:line="240" w:lineRule="auto"/>
        <w:ind w:left="992" w:hanging="425"/>
        <w:jc w:val="both"/>
        <w:rPr>
          <w:rFonts w:ascii="Times New Roman" w:hAnsi="Times New Roman" w:cs="Times New Roman"/>
          <w:color w:val="000000"/>
          <w:sz w:val="24"/>
          <w:szCs w:val="24"/>
        </w:rPr>
      </w:pPr>
      <w:r w:rsidRPr="00F01FAA">
        <w:rPr>
          <w:rFonts w:ascii="Times New Roman" w:hAnsi="Times New Roman" w:cs="Times New Roman"/>
          <w:sz w:val="24"/>
          <w:szCs w:val="24"/>
          <w:shd w:val="clear" w:color="auto" w:fill="FFFFFF"/>
          <w:lang w:val="en-ZW"/>
        </w:rPr>
        <w:t>”1)</w:t>
      </w:r>
      <w:r w:rsidR="00A05C5D" w:rsidRPr="00F01FAA">
        <w:rPr>
          <w:rFonts w:ascii="Times New Roman" w:hAnsi="Times New Roman" w:cs="Times New Roman"/>
          <w:color w:val="000000"/>
          <w:sz w:val="24"/>
          <w:szCs w:val="24"/>
        </w:rPr>
        <w:tab/>
      </w:r>
      <w:r w:rsidRPr="00F01FAA">
        <w:rPr>
          <w:rFonts w:ascii="Times New Roman" w:hAnsi="Times New Roman" w:cs="Times New Roman"/>
          <w:color w:val="000000"/>
          <w:sz w:val="24"/>
          <w:szCs w:val="24"/>
        </w:rPr>
        <w:t>This Act shall prevail over any other enactment inconsistent with it.”</w:t>
      </w:r>
    </w:p>
    <w:p w:rsidR="00626F9E" w:rsidRPr="00626F9E" w:rsidRDefault="00626F9E" w:rsidP="00626F9E">
      <w:pPr>
        <w:autoSpaceDE w:val="0"/>
        <w:autoSpaceDN w:val="0"/>
        <w:adjustRightInd w:val="0"/>
        <w:spacing w:after="0" w:line="240" w:lineRule="auto"/>
        <w:ind w:left="992" w:hanging="425"/>
        <w:jc w:val="both"/>
        <w:rPr>
          <w:rFonts w:ascii="Times New Roman" w:hAnsi="Times New Roman" w:cs="Times New Roman"/>
          <w:color w:val="000000"/>
          <w:sz w:val="24"/>
          <w:szCs w:val="24"/>
        </w:rPr>
      </w:pPr>
    </w:p>
    <w:p w:rsidR="00626F9E" w:rsidRPr="00F01FAA" w:rsidRDefault="00626F9E" w:rsidP="00626F9E">
      <w:pPr>
        <w:autoSpaceDE w:val="0"/>
        <w:autoSpaceDN w:val="0"/>
        <w:adjustRightInd w:val="0"/>
        <w:spacing w:after="0" w:line="480" w:lineRule="auto"/>
        <w:jc w:val="both"/>
        <w:rPr>
          <w:rFonts w:ascii="Times New Roman" w:hAnsi="Times New Roman" w:cs="Times New Roman"/>
          <w:b/>
          <w:sz w:val="24"/>
          <w:szCs w:val="24"/>
          <w:u w:val="single"/>
        </w:rPr>
      </w:pPr>
    </w:p>
    <w:p w:rsidR="00265237" w:rsidRPr="00F01FAA" w:rsidRDefault="00770574" w:rsidP="00027966">
      <w:pPr>
        <w:tabs>
          <w:tab w:val="left" w:pos="1134"/>
        </w:tabs>
        <w:spacing w:after="0" w:line="480" w:lineRule="auto"/>
        <w:ind w:left="-284" w:firstLine="851"/>
        <w:jc w:val="both"/>
        <w:rPr>
          <w:rFonts w:ascii="Times New Roman" w:hAnsi="Times New Roman" w:cs="Times New Roman"/>
          <w:sz w:val="24"/>
          <w:szCs w:val="24"/>
          <w:shd w:val="clear" w:color="auto" w:fill="FFFFFF"/>
          <w:lang w:val="en-ZW"/>
        </w:rPr>
      </w:pPr>
      <w:r w:rsidRPr="00F01FAA">
        <w:rPr>
          <w:rFonts w:ascii="Times New Roman" w:hAnsi="Times New Roman" w:cs="Times New Roman"/>
          <w:sz w:val="24"/>
          <w:szCs w:val="24"/>
          <w:shd w:val="clear" w:color="auto" w:fill="FFFFFF"/>
          <w:lang w:val="en-ZW"/>
        </w:rPr>
        <w:tab/>
      </w:r>
      <w:r w:rsidR="00F9012F" w:rsidRPr="00F01FAA">
        <w:rPr>
          <w:rFonts w:ascii="Times New Roman" w:hAnsi="Times New Roman" w:cs="Times New Roman"/>
          <w:sz w:val="24"/>
          <w:szCs w:val="24"/>
          <w:shd w:val="clear" w:color="auto" w:fill="FFFFFF"/>
          <w:lang w:val="en-ZW"/>
        </w:rPr>
        <w:t xml:space="preserve">The issue was determined </w:t>
      </w:r>
      <w:r w:rsidR="00587FAB" w:rsidRPr="00F01FAA">
        <w:rPr>
          <w:rFonts w:ascii="Times New Roman" w:hAnsi="Times New Roman" w:cs="Times New Roman"/>
          <w:sz w:val="24"/>
          <w:szCs w:val="24"/>
          <w:shd w:val="clear" w:color="auto" w:fill="FFFFFF"/>
          <w:lang w:val="en-ZW"/>
        </w:rPr>
        <w:t>by this C</w:t>
      </w:r>
      <w:r w:rsidR="00022855" w:rsidRPr="00F01FAA">
        <w:rPr>
          <w:rFonts w:ascii="Times New Roman" w:hAnsi="Times New Roman" w:cs="Times New Roman"/>
          <w:sz w:val="24"/>
          <w:szCs w:val="24"/>
          <w:shd w:val="clear" w:color="auto" w:fill="FFFFFF"/>
          <w:lang w:val="en-ZW"/>
        </w:rPr>
        <w:t xml:space="preserve">ourt </w:t>
      </w:r>
      <w:r w:rsidR="00F9012F" w:rsidRPr="00F01FAA">
        <w:rPr>
          <w:rFonts w:ascii="Times New Roman" w:hAnsi="Times New Roman" w:cs="Times New Roman"/>
          <w:sz w:val="24"/>
          <w:szCs w:val="24"/>
          <w:shd w:val="clear" w:color="auto" w:fill="FFFFFF"/>
          <w:lang w:val="en-ZW"/>
        </w:rPr>
        <w:t xml:space="preserve">in </w:t>
      </w:r>
      <w:r w:rsidR="00F9012F" w:rsidRPr="00F01FAA">
        <w:rPr>
          <w:rFonts w:ascii="Times New Roman" w:hAnsi="Times New Roman" w:cs="Times New Roman"/>
          <w:i/>
          <w:sz w:val="24"/>
          <w:szCs w:val="24"/>
          <w:shd w:val="clear" w:color="auto" w:fill="FFFFFF"/>
          <w:lang w:val="en-ZW"/>
        </w:rPr>
        <w:t>City of Gweru</w:t>
      </w:r>
      <w:r w:rsidR="00F9012F" w:rsidRPr="00F01FAA">
        <w:rPr>
          <w:rFonts w:ascii="Times New Roman" w:hAnsi="Times New Roman" w:cs="Times New Roman"/>
          <w:sz w:val="24"/>
          <w:szCs w:val="24"/>
          <w:shd w:val="clear" w:color="auto" w:fill="FFFFFF"/>
          <w:lang w:val="en-ZW"/>
        </w:rPr>
        <w:t xml:space="preserve"> v </w:t>
      </w:r>
      <w:r w:rsidR="00F9012F" w:rsidRPr="00F01FAA">
        <w:rPr>
          <w:rFonts w:ascii="Times New Roman" w:hAnsi="Times New Roman" w:cs="Times New Roman"/>
          <w:i/>
          <w:sz w:val="24"/>
          <w:szCs w:val="24"/>
          <w:shd w:val="clear" w:color="auto" w:fill="FFFFFF"/>
          <w:lang w:val="en-ZW"/>
        </w:rPr>
        <w:t xml:space="preserve">Richard </w:t>
      </w:r>
      <w:proofErr w:type="spellStart"/>
      <w:r w:rsidR="00F9012F" w:rsidRPr="00F01FAA">
        <w:rPr>
          <w:rFonts w:ascii="Times New Roman" w:hAnsi="Times New Roman" w:cs="Times New Roman"/>
          <w:i/>
          <w:sz w:val="24"/>
          <w:szCs w:val="24"/>
          <w:shd w:val="clear" w:color="auto" w:fill="FFFFFF"/>
          <w:lang w:val="en-ZW"/>
        </w:rPr>
        <w:t>Masinire</w:t>
      </w:r>
      <w:proofErr w:type="spellEnd"/>
      <w:r w:rsidR="00F9012F" w:rsidRPr="00F01FAA">
        <w:rPr>
          <w:rFonts w:ascii="Times New Roman" w:hAnsi="Times New Roman" w:cs="Times New Roman"/>
          <w:sz w:val="24"/>
          <w:szCs w:val="24"/>
          <w:shd w:val="clear" w:color="auto" w:fill="FFFFFF"/>
          <w:lang w:val="en-ZW"/>
        </w:rPr>
        <w:t xml:space="preserve"> SC 56/18</w:t>
      </w:r>
      <w:r w:rsidR="00265237" w:rsidRPr="00F01FAA">
        <w:rPr>
          <w:rFonts w:ascii="Times New Roman" w:hAnsi="Times New Roman" w:cs="Times New Roman"/>
          <w:sz w:val="24"/>
          <w:szCs w:val="24"/>
          <w:shd w:val="clear" w:color="auto" w:fill="FFFFFF"/>
          <w:lang w:val="en-ZW"/>
        </w:rPr>
        <w:t xml:space="preserve"> where </w:t>
      </w:r>
      <w:proofErr w:type="spellStart"/>
      <w:r w:rsidR="00265237" w:rsidRPr="00F01FAA">
        <w:rPr>
          <w:rFonts w:ascii="Times New Roman" w:hAnsi="Times New Roman" w:cs="Times New Roman"/>
          <w:sz w:val="24"/>
          <w:szCs w:val="24"/>
          <w:shd w:val="clear" w:color="auto" w:fill="FFFFFF"/>
          <w:lang w:val="en-ZW"/>
        </w:rPr>
        <w:t>Bhunu</w:t>
      </w:r>
      <w:proofErr w:type="spellEnd"/>
      <w:r w:rsidR="00265237" w:rsidRPr="00F01FAA">
        <w:rPr>
          <w:rFonts w:ascii="Times New Roman" w:hAnsi="Times New Roman" w:cs="Times New Roman"/>
          <w:sz w:val="24"/>
          <w:szCs w:val="24"/>
          <w:shd w:val="clear" w:color="auto" w:fill="FFFFFF"/>
          <w:lang w:val="en-ZW"/>
        </w:rPr>
        <w:t xml:space="preserve"> JA remarked as follows:</w:t>
      </w:r>
    </w:p>
    <w:p w:rsidR="00265237" w:rsidRPr="00F01FAA" w:rsidRDefault="00265237" w:rsidP="00027966">
      <w:pPr>
        <w:autoSpaceDE w:val="0"/>
        <w:autoSpaceDN w:val="0"/>
        <w:adjustRightInd w:val="0"/>
        <w:spacing w:after="0" w:line="240" w:lineRule="auto"/>
        <w:ind w:left="709" w:hanging="153"/>
        <w:jc w:val="both"/>
        <w:rPr>
          <w:rFonts w:ascii="Times New Roman" w:hAnsi="Times New Roman" w:cs="Times New Roman"/>
          <w:sz w:val="24"/>
          <w:szCs w:val="24"/>
        </w:rPr>
      </w:pPr>
      <w:r w:rsidRPr="00F01FAA">
        <w:rPr>
          <w:rFonts w:ascii="Times New Roman" w:hAnsi="Times New Roman" w:cs="Times New Roman"/>
          <w:sz w:val="24"/>
          <w:szCs w:val="24"/>
        </w:rPr>
        <w:t xml:space="preserve">“It is plain that the respondent in the court a quo dismally failed to prove on a balance of probabilities that he is one of those employees expressly excluded from the application of the Act. His argument was that the </w:t>
      </w:r>
      <w:proofErr w:type="spellStart"/>
      <w:r w:rsidRPr="00F01FAA">
        <w:rPr>
          <w:rFonts w:ascii="Times New Roman" w:hAnsi="Times New Roman" w:cs="Times New Roman"/>
          <w:sz w:val="24"/>
          <w:szCs w:val="24"/>
        </w:rPr>
        <w:t>Labour</w:t>
      </w:r>
      <w:proofErr w:type="spellEnd"/>
      <w:r w:rsidRPr="00F01FAA">
        <w:rPr>
          <w:rFonts w:ascii="Times New Roman" w:hAnsi="Times New Roman" w:cs="Times New Roman"/>
          <w:sz w:val="24"/>
          <w:szCs w:val="24"/>
        </w:rPr>
        <w:t xml:space="preserve"> Act does not apply to him because his contract of employment is exclusively governed by the Urban Councils Act.</w:t>
      </w:r>
    </w:p>
    <w:p w:rsidR="00265237" w:rsidRPr="00F01FAA" w:rsidRDefault="00265237" w:rsidP="00221699">
      <w:pPr>
        <w:autoSpaceDE w:val="0"/>
        <w:autoSpaceDN w:val="0"/>
        <w:adjustRightInd w:val="0"/>
        <w:spacing w:after="0" w:line="240" w:lineRule="auto"/>
        <w:ind w:left="-284"/>
        <w:jc w:val="both"/>
        <w:rPr>
          <w:rFonts w:ascii="Times New Roman" w:hAnsi="Times New Roman" w:cs="Times New Roman"/>
          <w:sz w:val="24"/>
          <w:szCs w:val="24"/>
        </w:rPr>
      </w:pPr>
    </w:p>
    <w:p w:rsidR="00A05C5D" w:rsidRDefault="00265237" w:rsidP="00027966">
      <w:pPr>
        <w:autoSpaceDE w:val="0"/>
        <w:autoSpaceDN w:val="0"/>
        <w:adjustRightInd w:val="0"/>
        <w:spacing w:after="0" w:line="240" w:lineRule="auto"/>
        <w:ind w:left="720"/>
        <w:jc w:val="both"/>
        <w:rPr>
          <w:rFonts w:ascii="Times New Roman" w:hAnsi="Times New Roman" w:cs="Times New Roman"/>
          <w:sz w:val="24"/>
          <w:szCs w:val="24"/>
        </w:rPr>
      </w:pPr>
      <w:r w:rsidRPr="00F01FAA">
        <w:rPr>
          <w:rFonts w:ascii="Times New Roman" w:hAnsi="Times New Roman" w:cs="Times New Roman"/>
          <w:sz w:val="24"/>
          <w:szCs w:val="24"/>
        </w:rPr>
        <w:lastRenderedPageBreak/>
        <w:t xml:space="preserve">That line of argument is defective and unsustainable at law, because the Urban Councils Act is subservient to the </w:t>
      </w:r>
      <w:proofErr w:type="spellStart"/>
      <w:r w:rsidRPr="00F01FAA">
        <w:rPr>
          <w:rFonts w:ascii="Times New Roman" w:hAnsi="Times New Roman" w:cs="Times New Roman"/>
          <w:sz w:val="24"/>
          <w:szCs w:val="24"/>
        </w:rPr>
        <w:t>Labour</w:t>
      </w:r>
      <w:proofErr w:type="spellEnd"/>
      <w:r w:rsidRPr="00F01FAA">
        <w:rPr>
          <w:rFonts w:ascii="Times New Roman" w:hAnsi="Times New Roman" w:cs="Times New Roman"/>
          <w:sz w:val="24"/>
          <w:szCs w:val="24"/>
        </w:rPr>
        <w:t xml:space="preserve"> Act. In terms of s 2A of the </w:t>
      </w:r>
      <w:proofErr w:type="spellStart"/>
      <w:r w:rsidRPr="00F01FAA">
        <w:rPr>
          <w:rFonts w:ascii="Times New Roman" w:hAnsi="Times New Roman" w:cs="Times New Roman"/>
          <w:sz w:val="24"/>
          <w:szCs w:val="24"/>
        </w:rPr>
        <w:t>Labour</w:t>
      </w:r>
      <w:proofErr w:type="spellEnd"/>
      <w:r w:rsidRPr="00F01FAA">
        <w:rPr>
          <w:rFonts w:ascii="Times New Roman" w:hAnsi="Times New Roman" w:cs="Times New Roman"/>
          <w:sz w:val="24"/>
          <w:szCs w:val="24"/>
        </w:rPr>
        <w:t xml:space="preserve"> Act the Legislator has decreed it to prevail over any other enactment inconsistent with it.” </w:t>
      </w:r>
    </w:p>
    <w:p w:rsidR="00027966" w:rsidRPr="00027966" w:rsidRDefault="00027966" w:rsidP="00027966">
      <w:pPr>
        <w:autoSpaceDE w:val="0"/>
        <w:autoSpaceDN w:val="0"/>
        <w:adjustRightInd w:val="0"/>
        <w:spacing w:after="0" w:line="240" w:lineRule="auto"/>
        <w:ind w:left="720"/>
        <w:jc w:val="both"/>
        <w:rPr>
          <w:rFonts w:ascii="Times New Roman" w:hAnsi="Times New Roman" w:cs="Times New Roman"/>
          <w:sz w:val="24"/>
          <w:szCs w:val="24"/>
        </w:rPr>
      </w:pPr>
    </w:p>
    <w:p w:rsidR="00027966" w:rsidRPr="00F01FAA" w:rsidRDefault="00027966" w:rsidP="00027966">
      <w:pPr>
        <w:tabs>
          <w:tab w:val="left" w:pos="0"/>
          <w:tab w:val="left" w:pos="284"/>
        </w:tabs>
        <w:spacing w:after="0" w:line="480" w:lineRule="auto"/>
        <w:jc w:val="both"/>
        <w:rPr>
          <w:rFonts w:ascii="Times New Roman" w:hAnsi="Times New Roman" w:cs="Times New Roman"/>
          <w:sz w:val="24"/>
          <w:szCs w:val="24"/>
          <w:shd w:val="clear" w:color="auto" w:fill="FFFFFF"/>
          <w:lang w:val="en-ZW"/>
        </w:rPr>
      </w:pPr>
    </w:p>
    <w:p w:rsidR="006D10ED" w:rsidRPr="00F01FAA" w:rsidRDefault="00A05C5D" w:rsidP="00312519">
      <w:pPr>
        <w:tabs>
          <w:tab w:val="left" w:pos="1134"/>
        </w:tabs>
        <w:spacing w:after="0" w:line="480" w:lineRule="auto"/>
        <w:ind w:left="-284" w:firstLine="357"/>
        <w:jc w:val="both"/>
        <w:rPr>
          <w:rFonts w:ascii="Times New Roman" w:hAnsi="Times New Roman" w:cs="Times New Roman"/>
          <w:sz w:val="24"/>
          <w:szCs w:val="24"/>
          <w:shd w:val="clear" w:color="auto" w:fill="FFFFFF"/>
        </w:rPr>
      </w:pPr>
      <w:r w:rsidRPr="00F01FAA">
        <w:rPr>
          <w:rFonts w:ascii="Times New Roman" w:hAnsi="Times New Roman" w:cs="Times New Roman"/>
          <w:sz w:val="24"/>
          <w:szCs w:val="24"/>
          <w:shd w:val="clear" w:color="auto" w:fill="FFFFFF"/>
        </w:rPr>
        <w:tab/>
      </w:r>
      <w:r w:rsidR="00B86401" w:rsidRPr="00F01FAA">
        <w:rPr>
          <w:rFonts w:ascii="Times New Roman" w:hAnsi="Times New Roman" w:cs="Times New Roman"/>
          <w:sz w:val="24"/>
          <w:szCs w:val="24"/>
          <w:shd w:val="clear" w:color="auto" w:fill="FFFFFF"/>
        </w:rPr>
        <w:t xml:space="preserve">The </w:t>
      </w:r>
      <w:r w:rsidR="006D10ED" w:rsidRPr="00F01FAA">
        <w:rPr>
          <w:rFonts w:ascii="Times New Roman" w:hAnsi="Times New Roman" w:cs="Times New Roman"/>
          <w:sz w:val="24"/>
          <w:szCs w:val="24"/>
          <w:shd w:val="clear" w:color="auto" w:fill="FFFFFF"/>
        </w:rPr>
        <w:t xml:space="preserve">argument by </w:t>
      </w:r>
      <w:r w:rsidR="0043365B">
        <w:rPr>
          <w:rFonts w:ascii="Times New Roman" w:hAnsi="Times New Roman" w:cs="Times New Roman"/>
          <w:sz w:val="24"/>
          <w:szCs w:val="24"/>
          <w:shd w:val="clear" w:color="auto" w:fill="FFFFFF"/>
        </w:rPr>
        <w:t xml:space="preserve">the </w:t>
      </w:r>
      <w:bookmarkStart w:id="0" w:name="_GoBack"/>
      <w:bookmarkEnd w:id="0"/>
      <w:r w:rsidR="006D10ED" w:rsidRPr="00F01FAA">
        <w:rPr>
          <w:rFonts w:ascii="Times New Roman" w:hAnsi="Times New Roman" w:cs="Times New Roman"/>
          <w:sz w:val="24"/>
          <w:szCs w:val="24"/>
          <w:shd w:val="clear" w:color="auto" w:fill="FFFFFF"/>
        </w:rPr>
        <w:t xml:space="preserve">respondent in the </w:t>
      </w:r>
      <w:r w:rsidR="006D10ED" w:rsidRPr="00F01FAA">
        <w:rPr>
          <w:rFonts w:ascii="Times New Roman" w:hAnsi="Times New Roman" w:cs="Times New Roman"/>
          <w:i/>
          <w:sz w:val="24"/>
          <w:szCs w:val="24"/>
          <w:shd w:val="clear" w:color="auto" w:fill="FFFFFF"/>
        </w:rPr>
        <w:t>City of Gweru</w:t>
      </w:r>
      <w:r w:rsidR="006D10ED" w:rsidRPr="00F01FAA">
        <w:rPr>
          <w:rFonts w:ascii="Times New Roman" w:hAnsi="Times New Roman" w:cs="Times New Roman"/>
          <w:sz w:val="24"/>
          <w:szCs w:val="24"/>
          <w:shd w:val="clear" w:color="auto" w:fill="FFFFFF"/>
        </w:rPr>
        <w:t xml:space="preserve"> case is similar to the argument advanced by the appellant in this appea</w:t>
      </w:r>
      <w:r w:rsidR="00062156" w:rsidRPr="00F01FAA">
        <w:rPr>
          <w:rFonts w:ascii="Times New Roman" w:hAnsi="Times New Roman" w:cs="Times New Roman"/>
          <w:sz w:val="24"/>
          <w:szCs w:val="24"/>
          <w:shd w:val="clear" w:color="auto" w:fill="FFFFFF"/>
        </w:rPr>
        <w:t>l</w:t>
      </w:r>
      <w:r w:rsidR="006D10ED" w:rsidRPr="00F01FAA">
        <w:rPr>
          <w:rFonts w:ascii="Times New Roman" w:hAnsi="Times New Roman" w:cs="Times New Roman"/>
          <w:sz w:val="24"/>
          <w:szCs w:val="24"/>
          <w:shd w:val="clear" w:color="auto" w:fill="FFFFFF"/>
        </w:rPr>
        <w:t xml:space="preserve">. </w:t>
      </w:r>
      <w:r w:rsidR="00265237" w:rsidRPr="00F01FAA">
        <w:rPr>
          <w:rFonts w:ascii="Times New Roman" w:hAnsi="Times New Roman" w:cs="Times New Roman"/>
          <w:sz w:val="24"/>
          <w:szCs w:val="24"/>
          <w:shd w:val="clear" w:color="auto" w:fill="FFFFFF"/>
        </w:rPr>
        <w:t xml:space="preserve">The CUT Act, not being a registered code of conduct </w:t>
      </w:r>
      <w:r w:rsidR="007468EC" w:rsidRPr="00F01FAA">
        <w:rPr>
          <w:rFonts w:ascii="Times New Roman" w:hAnsi="Times New Roman" w:cs="Times New Roman"/>
          <w:sz w:val="24"/>
          <w:szCs w:val="24"/>
          <w:shd w:val="clear" w:color="auto" w:fill="FFFFFF"/>
        </w:rPr>
        <w:t xml:space="preserve">and not providing for mechanisms </w:t>
      </w:r>
      <w:r w:rsidR="006D10ED" w:rsidRPr="00F01FAA">
        <w:rPr>
          <w:rFonts w:ascii="Times New Roman" w:hAnsi="Times New Roman" w:cs="Times New Roman"/>
          <w:sz w:val="24"/>
          <w:szCs w:val="24"/>
          <w:shd w:val="clear" w:color="auto" w:fill="FFFFFF"/>
        </w:rPr>
        <w:t>for</w:t>
      </w:r>
      <w:r w:rsidR="007468EC" w:rsidRPr="00F01FAA">
        <w:rPr>
          <w:rFonts w:ascii="Times New Roman" w:hAnsi="Times New Roman" w:cs="Times New Roman"/>
          <w:sz w:val="24"/>
          <w:szCs w:val="24"/>
          <w:shd w:val="clear" w:color="auto" w:fill="FFFFFF"/>
        </w:rPr>
        <w:t xml:space="preserve"> conduct</w:t>
      </w:r>
      <w:r w:rsidR="006D10ED" w:rsidRPr="00F01FAA">
        <w:rPr>
          <w:rFonts w:ascii="Times New Roman" w:hAnsi="Times New Roman" w:cs="Times New Roman"/>
          <w:sz w:val="24"/>
          <w:szCs w:val="24"/>
          <w:shd w:val="clear" w:color="auto" w:fill="FFFFFF"/>
        </w:rPr>
        <w:t xml:space="preserve">ing disciplinary hearings </w:t>
      </w:r>
      <w:r w:rsidR="00265237" w:rsidRPr="00F01FAA">
        <w:rPr>
          <w:rFonts w:ascii="Times New Roman" w:hAnsi="Times New Roman" w:cs="Times New Roman"/>
          <w:sz w:val="24"/>
          <w:szCs w:val="24"/>
          <w:shd w:val="clear" w:color="auto" w:fill="FFFFFF"/>
        </w:rPr>
        <w:t>c</w:t>
      </w:r>
      <w:r w:rsidR="006D10ED" w:rsidRPr="00F01FAA">
        <w:rPr>
          <w:rFonts w:ascii="Times New Roman" w:hAnsi="Times New Roman" w:cs="Times New Roman"/>
          <w:sz w:val="24"/>
          <w:szCs w:val="24"/>
          <w:shd w:val="clear" w:color="auto" w:fill="FFFFFF"/>
        </w:rPr>
        <w:t xml:space="preserve">annot </w:t>
      </w:r>
      <w:r w:rsidR="00265237" w:rsidRPr="00F01FAA">
        <w:rPr>
          <w:rFonts w:ascii="Times New Roman" w:hAnsi="Times New Roman" w:cs="Times New Roman"/>
          <w:sz w:val="24"/>
          <w:szCs w:val="24"/>
          <w:shd w:val="clear" w:color="auto" w:fill="FFFFFF"/>
        </w:rPr>
        <w:t xml:space="preserve">override the </w:t>
      </w:r>
      <w:proofErr w:type="spellStart"/>
      <w:r w:rsidR="006D10ED" w:rsidRPr="00F01FAA">
        <w:rPr>
          <w:rFonts w:ascii="Times New Roman" w:hAnsi="Times New Roman" w:cs="Times New Roman"/>
          <w:sz w:val="24"/>
          <w:szCs w:val="24"/>
          <w:shd w:val="clear" w:color="auto" w:fill="FFFFFF"/>
        </w:rPr>
        <w:t>Labour</w:t>
      </w:r>
      <w:proofErr w:type="spellEnd"/>
      <w:r w:rsidR="006D10ED" w:rsidRPr="00F01FAA">
        <w:rPr>
          <w:rFonts w:ascii="Times New Roman" w:hAnsi="Times New Roman" w:cs="Times New Roman"/>
          <w:sz w:val="24"/>
          <w:szCs w:val="24"/>
          <w:shd w:val="clear" w:color="auto" w:fill="FFFFFF"/>
        </w:rPr>
        <w:t xml:space="preserve"> Act and more particularly the National Code of Conduct. The court </w:t>
      </w:r>
      <w:r w:rsidR="006D10ED" w:rsidRPr="00F01FAA">
        <w:rPr>
          <w:rFonts w:ascii="Times New Roman" w:hAnsi="Times New Roman" w:cs="Times New Roman"/>
          <w:i/>
          <w:sz w:val="24"/>
          <w:szCs w:val="24"/>
          <w:shd w:val="clear" w:color="auto" w:fill="FFFFFF"/>
        </w:rPr>
        <w:t>a quo</w:t>
      </w:r>
      <w:r w:rsidR="006D10ED" w:rsidRPr="00F01FAA">
        <w:rPr>
          <w:rFonts w:ascii="Times New Roman" w:hAnsi="Times New Roman" w:cs="Times New Roman"/>
          <w:sz w:val="24"/>
          <w:szCs w:val="24"/>
          <w:shd w:val="clear" w:color="auto" w:fill="FFFFFF"/>
        </w:rPr>
        <w:t xml:space="preserve"> t</w:t>
      </w:r>
      <w:r w:rsidR="00EB53C9">
        <w:rPr>
          <w:rFonts w:ascii="Times New Roman" w:hAnsi="Times New Roman" w:cs="Times New Roman"/>
          <w:sz w:val="24"/>
          <w:szCs w:val="24"/>
          <w:shd w:val="clear" w:color="auto" w:fill="FFFFFF"/>
        </w:rPr>
        <w:t xml:space="preserve">herefore erred when it </w:t>
      </w:r>
      <w:r w:rsidR="00B66093">
        <w:rPr>
          <w:rFonts w:ascii="Times New Roman" w:hAnsi="Times New Roman" w:cs="Times New Roman"/>
          <w:sz w:val="24"/>
          <w:szCs w:val="24"/>
          <w:shd w:val="clear" w:color="auto" w:fill="FFFFFF"/>
        </w:rPr>
        <w:t xml:space="preserve">held </w:t>
      </w:r>
      <w:r w:rsidR="00B66093" w:rsidRPr="00F01FAA">
        <w:rPr>
          <w:rFonts w:ascii="Times New Roman" w:hAnsi="Times New Roman" w:cs="Times New Roman"/>
          <w:sz w:val="24"/>
          <w:szCs w:val="24"/>
          <w:shd w:val="clear" w:color="auto" w:fill="FFFFFF"/>
        </w:rPr>
        <w:t>that</w:t>
      </w:r>
      <w:r w:rsidR="006D10ED" w:rsidRPr="00F01FAA">
        <w:rPr>
          <w:rFonts w:ascii="Times New Roman" w:hAnsi="Times New Roman" w:cs="Times New Roman"/>
          <w:sz w:val="24"/>
          <w:szCs w:val="24"/>
          <w:shd w:val="clear" w:color="auto" w:fill="FFFFFF"/>
        </w:rPr>
        <w:t xml:space="preserve"> the CUT Act prevails over the </w:t>
      </w:r>
      <w:proofErr w:type="spellStart"/>
      <w:r w:rsidR="006D10ED" w:rsidRPr="00F01FAA">
        <w:rPr>
          <w:rFonts w:ascii="Times New Roman" w:hAnsi="Times New Roman" w:cs="Times New Roman"/>
          <w:sz w:val="24"/>
          <w:szCs w:val="24"/>
          <w:shd w:val="clear" w:color="auto" w:fill="FFFFFF"/>
        </w:rPr>
        <w:t>Labour</w:t>
      </w:r>
      <w:proofErr w:type="spellEnd"/>
      <w:r w:rsidR="006D10ED" w:rsidRPr="00F01FAA">
        <w:rPr>
          <w:rFonts w:ascii="Times New Roman" w:hAnsi="Times New Roman" w:cs="Times New Roman"/>
          <w:sz w:val="24"/>
          <w:szCs w:val="24"/>
          <w:shd w:val="clear" w:color="auto" w:fill="FFFFFF"/>
        </w:rPr>
        <w:t xml:space="preserve"> Act for the reason that s 26 of that Act specifically provides for the composition of a staff disciplinary committee.</w:t>
      </w:r>
      <w:r w:rsidR="00C34809" w:rsidRPr="00F01FAA">
        <w:rPr>
          <w:rFonts w:ascii="Times New Roman" w:hAnsi="Times New Roman" w:cs="Times New Roman"/>
          <w:sz w:val="24"/>
          <w:szCs w:val="24"/>
          <w:shd w:val="clear" w:color="auto" w:fill="FFFFFF"/>
        </w:rPr>
        <w:t xml:space="preserve"> It also misdirected itself in holding that the disciplinary panel was not properly constituted.</w:t>
      </w:r>
    </w:p>
    <w:p w:rsidR="00A05C5D" w:rsidRPr="00F01FAA" w:rsidRDefault="00A05C5D" w:rsidP="00A05C5D">
      <w:pPr>
        <w:tabs>
          <w:tab w:val="left" w:pos="1134"/>
        </w:tabs>
        <w:spacing w:after="0" w:line="480" w:lineRule="auto"/>
        <w:ind w:left="-284" w:firstLine="360"/>
        <w:jc w:val="both"/>
        <w:rPr>
          <w:rFonts w:ascii="Times New Roman" w:hAnsi="Times New Roman" w:cs="Times New Roman"/>
          <w:sz w:val="24"/>
          <w:szCs w:val="24"/>
          <w:shd w:val="clear" w:color="auto" w:fill="FFFFFF"/>
        </w:rPr>
      </w:pPr>
    </w:p>
    <w:p w:rsidR="000F4627" w:rsidRDefault="00062156" w:rsidP="00292DBE">
      <w:pPr>
        <w:tabs>
          <w:tab w:val="left" w:pos="1134"/>
        </w:tabs>
        <w:spacing w:after="0" w:line="480" w:lineRule="auto"/>
        <w:ind w:left="-284" w:firstLine="720"/>
        <w:jc w:val="both"/>
        <w:rPr>
          <w:rFonts w:ascii="Times New Roman" w:hAnsi="Times New Roman" w:cs="Times New Roman"/>
          <w:sz w:val="24"/>
          <w:szCs w:val="24"/>
          <w:shd w:val="clear" w:color="auto" w:fill="FFFFFF"/>
          <w:lang w:val="en-ZW"/>
        </w:rPr>
      </w:pPr>
      <w:r w:rsidRPr="00F01FAA">
        <w:rPr>
          <w:rFonts w:ascii="Times New Roman" w:hAnsi="Times New Roman" w:cs="Times New Roman"/>
          <w:sz w:val="24"/>
          <w:szCs w:val="24"/>
          <w:shd w:val="clear" w:color="auto" w:fill="FFFFFF"/>
          <w:lang w:val="en-ZW"/>
        </w:rPr>
        <w:tab/>
      </w:r>
      <w:r w:rsidR="006D10ED" w:rsidRPr="00F01FAA">
        <w:rPr>
          <w:rFonts w:ascii="Times New Roman" w:hAnsi="Times New Roman" w:cs="Times New Roman"/>
          <w:sz w:val="24"/>
          <w:szCs w:val="24"/>
          <w:shd w:val="clear" w:color="auto" w:fill="FFFFFF"/>
          <w:lang w:val="en-ZW"/>
        </w:rPr>
        <w:t>The above findings of t</w:t>
      </w:r>
      <w:r w:rsidR="00587FAB" w:rsidRPr="00F01FAA">
        <w:rPr>
          <w:rFonts w:ascii="Times New Roman" w:hAnsi="Times New Roman" w:cs="Times New Roman"/>
          <w:sz w:val="24"/>
          <w:szCs w:val="24"/>
          <w:shd w:val="clear" w:color="auto" w:fill="FFFFFF"/>
          <w:lang w:val="en-ZW"/>
        </w:rPr>
        <w:t>his Court dispose</w:t>
      </w:r>
      <w:r w:rsidR="000F4627" w:rsidRPr="00F01FAA">
        <w:rPr>
          <w:rFonts w:ascii="Times New Roman" w:hAnsi="Times New Roman" w:cs="Times New Roman"/>
          <w:sz w:val="24"/>
          <w:szCs w:val="24"/>
          <w:shd w:val="clear" w:color="auto" w:fill="FFFFFF"/>
          <w:lang w:val="en-ZW"/>
        </w:rPr>
        <w:t xml:space="preserve"> of the first </w:t>
      </w:r>
      <w:r w:rsidR="0001327C">
        <w:rPr>
          <w:rFonts w:ascii="Times New Roman" w:hAnsi="Times New Roman" w:cs="Times New Roman"/>
          <w:sz w:val="24"/>
          <w:szCs w:val="24"/>
          <w:shd w:val="clear" w:color="auto" w:fill="FFFFFF"/>
          <w:lang w:val="en-ZW"/>
        </w:rPr>
        <w:t>issue</w:t>
      </w:r>
      <w:r w:rsidR="00027966">
        <w:rPr>
          <w:rFonts w:ascii="Times New Roman" w:hAnsi="Times New Roman" w:cs="Times New Roman"/>
          <w:sz w:val="24"/>
          <w:szCs w:val="24"/>
          <w:shd w:val="clear" w:color="auto" w:fill="FFFFFF"/>
          <w:lang w:val="en-ZW"/>
        </w:rPr>
        <w:t xml:space="preserve"> for determination. Mr </w:t>
      </w:r>
      <w:proofErr w:type="spellStart"/>
      <w:r w:rsidR="006D10ED" w:rsidRPr="00F01FAA">
        <w:rPr>
          <w:rFonts w:ascii="Times New Roman" w:hAnsi="Times New Roman" w:cs="Times New Roman"/>
          <w:i/>
          <w:sz w:val="24"/>
          <w:szCs w:val="24"/>
          <w:shd w:val="clear" w:color="auto" w:fill="FFFFFF"/>
          <w:lang w:val="en-ZW"/>
        </w:rPr>
        <w:t>Madhuku</w:t>
      </w:r>
      <w:proofErr w:type="spellEnd"/>
      <w:r w:rsidR="006D10ED" w:rsidRPr="00F01FAA">
        <w:rPr>
          <w:rFonts w:ascii="Times New Roman" w:hAnsi="Times New Roman" w:cs="Times New Roman"/>
          <w:sz w:val="24"/>
          <w:szCs w:val="24"/>
          <w:shd w:val="clear" w:color="auto" w:fill="FFFFFF"/>
          <w:lang w:val="en-ZW"/>
        </w:rPr>
        <w:t xml:space="preserve"> conceded that the imposition of </w:t>
      </w:r>
      <w:r w:rsidR="000F4627" w:rsidRPr="00F01FAA">
        <w:rPr>
          <w:rFonts w:ascii="Times New Roman" w:hAnsi="Times New Roman" w:cs="Times New Roman"/>
          <w:sz w:val="24"/>
          <w:szCs w:val="24"/>
          <w:shd w:val="clear" w:color="auto" w:fill="FFFFFF"/>
          <w:lang w:val="en-ZW"/>
        </w:rPr>
        <w:t xml:space="preserve">a penalty is within the discretion of the employer. Given that concession, it is </w:t>
      </w:r>
      <w:r w:rsidR="00C34809" w:rsidRPr="00F01FAA">
        <w:rPr>
          <w:rFonts w:ascii="Times New Roman" w:hAnsi="Times New Roman" w:cs="Times New Roman"/>
          <w:sz w:val="24"/>
          <w:szCs w:val="24"/>
          <w:shd w:val="clear" w:color="auto" w:fill="FFFFFF"/>
          <w:lang w:val="en-ZW"/>
        </w:rPr>
        <w:t xml:space="preserve">an </w:t>
      </w:r>
      <w:r w:rsidR="000F4627" w:rsidRPr="00F01FAA">
        <w:rPr>
          <w:rFonts w:ascii="Times New Roman" w:hAnsi="Times New Roman" w:cs="Times New Roman"/>
          <w:sz w:val="24"/>
          <w:szCs w:val="24"/>
          <w:shd w:val="clear" w:color="auto" w:fill="FFFFFF"/>
          <w:lang w:val="en-ZW"/>
        </w:rPr>
        <w:t>academic</w:t>
      </w:r>
      <w:r w:rsidR="00C34809" w:rsidRPr="00F01FAA">
        <w:rPr>
          <w:rFonts w:ascii="Times New Roman" w:hAnsi="Times New Roman" w:cs="Times New Roman"/>
          <w:sz w:val="24"/>
          <w:szCs w:val="24"/>
          <w:shd w:val="clear" w:color="auto" w:fill="FFFFFF"/>
          <w:lang w:val="en-ZW"/>
        </w:rPr>
        <w:t xml:space="preserve"> exercise </w:t>
      </w:r>
      <w:r w:rsidR="0001327C">
        <w:rPr>
          <w:rFonts w:ascii="Times New Roman" w:hAnsi="Times New Roman" w:cs="Times New Roman"/>
          <w:sz w:val="24"/>
          <w:szCs w:val="24"/>
          <w:shd w:val="clear" w:color="auto" w:fill="FFFFFF"/>
          <w:lang w:val="en-ZW"/>
        </w:rPr>
        <w:t>to determine the second</w:t>
      </w:r>
      <w:r w:rsidR="000F4627" w:rsidRPr="00F01FAA">
        <w:rPr>
          <w:rFonts w:ascii="Times New Roman" w:hAnsi="Times New Roman" w:cs="Times New Roman"/>
          <w:sz w:val="24"/>
          <w:szCs w:val="24"/>
          <w:shd w:val="clear" w:color="auto" w:fill="FFFFFF"/>
          <w:lang w:val="en-ZW"/>
        </w:rPr>
        <w:t xml:space="preserve"> issue</w:t>
      </w:r>
      <w:r w:rsidR="00672A8C" w:rsidRPr="00F01FAA">
        <w:rPr>
          <w:rFonts w:ascii="Times New Roman" w:hAnsi="Times New Roman" w:cs="Times New Roman"/>
          <w:sz w:val="24"/>
          <w:szCs w:val="24"/>
          <w:shd w:val="clear" w:color="auto" w:fill="FFFFFF"/>
          <w:lang w:val="en-ZW"/>
        </w:rPr>
        <w:t>, namely</w:t>
      </w:r>
      <w:r w:rsidR="00587FAB" w:rsidRPr="00F01FAA">
        <w:rPr>
          <w:rFonts w:ascii="Times New Roman" w:hAnsi="Times New Roman" w:cs="Times New Roman"/>
          <w:sz w:val="24"/>
          <w:szCs w:val="24"/>
          <w:shd w:val="clear" w:color="auto" w:fill="FFFFFF"/>
          <w:lang w:val="en-ZW"/>
        </w:rPr>
        <w:t>,</w:t>
      </w:r>
      <w:r w:rsidR="000F4627" w:rsidRPr="00F01FAA">
        <w:rPr>
          <w:rFonts w:ascii="Times New Roman" w:hAnsi="Times New Roman" w:cs="Times New Roman"/>
          <w:sz w:val="24"/>
          <w:szCs w:val="24"/>
          <w:shd w:val="clear" w:color="auto" w:fill="FFFFFF"/>
          <w:lang w:val="en-ZW"/>
        </w:rPr>
        <w:t xml:space="preserve"> whether rationality can be a ground for review and whether the respondent’s decision to dismiss the appellant was irrational.</w:t>
      </w:r>
    </w:p>
    <w:p w:rsidR="00A05C5D" w:rsidRDefault="00A05C5D" w:rsidP="00A05C5D">
      <w:pPr>
        <w:tabs>
          <w:tab w:val="left" w:pos="0"/>
          <w:tab w:val="left" w:pos="284"/>
        </w:tabs>
        <w:spacing w:after="0" w:line="240" w:lineRule="auto"/>
        <w:ind w:left="-284"/>
        <w:jc w:val="both"/>
        <w:rPr>
          <w:rFonts w:ascii="Times New Roman" w:hAnsi="Times New Roman" w:cs="Times New Roman"/>
          <w:sz w:val="24"/>
          <w:szCs w:val="24"/>
          <w:shd w:val="clear" w:color="auto" w:fill="FFFFFF"/>
          <w:lang w:val="en-ZW"/>
        </w:rPr>
      </w:pPr>
    </w:p>
    <w:p w:rsidR="00027966" w:rsidRPr="00F01FAA" w:rsidRDefault="00027966" w:rsidP="00A05C5D">
      <w:pPr>
        <w:tabs>
          <w:tab w:val="left" w:pos="0"/>
          <w:tab w:val="left" w:pos="284"/>
        </w:tabs>
        <w:spacing w:after="0" w:line="240" w:lineRule="auto"/>
        <w:ind w:left="-284"/>
        <w:jc w:val="both"/>
        <w:rPr>
          <w:rFonts w:ascii="Times New Roman" w:hAnsi="Times New Roman" w:cs="Times New Roman"/>
          <w:sz w:val="24"/>
          <w:szCs w:val="24"/>
          <w:shd w:val="clear" w:color="auto" w:fill="FFFFFF"/>
          <w:lang w:val="en-ZW"/>
        </w:rPr>
      </w:pPr>
    </w:p>
    <w:p w:rsidR="00F9012F" w:rsidRPr="00F01FAA" w:rsidRDefault="00A05C5D" w:rsidP="00C41197">
      <w:pPr>
        <w:tabs>
          <w:tab w:val="left" w:pos="0"/>
          <w:tab w:val="left" w:pos="284"/>
        </w:tabs>
        <w:spacing w:after="0" w:line="480" w:lineRule="auto"/>
        <w:ind w:left="-284"/>
        <w:jc w:val="both"/>
        <w:rPr>
          <w:rFonts w:ascii="Times New Roman" w:hAnsi="Times New Roman" w:cs="Times New Roman"/>
          <w:b/>
          <w:sz w:val="24"/>
          <w:szCs w:val="24"/>
          <w:shd w:val="clear" w:color="auto" w:fill="FFFFFF"/>
          <w:lang w:val="en-ZW"/>
        </w:rPr>
      </w:pPr>
      <w:r w:rsidRPr="00F01FAA">
        <w:rPr>
          <w:rFonts w:ascii="Times New Roman" w:hAnsi="Times New Roman" w:cs="Times New Roman"/>
          <w:b/>
          <w:sz w:val="24"/>
          <w:szCs w:val="24"/>
          <w:shd w:val="clear" w:color="auto" w:fill="FFFFFF"/>
          <w:lang w:val="en-ZW"/>
        </w:rPr>
        <w:t xml:space="preserve">DISPOSITION </w:t>
      </w:r>
    </w:p>
    <w:p w:rsidR="000F4627" w:rsidRPr="00F01FAA" w:rsidRDefault="00A05C5D" w:rsidP="00A05C5D">
      <w:pPr>
        <w:tabs>
          <w:tab w:val="left" w:pos="1134"/>
        </w:tabs>
        <w:spacing w:after="0" w:line="480" w:lineRule="auto"/>
        <w:ind w:left="-284" w:firstLine="851"/>
        <w:jc w:val="both"/>
        <w:rPr>
          <w:rFonts w:ascii="Times New Roman" w:eastAsia="Times New Roman" w:hAnsi="Times New Roman" w:cs="Times New Roman"/>
          <w:color w:val="000000"/>
          <w:sz w:val="24"/>
          <w:szCs w:val="24"/>
        </w:rPr>
      </w:pPr>
      <w:r w:rsidRPr="00F01FAA">
        <w:rPr>
          <w:rFonts w:ascii="Times New Roman" w:eastAsia="Times New Roman" w:hAnsi="Times New Roman" w:cs="Times New Roman"/>
          <w:color w:val="000000"/>
          <w:sz w:val="24"/>
          <w:szCs w:val="24"/>
        </w:rPr>
        <w:tab/>
      </w:r>
      <w:r w:rsidR="000F4627" w:rsidRPr="00F01FAA">
        <w:rPr>
          <w:rFonts w:ascii="Times New Roman" w:eastAsia="Times New Roman" w:hAnsi="Times New Roman" w:cs="Times New Roman"/>
          <w:color w:val="000000"/>
          <w:sz w:val="24"/>
          <w:szCs w:val="24"/>
        </w:rPr>
        <w:t xml:space="preserve">I find that </w:t>
      </w:r>
      <w:r w:rsidR="00551A2F" w:rsidRPr="00F01FAA">
        <w:rPr>
          <w:rFonts w:ascii="Times New Roman" w:hAnsi="Times New Roman" w:cs="Times New Roman"/>
          <w:sz w:val="24"/>
          <w:szCs w:val="24"/>
        </w:rPr>
        <w:t>the respondent properly terminated the appellant’s employment in terms of the National Employment Code of Conduct. T</w:t>
      </w:r>
      <w:r w:rsidR="000F4627" w:rsidRPr="00F01FAA">
        <w:rPr>
          <w:rFonts w:ascii="Times New Roman" w:eastAsia="Times New Roman" w:hAnsi="Times New Roman" w:cs="Times New Roman"/>
          <w:color w:val="000000"/>
          <w:sz w:val="24"/>
          <w:szCs w:val="24"/>
        </w:rPr>
        <w:t xml:space="preserve">his appeal </w:t>
      </w:r>
      <w:r w:rsidR="00551A2F" w:rsidRPr="00F01FAA">
        <w:rPr>
          <w:rFonts w:ascii="Times New Roman" w:eastAsia="Times New Roman" w:hAnsi="Times New Roman" w:cs="Times New Roman"/>
          <w:color w:val="000000"/>
          <w:sz w:val="24"/>
          <w:szCs w:val="24"/>
        </w:rPr>
        <w:t xml:space="preserve">therefore </w:t>
      </w:r>
      <w:r w:rsidR="000F4627" w:rsidRPr="00F01FAA">
        <w:rPr>
          <w:rFonts w:ascii="Times New Roman" w:eastAsia="Times New Roman" w:hAnsi="Times New Roman" w:cs="Times New Roman"/>
          <w:color w:val="000000"/>
          <w:sz w:val="24"/>
          <w:szCs w:val="24"/>
        </w:rPr>
        <w:t xml:space="preserve">lacks merit and ought to be dismissed. </w:t>
      </w:r>
      <w:r w:rsidR="000F4627" w:rsidRPr="00F01FAA">
        <w:rPr>
          <w:rFonts w:ascii="Times New Roman" w:eastAsia="Times New Roman" w:hAnsi="Times New Roman" w:cs="Times New Roman"/>
          <w:color w:val="000000"/>
          <w:sz w:val="24"/>
          <w:szCs w:val="24"/>
        </w:rPr>
        <w:tab/>
      </w:r>
    </w:p>
    <w:p w:rsidR="00551A2F" w:rsidRDefault="00551A2F" w:rsidP="00A05C5D">
      <w:pPr>
        <w:tabs>
          <w:tab w:val="left" w:pos="0"/>
          <w:tab w:val="left" w:pos="284"/>
        </w:tabs>
        <w:spacing w:after="0" w:line="240" w:lineRule="auto"/>
        <w:ind w:left="-284" w:hanging="11"/>
        <w:jc w:val="both"/>
        <w:rPr>
          <w:rFonts w:ascii="Times New Roman" w:hAnsi="Times New Roman" w:cs="Times New Roman"/>
          <w:sz w:val="24"/>
          <w:szCs w:val="24"/>
        </w:rPr>
      </w:pPr>
    </w:p>
    <w:p w:rsidR="00312519" w:rsidRPr="00F01FAA" w:rsidRDefault="00312519" w:rsidP="00A05C5D">
      <w:pPr>
        <w:tabs>
          <w:tab w:val="left" w:pos="0"/>
          <w:tab w:val="left" w:pos="284"/>
        </w:tabs>
        <w:spacing w:after="0" w:line="240" w:lineRule="auto"/>
        <w:ind w:left="-284" w:hanging="11"/>
        <w:jc w:val="both"/>
        <w:rPr>
          <w:rFonts w:ascii="Times New Roman" w:hAnsi="Times New Roman" w:cs="Times New Roman"/>
          <w:sz w:val="24"/>
          <w:szCs w:val="24"/>
        </w:rPr>
      </w:pPr>
    </w:p>
    <w:p w:rsidR="000F4627" w:rsidRPr="00F01FAA" w:rsidRDefault="00A05C5D" w:rsidP="00027966">
      <w:pPr>
        <w:tabs>
          <w:tab w:val="left" w:pos="1134"/>
        </w:tabs>
        <w:spacing w:after="0" w:line="480" w:lineRule="auto"/>
        <w:ind w:left="-284" w:hanging="11"/>
        <w:jc w:val="both"/>
        <w:rPr>
          <w:rFonts w:ascii="Times New Roman" w:hAnsi="Times New Roman" w:cs="Times New Roman"/>
          <w:sz w:val="24"/>
          <w:szCs w:val="24"/>
        </w:rPr>
      </w:pPr>
      <w:r w:rsidRPr="00F01FAA">
        <w:rPr>
          <w:rFonts w:ascii="Times New Roman" w:hAnsi="Times New Roman" w:cs="Times New Roman"/>
          <w:sz w:val="24"/>
          <w:szCs w:val="24"/>
        </w:rPr>
        <w:lastRenderedPageBreak/>
        <w:tab/>
      </w:r>
      <w:r w:rsidRPr="00F01FAA">
        <w:rPr>
          <w:rFonts w:ascii="Times New Roman" w:hAnsi="Times New Roman" w:cs="Times New Roman"/>
          <w:sz w:val="24"/>
          <w:szCs w:val="24"/>
        </w:rPr>
        <w:tab/>
      </w:r>
      <w:r w:rsidR="000F4627" w:rsidRPr="00F01FAA">
        <w:rPr>
          <w:rFonts w:ascii="Times New Roman" w:hAnsi="Times New Roman" w:cs="Times New Roman"/>
          <w:sz w:val="24"/>
          <w:szCs w:val="24"/>
        </w:rPr>
        <w:t xml:space="preserve">There being no reason to depart from the general rule that costs follow the result, the general rule shall prevail. </w:t>
      </w:r>
    </w:p>
    <w:p w:rsidR="00A05C5D" w:rsidRDefault="00A05C5D" w:rsidP="00A05C5D">
      <w:pPr>
        <w:tabs>
          <w:tab w:val="left" w:pos="0"/>
          <w:tab w:val="left" w:pos="284"/>
        </w:tabs>
        <w:spacing w:after="0" w:line="240" w:lineRule="auto"/>
        <w:ind w:left="-284" w:hanging="11"/>
        <w:jc w:val="both"/>
        <w:rPr>
          <w:rFonts w:ascii="Times New Roman" w:hAnsi="Times New Roman" w:cs="Times New Roman"/>
          <w:sz w:val="24"/>
          <w:szCs w:val="24"/>
        </w:rPr>
      </w:pPr>
    </w:p>
    <w:p w:rsidR="00626F9E" w:rsidRPr="00F01FAA" w:rsidRDefault="00626F9E" w:rsidP="00A05C5D">
      <w:pPr>
        <w:tabs>
          <w:tab w:val="left" w:pos="0"/>
          <w:tab w:val="left" w:pos="284"/>
        </w:tabs>
        <w:spacing w:after="0" w:line="240" w:lineRule="auto"/>
        <w:ind w:left="-284" w:hanging="11"/>
        <w:jc w:val="both"/>
        <w:rPr>
          <w:rFonts w:ascii="Times New Roman" w:hAnsi="Times New Roman" w:cs="Times New Roman"/>
          <w:sz w:val="24"/>
          <w:szCs w:val="24"/>
        </w:rPr>
      </w:pPr>
    </w:p>
    <w:p w:rsidR="000F4627" w:rsidRPr="00F01FAA" w:rsidRDefault="00A05C5D" w:rsidP="00027966">
      <w:pPr>
        <w:tabs>
          <w:tab w:val="left" w:pos="1134"/>
        </w:tabs>
        <w:spacing w:after="0" w:line="480" w:lineRule="auto"/>
        <w:ind w:left="-284" w:hanging="11"/>
        <w:jc w:val="both"/>
        <w:rPr>
          <w:rFonts w:ascii="Times New Roman" w:eastAsia="Times New Roman" w:hAnsi="Times New Roman" w:cs="Times New Roman"/>
          <w:color w:val="000000"/>
          <w:sz w:val="24"/>
          <w:szCs w:val="24"/>
        </w:rPr>
      </w:pPr>
      <w:r w:rsidRPr="00F01FAA">
        <w:rPr>
          <w:rFonts w:ascii="Times New Roman" w:eastAsia="Times New Roman" w:hAnsi="Times New Roman" w:cs="Times New Roman"/>
          <w:color w:val="000000"/>
          <w:sz w:val="24"/>
          <w:szCs w:val="24"/>
        </w:rPr>
        <w:tab/>
      </w:r>
      <w:r w:rsidRPr="00F01FAA">
        <w:rPr>
          <w:rFonts w:ascii="Times New Roman" w:eastAsia="Times New Roman" w:hAnsi="Times New Roman" w:cs="Times New Roman"/>
          <w:color w:val="000000"/>
          <w:sz w:val="24"/>
          <w:szCs w:val="24"/>
        </w:rPr>
        <w:tab/>
      </w:r>
      <w:r w:rsidR="00C71567" w:rsidRPr="00F01FAA">
        <w:rPr>
          <w:rFonts w:ascii="Times New Roman" w:eastAsia="Times New Roman" w:hAnsi="Times New Roman" w:cs="Times New Roman"/>
          <w:color w:val="000000"/>
          <w:sz w:val="24"/>
          <w:szCs w:val="24"/>
        </w:rPr>
        <w:t xml:space="preserve">It is </w:t>
      </w:r>
      <w:r w:rsidR="000F4627" w:rsidRPr="00F01FAA">
        <w:rPr>
          <w:rFonts w:ascii="Times New Roman" w:eastAsia="Times New Roman" w:hAnsi="Times New Roman" w:cs="Times New Roman"/>
          <w:color w:val="000000"/>
          <w:sz w:val="24"/>
          <w:szCs w:val="24"/>
        </w:rPr>
        <w:t xml:space="preserve">accordingly </w:t>
      </w:r>
      <w:r w:rsidR="00C71567" w:rsidRPr="00F01FAA">
        <w:rPr>
          <w:rFonts w:ascii="Times New Roman" w:eastAsia="Times New Roman" w:hAnsi="Times New Roman" w:cs="Times New Roman"/>
          <w:color w:val="000000"/>
          <w:sz w:val="24"/>
          <w:szCs w:val="24"/>
        </w:rPr>
        <w:t>ordered as follows:</w:t>
      </w:r>
    </w:p>
    <w:p w:rsidR="00C71567" w:rsidRPr="00F01FAA" w:rsidRDefault="00A05C5D" w:rsidP="00A05C5D">
      <w:pPr>
        <w:tabs>
          <w:tab w:val="left" w:pos="0"/>
          <w:tab w:val="left" w:pos="1134"/>
        </w:tabs>
        <w:spacing w:after="0" w:line="480" w:lineRule="auto"/>
        <w:ind w:left="-284" w:hanging="10"/>
        <w:jc w:val="both"/>
        <w:rPr>
          <w:rFonts w:ascii="Times New Roman" w:eastAsia="Times New Roman" w:hAnsi="Times New Roman" w:cs="Times New Roman"/>
          <w:color w:val="000000"/>
          <w:sz w:val="24"/>
          <w:szCs w:val="24"/>
        </w:rPr>
      </w:pPr>
      <w:r w:rsidRPr="00F01FAA">
        <w:rPr>
          <w:rFonts w:ascii="Times New Roman" w:eastAsia="Times New Roman" w:hAnsi="Times New Roman" w:cs="Times New Roman"/>
          <w:color w:val="000000"/>
          <w:sz w:val="24"/>
          <w:szCs w:val="24"/>
        </w:rPr>
        <w:tab/>
      </w:r>
      <w:r w:rsidRPr="00F01FAA">
        <w:rPr>
          <w:rFonts w:ascii="Times New Roman" w:eastAsia="Times New Roman" w:hAnsi="Times New Roman" w:cs="Times New Roman"/>
          <w:color w:val="000000"/>
          <w:sz w:val="24"/>
          <w:szCs w:val="24"/>
        </w:rPr>
        <w:tab/>
      </w:r>
      <w:r w:rsidRPr="00F01FAA">
        <w:rPr>
          <w:rFonts w:ascii="Times New Roman" w:eastAsia="Times New Roman" w:hAnsi="Times New Roman" w:cs="Times New Roman"/>
          <w:color w:val="000000"/>
          <w:sz w:val="24"/>
          <w:szCs w:val="24"/>
        </w:rPr>
        <w:tab/>
      </w:r>
      <w:r w:rsidR="00C71567" w:rsidRPr="00F01FAA">
        <w:rPr>
          <w:rFonts w:ascii="Times New Roman" w:eastAsia="Times New Roman" w:hAnsi="Times New Roman" w:cs="Times New Roman"/>
          <w:color w:val="000000"/>
          <w:sz w:val="24"/>
          <w:szCs w:val="24"/>
        </w:rPr>
        <w:t>The appeal</w:t>
      </w:r>
      <w:r w:rsidR="000F4627" w:rsidRPr="00F01FAA">
        <w:rPr>
          <w:rFonts w:ascii="Times New Roman" w:eastAsia="Times New Roman" w:hAnsi="Times New Roman" w:cs="Times New Roman"/>
          <w:color w:val="000000"/>
          <w:sz w:val="24"/>
          <w:szCs w:val="24"/>
        </w:rPr>
        <w:t xml:space="preserve"> be and </w:t>
      </w:r>
      <w:r w:rsidR="00C71567" w:rsidRPr="00F01FAA">
        <w:rPr>
          <w:rFonts w:ascii="Times New Roman" w:eastAsia="Times New Roman" w:hAnsi="Times New Roman" w:cs="Times New Roman"/>
          <w:color w:val="000000"/>
          <w:sz w:val="24"/>
          <w:szCs w:val="24"/>
        </w:rPr>
        <w:t>is hereby dismi</w:t>
      </w:r>
      <w:r w:rsidR="000F4627" w:rsidRPr="00F01FAA">
        <w:rPr>
          <w:rFonts w:ascii="Times New Roman" w:eastAsia="Times New Roman" w:hAnsi="Times New Roman" w:cs="Times New Roman"/>
          <w:color w:val="000000"/>
          <w:sz w:val="24"/>
          <w:szCs w:val="24"/>
        </w:rPr>
        <w:t>ssed with costs.</w:t>
      </w:r>
    </w:p>
    <w:p w:rsidR="00C764D3" w:rsidRPr="00F01FAA" w:rsidRDefault="00C764D3" w:rsidP="00A05C5D">
      <w:pPr>
        <w:tabs>
          <w:tab w:val="left" w:pos="0"/>
          <w:tab w:val="left" w:pos="1134"/>
        </w:tabs>
        <w:spacing w:after="0" w:line="480" w:lineRule="auto"/>
        <w:ind w:left="-284" w:hanging="10"/>
        <w:jc w:val="both"/>
        <w:rPr>
          <w:rFonts w:ascii="Times New Roman" w:eastAsia="Times New Roman" w:hAnsi="Times New Roman" w:cs="Times New Roman"/>
          <w:color w:val="000000"/>
          <w:sz w:val="24"/>
          <w:szCs w:val="24"/>
        </w:rPr>
      </w:pPr>
    </w:p>
    <w:p w:rsidR="00E224F7" w:rsidRPr="00F01FAA" w:rsidRDefault="00E224F7" w:rsidP="00027966">
      <w:pPr>
        <w:tabs>
          <w:tab w:val="left" w:pos="0"/>
          <w:tab w:val="left" w:pos="1134"/>
        </w:tabs>
        <w:spacing w:after="0" w:line="480" w:lineRule="auto"/>
        <w:jc w:val="both"/>
        <w:rPr>
          <w:rFonts w:ascii="Times New Roman" w:eastAsia="Times New Roman" w:hAnsi="Times New Roman" w:cs="Times New Roman"/>
          <w:color w:val="000000"/>
          <w:sz w:val="24"/>
          <w:szCs w:val="24"/>
        </w:rPr>
      </w:pPr>
    </w:p>
    <w:p w:rsidR="00C764D3" w:rsidRPr="00F01FAA" w:rsidRDefault="00C764D3" w:rsidP="00A05C5D">
      <w:pPr>
        <w:tabs>
          <w:tab w:val="left" w:pos="0"/>
          <w:tab w:val="left" w:pos="1134"/>
        </w:tabs>
        <w:spacing w:after="0" w:line="480" w:lineRule="auto"/>
        <w:ind w:left="-284" w:hanging="10"/>
        <w:jc w:val="both"/>
        <w:rPr>
          <w:rFonts w:ascii="Times New Roman" w:eastAsia="Times New Roman" w:hAnsi="Times New Roman" w:cs="Times New Roman"/>
          <w:color w:val="000000"/>
          <w:sz w:val="24"/>
          <w:szCs w:val="24"/>
        </w:rPr>
      </w:pPr>
      <w:r w:rsidRPr="00F01FAA">
        <w:rPr>
          <w:rFonts w:ascii="Times New Roman" w:eastAsia="Times New Roman" w:hAnsi="Times New Roman" w:cs="Times New Roman"/>
          <w:color w:val="000000"/>
          <w:sz w:val="24"/>
          <w:szCs w:val="24"/>
        </w:rPr>
        <w:tab/>
      </w:r>
      <w:r w:rsidRPr="00F01FAA">
        <w:rPr>
          <w:rFonts w:ascii="Times New Roman" w:eastAsia="Times New Roman" w:hAnsi="Times New Roman" w:cs="Times New Roman"/>
          <w:color w:val="000000"/>
          <w:sz w:val="24"/>
          <w:szCs w:val="24"/>
        </w:rPr>
        <w:tab/>
      </w:r>
      <w:r w:rsidRPr="00F01FAA">
        <w:rPr>
          <w:rFonts w:ascii="Times New Roman" w:eastAsia="Times New Roman" w:hAnsi="Times New Roman" w:cs="Times New Roman"/>
          <w:color w:val="000000"/>
          <w:sz w:val="24"/>
          <w:szCs w:val="24"/>
        </w:rPr>
        <w:tab/>
      </w:r>
      <w:r w:rsidRPr="00F01FAA">
        <w:rPr>
          <w:rFonts w:ascii="Times New Roman" w:eastAsia="Times New Roman" w:hAnsi="Times New Roman" w:cs="Times New Roman"/>
          <w:b/>
          <w:color w:val="000000"/>
          <w:sz w:val="24"/>
          <w:szCs w:val="24"/>
        </w:rPr>
        <w:t>BHUNU JA</w:t>
      </w:r>
      <w:r w:rsidR="003B3707" w:rsidRPr="00F01FAA">
        <w:rPr>
          <w:rFonts w:ascii="Times New Roman" w:eastAsia="Times New Roman" w:hAnsi="Times New Roman" w:cs="Times New Roman"/>
          <w:color w:val="000000"/>
          <w:sz w:val="24"/>
          <w:szCs w:val="24"/>
        </w:rPr>
        <w:tab/>
      </w:r>
      <w:r w:rsidR="003B3707" w:rsidRPr="00F01FAA">
        <w:rPr>
          <w:rFonts w:ascii="Times New Roman" w:eastAsia="Times New Roman" w:hAnsi="Times New Roman" w:cs="Times New Roman"/>
          <w:color w:val="000000"/>
          <w:sz w:val="24"/>
          <w:szCs w:val="24"/>
        </w:rPr>
        <w:tab/>
      </w:r>
      <w:r w:rsidR="003B3707" w:rsidRPr="00F01FAA">
        <w:rPr>
          <w:rFonts w:ascii="Times New Roman" w:eastAsia="Times New Roman" w:hAnsi="Times New Roman" w:cs="Times New Roman"/>
          <w:color w:val="000000"/>
          <w:sz w:val="24"/>
          <w:szCs w:val="24"/>
        </w:rPr>
        <w:tab/>
      </w:r>
      <w:r w:rsidR="003B3707" w:rsidRPr="00F01FAA">
        <w:rPr>
          <w:rFonts w:ascii="Times New Roman" w:eastAsia="Times New Roman" w:hAnsi="Times New Roman" w:cs="Times New Roman"/>
          <w:color w:val="000000"/>
          <w:sz w:val="24"/>
          <w:szCs w:val="24"/>
        </w:rPr>
        <w:tab/>
        <w:t>I agree</w:t>
      </w:r>
    </w:p>
    <w:p w:rsidR="003B3707" w:rsidRPr="00F01FAA" w:rsidRDefault="003B3707" w:rsidP="00A05C5D">
      <w:pPr>
        <w:tabs>
          <w:tab w:val="left" w:pos="0"/>
          <w:tab w:val="left" w:pos="1134"/>
        </w:tabs>
        <w:spacing w:after="0" w:line="480" w:lineRule="auto"/>
        <w:ind w:left="-284" w:hanging="10"/>
        <w:jc w:val="both"/>
        <w:rPr>
          <w:rFonts w:ascii="Times New Roman" w:eastAsia="Times New Roman" w:hAnsi="Times New Roman" w:cs="Times New Roman"/>
          <w:color w:val="000000"/>
          <w:sz w:val="24"/>
          <w:szCs w:val="24"/>
        </w:rPr>
      </w:pPr>
    </w:p>
    <w:p w:rsidR="003B3707" w:rsidRPr="00F01FAA" w:rsidRDefault="003B3707" w:rsidP="00A05C5D">
      <w:pPr>
        <w:tabs>
          <w:tab w:val="left" w:pos="0"/>
          <w:tab w:val="left" w:pos="1134"/>
        </w:tabs>
        <w:spacing w:after="0" w:line="480" w:lineRule="auto"/>
        <w:ind w:left="-284" w:hanging="10"/>
        <w:jc w:val="both"/>
        <w:rPr>
          <w:rFonts w:ascii="Times New Roman" w:eastAsia="Times New Roman" w:hAnsi="Times New Roman" w:cs="Times New Roman"/>
          <w:color w:val="000000"/>
          <w:sz w:val="24"/>
          <w:szCs w:val="24"/>
        </w:rPr>
      </w:pPr>
    </w:p>
    <w:p w:rsidR="003B3707" w:rsidRPr="00F01FAA" w:rsidRDefault="003B3707" w:rsidP="00543596">
      <w:pPr>
        <w:tabs>
          <w:tab w:val="left" w:pos="0"/>
          <w:tab w:val="left" w:pos="1134"/>
        </w:tabs>
        <w:spacing w:after="0" w:line="240" w:lineRule="auto"/>
        <w:ind w:left="-284" w:hanging="11"/>
        <w:jc w:val="both"/>
        <w:rPr>
          <w:rFonts w:ascii="Times New Roman" w:eastAsia="Times New Roman" w:hAnsi="Times New Roman" w:cs="Times New Roman"/>
          <w:color w:val="000000"/>
          <w:sz w:val="24"/>
          <w:szCs w:val="24"/>
        </w:rPr>
      </w:pPr>
    </w:p>
    <w:p w:rsidR="003B3707" w:rsidRPr="00F01FAA" w:rsidRDefault="003B3707" w:rsidP="003B3707">
      <w:pPr>
        <w:tabs>
          <w:tab w:val="left" w:pos="0"/>
          <w:tab w:val="left" w:pos="1134"/>
        </w:tabs>
        <w:spacing w:after="0" w:line="480" w:lineRule="auto"/>
        <w:jc w:val="both"/>
        <w:rPr>
          <w:rFonts w:ascii="Times New Roman" w:eastAsia="Times New Roman" w:hAnsi="Times New Roman" w:cs="Times New Roman"/>
          <w:color w:val="000000"/>
          <w:sz w:val="24"/>
          <w:szCs w:val="24"/>
        </w:rPr>
      </w:pPr>
      <w:r w:rsidRPr="00F01FAA">
        <w:rPr>
          <w:rFonts w:ascii="Times New Roman" w:eastAsia="Times New Roman" w:hAnsi="Times New Roman" w:cs="Times New Roman"/>
          <w:color w:val="000000"/>
          <w:sz w:val="24"/>
          <w:szCs w:val="24"/>
        </w:rPr>
        <w:tab/>
      </w:r>
      <w:r w:rsidRPr="00F01FAA">
        <w:rPr>
          <w:rFonts w:ascii="Times New Roman" w:eastAsia="Times New Roman" w:hAnsi="Times New Roman" w:cs="Times New Roman"/>
          <w:b/>
          <w:color w:val="000000"/>
          <w:sz w:val="24"/>
          <w:szCs w:val="24"/>
        </w:rPr>
        <w:t>CHIWESHE JA</w:t>
      </w:r>
      <w:r w:rsidRPr="00F01FAA">
        <w:rPr>
          <w:rFonts w:ascii="Times New Roman" w:eastAsia="Times New Roman" w:hAnsi="Times New Roman" w:cs="Times New Roman"/>
          <w:color w:val="000000"/>
          <w:sz w:val="24"/>
          <w:szCs w:val="24"/>
        </w:rPr>
        <w:tab/>
      </w:r>
      <w:r w:rsidRPr="00F01FAA">
        <w:rPr>
          <w:rFonts w:ascii="Times New Roman" w:eastAsia="Times New Roman" w:hAnsi="Times New Roman" w:cs="Times New Roman"/>
          <w:color w:val="000000"/>
          <w:sz w:val="24"/>
          <w:szCs w:val="24"/>
        </w:rPr>
        <w:tab/>
      </w:r>
      <w:r w:rsidRPr="00F01FAA">
        <w:rPr>
          <w:rFonts w:ascii="Times New Roman" w:eastAsia="Times New Roman" w:hAnsi="Times New Roman" w:cs="Times New Roman"/>
          <w:color w:val="000000"/>
          <w:sz w:val="24"/>
          <w:szCs w:val="24"/>
        </w:rPr>
        <w:tab/>
      </w:r>
      <w:r w:rsidRPr="00F01FAA">
        <w:rPr>
          <w:rFonts w:ascii="Times New Roman" w:eastAsia="Times New Roman" w:hAnsi="Times New Roman" w:cs="Times New Roman"/>
          <w:color w:val="000000"/>
          <w:sz w:val="24"/>
          <w:szCs w:val="24"/>
        </w:rPr>
        <w:tab/>
        <w:t>I agree</w:t>
      </w:r>
    </w:p>
    <w:p w:rsidR="00A05C5D" w:rsidRPr="00F01FAA" w:rsidRDefault="00A05C5D" w:rsidP="003B3707">
      <w:pPr>
        <w:tabs>
          <w:tab w:val="left" w:pos="0"/>
          <w:tab w:val="left" w:pos="284"/>
        </w:tabs>
        <w:spacing w:after="0" w:line="480" w:lineRule="auto"/>
        <w:jc w:val="both"/>
        <w:rPr>
          <w:rFonts w:ascii="Times New Roman" w:eastAsia="Times New Roman" w:hAnsi="Times New Roman" w:cs="Times New Roman"/>
          <w:color w:val="000000"/>
          <w:sz w:val="24"/>
          <w:szCs w:val="24"/>
        </w:rPr>
      </w:pPr>
    </w:p>
    <w:p w:rsidR="003B3707" w:rsidRPr="00F01FAA" w:rsidRDefault="003B3707" w:rsidP="003B3707">
      <w:pPr>
        <w:tabs>
          <w:tab w:val="left" w:pos="0"/>
          <w:tab w:val="left" w:pos="284"/>
        </w:tabs>
        <w:spacing w:after="0" w:line="480" w:lineRule="auto"/>
        <w:jc w:val="both"/>
        <w:rPr>
          <w:rFonts w:ascii="Times New Roman" w:eastAsia="Times New Roman" w:hAnsi="Times New Roman" w:cs="Times New Roman"/>
          <w:color w:val="000000"/>
          <w:sz w:val="24"/>
          <w:szCs w:val="24"/>
        </w:rPr>
      </w:pPr>
    </w:p>
    <w:p w:rsidR="003B3707" w:rsidRPr="00F01FAA" w:rsidRDefault="003B3707" w:rsidP="003B3707">
      <w:pPr>
        <w:tabs>
          <w:tab w:val="left" w:pos="0"/>
          <w:tab w:val="left" w:pos="284"/>
        </w:tabs>
        <w:spacing w:after="0" w:line="480" w:lineRule="auto"/>
        <w:jc w:val="both"/>
        <w:rPr>
          <w:rFonts w:ascii="Times New Roman" w:eastAsia="Times New Roman" w:hAnsi="Times New Roman" w:cs="Times New Roman"/>
          <w:color w:val="000000"/>
          <w:sz w:val="24"/>
          <w:szCs w:val="24"/>
        </w:rPr>
      </w:pPr>
    </w:p>
    <w:p w:rsidR="00140F44" w:rsidRPr="00F01FAA" w:rsidRDefault="00A05C5D" w:rsidP="00C41197">
      <w:pPr>
        <w:tabs>
          <w:tab w:val="left" w:pos="0"/>
          <w:tab w:val="left" w:pos="284"/>
        </w:tabs>
        <w:spacing w:after="0" w:line="480" w:lineRule="auto"/>
        <w:ind w:left="-284"/>
        <w:jc w:val="both"/>
        <w:rPr>
          <w:rFonts w:ascii="Times New Roman" w:eastAsia="Times New Roman" w:hAnsi="Times New Roman" w:cs="Times New Roman"/>
          <w:i/>
          <w:color w:val="000000"/>
          <w:sz w:val="24"/>
          <w:szCs w:val="24"/>
        </w:rPr>
      </w:pPr>
      <w:proofErr w:type="spellStart"/>
      <w:r w:rsidRPr="00F01FAA">
        <w:rPr>
          <w:rFonts w:ascii="Times New Roman" w:eastAsia="Times New Roman" w:hAnsi="Times New Roman" w:cs="Times New Roman"/>
          <w:i/>
          <w:color w:val="000000"/>
          <w:sz w:val="24"/>
          <w:szCs w:val="24"/>
        </w:rPr>
        <w:t>Lovemore</w:t>
      </w:r>
      <w:proofErr w:type="spellEnd"/>
      <w:r w:rsidRPr="00F01FAA">
        <w:rPr>
          <w:rFonts w:ascii="Times New Roman" w:eastAsia="Times New Roman" w:hAnsi="Times New Roman" w:cs="Times New Roman"/>
          <w:i/>
          <w:color w:val="000000"/>
          <w:sz w:val="24"/>
          <w:szCs w:val="24"/>
        </w:rPr>
        <w:t xml:space="preserve"> </w:t>
      </w:r>
      <w:proofErr w:type="spellStart"/>
      <w:r w:rsidRPr="00F01FAA">
        <w:rPr>
          <w:rFonts w:ascii="Times New Roman" w:eastAsia="Times New Roman" w:hAnsi="Times New Roman" w:cs="Times New Roman"/>
          <w:i/>
          <w:color w:val="000000"/>
          <w:sz w:val="24"/>
          <w:szCs w:val="24"/>
        </w:rPr>
        <w:t>Madhuku</w:t>
      </w:r>
      <w:proofErr w:type="spellEnd"/>
      <w:r w:rsidRPr="00F01FAA">
        <w:rPr>
          <w:rFonts w:ascii="Times New Roman" w:eastAsia="Times New Roman" w:hAnsi="Times New Roman" w:cs="Times New Roman"/>
          <w:i/>
          <w:color w:val="000000"/>
          <w:sz w:val="24"/>
          <w:szCs w:val="24"/>
        </w:rPr>
        <w:t xml:space="preserve"> Lawyers, </w:t>
      </w:r>
      <w:r w:rsidRPr="00F01FAA">
        <w:rPr>
          <w:rFonts w:ascii="Times New Roman" w:eastAsia="Times New Roman" w:hAnsi="Times New Roman" w:cs="Times New Roman"/>
          <w:color w:val="000000"/>
          <w:sz w:val="24"/>
          <w:szCs w:val="24"/>
        </w:rPr>
        <w:t>a</w:t>
      </w:r>
      <w:r w:rsidR="00993E9D">
        <w:rPr>
          <w:rFonts w:ascii="Times New Roman" w:eastAsia="Times New Roman" w:hAnsi="Times New Roman" w:cs="Times New Roman"/>
          <w:color w:val="000000"/>
          <w:sz w:val="24"/>
          <w:szCs w:val="24"/>
        </w:rPr>
        <w:t>ppellant’s legal p</w:t>
      </w:r>
      <w:r w:rsidR="00140F44" w:rsidRPr="00F01FAA">
        <w:rPr>
          <w:rFonts w:ascii="Times New Roman" w:eastAsia="Times New Roman" w:hAnsi="Times New Roman" w:cs="Times New Roman"/>
          <w:color w:val="000000"/>
          <w:sz w:val="24"/>
          <w:szCs w:val="24"/>
        </w:rPr>
        <w:t>ractitioners</w:t>
      </w:r>
    </w:p>
    <w:p w:rsidR="0077487D" w:rsidRPr="00F01FAA" w:rsidRDefault="00140F44" w:rsidP="00221699">
      <w:pPr>
        <w:tabs>
          <w:tab w:val="left" w:pos="0"/>
          <w:tab w:val="left" w:pos="284"/>
        </w:tabs>
        <w:spacing w:after="0" w:line="480" w:lineRule="auto"/>
        <w:ind w:left="-284"/>
        <w:jc w:val="both"/>
        <w:rPr>
          <w:rFonts w:ascii="Times New Roman" w:eastAsia="Times New Roman" w:hAnsi="Times New Roman" w:cs="Times New Roman"/>
          <w:i/>
          <w:color w:val="000000"/>
          <w:sz w:val="24"/>
          <w:szCs w:val="24"/>
        </w:rPr>
      </w:pPr>
      <w:proofErr w:type="spellStart"/>
      <w:r w:rsidRPr="00F01FAA">
        <w:rPr>
          <w:rFonts w:ascii="Times New Roman" w:eastAsia="Times New Roman" w:hAnsi="Times New Roman" w:cs="Times New Roman"/>
          <w:i/>
          <w:color w:val="000000"/>
          <w:sz w:val="24"/>
          <w:szCs w:val="24"/>
        </w:rPr>
        <w:t>Musho</w:t>
      </w:r>
      <w:r w:rsidR="00A05C5D" w:rsidRPr="00F01FAA">
        <w:rPr>
          <w:rFonts w:ascii="Times New Roman" w:eastAsia="Times New Roman" w:hAnsi="Times New Roman" w:cs="Times New Roman"/>
          <w:i/>
          <w:color w:val="000000"/>
          <w:sz w:val="24"/>
          <w:szCs w:val="24"/>
        </w:rPr>
        <w:t>nga</w:t>
      </w:r>
      <w:proofErr w:type="spellEnd"/>
      <w:r w:rsidR="00A05C5D" w:rsidRPr="00F01FAA">
        <w:rPr>
          <w:rFonts w:ascii="Times New Roman" w:eastAsia="Times New Roman" w:hAnsi="Times New Roman" w:cs="Times New Roman"/>
          <w:i/>
          <w:color w:val="000000"/>
          <w:sz w:val="24"/>
          <w:szCs w:val="24"/>
        </w:rPr>
        <w:t xml:space="preserve">, </w:t>
      </w:r>
      <w:proofErr w:type="spellStart"/>
      <w:r w:rsidR="00A05C5D" w:rsidRPr="00F01FAA">
        <w:rPr>
          <w:rFonts w:ascii="Times New Roman" w:eastAsia="Times New Roman" w:hAnsi="Times New Roman" w:cs="Times New Roman"/>
          <w:i/>
          <w:color w:val="000000"/>
          <w:sz w:val="24"/>
          <w:szCs w:val="24"/>
        </w:rPr>
        <w:t>Mutsvairo</w:t>
      </w:r>
      <w:proofErr w:type="spellEnd"/>
      <w:r w:rsidR="00A05C5D" w:rsidRPr="00F01FAA">
        <w:rPr>
          <w:rFonts w:ascii="Times New Roman" w:eastAsia="Times New Roman" w:hAnsi="Times New Roman" w:cs="Times New Roman"/>
          <w:i/>
          <w:color w:val="000000"/>
          <w:sz w:val="24"/>
          <w:szCs w:val="24"/>
        </w:rPr>
        <w:t xml:space="preserve"> and Associates, </w:t>
      </w:r>
      <w:r w:rsidR="00A05C5D" w:rsidRPr="00F01FAA">
        <w:rPr>
          <w:rFonts w:ascii="Times New Roman" w:eastAsia="Times New Roman" w:hAnsi="Times New Roman" w:cs="Times New Roman"/>
          <w:color w:val="000000"/>
          <w:sz w:val="24"/>
          <w:szCs w:val="24"/>
        </w:rPr>
        <w:t>r</w:t>
      </w:r>
      <w:r w:rsidR="00993E9D">
        <w:rPr>
          <w:rFonts w:ascii="Times New Roman" w:eastAsia="Times New Roman" w:hAnsi="Times New Roman" w:cs="Times New Roman"/>
          <w:color w:val="000000"/>
          <w:sz w:val="24"/>
          <w:szCs w:val="24"/>
        </w:rPr>
        <w:t>espondent’s legal p</w:t>
      </w:r>
      <w:r w:rsidRPr="00F01FAA">
        <w:rPr>
          <w:rFonts w:ascii="Times New Roman" w:eastAsia="Times New Roman" w:hAnsi="Times New Roman" w:cs="Times New Roman"/>
          <w:color w:val="000000"/>
          <w:sz w:val="24"/>
          <w:szCs w:val="24"/>
        </w:rPr>
        <w:t>ractitioners</w:t>
      </w:r>
    </w:p>
    <w:p w:rsidR="00665750" w:rsidRPr="00F01FAA" w:rsidRDefault="00665750">
      <w:pPr>
        <w:tabs>
          <w:tab w:val="left" w:pos="0"/>
          <w:tab w:val="left" w:pos="284"/>
        </w:tabs>
        <w:spacing w:after="0" w:line="480" w:lineRule="auto"/>
        <w:jc w:val="both"/>
        <w:rPr>
          <w:rFonts w:ascii="Times New Roman" w:hAnsi="Times New Roman" w:cs="Times New Roman"/>
          <w:sz w:val="24"/>
          <w:szCs w:val="24"/>
        </w:rPr>
      </w:pPr>
    </w:p>
    <w:sectPr w:rsidR="00665750" w:rsidRPr="00F01FAA" w:rsidSect="00A361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2D" w:rsidRDefault="00D8322D" w:rsidP="00C50389">
      <w:pPr>
        <w:spacing w:after="0" w:line="240" w:lineRule="auto"/>
      </w:pPr>
      <w:r>
        <w:separator/>
      </w:r>
    </w:p>
  </w:endnote>
  <w:endnote w:type="continuationSeparator" w:id="0">
    <w:p w:rsidR="00D8322D" w:rsidRDefault="00D8322D" w:rsidP="00C5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2D" w:rsidRDefault="00D8322D" w:rsidP="00C50389">
      <w:pPr>
        <w:spacing w:after="0" w:line="240" w:lineRule="auto"/>
      </w:pPr>
      <w:r>
        <w:separator/>
      </w:r>
    </w:p>
  </w:footnote>
  <w:footnote w:type="continuationSeparator" w:id="0">
    <w:p w:rsidR="00D8322D" w:rsidRDefault="00D8322D" w:rsidP="00C503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2FD" w:rsidRDefault="00DA7DA0">
    <w:pPr>
      <w:pStyle w:val="Header"/>
    </w:pPr>
    <w:r>
      <w:rPr>
        <w:noProof/>
        <w:lang w:val="en-ZW" w:eastAsia="en-ZW"/>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DA0" w:rsidRPr="00F01FAA" w:rsidRDefault="00DA7DA0">
                          <w:pPr>
                            <w:spacing w:after="0" w:line="240" w:lineRule="auto"/>
                            <w:jc w:val="right"/>
                            <w:rPr>
                              <w:rFonts w:ascii="Times New Roman" w:hAnsi="Times New Roman" w:cs="Times New Roman"/>
                              <w:noProof/>
                              <w:sz w:val="24"/>
                              <w:szCs w:val="24"/>
                              <w:lang w:val="en-ZW"/>
                            </w:rPr>
                          </w:pPr>
                          <w:r w:rsidRPr="00F01FAA">
                            <w:rPr>
                              <w:rFonts w:ascii="Times New Roman" w:hAnsi="Times New Roman" w:cs="Times New Roman"/>
                              <w:noProof/>
                              <w:sz w:val="24"/>
                              <w:szCs w:val="24"/>
                              <w:lang w:val="en-ZW"/>
                            </w:rPr>
                            <w:t>Judgment No</w:t>
                          </w:r>
                          <w:r w:rsidR="006D479E" w:rsidRPr="00F01FAA">
                            <w:rPr>
                              <w:rFonts w:ascii="Times New Roman" w:hAnsi="Times New Roman" w:cs="Times New Roman"/>
                              <w:noProof/>
                              <w:sz w:val="24"/>
                              <w:szCs w:val="24"/>
                              <w:lang w:val="en-ZW"/>
                            </w:rPr>
                            <w:t>.</w:t>
                          </w:r>
                          <w:r w:rsidRPr="00F01FAA">
                            <w:rPr>
                              <w:rFonts w:ascii="Times New Roman" w:hAnsi="Times New Roman" w:cs="Times New Roman"/>
                              <w:noProof/>
                              <w:sz w:val="24"/>
                              <w:szCs w:val="24"/>
                              <w:lang w:val="en-ZW"/>
                            </w:rPr>
                            <w:t xml:space="preserve"> SC</w:t>
                          </w:r>
                          <w:r w:rsidR="00F809E7">
                            <w:rPr>
                              <w:rFonts w:ascii="Times New Roman" w:hAnsi="Times New Roman" w:cs="Times New Roman"/>
                              <w:noProof/>
                              <w:sz w:val="24"/>
                              <w:szCs w:val="24"/>
                              <w:lang w:val="en-ZW"/>
                            </w:rPr>
                            <w:t xml:space="preserve"> 120</w:t>
                          </w:r>
                          <w:r w:rsidRPr="00F01FAA">
                            <w:rPr>
                              <w:rFonts w:ascii="Times New Roman" w:hAnsi="Times New Roman" w:cs="Times New Roman"/>
                              <w:noProof/>
                              <w:sz w:val="24"/>
                              <w:szCs w:val="24"/>
                              <w:lang w:val="en-ZW"/>
                            </w:rPr>
                            <w:t>/22</w:t>
                          </w:r>
                        </w:p>
                        <w:p w:rsidR="00DA7DA0" w:rsidRPr="00F01FAA" w:rsidRDefault="00DA7DA0">
                          <w:pPr>
                            <w:spacing w:after="0" w:line="240" w:lineRule="auto"/>
                            <w:jc w:val="right"/>
                            <w:rPr>
                              <w:rFonts w:ascii="Times New Roman" w:hAnsi="Times New Roman" w:cs="Times New Roman"/>
                              <w:noProof/>
                              <w:sz w:val="24"/>
                              <w:szCs w:val="24"/>
                              <w:lang w:val="en-ZW"/>
                            </w:rPr>
                          </w:pPr>
                          <w:r w:rsidRPr="00F01FAA">
                            <w:rPr>
                              <w:rFonts w:ascii="Times New Roman" w:hAnsi="Times New Roman" w:cs="Times New Roman"/>
                              <w:noProof/>
                              <w:sz w:val="24"/>
                              <w:szCs w:val="24"/>
                              <w:lang w:val="en-ZW"/>
                            </w:rPr>
                            <w:t>Civil Appeal No</w:t>
                          </w:r>
                          <w:r w:rsidR="006D479E" w:rsidRPr="00F01FAA">
                            <w:rPr>
                              <w:rFonts w:ascii="Times New Roman" w:hAnsi="Times New Roman" w:cs="Times New Roman"/>
                              <w:noProof/>
                              <w:sz w:val="24"/>
                              <w:szCs w:val="24"/>
                              <w:lang w:val="en-ZW"/>
                            </w:rPr>
                            <w:t>.</w:t>
                          </w:r>
                          <w:r w:rsidRPr="00F01FAA">
                            <w:rPr>
                              <w:rFonts w:ascii="Times New Roman" w:hAnsi="Times New Roman" w:cs="Times New Roman"/>
                              <w:noProof/>
                              <w:sz w:val="24"/>
                              <w:szCs w:val="24"/>
                              <w:lang w:val="en-ZW"/>
                            </w:rPr>
                            <w:t xml:space="preserve"> </w:t>
                          </w:r>
                          <w:r w:rsidR="00891C93">
                            <w:rPr>
                              <w:rFonts w:ascii="Times New Roman" w:hAnsi="Times New Roman" w:cs="Times New Roman"/>
                              <w:noProof/>
                              <w:sz w:val="24"/>
                              <w:szCs w:val="24"/>
                              <w:lang w:val="en-ZW"/>
                            </w:rPr>
                            <w:t xml:space="preserve">SC </w:t>
                          </w:r>
                          <w:r w:rsidRPr="00F01FAA">
                            <w:rPr>
                              <w:rFonts w:ascii="Times New Roman" w:hAnsi="Times New Roman" w:cs="Times New Roman"/>
                              <w:noProof/>
                              <w:sz w:val="24"/>
                              <w:szCs w:val="24"/>
                              <w:lang w:val="en-ZW"/>
                            </w:rPr>
                            <w:t>232/21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A7DA0" w:rsidRPr="00F01FAA" w:rsidRDefault="00DA7DA0">
                    <w:pPr>
                      <w:spacing w:after="0" w:line="240" w:lineRule="auto"/>
                      <w:jc w:val="right"/>
                      <w:rPr>
                        <w:rFonts w:ascii="Times New Roman" w:hAnsi="Times New Roman" w:cs="Times New Roman"/>
                        <w:noProof/>
                        <w:sz w:val="24"/>
                        <w:szCs w:val="24"/>
                        <w:lang w:val="en-ZW"/>
                      </w:rPr>
                    </w:pPr>
                    <w:r w:rsidRPr="00F01FAA">
                      <w:rPr>
                        <w:rFonts w:ascii="Times New Roman" w:hAnsi="Times New Roman" w:cs="Times New Roman"/>
                        <w:noProof/>
                        <w:sz w:val="24"/>
                        <w:szCs w:val="24"/>
                        <w:lang w:val="en-ZW"/>
                      </w:rPr>
                      <w:t>Judgment No</w:t>
                    </w:r>
                    <w:r w:rsidR="006D479E" w:rsidRPr="00F01FAA">
                      <w:rPr>
                        <w:rFonts w:ascii="Times New Roman" w:hAnsi="Times New Roman" w:cs="Times New Roman"/>
                        <w:noProof/>
                        <w:sz w:val="24"/>
                        <w:szCs w:val="24"/>
                        <w:lang w:val="en-ZW"/>
                      </w:rPr>
                      <w:t>.</w:t>
                    </w:r>
                    <w:r w:rsidRPr="00F01FAA">
                      <w:rPr>
                        <w:rFonts w:ascii="Times New Roman" w:hAnsi="Times New Roman" w:cs="Times New Roman"/>
                        <w:noProof/>
                        <w:sz w:val="24"/>
                        <w:szCs w:val="24"/>
                        <w:lang w:val="en-ZW"/>
                      </w:rPr>
                      <w:t xml:space="preserve"> SC</w:t>
                    </w:r>
                    <w:r w:rsidR="00F809E7">
                      <w:rPr>
                        <w:rFonts w:ascii="Times New Roman" w:hAnsi="Times New Roman" w:cs="Times New Roman"/>
                        <w:noProof/>
                        <w:sz w:val="24"/>
                        <w:szCs w:val="24"/>
                        <w:lang w:val="en-ZW"/>
                      </w:rPr>
                      <w:t xml:space="preserve"> 120</w:t>
                    </w:r>
                    <w:r w:rsidRPr="00F01FAA">
                      <w:rPr>
                        <w:rFonts w:ascii="Times New Roman" w:hAnsi="Times New Roman" w:cs="Times New Roman"/>
                        <w:noProof/>
                        <w:sz w:val="24"/>
                        <w:szCs w:val="24"/>
                        <w:lang w:val="en-ZW"/>
                      </w:rPr>
                      <w:t>/22</w:t>
                    </w:r>
                  </w:p>
                  <w:p w:rsidR="00DA7DA0" w:rsidRPr="00F01FAA" w:rsidRDefault="00DA7DA0">
                    <w:pPr>
                      <w:spacing w:after="0" w:line="240" w:lineRule="auto"/>
                      <w:jc w:val="right"/>
                      <w:rPr>
                        <w:rFonts w:ascii="Times New Roman" w:hAnsi="Times New Roman" w:cs="Times New Roman"/>
                        <w:noProof/>
                        <w:sz w:val="24"/>
                        <w:szCs w:val="24"/>
                        <w:lang w:val="en-ZW"/>
                      </w:rPr>
                    </w:pPr>
                    <w:r w:rsidRPr="00F01FAA">
                      <w:rPr>
                        <w:rFonts w:ascii="Times New Roman" w:hAnsi="Times New Roman" w:cs="Times New Roman"/>
                        <w:noProof/>
                        <w:sz w:val="24"/>
                        <w:szCs w:val="24"/>
                        <w:lang w:val="en-ZW"/>
                      </w:rPr>
                      <w:t>Civil Appeal No</w:t>
                    </w:r>
                    <w:r w:rsidR="006D479E" w:rsidRPr="00F01FAA">
                      <w:rPr>
                        <w:rFonts w:ascii="Times New Roman" w:hAnsi="Times New Roman" w:cs="Times New Roman"/>
                        <w:noProof/>
                        <w:sz w:val="24"/>
                        <w:szCs w:val="24"/>
                        <w:lang w:val="en-ZW"/>
                      </w:rPr>
                      <w:t>.</w:t>
                    </w:r>
                    <w:r w:rsidRPr="00F01FAA">
                      <w:rPr>
                        <w:rFonts w:ascii="Times New Roman" w:hAnsi="Times New Roman" w:cs="Times New Roman"/>
                        <w:noProof/>
                        <w:sz w:val="24"/>
                        <w:szCs w:val="24"/>
                        <w:lang w:val="en-ZW"/>
                      </w:rPr>
                      <w:t xml:space="preserve"> </w:t>
                    </w:r>
                    <w:r w:rsidR="00891C93">
                      <w:rPr>
                        <w:rFonts w:ascii="Times New Roman" w:hAnsi="Times New Roman" w:cs="Times New Roman"/>
                        <w:noProof/>
                        <w:sz w:val="24"/>
                        <w:szCs w:val="24"/>
                        <w:lang w:val="en-ZW"/>
                      </w:rPr>
                      <w:t xml:space="preserve">SC </w:t>
                    </w:r>
                    <w:r w:rsidRPr="00F01FAA">
                      <w:rPr>
                        <w:rFonts w:ascii="Times New Roman" w:hAnsi="Times New Roman" w:cs="Times New Roman"/>
                        <w:noProof/>
                        <w:sz w:val="24"/>
                        <w:szCs w:val="24"/>
                        <w:lang w:val="en-ZW"/>
                      </w:rPr>
                      <w:t>232/21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A7DA0" w:rsidRDefault="00DA7DA0">
                          <w:pPr>
                            <w:spacing w:after="0" w:line="240" w:lineRule="auto"/>
                            <w:rPr>
                              <w:color w:val="FFFFFF" w:themeColor="background1"/>
                            </w:rPr>
                          </w:pPr>
                          <w:r>
                            <w:fldChar w:fldCharType="begin"/>
                          </w:r>
                          <w:r>
                            <w:instrText xml:space="preserve"> PAGE   \* MERGEFORMAT </w:instrText>
                          </w:r>
                          <w:r>
                            <w:fldChar w:fldCharType="separate"/>
                          </w:r>
                          <w:r w:rsidR="0043365B" w:rsidRPr="0043365B">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A7DA0" w:rsidRDefault="00DA7DA0">
                    <w:pPr>
                      <w:spacing w:after="0" w:line="240" w:lineRule="auto"/>
                      <w:rPr>
                        <w:color w:val="FFFFFF" w:themeColor="background1"/>
                      </w:rPr>
                    </w:pPr>
                    <w:r>
                      <w:fldChar w:fldCharType="begin"/>
                    </w:r>
                    <w:r>
                      <w:instrText xml:space="preserve"> PAGE   \* MERGEFORMAT </w:instrText>
                    </w:r>
                    <w:r>
                      <w:fldChar w:fldCharType="separate"/>
                    </w:r>
                    <w:r w:rsidR="0043365B" w:rsidRPr="0043365B">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FE3"/>
    <w:multiLevelType w:val="hybridMultilevel"/>
    <w:tmpl w:val="73EA67B2"/>
    <w:lvl w:ilvl="0" w:tplc="3009000F">
      <w:start w:val="1"/>
      <w:numFmt w:val="decimal"/>
      <w:lvlText w:val="%1."/>
      <w:lvlJc w:val="left"/>
      <w:pPr>
        <w:ind w:left="1440" w:hanging="360"/>
      </w:pPr>
    </w:lvl>
    <w:lvl w:ilvl="1" w:tplc="B830BAB4">
      <w:start w:val="1"/>
      <w:numFmt w:val="lowerLetter"/>
      <w:lvlText w:val="(%2)"/>
      <w:lvlJc w:val="left"/>
      <w:pPr>
        <w:ind w:left="2880" w:hanging="1080"/>
      </w:pPr>
      <w:rPr>
        <w:rFonts w:hint="default"/>
        <w:i/>
      </w:r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22E3C18"/>
    <w:multiLevelType w:val="hybridMultilevel"/>
    <w:tmpl w:val="53CC2C72"/>
    <w:lvl w:ilvl="0" w:tplc="30090017">
      <w:start w:val="1"/>
      <w:numFmt w:val="lowerLetter"/>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2" w15:restartNumberingAfterBreak="0">
    <w:nsid w:val="054A0A41"/>
    <w:multiLevelType w:val="hybridMultilevel"/>
    <w:tmpl w:val="0DDAAC34"/>
    <w:lvl w:ilvl="0" w:tplc="5B9E592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AAD4F99"/>
    <w:multiLevelType w:val="hybridMultilevel"/>
    <w:tmpl w:val="6A8AA2BE"/>
    <w:lvl w:ilvl="0" w:tplc="6D76E0C4">
      <w:start w:val="1"/>
      <w:numFmt w:val="lowerLetter"/>
      <w:lvlText w:val="(%1)"/>
      <w:lvlJc w:val="left"/>
      <w:pPr>
        <w:ind w:left="1080" w:hanging="360"/>
      </w:pPr>
      <w:rPr>
        <w:rFonts w:hint="default"/>
        <w:i/>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55754E6"/>
    <w:multiLevelType w:val="hybridMultilevel"/>
    <w:tmpl w:val="5BBCA328"/>
    <w:lvl w:ilvl="0" w:tplc="D2E0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1050DC"/>
    <w:multiLevelType w:val="hybridMultilevel"/>
    <w:tmpl w:val="B73AC6F8"/>
    <w:lvl w:ilvl="0" w:tplc="C07CFA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E47F46"/>
    <w:multiLevelType w:val="hybridMultilevel"/>
    <w:tmpl w:val="F734350C"/>
    <w:lvl w:ilvl="0" w:tplc="C76E3984">
      <w:start w:val="1"/>
      <w:numFmt w:val="lowerLetter"/>
      <w:lvlText w:val="(%1)"/>
      <w:lvlJc w:val="left"/>
      <w:pPr>
        <w:ind w:left="1440" w:hanging="360"/>
      </w:pPr>
      <w:rPr>
        <w:rFonts w:hint="default"/>
        <w:i/>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1CD616A"/>
    <w:multiLevelType w:val="hybridMultilevel"/>
    <w:tmpl w:val="EC145BD4"/>
    <w:lvl w:ilvl="0" w:tplc="449EDFC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26B22F4"/>
    <w:multiLevelType w:val="hybridMultilevel"/>
    <w:tmpl w:val="0FDE0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25DAB"/>
    <w:multiLevelType w:val="hybridMultilevel"/>
    <w:tmpl w:val="126050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F31307A"/>
    <w:multiLevelType w:val="hybridMultilevel"/>
    <w:tmpl w:val="2EBAE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6242A"/>
    <w:multiLevelType w:val="hybridMultilevel"/>
    <w:tmpl w:val="5964E9F8"/>
    <w:lvl w:ilvl="0" w:tplc="7AA6B47C">
      <w:start w:val="1"/>
      <w:numFmt w:val="decimal"/>
      <w:lvlText w:val="%1."/>
      <w:lvlJc w:val="left"/>
      <w:pPr>
        <w:ind w:left="720" w:hanging="360"/>
      </w:pPr>
      <w:rPr>
        <w:rFonts w:ascii="Courier New" w:eastAsiaTheme="minorHAnsi" w:hAnsi="Courier New" w:cs="Courier New"/>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01D64DB"/>
    <w:multiLevelType w:val="hybridMultilevel"/>
    <w:tmpl w:val="5080B9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4A11D89"/>
    <w:multiLevelType w:val="hybridMultilevel"/>
    <w:tmpl w:val="7E540306"/>
    <w:lvl w:ilvl="0" w:tplc="ADA87F6A">
      <w:start w:val="3"/>
      <w:numFmt w:val="decimal"/>
      <w:lvlText w:val="%1"/>
      <w:lvlJc w:val="left"/>
      <w:pPr>
        <w:ind w:left="1069" w:hanging="360"/>
      </w:pPr>
      <w:rPr>
        <w:rFonts w:hint="default"/>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14" w15:restartNumberingAfterBreak="0">
    <w:nsid w:val="53BE6FD8"/>
    <w:multiLevelType w:val="hybridMultilevel"/>
    <w:tmpl w:val="0924F9C2"/>
    <w:lvl w:ilvl="0" w:tplc="6666EC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D00220D"/>
    <w:multiLevelType w:val="hybridMultilevel"/>
    <w:tmpl w:val="B4468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C61752"/>
    <w:multiLevelType w:val="hybridMultilevel"/>
    <w:tmpl w:val="9FE45AD4"/>
    <w:lvl w:ilvl="0" w:tplc="316EC75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71F5D20"/>
    <w:multiLevelType w:val="hybridMultilevel"/>
    <w:tmpl w:val="69F0A268"/>
    <w:lvl w:ilvl="0" w:tplc="CED2D5C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694A02D8"/>
    <w:multiLevelType w:val="hybridMultilevel"/>
    <w:tmpl w:val="4844C408"/>
    <w:lvl w:ilvl="0" w:tplc="30090017">
      <w:start w:val="1"/>
      <w:numFmt w:val="lowerLetter"/>
      <w:lvlText w:val="%1)"/>
      <w:lvlJc w:val="left"/>
      <w:pPr>
        <w:ind w:left="1080" w:hanging="360"/>
      </w:pPr>
      <w:rPr>
        <w:rFonts w:hint="default"/>
      </w:rPr>
    </w:lvl>
    <w:lvl w:ilvl="1" w:tplc="5B9E5924">
      <w:start w:val="1"/>
      <w:numFmt w:val="lowerLetter"/>
      <w:lvlText w:val="(%2)"/>
      <w:lvlJc w:val="left"/>
      <w:pPr>
        <w:ind w:left="1800" w:hanging="360"/>
      </w:pPr>
      <w:rPr>
        <w:rFonts w:hint="default"/>
      </w:r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A823DAE"/>
    <w:multiLevelType w:val="hybridMultilevel"/>
    <w:tmpl w:val="F1BC71F0"/>
    <w:lvl w:ilvl="0" w:tplc="30090017">
      <w:start w:val="1"/>
      <w:numFmt w:val="lowerLetter"/>
      <w:lvlText w:val="%1)"/>
      <w:lvlJc w:val="left"/>
      <w:pPr>
        <w:ind w:left="3600" w:hanging="360"/>
      </w:pPr>
    </w:lvl>
    <w:lvl w:ilvl="1" w:tplc="30090019" w:tentative="1">
      <w:start w:val="1"/>
      <w:numFmt w:val="lowerLetter"/>
      <w:lvlText w:val="%2."/>
      <w:lvlJc w:val="left"/>
      <w:pPr>
        <w:ind w:left="4320" w:hanging="360"/>
      </w:pPr>
    </w:lvl>
    <w:lvl w:ilvl="2" w:tplc="3009001B" w:tentative="1">
      <w:start w:val="1"/>
      <w:numFmt w:val="lowerRoman"/>
      <w:lvlText w:val="%3."/>
      <w:lvlJc w:val="right"/>
      <w:pPr>
        <w:ind w:left="5040" w:hanging="180"/>
      </w:pPr>
    </w:lvl>
    <w:lvl w:ilvl="3" w:tplc="3009000F" w:tentative="1">
      <w:start w:val="1"/>
      <w:numFmt w:val="decimal"/>
      <w:lvlText w:val="%4."/>
      <w:lvlJc w:val="left"/>
      <w:pPr>
        <w:ind w:left="5760" w:hanging="360"/>
      </w:pPr>
    </w:lvl>
    <w:lvl w:ilvl="4" w:tplc="30090019" w:tentative="1">
      <w:start w:val="1"/>
      <w:numFmt w:val="lowerLetter"/>
      <w:lvlText w:val="%5."/>
      <w:lvlJc w:val="left"/>
      <w:pPr>
        <w:ind w:left="6480" w:hanging="360"/>
      </w:pPr>
    </w:lvl>
    <w:lvl w:ilvl="5" w:tplc="3009001B" w:tentative="1">
      <w:start w:val="1"/>
      <w:numFmt w:val="lowerRoman"/>
      <w:lvlText w:val="%6."/>
      <w:lvlJc w:val="right"/>
      <w:pPr>
        <w:ind w:left="7200" w:hanging="180"/>
      </w:pPr>
    </w:lvl>
    <w:lvl w:ilvl="6" w:tplc="3009000F" w:tentative="1">
      <w:start w:val="1"/>
      <w:numFmt w:val="decimal"/>
      <w:lvlText w:val="%7."/>
      <w:lvlJc w:val="left"/>
      <w:pPr>
        <w:ind w:left="7920" w:hanging="360"/>
      </w:pPr>
    </w:lvl>
    <w:lvl w:ilvl="7" w:tplc="30090019" w:tentative="1">
      <w:start w:val="1"/>
      <w:numFmt w:val="lowerLetter"/>
      <w:lvlText w:val="%8."/>
      <w:lvlJc w:val="left"/>
      <w:pPr>
        <w:ind w:left="8640" w:hanging="360"/>
      </w:pPr>
    </w:lvl>
    <w:lvl w:ilvl="8" w:tplc="3009001B" w:tentative="1">
      <w:start w:val="1"/>
      <w:numFmt w:val="lowerRoman"/>
      <w:lvlText w:val="%9."/>
      <w:lvlJc w:val="right"/>
      <w:pPr>
        <w:ind w:left="9360" w:hanging="180"/>
      </w:pPr>
    </w:lvl>
  </w:abstractNum>
  <w:abstractNum w:abstractNumId="20" w15:restartNumberingAfterBreak="0">
    <w:nsid w:val="79D95FA2"/>
    <w:multiLevelType w:val="hybridMultilevel"/>
    <w:tmpl w:val="D804AB20"/>
    <w:lvl w:ilvl="0" w:tplc="AB6AA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C704A2"/>
    <w:multiLevelType w:val="hybridMultilevel"/>
    <w:tmpl w:val="501241D8"/>
    <w:lvl w:ilvl="0" w:tplc="5B9E5924">
      <w:start w:val="1"/>
      <w:numFmt w:val="lowerLetter"/>
      <w:lvlText w:val="(%1)"/>
      <w:lvlJc w:val="left"/>
      <w:pPr>
        <w:ind w:left="1713" w:hanging="72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num w:numId="1">
    <w:abstractNumId w:val="15"/>
  </w:num>
  <w:num w:numId="2">
    <w:abstractNumId w:val="1"/>
  </w:num>
  <w:num w:numId="3">
    <w:abstractNumId w:val="10"/>
  </w:num>
  <w:num w:numId="4">
    <w:abstractNumId w:val="11"/>
  </w:num>
  <w:num w:numId="5">
    <w:abstractNumId w:val="8"/>
  </w:num>
  <w:num w:numId="6">
    <w:abstractNumId w:val="21"/>
  </w:num>
  <w:num w:numId="7">
    <w:abstractNumId w:val="7"/>
  </w:num>
  <w:num w:numId="8">
    <w:abstractNumId w:val="3"/>
  </w:num>
  <w:num w:numId="9">
    <w:abstractNumId w:val="9"/>
  </w:num>
  <w:num w:numId="10">
    <w:abstractNumId w:val="4"/>
  </w:num>
  <w:num w:numId="11">
    <w:abstractNumId w:val="20"/>
  </w:num>
  <w:num w:numId="12">
    <w:abstractNumId w:val="16"/>
  </w:num>
  <w:num w:numId="13">
    <w:abstractNumId w:val="5"/>
  </w:num>
  <w:num w:numId="14">
    <w:abstractNumId w:val="14"/>
  </w:num>
  <w:num w:numId="15">
    <w:abstractNumId w:val="12"/>
  </w:num>
  <w:num w:numId="16">
    <w:abstractNumId w:val="6"/>
  </w:num>
  <w:num w:numId="17">
    <w:abstractNumId w:val="17"/>
  </w:num>
  <w:num w:numId="18">
    <w:abstractNumId w:val="13"/>
  </w:num>
  <w:num w:numId="19">
    <w:abstractNumId w:val="0"/>
  </w:num>
  <w:num w:numId="20">
    <w:abstractNumId w:val="18"/>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56B"/>
    <w:rsid w:val="00011A82"/>
    <w:rsid w:val="00011D12"/>
    <w:rsid w:val="0001327C"/>
    <w:rsid w:val="00022855"/>
    <w:rsid w:val="00022E3B"/>
    <w:rsid w:val="00027966"/>
    <w:rsid w:val="0003045D"/>
    <w:rsid w:val="00052F2C"/>
    <w:rsid w:val="00057E63"/>
    <w:rsid w:val="00062156"/>
    <w:rsid w:val="000622FD"/>
    <w:rsid w:val="000629E0"/>
    <w:rsid w:val="000652D2"/>
    <w:rsid w:val="00074BAD"/>
    <w:rsid w:val="00084E99"/>
    <w:rsid w:val="00087D0B"/>
    <w:rsid w:val="000919A9"/>
    <w:rsid w:val="000961E6"/>
    <w:rsid w:val="000B0E6D"/>
    <w:rsid w:val="000B7B42"/>
    <w:rsid w:val="000C120F"/>
    <w:rsid w:val="000D1B5F"/>
    <w:rsid w:val="000E0BC4"/>
    <w:rsid w:val="000E44A5"/>
    <w:rsid w:val="000E634E"/>
    <w:rsid w:val="000F16BF"/>
    <w:rsid w:val="000F4627"/>
    <w:rsid w:val="000F57BF"/>
    <w:rsid w:val="001131D4"/>
    <w:rsid w:val="00134605"/>
    <w:rsid w:val="00140F44"/>
    <w:rsid w:val="00146367"/>
    <w:rsid w:val="00152816"/>
    <w:rsid w:val="0017068D"/>
    <w:rsid w:val="00173BD3"/>
    <w:rsid w:val="001755BC"/>
    <w:rsid w:val="0019031E"/>
    <w:rsid w:val="001A209B"/>
    <w:rsid w:val="001B4AF8"/>
    <w:rsid w:val="001B7F97"/>
    <w:rsid w:val="001C0336"/>
    <w:rsid w:val="001C21CA"/>
    <w:rsid w:val="00201C94"/>
    <w:rsid w:val="002036B9"/>
    <w:rsid w:val="0020747A"/>
    <w:rsid w:val="00212BE8"/>
    <w:rsid w:val="002211CF"/>
    <w:rsid w:val="00221699"/>
    <w:rsid w:val="00241A7D"/>
    <w:rsid w:val="0025403F"/>
    <w:rsid w:val="00261462"/>
    <w:rsid w:val="00261ADE"/>
    <w:rsid w:val="002641A2"/>
    <w:rsid w:val="00265237"/>
    <w:rsid w:val="002711B3"/>
    <w:rsid w:val="00273431"/>
    <w:rsid w:val="0027517B"/>
    <w:rsid w:val="00280F89"/>
    <w:rsid w:val="00292DBE"/>
    <w:rsid w:val="00293663"/>
    <w:rsid w:val="002A7DF3"/>
    <w:rsid w:val="002B2999"/>
    <w:rsid w:val="002B4300"/>
    <w:rsid w:val="002C02D9"/>
    <w:rsid w:val="002C344A"/>
    <w:rsid w:val="002C58F9"/>
    <w:rsid w:val="002D77FB"/>
    <w:rsid w:val="002D7D13"/>
    <w:rsid w:val="002E00F5"/>
    <w:rsid w:val="002E3990"/>
    <w:rsid w:val="00301199"/>
    <w:rsid w:val="00303877"/>
    <w:rsid w:val="003114C3"/>
    <w:rsid w:val="00311C53"/>
    <w:rsid w:val="00312519"/>
    <w:rsid w:val="003127F4"/>
    <w:rsid w:val="00313121"/>
    <w:rsid w:val="00314CCC"/>
    <w:rsid w:val="00317267"/>
    <w:rsid w:val="00317E7F"/>
    <w:rsid w:val="00330372"/>
    <w:rsid w:val="00331170"/>
    <w:rsid w:val="00334F79"/>
    <w:rsid w:val="00344BD0"/>
    <w:rsid w:val="0035486B"/>
    <w:rsid w:val="00356CDE"/>
    <w:rsid w:val="003651C8"/>
    <w:rsid w:val="00366EED"/>
    <w:rsid w:val="00371EAD"/>
    <w:rsid w:val="00375963"/>
    <w:rsid w:val="00393CE2"/>
    <w:rsid w:val="003B3707"/>
    <w:rsid w:val="003F21FD"/>
    <w:rsid w:val="003F6721"/>
    <w:rsid w:val="004010F3"/>
    <w:rsid w:val="00413EA5"/>
    <w:rsid w:val="00414050"/>
    <w:rsid w:val="00415F8E"/>
    <w:rsid w:val="00422957"/>
    <w:rsid w:val="0043365B"/>
    <w:rsid w:val="00436947"/>
    <w:rsid w:val="00441D8C"/>
    <w:rsid w:val="00460757"/>
    <w:rsid w:val="004626AD"/>
    <w:rsid w:val="004650BA"/>
    <w:rsid w:val="00484078"/>
    <w:rsid w:val="00496C5F"/>
    <w:rsid w:val="004A5667"/>
    <w:rsid w:val="004A744D"/>
    <w:rsid w:val="004C3393"/>
    <w:rsid w:val="004D092F"/>
    <w:rsid w:val="004D4BA6"/>
    <w:rsid w:val="004F1841"/>
    <w:rsid w:val="004F478B"/>
    <w:rsid w:val="004F4EDA"/>
    <w:rsid w:val="00500AD9"/>
    <w:rsid w:val="005213A9"/>
    <w:rsid w:val="005258D7"/>
    <w:rsid w:val="00526BB5"/>
    <w:rsid w:val="00526D71"/>
    <w:rsid w:val="00530D6C"/>
    <w:rsid w:val="005335DA"/>
    <w:rsid w:val="00543596"/>
    <w:rsid w:val="00543DC6"/>
    <w:rsid w:val="00551640"/>
    <w:rsid w:val="00551A2F"/>
    <w:rsid w:val="00561F8A"/>
    <w:rsid w:val="005732C3"/>
    <w:rsid w:val="005853AD"/>
    <w:rsid w:val="00585CC1"/>
    <w:rsid w:val="00587FAB"/>
    <w:rsid w:val="00592810"/>
    <w:rsid w:val="00593E0E"/>
    <w:rsid w:val="005950A2"/>
    <w:rsid w:val="00595D2E"/>
    <w:rsid w:val="005A2832"/>
    <w:rsid w:val="005A2C0E"/>
    <w:rsid w:val="005A3A6A"/>
    <w:rsid w:val="005A47A9"/>
    <w:rsid w:val="005B14D8"/>
    <w:rsid w:val="005B1F10"/>
    <w:rsid w:val="005C7BD2"/>
    <w:rsid w:val="005D132A"/>
    <w:rsid w:val="005D1A9F"/>
    <w:rsid w:val="005E6033"/>
    <w:rsid w:val="005F545A"/>
    <w:rsid w:val="00604865"/>
    <w:rsid w:val="00604A42"/>
    <w:rsid w:val="00617B59"/>
    <w:rsid w:val="00625759"/>
    <w:rsid w:val="00626F9E"/>
    <w:rsid w:val="00652A4A"/>
    <w:rsid w:val="0065397B"/>
    <w:rsid w:val="00665750"/>
    <w:rsid w:val="00672A8C"/>
    <w:rsid w:val="0068060A"/>
    <w:rsid w:val="006808B1"/>
    <w:rsid w:val="00680B43"/>
    <w:rsid w:val="00682E0D"/>
    <w:rsid w:val="00683C81"/>
    <w:rsid w:val="00684ABF"/>
    <w:rsid w:val="00685414"/>
    <w:rsid w:val="0069196A"/>
    <w:rsid w:val="00692DA8"/>
    <w:rsid w:val="006A0454"/>
    <w:rsid w:val="006C5A98"/>
    <w:rsid w:val="006D0602"/>
    <w:rsid w:val="006D10ED"/>
    <w:rsid w:val="006D479E"/>
    <w:rsid w:val="006D4D2B"/>
    <w:rsid w:val="006F1035"/>
    <w:rsid w:val="006F2393"/>
    <w:rsid w:val="00701E5C"/>
    <w:rsid w:val="0071050C"/>
    <w:rsid w:val="00710DE6"/>
    <w:rsid w:val="00715549"/>
    <w:rsid w:val="00720639"/>
    <w:rsid w:val="00721816"/>
    <w:rsid w:val="00730AB3"/>
    <w:rsid w:val="007468EC"/>
    <w:rsid w:val="00766307"/>
    <w:rsid w:val="0076784A"/>
    <w:rsid w:val="007704AA"/>
    <w:rsid w:val="00770574"/>
    <w:rsid w:val="00770D39"/>
    <w:rsid w:val="0077487D"/>
    <w:rsid w:val="00776E41"/>
    <w:rsid w:val="007874DC"/>
    <w:rsid w:val="007A1A0B"/>
    <w:rsid w:val="007A556B"/>
    <w:rsid w:val="007C2888"/>
    <w:rsid w:val="007D3659"/>
    <w:rsid w:val="007E28D7"/>
    <w:rsid w:val="007F06A4"/>
    <w:rsid w:val="007F45D3"/>
    <w:rsid w:val="00817DCC"/>
    <w:rsid w:val="00822E1B"/>
    <w:rsid w:val="008311C0"/>
    <w:rsid w:val="008368CB"/>
    <w:rsid w:val="008411C8"/>
    <w:rsid w:val="00846D32"/>
    <w:rsid w:val="008478D1"/>
    <w:rsid w:val="00847B3D"/>
    <w:rsid w:val="0087699B"/>
    <w:rsid w:val="00885AF6"/>
    <w:rsid w:val="00891C93"/>
    <w:rsid w:val="008A4060"/>
    <w:rsid w:val="008A5CB3"/>
    <w:rsid w:val="008B3A1F"/>
    <w:rsid w:val="008B4E2A"/>
    <w:rsid w:val="008B5A18"/>
    <w:rsid w:val="008D7156"/>
    <w:rsid w:val="008F07F8"/>
    <w:rsid w:val="008F678F"/>
    <w:rsid w:val="0091301E"/>
    <w:rsid w:val="009310AA"/>
    <w:rsid w:val="009402E8"/>
    <w:rsid w:val="00940E9A"/>
    <w:rsid w:val="009454CF"/>
    <w:rsid w:val="0095642A"/>
    <w:rsid w:val="00963510"/>
    <w:rsid w:val="00967C22"/>
    <w:rsid w:val="00977186"/>
    <w:rsid w:val="00977B84"/>
    <w:rsid w:val="00977EAC"/>
    <w:rsid w:val="00981AD1"/>
    <w:rsid w:val="0098727E"/>
    <w:rsid w:val="00993E9D"/>
    <w:rsid w:val="009B3E34"/>
    <w:rsid w:val="009C3EE8"/>
    <w:rsid w:val="009D2823"/>
    <w:rsid w:val="009D6750"/>
    <w:rsid w:val="009D697F"/>
    <w:rsid w:val="009E3EC7"/>
    <w:rsid w:val="009F4C18"/>
    <w:rsid w:val="009F67ED"/>
    <w:rsid w:val="00A05C5D"/>
    <w:rsid w:val="00A20343"/>
    <w:rsid w:val="00A25558"/>
    <w:rsid w:val="00A35D4E"/>
    <w:rsid w:val="00A36168"/>
    <w:rsid w:val="00A46120"/>
    <w:rsid w:val="00A50DA9"/>
    <w:rsid w:val="00A54609"/>
    <w:rsid w:val="00A60603"/>
    <w:rsid w:val="00A67886"/>
    <w:rsid w:val="00A679DB"/>
    <w:rsid w:val="00A70232"/>
    <w:rsid w:val="00A9165C"/>
    <w:rsid w:val="00A9443F"/>
    <w:rsid w:val="00AA2432"/>
    <w:rsid w:val="00AA3665"/>
    <w:rsid w:val="00AC0759"/>
    <w:rsid w:val="00AD3D3A"/>
    <w:rsid w:val="00AD71FA"/>
    <w:rsid w:val="00AE0198"/>
    <w:rsid w:val="00AE1B9C"/>
    <w:rsid w:val="00AE5860"/>
    <w:rsid w:val="00AE6FE8"/>
    <w:rsid w:val="00AF74F3"/>
    <w:rsid w:val="00B00F0E"/>
    <w:rsid w:val="00B11C2B"/>
    <w:rsid w:val="00B17E79"/>
    <w:rsid w:val="00B2066D"/>
    <w:rsid w:val="00B20DE3"/>
    <w:rsid w:val="00B30038"/>
    <w:rsid w:val="00B419EA"/>
    <w:rsid w:val="00B44CCC"/>
    <w:rsid w:val="00B60189"/>
    <w:rsid w:val="00B61388"/>
    <w:rsid w:val="00B66093"/>
    <w:rsid w:val="00B66555"/>
    <w:rsid w:val="00B763C6"/>
    <w:rsid w:val="00B82C28"/>
    <w:rsid w:val="00B86401"/>
    <w:rsid w:val="00B9387C"/>
    <w:rsid w:val="00B95727"/>
    <w:rsid w:val="00B95A4A"/>
    <w:rsid w:val="00B975B1"/>
    <w:rsid w:val="00BA6D18"/>
    <w:rsid w:val="00BC0843"/>
    <w:rsid w:val="00BE0902"/>
    <w:rsid w:val="00BE3ABA"/>
    <w:rsid w:val="00BE3C17"/>
    <w:rsid w:val="00BE7AAC"/>
    <w:rsid w:val="00C0258F"/>
    <w:rsid w:val="00C12208"/>
    <w:rsid w:val="00C12C06"/>
    <w:rsid w:val="00C32AD2"/>
    <w:rsid w:val="00C34809"/>
    <w:rsid w:val="00C41197"/>
    <w:rsid w:val="00C50389"/>
    <w:rsid w:val="00C661CA"/>
    <w:rsid w:val="00C71567"/>
    <w:rsid w:val="00C74676"/>
    <w:rsid w:val="00C764D3"/>
    <w:rsid w:val="00C80EDC"/>
    <w:rsid w:val="00C81131"/>
    <w:rsid w:val="00C87AAC"/>
    <w:rsid w:val="00C905AA"/>
    <w:rsid w:val="00C95C6A"/>
    <w:rsid w:val="00C97B9C"/>
    <w:rsid w:val="00CA1639"/>
    <w:rsid w:val="00CA568B"/>
    <w:rsid w:val="00CB5A27"/>
    <w:rsid w:val="00CC0FC1"/>
    <w:rsid w:val="00CC59FD"/>
    <w:rsid w:val="00CC783F"/>
    <w:rsid w:val="00D020C1"/>
    <w:rsid w:val="00D068C1"/>
    <w:rsid w:val="00D12AB0"/>
    <w:rsid w:val="00D159E4"/>
    <w:rsid w:val="00D2227E"/>
    <w:rsid w:val="00D41415"/>
    <w:rsid w:val="00D473B5"/>
    <w:rsid w:val="00D54917"/>
    <w:rsid w:val="00D66407"/>
    <w:rsid w:val="00D75795"/>
    <w:rsid w:val="00D8322D"/>
    <w:rsid w:val="00D87DAD"/>
    <w:rsid w:val="00D96BC1"/>
    <w:rsid w:val="00D9733F"/>
    <w:rsid w:val="00DA65EA"/>
    <w:rsid w:val="00DA7DA0"/>
    <w:rsid w:val="00DC6995"/>
    <w:rsid w:val="00DD06B5"/>
    <w:rsid w:val="00DD1132"/>
    <w:rsid w:val="00DD40B3"/>
    <w:rsid w:val="00DF23B3"/>
    <w:rsid w:val="00DF4D6E"/>
    <w:rsid w:val="00E06FEB"/>
    <w:rsid w:val="00E224F7"/>
    <w:rsid w:val="00E2753A"/>
    <w:rsid w:val="00E360A2"/>
    <w:rsid w:val="00E51551"/>
    <w:rsid w:val="00E52A33"/>
    <w:rsid w:val="00E56E63"/>
    <w:rsid w:val="00E57FB2"/>
    <w:rsid w:val="00E64443"/>
    <w:rsid w:val="00E70EE0"/>
    <w:rsid w:val="00E90E43"/>
    <w:rsid w:val="00E9638C"/>
    <w:rsid w:val="00EA006D"/>
    <w:rsid w:val="00EB53C9"/>
    <w:rsid w:val="00EC49D2"/>
    <w:rsid w:val="00ED6E19"/>
    <w:rsid w:val="00ED6F5D"/>
    <w:rsid w:val="00F01FAA"/>
    <w:rsid w:val="00F0238A"/>
    <w:rsid w:val="00F137D4"/>
    <w:rsid w:val="00F203D5"/>
    <w:rsid w:val="00F209D8"/>
    <w:rsid w:val="00F23D13"/>
    <w:rsid w:val="00F32734"/>
    <w:rsid w:val="00F371F7"/>
    <w:rsid w:val="00F43C18"/>
    <w:rsid w:val="00F543AF"/>
    <w:rsid w:val="00F809E7"/>
    <w:rsid w:val="00F83578"/>
    <w:rsid w:val="00F9012F"/>
    <w:rsid w:val="00F91F6D"/>
    <w:rsid w:val="00F94135"/>
    <w:rsid w:val="00F97CCD"/>
    <w:rsid w:val="00FA39D0"/>
    <w:rsid w:val="00FB11DD"/>
    <w:rsid w:val="00FB6D05"/>
    <w:rsid w:val="00FC238F"/>
    <w:rsid w:val="00FC5A77"/>
    <w:rsid w:val="00FC72BA"/>
    <w:rsid w:val="00FE4F07"/>
    <w:rsid w:val="00FE5368"/>
    <w:rsid w:val="00FE6E55"/>
    <w:rsid w:val="00FF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AB8BCC-8ED2-4899-978D-588EB8F9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EE0"/>
    <w:pPr>
      <w:ind w:left="720"/>
      <w:contextualSpacing/>
    </w:pPr>
  </w:style>
  <w:style w:type="character" w:styleId="Hyperlink">
    <w:name w:val="Hyperlink"/>
    <w:basedOn w:val="DefaultParagraphFont"/>
    <w:uiPriority w:val="99"/>
    <w:unhideWhenUsed/>
    <w:rsid w:val="0019031E"/>
    <w:rPr>
      <w:color w:val="0563C1" w:themeColor="hyperlink"/>
      <w:u w:val="single"/>
    </w:rPr>
  </w:style>
  <w:style w:type="paragraph" w:styleId="FootnoteText">
    <w:name w:val="footnote text"/>
    <w:basedOn w:val="Normal"/>
    <w:link w:val="FootnoteTextChar"/>
    <w:uiPriority w:val="99"/>
    <w:unhideWhenUsed/>
    <w:rsid w:val="00C50389"/>
    <w:pPr>
      <w:spacing w:after="0" w:line="240" w:lineRule="auto"/>
    </w:pPr>
    <w:rPr>
      <w:sz w:val="20"/>
      <w:szCs w:val="20"/>
      <w:lang w:val="en-ZW"/>
    </w:rPr>
  </w:style>
  <w:style w:type="character" w:customStyle="1" w:styleId="FootnoteTextChar">
    <w:name w:val="Footnote Text Char"/>
    <w:basedOn w:val="DefaultParagraphFont"/>
    <w:link w:val="FootnoteText"/>
    <w:uiPriority w:val="99"/>
    <w:rsid w:val="00C50389"/>
    <w:rPr>
      <w:sz w:val="20"/>
      <w:szCs w:val="20"/>
      <w:lang w:val="en-ZW"/>
    </w:rPr>
  </w:style>
  <w:style w:type="character" w:styleId="FootnoteReference">
    <w:name w:val="footnote reference"/>
    <w:basedOn w:val="DefaultParagraphFont"/>
    <w:uiPriority w:val="99"/>
    <w:unhideWhenUsed/>
    <w:rsid w:val="00C50389"/>
    <w:rPr>
      <w:vertAlign w:val="superscript"/>
    </w:rPr>
  </w:style>
  <w:style w:type="paragraph" w:styleId="Header">
    <w:name w:val="header"/>
    <w:basedOn w:val="Normal"/>
    <w:link w:val="HeaderChar"/>
    <w:uiPriority w:val="99"/>
    <w:unhideWhenUsed/>
    <w:rsid w:val="00062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2FD"/>
  </w:style>
  <w:style w:type="paragraph" w:styleId="Footer">
    <w:name w:val="footer"/>
    <w:basedOn w:val="Normal"/>
    <w:link w:val="FooterChar"/>
    <w:uiPriority w:val="99"/>
    <w:unhideWhenUsed/>
    <w:rsid w:val="00062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2FD"/>
  </w:style>
  <w:style w:type="paragraph" w:styleId="BalloonText">
    <w:name w:val="Balloon Text"/>
    <w:basedOn w:val="Normal"/>
    <w:link w:val="BalloonTextChar"/>
    <w:uiPriority w:val="99"/>
    <w:semiHidden/>
    <w:unhideWhenUsed/>
    <w:rsid w:val="00146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56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15</Pages>
  <Words>3486</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51</cp:revision>
  <cp:lastPrinted>2022-10-13T12:24:00Z</cp:lastPrinted>
  <dcterms:created xsi:type="dcterms:W3CDTF">2022-10-17T10:04:00Z</dcterms:created>
  <dcterms:modified xsi:type="dcterms:W3CDTF">2022-11-03T08:01:00Z</dcterms:modified>
</cp:coreProperties>
</file>