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9F5A56" w:rsidP="009F5A5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SUSAN CHAWOTA</w:t>
      </w:r>
    </w:p>
    <w:p w:rsidR="009F5A56" w:rsidRDefault="009F5A56" w:rsidP="009F5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F5A56" w:rsidRDefault="009F5A56" w:rsidP="009F5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DAVID TINOTENDA CHAWOTA</w:t>
      </w:r>
    </w:p>
    <w:p w:rsidR="009F5A56" w:rsidRDefault="009F5A56" w:rsidP="009F5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F5A56" w:rsidRDefault="009F5A56" w:rsidP="009F5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LL PROMOTIONS (PVT) LIMITED</w:t>
      </w:r>
    </w:p>
    <w:p w:rsidR="009F5A56" w:rsidRDefault="009F5A56" w:rsidP="009F5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F5A56" w:rsidRDefault="009F5A56" w:rsidP="009F5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LANDTON TAPIWA CHAWOTA</w:t>
      </w:r>
    </w:p>
    <w:p w:rsidR="009F5A56" w:rsidRDefault="009F5A56" w:rsidP="009F5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F5A56" w:rsidRDefault="009F5A56" w:rsidP="009F5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DAVID CHAWOTA</w:t>
      </w:r>
    </w:p>
    <w:p w:rsidR="009F5A56" w:rsidRDefault="009F5A56" w:rsidP="009F5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F5A56" w:rsidRDefault="00D61461" w:rsidP="009F5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CBZ BANK OF ZIMBAB</w:t>
      </w:r>
      <w:r w:rsidR="009F5A56">
        <w:rPr>
          <w:rFonts w:ascii="Times New Roman" w:hAnsi="Times New Roman" w:cs="Times New Roman"/>
          <w:sz w:val="24"/>
          <w:szCs w:val="24"/>
        </w:rPr>
        <w:t>WE</w:t>
      </w:r>
    </w:p>
    <w:p w:rsidR="009F5A56" w:rsidRDefault="009F5A56" w:rsidP="009F5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F5A56" w:rsidRDefault="009F5A56" w:rsidP="009F5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SHERIFF N.O.</w:t>
      </w:r>
    </w:p>
    <w:p w:rsidR="009F5A56" w:rsidRDefault="009F5A56" w:rsidP="009F5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F5A56" w:rsidRDefault="009F5A56" w:rsidP="009F5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REGISTRAR OF DEEDS</w:t>
      </w:r>
    </w:p>
    <w:p w:rsidR="009F5A56" w:rsidRDefault="009F5A56" w:rsidP="009F5A56">
      <w:pPr>
        <w:spacing w:after="0" w:line="360" w:lineRule="auto"/>
        <w:jc w:val="both"/>
        <w:rPr>
          <w:rFonts w:ascii="Times New Roman" w:hAnsi="Times New Roman" w:cs="Times New Roman"/>
          <w:sz w:val="24"/>
          <w:szCs w:val="24"/>
        </w:rPr>
      </w:pPr>
    </w:p>
    <w:p w:rsidR="009F5A56" w:rsidRDefault="009F5A56" w:rsidP="009F5A56">
      <w:pPr>
        <w:spacing w:after="0" w:line="360" w:lineRule="auto"/>
        <w:jc w:val="both"/>
        <w:rPr>
          <w:rFonts w:ascii="Times New Roman" w:hAnsi="Times New Roman" w:cs="Times New Roman"/>
          <w:sz w:val="24"/>
          <w:szCs w:val="24"/>
        </w:rPr>
      </w:pPr>
    </w:p>
    <w:p w:rsidR="009F5A56" w:rsidRDefault="009F5A56" w:rsidP="009F5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F5A56" w:rsidRDefault="009F5A56" w:rsidP="009F5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MWAYERA J</w:t>
      </w:r>
    </w:p>
    <w:p w:rsidR="009F5A56" w:rsidRDefault="009F5A56" w:rsidP="009F5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9A5DA0">
        <w:rPr>
          <w:rFonts w:ascii="Times New Roman" w:hAnsi="Times New Roman" w:cs="Times New Roman"/>
          <w:sz w:val="24"/>
          <w:szCs w:val="24"/>
        </w:rPr>
        <w:t>28 November 2017 and</w:t>
      </w:r>
      <w:r w:rsidR="003E0FF9">
        <w:rPr>
          <w:rFonts w:ascii="Times New Roman" w:hAnsi="Times New Roman" w:cs="Times New Roman"/>
          <w:sz w:val="24"/>
          <w:szCs w:val="24"/>
        </w:rPr>
        <w:t xml:space="preserve"> 22 February 2018</w:t>
      </w:r>
    </w:p>
    <w:p w:rsidR="009F5A56" w:rsidRDefault="009F5A56" w:rsidP="009F5A56">
      <w:pPr>
        <w:spacing w:after="0" w:line="360" w:lineRule="auto"/>
        <w:jc w:val="both"/>
        <w:rPr>
          <w:rFonts w:ascii="Times New Roman" w:hAnsi="Times New Roman" w:cs="Times New Roman"/>
          <w:sz w:val="24"/>
          <w:szCs w:val="24"/>
        </w:rPr>
      </w:pPr>
    </w:p>
    <w:p w:rsidR="009F5A56" w:rsidRDefault="009F5A56" w:rsidP="009F5A56">
      <w:pPr>
        <w:spacing w:after="0" w:line="360" w:lineRule="auto"/>
        <w:jc w:val="both"/>
        <w:rPr>
          <w:rFonts w:ascii="Times New Roman" w:hAnsi="Times New Roman" w:cs="Times New Roman"/>
          <w:sz w:val="24"/>
          <w:szCs w:val="24"/>
        </w:rPr>
      </w:pPr>
    </w:p>
    <w:p w:rsidR="009F5A56" w:rsidRPr="009F5A56" w:rsidRDefault="009F5A56" w:rsidP="009F5A56">
      <w:pPr>
        <w:spacing w:after="0" w:line="360" w:lineRule="auto"/>
        <w:jc w:val="both"/>
        <w:rPr>
          <w:rFonts w:ascii="Times New Roman" w:hAnsi="Times New Roman" w:cs="Times New Roman"/>
          <w:b/>
          <w:sz w:val="24"/>
          <w:szCs w:val="24"/>
        </w:rPr>
      </w:pPr>
      <w:r w:rsidRPr="009F5A56">
        <w:rPr>
          <w:rFonts w:ascii="Times New Roman" w:hAnsi="Times New Roman" w:cs="Times New Roman"/>
          <w:b/>
          <w:sz w:val="24"/>
          <w:szCs w:val="24"/>
        </w:rPr>
        <w:t>Opposed matter</w:t>
      </w:r>
    </w:p>
    <w:p w:rsidR="009F5A56" w:rsidRDefault="009F5A56" w:rsidP="009F5A56">
      <w:pPr>
        <w:spacing w:after="0" w:line="360" w:lineRule="auto"/>
        <w:jc w:val="both"/>
        <w:rPr>
          <w:rFonts w:ascii="Times New Roman" w:hAnsi="Times New Roman" w:cs="Times New Roman"/>
          <w:sz w:val="24"/>
          <w:szCs w:val="24"/>
        </w:rPr>
      </w:pPr>
    </w:p>
    <w:p w:rsidR="009F5A56" w:rsidRDefault="009F5A56" w:rsidP="009F5A56">
      <w:pPr>
        <w:spacing w:after="0" w:line="360" w:lineRule="auto"/>
        <w:jc w:val="both"/>
        <w:rPr>
          <w:rFonts w:ascii="Times New Roman" w:hAnsi="Times New Roman" w:cs="Times New Roman"/>
          <w:sz w:val="24"/>
          <w:szCs w:val="24"/>
        </w:rPr>
      </w:pPr>
    </w:p>
    <w:p w:rsidR="009F5A56" w:rsidRDefault="009A5DA0" w:rsidP="009F5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Pr="009A5DA0">
        <w:rPr>
          <w:rFonts w:ascii="Times New Roman" w:hAnsi="Times New Roman" w:cs="Times New Roman"/>
          <w:i/>
          <w:sz w:val="24"/>
          <w:szCs w:val="24"/>
        </w:rPr>
        <w:t>L Gaba</w:t>
      </w:r>
      <w:r w:rsidR="009F5A56">
        <w:rPr>
          <w:rFonts w:ascii="Times New Roman" w:hAnsi="Times New Roman" w:cs="Times New Roman"/>
          <w:sz w:val="24"/>
          <w:szCs w:val="24"/>
        </w:rPr>
        <w:t>, for the applicants</w:t>
      </w:r>
    </w:p>
    <w:p w:rsidR="009F5A56" w:rsidRDefault="009A5DA0" w:rsidP="009F5A56">
      <w:pPr>
        <w:spacing w:after="0" w:line="240" w:lineRule="auto"/>
        <w:jc w:val="both"/>
        <w:rPr>
          <w:rFonts w:ascii="Times New Roman" w:hAnsi="Times New Roman" w:cs="Times New Roman"/>
          <w:sz w:val="24"/>
          <w:szCs w:val="24"/>
        </w:rPr>
      </w:pPr>
      <w:r w:rsidRPr="009A5DA0">
        <w:rPr>
          <w:rFonts w:ascii="Times New Roman" w:hAnsi="Times New Roman" w:cs="Times New Roman"/>
          <w:i/>
          <w:sz w:val="24"/>
          <w:szCs w:val="24"/>
        </w:rPr>
        <w:t>C Mukome</w:t>
      </w:r>
      <w:r w:rsidR="009F5A56">
        <w:rPr>
          <w:rFonts w:ascii="Times New Roman" w:hAnsi="Times New Roman" w:cs="Times New Roman"/>
          <w:sz w:val="24"/>
          <w:szCs w:val="24"/>
        </w:rPr>
        <w:t>, for the</w:t>
      </w:r>
      <w:r w:rsidR="007F2990">
        <w:rPr>
          <w:rFonts w:ascii="Times New Roman" w:hAnsi="Times New Roman" w:cs="Times New Roman"/>
          <w:sz w:val="24"/>
          <w:szCs w:val="24"/>
        </w:rPr>
        <w:t xml:space="preserve"> 1</w:t>
      </w:r>
      <w:r w:rsidR="007F2990" w:rsidRPr="007F2990">
        <w:rPr>
          <w:rFonts w:ascii="Times New Roman" w:hAnsi="Times New Roman" w:cs="Times New Roman"/>
          <w:sz w:val="24"/>
          <w:szCs w:val="24"/>
          <w:vertAlign w:val="superscript"/>
        </w:rPr>
        <w:t>st</w:t>
      </w:r>
      <w:r w:rsidR="007F2990">
        <w:rPr>
          <w:rFonts w:ascii="Times New Roman" w:hAnsi="Times New Roman" w:cs="Times New Roman"/>
          <w:sz w:val="24"/>
          <w:szCs w:val="24"/>
        </w:rPr>
        <w:t xml:space="preserve"> – 3</w:t>
      </w:r>
      <w:r w:rsidR="007F2990" w:rsidRPr="007F2990">
        <w:rPr>
          <w:rFonts w:ascii="Times New Roman" w:hAnsi="Times New Roman" w:cs="Times New Roman"/>
          <w:sz w:val="24"/>
          <w:szCs w:val="24"/>
          <w:vertAlign w:val="superscript"/>
        </w:rPr>
        <w:t>rd</w:t>
      </w:r>
      <w:r w:rsidR="009F5A56">
        <w:rPr>
          <w:rFonts w:ascii="Times New Roman" w:hAnsi="Times New Roman" w:cs="Times New Roman"/>
          <w:sz w:val="24"/>
          <w:szCs w:val="24"/>
        </w:rPr>
        <w:t xml:space="preserve"> respondents</w:t>
      </w:r>
    </w:p>
    <w:p w:rsidR="0055604E" w:rsidRDefault="009A5DA0" w:rsidP="009F5A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Pr="000F2B30">
        <w:rPr>
          <w:rFonts w:ascii="Times New Roman" w:hAnsi="Times New Roman" w:cs="Times New Roman"/>
          <w:i/>
          <w:sz w:val="24"/>
          <w:szCs w:val="24"/>
        </w:rPr>
        <w:t>M Mangwiro</w:t>
      </w:r>
      <w:r w:rsidR="0055604E">
        <w:rPr>
          <w:rFonts w:ascii="Times New Roman" w:hAnsi="Times New Roman" w:cs="Times New Roman"/>
          <w:sz w:val="24"/>
          <w:szCs w:val="24"/>
        </w:rPr>
        <w:t>,</w:t>
      </w:r>
      <w:r>
        <w:rPr>
          <w:rFonts w:ascii="Times New Roman" w:hAnsi="Times New Roman" w:cs="Times New Roman"/>
          <w:sz w:val="24"/>
          <w:szCs w:val="24"/>
        </w:rPr>
        <w:t xml:space="preserve"> </w:t>
      </w:r>
      <w:r w:rsidR="0055604E">
        <w:rPr>
          <w:rFonts w:ascii="Times New Roman" w:hAnsi="Times New Roman" w:cs="Times New Roman"/>
          <w:sz w:val="24"/>
          <w:szCs w:val="24"/>
        </w:rPr>
        <w:t>for the 4</w:t>
      </w:r>
      <w:r w:rsidR="0055604E" w:rsidRPr="0055604E">
        <w:rPr>
          <w:rFonts w:ascii="Times New Roman" w:hAnsi="Times New Roman" w:cs="Times New Roman"/>
          <w:sz w:val="24"/>
          <w:szCs w:val="24"/>
          <w:vertAlign w:val="superscript"/>
        </w:rPr>
        <w:t>th</w:t>
      </w:r>
      <w:r w:rsidR="0055604E">
        <w:rPr>
          <w:rFonts w:ascii="Times New Roman" w:hAnsi="Times New Roman" w:cs="Times New Roman"/>
          <w:sz w:val="24"/>
          <w:szCs w:val="24"/>
        </w:rPr>
        <w:t xml:space="preserve"> respondent</w:t>
      </w:r>
    </w:p>
    <w:p w:rsidR="009F5A56" w:rsidRDefault="009F5A56" w:rsidP="009F5A56">
      <w:pPr>
        <w:spacing w:after="0" w:line="240" w:lineRule="auto"/>
        <w:jc w:val="both"/>
        <w:rPr>
          <w:rFonts w:ascii="Times New Roman" w:hAnsi="Times New Roman" w:cs="Times New Roman"/>
          <w:sz w:val="24"/>
          <w:szCs w:val="24"/>
        </w:rPr>
      </w:pPr>
    </w:p>
    <w:p w:rsidR="009F5A56" w:rsidRDefault="009F5A56" w:rsidP="009F5A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MWAYERA J:</w:t>
      </w:r>
      <w:r w:rsidR="001015E1">
        <w:rPr>
          <w:rFonts w:ascii="Times New Roman" w:hAnsi="Times New Roman" w:cs="Times New Roman"/>
          <w:sz w:val="24"/>
          <w:szCs w:val="24"/>
        </w:rPr>
        <w:t xml:space="preserve"> On 28 November 2017 I gave an</w:t>
      </w:r>
      <w:r w:rsidR="001015E1" w:rsidRPr="003E46B2">
        <w:rPr>
          <w:rFonts w:ascii="Times New Roman" w:hAnsi="Times New Roman" w:cs="Times New Roman"/>
          <w:i/>
          <w:sz w:val="24"/>
          <w:szCs w:val="24"/>
        </w:rPr>
        <w:t xml:space="preserve"> extempore</w:t>
      </w:r>
      <w:r w:rsidR="001015E1">
        <w:rPr>
          <w:rFonts w:ascii="Times New Roman" w:hAnsi="Times New Roman" w:cs="Times New Roman"/>
          <w:sz w:val="24"/>
          <w:szCs w:val="24"/>
        </w:rPr>
        <w:t xml:space="preserve"> </w:t>
      </w:r>
      <w:r w:rsidR="00B43729">
        <w:rPr>
          <w:rFonts w:ascii="Times New Roman" w:hAnsi="Times New Roman" w:cs="Times New Roman"/>
          <w:sz w:val="24"/>
          <w:szCs w:val="24"/>
        </w:rPr>
        <w:t>judgment</w:t>
      </w:r>
      <w:r w:rsidR="001015E1">
        <w:rPr>
          <w:rFonts w:ascii="Times New Roman" w:hAnsi="Times New Roman" w:cs="Times New Roman"/>
          <w:sz w:val="24"/>
          <w:szCs w:val="24"/>
        </w:rPr>
        <w:t xml:space="preserve"> wherein I dismissed the application with </w:t>
      </w:r>
      <w:r w:rsidR="00B43729">
        <w:rPr>
          <w:rFonts w:ascii="Times New Roman" w:hAnsi="Times New Roman" w:cs="Times New Roman"/>
          <w:sz w:val="24"/>
          <w:szCs w:val="24"/>
        </w:rPr>
        <w:t>costs</w:t>
      </w:r>
      <w:r w:rsidR="001015E1">
        <w:rPr>
          <w:rFonts w:ascii="Times New Roman" w:hAnsi="Times New Roman" w:cs="Times New Roman"/>
          <w:sz w:val="24"/>
          <w:szCs w:val="24"/>
        </w:rPr>
        <w:t>. The applicants ha</w:t>
      </w:r>
      <w:r w:rsidR="00E51EA9">
        <w:rPr>
          <w:rFonts w:ascii="Times New Roman" w:hAnsi="Times New Roman" w:cs="Times New Roman"/>
          <w:sz w:val="24"/>
          <w:szCs w:val="24"/>
        </w:rPr>
        <w:t>ve</w:t>
      </w:r>
      <w:r w:rsidR="001015E1">
        <w:rPr>
          <w:rFonts w:ascii="Times New Roman" w:hAnsi="Times New Roman" w:cs="Times New Roman"/>
          <w:sz w:val="24"/>
          <w:szCs w:val="24"/>
        </w:rPr>
        <w:t xml:space="preserve"> </w:t>
      </w:r>
      <w:r w:rsidR="00B43729">
        <w:rPr>
          <w:rFonts w:ascii="Times New Roman" w:hAnsi="Times New Roman" w:cs="Times New Roman"/>
          <w:sz w:val="24"/>
          <w:szCs w:val="24"/>
        </w:rPr>
        <w:t>requested</w:t>
      </w:r>
      <w:r w:rsidR="001015E1">
        <w:rPr>
          <w:rFonts w:ascii="Times New Roman" w:hAnsi="Times New Roman" w:cs="Times New Roman"/>
          <w:sz w:val="24"/>
          <w:szCs w:val="24"/>
        </w:rPr>
        <w:t xml:space="preserve"> for the written </w:t>
      </w:r>
      <w:r w:rsidR="00B43729">
        <w:rPr>
          <w:rFonts w:ascii="Times New Roman" w:hAnsi="Times New Roman" w:cs="Times New Roman"/>
          <w:sz w:val="24"/>
          <w:szCs w:val="24"/>
        </w:rPr>
        <w:t>reasons</w:t>
      </w:r>
      <w:r w:rsidR="001015E1">
        <w:rPr>
          <w:rFonts w:ascii="Times New Roman" w:hAnsi="Times New Roman" w:cs="Times New Roman"/>
          <w:sz w:val="24"/>
          <w:szCs w:val="24"/>
        </w:rPr>
        <w:t xml:space="preserve"> for my disposition. The reasons </w:t>
      </w:r>
      <w:r w:rsidR="00B43729">
        <w:rPr>
          <w:rFonts w:ascii="Times New Roman" w:hAnsi="Times New Roman" w:cs="Times New Roman"/>
          <w:sz w:val="24"/>
          <w:szCs w:val="24"/>
        </w:rPr>
        <w:t>for</w:t>
      </w:r>
      <w:r w:rsidR="001015E1">
        <w:rPr>
          <w:rFonts w:ascii="Times New Roman" w:hAnsi="Times New Roman" w:cs="Times New Roman"/>
          <w:sz w:val="24"/>
          <w:szCs w:val="24"/>
        </w:rPr>
        <w:t xml:space="preserve"> judgment are tabled herein.</w:t>
      </w:r>
    </w:p>
    <w:p w:rsidR="001015E1" w:rsidRDefault="001015E1" w:rsidP="009F5A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approached the court seeking for rescission of </w:t>
      </w:r>
      <w:r w:rsidR="00B43729">
        <w:rPr>
          <w:rFonts w:ascii="Times New Roman" w:hAnsi="Times New Roman" w:cs="Times New Roman"/>
          <w:sz w:val="24"/>
          <w:szCs w:val="24"/>
        </w:rPr>
        <w:t>judgment</w:t>
      </w:r>
      <w:r>
        <w:rPr>
          <w:rFonts w:ascii="Times New Roman" w:hAnsi="Times New Roman" w:cs="Times New Roman"/>
          <w:sz w:val="24"/>
          <w:szCs w:val="24"/>
        </w:rPr>
        <w:t xml:space="preserve"> </w:t>
      </w:r>
      <w:r w:rsidR="0037327B">
        <w:rPr>
          <w:rFonts w:ascii="Times New Roman" w:hAnsi="Times New Roman" w:cs="Times New Roman"/>
          <w:sz w:val="24"/>
          <w:szCs w:val="24"/>
        </w:rPr>
        <w:t>under</w:t>
      </w:r>
      <w:r>
        <w:rPr>
          <w:rFonts w:ascii="Times New Roman" w:hAnsi="Times New Roman" w:cs="Times New Roman"/>
          <w:sz w:val="24"/>
          <w:szCs w:val="24"/>
        </w:rPr>
        <w:t xml:space="preserve"> case HC 11071/16. The application for </w:t>
      </w:r>
      <w:r w:rsidR="00B43729">
        <w:rPr>
          <w:rFonts w:ascii="Times New Roman" w:hAnsi="Times New Roman" w:cs="Times New Roman"/>
          <w:sz w:val="24"/>
          <w:szCs w:val="24"/>
        </w:rPr>
        <w:t>rescission</w:t>
      </w:r>
      <w:r>
        <w:rPr>
          <w:rFonts w:ascii="Times New Roman" w:hAnsi="Times New Roman" w:cs="Times New Roman"/>
          <w:sz w:val="24"/>
          <w:szCs w:val="24"/>
        </w:rPr>
        <w:t xml:space="preserve"> was mounted in terms of r 449 (1) of the High Court Rules</w:t>
      </w:r>
      <w:r w:rsidR="00E51EA9">
        <w:rPr>
          <w:rFonts w:ascii="Times New Roman" w:hAnsi="Times New Roman" w:cs="Times New Roman"/>
          <w:sz w:val="24"/>
          <w:szCs w:val="24"/>
        </w:rPr>
        <w:t>,</w:t>
      </w:r>
      <w:r>
        <w:rPr>
          <w:rFonts w:ascii="Times New Roman" w:hAnsi="Times New Roman" w:cs="Times New Roman"/>
          <w:sz w:val="24"/>
          <w:szCs w:val="24"/>
        </w:rPr>
        <w:t xml:space="preserve"> 1971. Rule 449 (1) (a) provides that:</w:t>
      </w:r>
    </w:p>
    <w:p w:rsidR="001015E1" w:rsidRDefault="001015E1" w:rsidP="00B43729">
      <w:pPr>
        <w:spacing w:after="0" w:line="240" w:lineRule="auto"/>
        <w:jc w:val="both"/>
        <w:rPr>
          <w:rFonts w:ascii="Times New Roman" w:hAnsi="Times New Roman" w:cs="Times New Roman"/>
        </w:rPr>
      </w:pPr>
      <w:r>
        <w:rPr>
          <w:rFonts w:ascii="Times New Roman" w:hAnsi="Times New Roman" w:cs="Times New Roman"/>
          <w:sz w:val="24"/>
          <w:szCs w:val="24"/>
        </w:rPr>
        <w:tab/>
      </w:r>
      <w:r w:rsidR="00B43729">
        <w:rPr>
          <w:rFonts w:ascii="Times New Roman" w:hAnsi="Times New Roman" w:cs="Times New Roman"/>
        </w:rPr>
        <w:t>“….th</w:t>
      </w:r>
      <w:r w:rsidR="001A1D5C">
        <w:rPr>
          <w:rFonts w:ascii="Times New Roman" w:hAnsi="Times New Roman" w:cs="Times New Roman"/>
        </w:rPr>
        <w:t xml:space="preserve">e court or a judge may, in </w:t>
      </w:r>
      <w:r w:rsidR="00B43729">
        <w:rPr>
          <w:rFonts w:ascii="Times New Roman" w:hAnsi="Times New Roman" w:cs="Times New Roman"/>
        </w:rPr>
        <w:t xml:space="preserve">addition to any power it or he may have, </w:t>
      </w:r>
      <w:r w:rsidR="00B43729" w:rsidRPr="00B43729">
        <w:rPr>
          <w:rFonts w:ascii="Times New Roman" w:hAnsi="Times New Roman" w:cs="Times New Roman"/>
          <w:i/>
        </w:rPr>
        <w:t>mero motu</w:t>
      </w:r>
      <w:r w:rsidR="00B43729">
        <w:rPr>
          <w:rFonts w:ascii="Times New Roman" w:hAnsi="Times New Roman" w:cs="Times New Roman"/>
        </w:rPr>
        <w:t xml:space="preserve"> </w:t>
      </w:r>
      <w:r w:rsidR="005A0E2A">
        <w:rPr>
          <w:rFonts w:ascii="Times New Roman" w:hAnsi="Times New Roman" w:cs="Times New Roman"/>
        </w:rPr>
        <w:t xml:space="preserve">or </w:t>
      </w:r>
      <w:r w:rsidR="00B43729">
        <w:rPr>
          <w:rFonts w:ascii="Times New Roman" w:hAnsi="Times New Roman" w:cs="Times New Roman"/>
        </w:rPr>
        <w:t xml:space="preserve">upon </w:t>
      </w:r>
      <w:r w:rsidR="005A0E2A">
        <w:rPr>
          <w:rFonts w:ascii="Times New Roman" w:hAnsi="Times New Roman" w:cs="Times New Roman"/>
        </w:rPr>
        <w:tab/>
      </w:r>
      <w:r w:rsidR="00B43729">
        <w:rPr>
          <w:rFonts w:ascii="Times New Roman" w:hAnsi="Times New Roman" w:cs="Times New Roman"/>
        </w:rPr>
        <w:t>the</w:t>
      </w:r>
      <w:r w:rsidR="005A0E2A">
        <w:rPr>
          <w:rFonts w:ascii="Times New Roman" w:hAnsi="Times New Roman" w:cs="Times New Roman"/>
        </w:rPr>
        <w:t xml:space="preserve"> </w:t>
      </w:r>
      <w:r w:rsidR="00B43729">
        <w:rPr>
          <w:rFonts w:ascii="Times New Roman" w:hAnsi="Times New Roman" w:cs="Times New Roman"/>
        </w:rPr>
        <w:t>application of any party affected, co</w:t>
      </w:r>
      <w:r w:rsidR="0037327B">
        <w:rPr>
          <w:rFonts w:ascii="Times New Roman" w:hAnsi="Times New Roman" w:cs="Times New Roman"/>
        </w:rPr>
        <w:t>rrect</w:t>
      </w:r>
      <w:r w:rsidR="00B43729">
        <w:rPr>
          <w:rFonts w:ascii="Times New Roman" w:hAnsi="Times New Roman" w:cs="Times New Roman"/>
        </w:rPr>
        <w:t xml:space="preserve">, rescind, or vary any judgment or order </w:t>
      </w:r>
    </w:p>
    <w:p w:rsidR="00B43729" w:rsidRDefault="00B43729" w:rsidP="00B43729">
      <w:pPr>
        <w:spacing w:after="0" w:line="240" w:lineRule="auto"/>
        <w:jc w:val="both"/>
        <w:rPr>
          <w:rFonts w:ascii="Times New Roman" w:hAnsi="Times New Roman" w:cs="Times New Roman"/>
        </w:rPr>
      </w:pPr>
    </w:p>
    <w:p w:rsidR="00B43729" w:rsidRDefault="00E27D5D" w:rsidP="00B43729">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w:t>
      </w:r>
      <w:r w:rsidR="00B43729">
        <w:rPr>
          <w:rFonts w:ascii="Times New Roman" w:hAnsi="Times New Roman" w:cs="Times New Roman"/>
        </w:rPr>
        <w:t>hat was erroneously sought or erroneously granted in the absence of any party affected thereby or</w:t>
      </w:r>
    </w:p>
    <w:p w:rsidR="00B43729" w:rsidRDefault="00E27D5D" w:rsidP="00B43729">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i</w:t>
      </w:r>
      <w:r w:rsidR="00B43729">
        <w:rPr>
          <w:rFonts w:ascii="Times New Roman" w:hAnsi="Times New Roman" w:cs="Times New Roman"/>
        </w:rPr>
        <w:t>n which there is ambiguity or a patent error or omission, but only to the extent of such ambiguity, error or omission, but only to the extent of such ambiguity error or omission, or</w:t>
      </w:r>
    </w:p>
    <w:p w:rsidR="00B43729" w:rsidRDefault="00E27D5D" w:rsidP="00B43729">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w:t>
      </w:r>
      <w:r w:rsidR="00B43729">
        <w:rPr>
          <w:rFonts w:ascii="Times New Roman" w:hAnsi="Times New Roman" w:cs="Times New Roman"/>
        </w:rPr>
        <w:t>hat was granted as a result of a mistake common to the parties.</w:t>
      </w:r>
    </w:p>
    <w:p w:rsidR="00B43729" w:rsidRDefault="00B43729" w:rsidP="00B43729">
      <w:pPr>
        <w:pStyle w:val="ListParagraph"/>
        <w:spacing w:after="0" w:line="240" w:lineRule="auto"/>
        <w:jc w:val="both"/>
        <w:rPr>
          <w:rFonts w:ascii="Times New Roman" w:hAnsi="Times New Roman" w:cs="Times New Roman"/>
        </w:rPr>
      </w:pPr>
      <w:r>
        <w:rPr>
          <w:rFonts w:ascii="Times New Roman" w:hAnsi="Times New Roman" w:cs="Times New Roman"/>
        </w:rPr>
        <w:lastRenderedPageBreak/>
        <w:t>2. The court or judge shall not m</w:t>
      </w:r>
      <w:r w:rsidR="005A0E2A">
        <w:rPr>
          <w:rFonts w:ascii="Times New Roman" w:hAnsi="Times New Roman" w:cs="Times New Roman"/>
        </w:rPr>
        <w:t>ake</w:t>
      </w:r>
      <w:r>
        <w:rPr>
          <w:rFonts w:ascii="Times New Roman" w:hAnsi="Times New Roman" w:cs="Times New Roman"/>
        </w:rPr>
        <w:t xml:space="preserve"> any order correcting or varying a </w:t>
      </w:r>
      <w:r w:rsidR="000F3B0B">
        <w:rPr>
          <w:rFonts w:ascii="Times New Roman" w:hAnsi="Times New Roman" w:cs="Times New Roman"/>
        </w:rPr>
        <w:t>judgment</w:t>
      </w:r>
      <w:r>
        <w:rPr>
          <w:rFonts w:ascii="Times New Roman" w:hAnsi="Times New Roman" w:cs="Times New Roman"/>
        </w:rPr>
        <w:t xml:space="preserve"> or order unless satisfied that all parties whose interests may be affected have had notice of the order proposed.”</w:t>
      </w:r>
    </w:p>
    <w:p w:rsidR="00877C17" w:rsidRDefault="00877C17" w:rsidP="00B43729">
      <w:pPr>
        <w:pStyle w:val="ListParagraph"/>
        <w:spacing w:after="0" w:line="240" w:lineRule="auto"/>
        <w:jc w:val="both"/>
        <w:rPr>
          <w:rFonts w:ascii="Times New Roman" w:hAnsi="Times New Roman" w:cs="Times New Roman"/>
        </w:rPr>
      </w:pPr>
    </w:p>
    <w:p w:rsidR="00877C17" w:rsidRDefault="00F50A93" w:rsidP="00F50A93">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brief background to the order which the applicants sought rescission is as follows. The first respondent LL Promotions represented b</w:t>
      </w:r>
      <w:r w:rsidR="00E8550D">
        <w:rPr>
          <w:rFonts w:ascii="Times New Roman" w:hAnsi="Times New Roman" w:cs="Times New Roman"/>
          <w:sz w:val="24"/>
          <w:szCs w:val="24"/>
        </w:rPr>
        <w:t>y the third respondent Langton T</w:t>
      </w:r>
      <w:r>
        <w:rPr>
          <w:rFonts w:ascii="Times New Roman" w:hAnsi="Times New Roman" w:cs="Times New Roman"/>
          <w:sz w:val="24"/>
          <w:szCs w:val="24"/>
        </w:rPr>
        <w:t>apiwa Chaw</w:t>
      </w:r>
      <w:r w:rsidR="0037327B">
        <w:rPr>
          <w:rFonts w:ascii="Times New Roman" w:hAnsi="Times New Roman" w:cs="Times New Roman"/>
          <w:sz w:val="24"/>
          <w:szCs w:val="24"/>
        </w:rPr>
        <w:t>o</w:t>
      </w:r>
      <w:r>
        <w:rPr>
          <w:rFonts w:ascii="Times New Roman" w:hAnsi="Times New Roman" w:cs="Times New Roman"/>
          <w:sz w:val="24"/>
          <w:szCs w:val="24"/>
        </w:rPr>
        <w:t>ta borrowed money from the fourth respondent CBZ Bank. As security for the loan obtained in 2014</w:t>
      </w:r>
      <w:r w:rsidR="005A0E2A">
        <w:rPr>
          <w:rFonts w:ascii="Times New Roman" w:hAnsi="Times New Roman" w:cs="Times New Roman"/>
          <w:sz w:val="24"/>
          <w:szCs w:val="24"/>
        </w:rPr>
        <w:t>,</w:t>
      </w:r>
      <w:r>
        <w:rPr>
          <w:rFonts w:ascii="Times New Roman" w:hAnsi="Times New Roman" w:cs="Times New Roman"/>
          <w:sz w:val="24"/>
          <w:szCs w:val="24"/>
        </w:rPr>
        <w:t xml:space="preserve"> the second respondent mortgaged property stand</w:t>
      </w:r>
      <w:r w:rsidR="00F27E6B">
        <w:rPr>
          <w:rFonts w:ascii="Times New Roman" w:hAnsi="Times New Roman" w:cs="Times New Roman"/>
          <w:sz w:val="24"/>
          <w:szCs w:val="24"/>
        </w:rPr>
        <w:t xml:space="preserve"> No.</w:t>
      </w:r>
      <w:r>
        <w:rPr>
          <w:rFonts w:ascii="Times New Roman" w:hAnsi="Times New Roman" w:cs="Times New Roman"/>
          <w:sz w:val="24"/>
          <w:szCs w:val="24"/>
        </w:rPr>
        <w:t xml:space="preserve"> 1589 Prospect Township of stand 1346 Prospect Township. Pursuant to the registration of the bond</w:t>
      </w:r>
      <w:r w:rsidR="00F27E6B">
        <w:rPr>
          <w:rFonts w:ascii="Times New Roman" w:hAnsi="Times New Roman" w:cs="Times New Roman"/>
          <w:sz w:val="24"/>
          <w:szCs w:val="24"/>
        </w:rPr>
        <w:t>,</w:t>
      </w:r>
      <w:r>
        <w:rPr>
          <w:rFonts w:ascii="Times New Roman" w:hAnsi="Times New Roman" w:cs="Times New Roman"/>
          <w:sz w:val="24"/>
          <w:szCs w:val="24"/>
        </w:rPr>
        <w:t xml:space="preserve"> the respondents failed to service the loan. The parties negotiated and came up with a deed of settlement which </w:t>
      </w:r>
      <w:r w:rsidR="0037327B">
        <w:rPr>
          <w:rFonts w:ascii="Times New Roman" w:hAnsi="Times New Roman" w:cs="Times New Roman"/>
          <w:sz w:val="24"/>
          <w:szCs w:val="24"/>
        </w:rPr>
        <w:t>occasioned</w:t>
      </w:r>
      <w:r>
        <w:rPr>
          <w:rFonts w:ascii="Times New Roman" w:hAnsi="Times New Roman" w:cs="Times New Roman"/>
          <w:sz w:val="24"/>
          <w:szCs w:val="24"/>
        </w:rPr>
        <w:t xml:space="preserve"> the consent order in HC 11071/16. After the registration</w:t>
      </w:r>
      <w:r w:rsidR="00E8550D">
        <w:rPr>
          <w:rFonts w:ascii="Times New Roman" w:hAnsi="Times New Roman" w:cs="Times New Roman"/>
          <w:sz w:val="24"/>
          <w:szCs w:val="24"/>
        </w:rPr>
        <w:t xml:space="preserve"> of the mortgage bond</w:t>
      </w:r>
      <w:r w:rsidR="00F27E6B">
        <w:rPr>
          <w:rFonts w:ascii="Times New Roman" w:hAnsi="Times New Roman" w:cs="Times New Roman"/>
          <w:sz w:val="24"/>
          <w:szCs w:val="24"/>
        </w:rPr>
        <w:t>,</w:t>
      </w:r>
      <w:r w:rsidR="00E8550D">
        <w:rPr>
          <w:rFonts w:ascii="Times New Roman" w:hAnsi="Times New Roman" w:cs="Times New Roman"/>
          <w:sz w:val="24"/>
          <w:szCs w:val="24"/>
        </w:rPr>
        <w:t xml:space="preserve"> the first</w:t>
      </w:r>
      <w:r>
        <w:rPr>
          <w:rFonts w:ascii="Times New Roman" w:hAnsi="Times New Roman" w:cs="Times New Roman"/>
          <w:sz w:val="24"/>
          <w:szCs w:val="24"/>
        </w:rPr>
        <w:t xml:space="preserve"> applicant and the second respondent obtained a divorce order unde</w:t>
      </w:r>
      <w:r w:rsidR="005A0E2A">
        <w:rPr>
          <w:rFonts w:ascii="Times New Roman" w:hAnsi="Times New Roman" w:cs="Times New Roman"/>
          <w:sz w:val="24"/>
          <w:szCs w:val="24"/>
        </w:rPr>
        <w:t>r HC 912/15. As part of proprietary</w:t>
      </w:r>
      <w:r>
        <w:rPr>
          <w:rFonts w:ascii="Times New Roman" w:hAnsi="Times New Roman" w:cs="Times New Roman"/>
          <w:sz w:val="24"/>
          <w:szCs w:val="24"/>
        </w:rPr>
        <w:t xml:space="preserve"> se</w:t>
      </w:r>
      <w:r w:rsidR="0037327B">
        <w:rPr>
          <w:rFonts w:ascii="Times New Roman" w:hAnsi="Times New Roman" w:cs="Times New Roman"/>
          <w:sz w:val="24"/>
          <w:szCs w:val="24"/>
        </w:rPr>
        <w:t>ttlement</w:t>
      </w:r>
      <w:r w:rsidR="00E51EA9">
        <w:rPr>
          <w:rFonts w:ascii="Times New Roman" w:hAnsi="Times New Roman" w:cs="Times New Roman"/>
          <w:sz w:val="24"/>
          <w:szCs w:val="24"/>
        </w:rPr>
        <w:t>,</w:t>
      </w:r>
      <w:r>
        <w:rPr>
          <w:rFonts w:ascii="Times New Roman" w:hAnsi="Times New Roman" w:cs="Times New Roman"/>
          <w:sz w:val="24"/>
          <w:szCs w:val="24"/>
        </w:rPr>
        <w:t xml:space="preserve"> the second respondent donated his half share in the matrimonial property, to the first applicant.</w:t>
      </w:r>
    </w:p>
    <w:p w:rsidR="00CB6B1B" w:rsidRDefault="00CB6B1B" w:rsidP="00F50A93">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5179F9">
        <w:rPr>
          <w:rFonts w:ascii="Times New Roman" w:hAnsi="Times New Roman" w:cs="Times New Roman"/>
          <w:sz w:val="24"/>
          <w:szCs w:val="24"/>
        </w:rPr>
        <w:t>applications</w:t>
      </w:r>
      <w:r>
        <w:rPr>
          <w:rFonts w:ascii="Times New Roman" w:hAnsi="Times New Roman" w:cs="Times New Roman"/>
          <w:sz w:val="24"/>
          <w:szCs w:val="24"/>
        </w:rPr>
        <w:t xml:space="preserve"> for rescission of </w:t>
      </w:r>
      <w:r w:rsidR="005179F9">
        <w:rPr>
          <w:rFonts w:ascii="Times New Roman" w:hAnsi="Times New Roman" w:cs="Times New Roman"/>
          <w:sz w:val="24"/>
          <w:szCs w:val="24"/>
        </w:rPr>
        <w:t>judgment</w:t>
      </w:r>
      <w:r>
        <w:rPr>
          <w:rFonts w:ascii="Times New Roman" w:hAnsi="Times New Roman" w:cs="Times New Roman"/>
          <w:sz w:val="24"/>
          <w:szCs w:val="24"/>
        </w:rPr>
        <w:t xml:space="preserve"> under r 449 (1) (a) the requirements are different from rescission under r 63 which requires the court before setting aside the </w:t>
      </w:r>
      <w:r w:rsidR="005179F9">
        <w:rPr>
          <w:rFonts w:ascii="Times New Roman" w:hAnsi="Times New Roman" w:cs="Times New Roman"/>
          <w:sz w:val="24"/>
          <w:szCs w:val="24"/>
        </w:rPr>
        <w:t>judgment</w:t>
      </w:r>
      <w:r>
        <w:rPr>
          <w:rFonts w:ascii="Times New Roman" w:hAnsi="Times New Roman" w:cs="Times New Roman"/>
          <w:sz w:val="24"/>
          <w:szCs w:val="24"/>
        </w:rPr>
        <w:t xml:space="preserve"> to be </w:t>
      </w:r>
      <w:r w:rsidR="005179F9">
        <w:rPr>
          <w:rFonts w:ascii="Times New Roman" w:hAnsi="Times New Roman" w:cs="Times New Roman"/>
          <w:sz w:val="24"/>
          <w:szCs w:val="24"/>
        </w:rPr>
        <w:t>satisfied</w:t>
      </w:r>
      <w:r>
        <w:rPr>
          <w:rFonts w:ascii="Times New Roman" w:hAnsi="Times New Roman" w:cs="Times New Roman"/>
          <w:sz w:val="24"/>
          <w:szCs w:val="24"/>
        </w:rPr>
        <w:t xml:space="preserve"> that there is good and sufficient </w:t>
      </w:r>
      <w:r w:rsidR="005179F9">
        <w:rPr>
          <w:rFonts w:ascii="Times New Roman" w:hAnsi="Times New Roman" w:cs="Times New Roman"/>
          <w:sz w:val="24"/>
          <w:szCs w:val="24"/>
        </w:rPr>
        <w:t>cause</w:t>
      </w:r>
      <w:r>
        <w:rPr>
          <w:rFonts w:ascii="Times New Roman" w:hAnsi="Times New Roman" w:cs="Times New Roman"/>
          <w:sz w:val="24"/>
          <w:szCs w:val="24"/>
        </w:rPr>
        <w:t xml:space="preserve"> and that the party so apply</w:t>
      </w:r>
      <w:r w:rsidR="00E51EA9">
        <w:rPr>
          <w:rFonts w:ascii="Times New Roman" w:hAnsi="Times New Roman" w:cs="Times New Roman"/>
          <w:sz w:val="24"/>
          <w:szCs w:val="24"/>
        </w:rPr>
        <w:t>ing was not in wilful default.  With r</w:t>
      </w:r>
      <w:r>
        <w:rPr>
          <w:rFonts w:ascii="Times New Roman" w:hAnsi="Times New Roman" w:cs="Times New Roman"/>
          <w:sz w:val="24"/>
          <w:szCs w:val="24"/>
        </w:rPr>
        <w:t>escission under r 449 (1) the court has to consider the following requirements</w:t>
      </w:r>
    </w:p>
    <w:p w:rsidR="00CB6B1B" w:rsidRDefault="00F27E6B" w:rsidP="00CB6B1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w:t>
      </w:r>
      <w:r w:rsidR="00CB6B1B">
        <w:rPr>
          <w:rFonts w:ascii="Times New Roman" w:hAnsi="Times New Roman" w:cs="Times New Roman"/>
          <w:sz w:val="24"/>
          <w:szCs w:val="24"/>
        </w:rPr>
        <w:t xml:space="preserve"> the judgment was </w:t>
      </w:r>
      <w:r w:rsidR="005179F9">
        <w:rPr>
          <w:rFonts w:ascii="Times New Roman" w:hAnsi="Times New Roman" w:cs="Times New Roman"/>
          <w:sz w:val="24"/>
          <w:szCs w:val="24"/>
        </w:rPr>
        <w:t>erroneously</w:t>
      </w:r>
      <w:r w:rsidR="00CB6B1B">
        <w:rPr>
          <w:rFonts w:ascii="Times New Roman" w:hAnsi="Times New Roman" w:cs="Times New Roman"/>
          <w:sz w:val="24"/>
          <w:szCs w:val="24"/>
        </w:rPr>
        <w:t xml:space="preserve"> sought or granted.</w:t>
      </w:r>
    </w:p>
    <w:p w:rsidR="00CB6B1B" w:rsidRDefault="00CB6B1B" w:rsidP="00CB6B1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judgment was granted in the absence of the applicant.</w:t>
      </w:r>
    </w:p>
    <w:p w:rsidR="00CB6B1B" w:rsidRDefault="00F27E6B" w:rsidP="00CB6B1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CB6B1B">
        <w:rPr>
          <w:rFonts w:ascii="Times New Roman" w:hAnsi="Times New Roman" w:cs="Times New Roman"/>
          <w:sz w:val="24"/>
          <w:szCs w:val="24"/>
        </w:rPr>
        <w:t xml:space="preserve"> applicant’s rights of interest are affected by the </w:t>
      </w:r>
      <w:r w:rsidR="005179F9">
        <w:rPr>
          <w:rFonts w:ascii="Times New Roman" w:hAnsi="Times New Roman" w:cs="Times New Roman"/>
          <w:sz w:val="24"/>
          <w:szCs w:val="24"/>
        </w:rPr>
        <w:t>judgment</w:t>
      </w:r>
      <w:r w:rsidR="00CB6B1B">
        <w:rPr>
          <w:rFonts w:ascii="Times New Roman" w:hAnsi="Times New Roman" w:cs="Times New Roman"/>
          <w:sz w:val="24"/>
          <w:szCs w:val="24"/>
        </w:rPr>
        <w:t>.</w:t>
      </w:r>
    </w:p>
    <w:p w:rsidR="00CB6B1B" w:rsidRDefault="00CB6B1B" w:rsidP="00E51EA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These factors are to be considered under pinned on </w:t>
      </w:r>
      <w:r w:rsidR="005179F9">
        <w:rPr>
          <w:rFonts w:ascii="Times New Roman" w:hAnsi="Times New Roman" w:cs="Times New Roman"/>
          <w:sz w:val="24"/>
          <w:szCs w:val="24"/>
        </w:rPr>
        <w:t>whether</w:t>
      </w:r>
      <w:r>
        <w:rPr>
          <w:rFonts w:ascii="Times New Roman" w:hAnsi="Times New Roman" w:cs="Times New Roman"/>
          <w:sz w:val="24"/>
          <w:szCs w:val="24"/>
        </w:rPr>
        <w:t xml:space="preserve"> or not the judgment was issued in error. See </w:t>
      </w:r>
      <w:r w:rsidRPr="005179F9">
        <w:rPr>
          <w:rFonts w:ascii="Times New Roman" w:hAnsi="Times New Roman" w:cs="Times New Roman"/>
          <w:i/>
          <w:sz w:val="24"/>
          <w:szCs w:val="24"/>
        </w:rPr>
        <w:t xml:space="preserve">Banda </w:t>
      </w:r>
      <w:r>
        <w:rPr>
          <w:rFonts w:ascii="Times New Roman" w:hAnsi="Times New Roman" w:cs="Times New Roman"/>
          <w:sz w:val="24"/>
          <w:szCs w:val="24"/>
        </w:rPr>
        <w:t xml:space="preserve">v </w:t>
      </w:r>
      <w:r w:rsidRPr="005179F9">
        <w:rPr>
          <w:rFonts w:ascii="Times New Roman" w:hAnsi="Times New Roman" w:cs="Times New Roman"/>
          <w:i/>
          <w:sz w:val="24"/>
          <w:szCs w:val="24"/>
        </w:rPr>
        <w:t>Pitluk</w:t>
      </w:r>
      <w:r w:rsidR="00F27E6B">
        <w:rPr>
          <w:rFonts w:ascii="Times New Roman" w:hAnsi="Times New Roman" w:cs="Times New Roman"/>
          <w:sz w:val="24"/>
          <w:szCs w:val="24"/>
        </w:rPr>
        <w:t xml:space="preserve"> 1993 (3) ZLR  60</w:t>
      </w:r>
      <w:r>
        <w:rPr>
          <w:rFonts w:ascii="Times New Roman" w:hAnsi="Times New Roman" w:cs="Times New Roman"/>
          <w:sz w:val="24"/>
          <w:szCs w:val="24"/>
        </w:rPr>
        <w:t xml:space="preserve"> and also </w:t>
      </w:r>
      <w:r w:rsidRPr="005179F9">
        <w:rPr>
          <w:rFonts w:ascii="Times New Roman" w:hAnsi="Times New Roman" w:cs="Times New Roman"/>
          <w:i/>
          <w:sz w:val="24"/>
          <w:szCs w:val="24"/>
        </w:rPr>
        <w:t>Moonlight Provident</w:t>
      </w:r>
      <w:r>
        <w:rPr>
          <w:rFonts w:ascii="Times New Roman" w:hAnsi="Times New Roman" w:cs="Times New Roman"/>
          <w:sz w:val="24"/>
          <w:szCs w:val="24"/>
        </w:rPr>
        <w:t xml:space="preserve"> </w:t>
      </w:r>
      <w:r w:rsidRPr="005179F9">
        <w:rPr>
          <w:rFonts w:ascii="Times New Roman" w:hAnsi="Times New Roman" w:cs="Times New Roman"/>
          <w:i/>
          <w:sz w:val="24"/>
          <w:szCs w:val="24"/>
        </w:rPr>
        <w:t>(Pvt) Ltd</w:t>
      </w:r>
      <w:r>
        <w:rPr>
          <w:rFonts w:ascii="Times New Roman" w:hAnsi="Times New Roman" w:cs="Times New Roman"/>
          <w:sz w:val="24"/>
          <w:szCs w:val="24"/>
        </w:rPr>
        <w:t xml:space="preserve"> v </w:t>
      </w:r>
      <w:r w:rsidRPr="005179F9">
        <w:rPr>
          <w:rFonts w:ascii="Times New Roman" w:hAnsi="Times New Roman" w:cs="Times New Roman"/>
          <w:i/>
          <w:sz w:val="24"/>
          <w:szCs w:val="24"/>
        </w:rPr>
        <w:t>Sebastian and Others</w:t>
      </w:r>
      <w:r>
        <w:rPr>
          <w:rFonts w:ascii="Times New Roman" w:hAnsi="Times New Roman" w:cs="Times New Roman"/>
          <w:sz w:val="24"/>
          <w:szCs w:val="24"/>
        </w:rPr>
        <w:t xml:space="preserve"> HB 254/16.</w:t>
      </w:r>
    </w:p>
    <w:p w:rsidR="00826B68" w:rsidRDefault="00826B68" w:rsidP="00826B6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In the case</w:t>
      </w:r>
      <w:r w:rsidRPr="00826B68">
        <w:rPr>
          <w:rFonts w:ascii="Times New Roman" w:hAnsi="Times New Roman" w:cs="Times New Roman"/>
          <w:i/>
          <w:sz w:val="24"/>
          <w:szCs w:val="24"/>
        </w:rPr>
        <w:t xml:space="preserve"> Zindi</w:t>
      </w:r>
      <w:r>
        <w:rPr>
          <w:rFonts w:ascii="Times New Roman" w:hAnsi="Times New Roman" w:cs="Times New Roman"/>
          <w:sz w:val="24"/>
          <w:szCs w:val="24"/>
        </w:rPr>
        <w:t xml:space="preserve"> v </w:t>
      </w:r>
      <w:r w:rsidRPr="00826B68">
        <w:rPr>
          <w:rFonts w:ascii="Times New Roman" w:hAnsi="Times New Roman" w:cs="Times New Roman"/>
          <w:i/>
          <w:sz w:val="24"/>
          <w:szCs w:val="24"/>
        </w:rPr>
        <w:t>Zimbabwe Farmers Development Company Limited</w:t>
      </w:r>
      <w:r>
        <w:rPr>
          <w:rFonts w:ascii="Times New Roman" w:hAnsi="Times New Roman" w:cs="Times New Roman"/>
          <w:sz w:val="24"/>
          <w:szCs w:val="24"/>
        </w:rPr>
        <w:t xml:space="preserve"> HH 309-15 it was stated as follows at p 2:</w:t>
      </w:r>
    </w:p>
    <w:p w:rsidR="001005E6" w:rsidRDefault="001005E6" w:rsidP="001005E6">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“Application for rescission of judgment in terms of r 449 as discerned from the mere wording </w:t>
      </w:r>
      <w:r>
        <w:rPr>
          <w:rFonts w:ascii="Times New Roman" w:hAnsi="Times New Roman" w:cs="Times New Roman"/>
        </w:rPr>
        <w:tab/>
        <w:t>of the r</w:t>
      </w:r>
      <w:r w:rsidR="00F27E6B">
        <w:rPr>
          <w:rFonts w:ascii="Times New Roman" w:hAnsi="Times New Roman" w:cs="Times New Roman"/>
        </w:rPr>
        <w:t>ule has</w:t>
      </w:r>
      <w:r w:rsidR="00F952FD">
        <w:rPr>
          <w:rFonts w:ascii="Times New Roman" w:hAnsi="Times New Roman" w:cs="Times New Roman"/>
        </w:rPr>
        <w:t xml:space="preserve"> a different requirement</w:t>
      </w:r>
      <w:r>
        <w:rPr>
          <w:rFonts w:ascii="Times New Roman" w:hAnsi="Times New Roman" w:cs="Times New Roman"/>
        </w:rPr>
        <w:t xml:space="preserve"> for consideration. The court has to look at whether or </w:t>
      </w:r>
      <w:r>
        <w:rPr>
          <w:rFonts w:ascii="Times New Roman" w:hAnsi="Times New Roman" w:cs="Times New Roman"/>
        </w:rPr>
        <w:tab/>
        <w:t>not the judgment which is sought</w:t>
      </w:r>
      <w:r w:rsidR="00F27E6B">
        <w:rPr>
          <w:rFonts w:ascii="Times New Roman" w:hAnsi="Times New Roman" w:cs="Times New Roman"/>
        </w:rPr>
        <w:t xml:space="preserve"> to be rescinded</w:t>
      </w:r>
      <w:r>
        <w:rPr>
          <w:rFonts w:ascii="Times New Roman" w:hAnsi="Times New Roman" w:cs="Times New Roman"/>
        </w:rPr>
        <w:t xml:space="preserve"> was erroneously granted in the absence of </w:t>
      </w:r>
      <w:r w:rsidR="00F27E6B">
        <w:rPr>
          <w:rFonts w:ascii="Times New Roman" w:hAnsi="Times New Roman" w:cs="Times New Roman"/>
        </w:rPr>
        <w:tab/>
      </w:r>
      <w:r>
        <w:rPr>
          <w:rFonts w:ascii="Times New Roman" w:hAnsi="Times New Roman" w:cs="Times New Roman"/>
        </w:rPr>
        <w:t xml:space="preserve">any party affected. It gives further </w:t>
      </w:r>
      <w:r w:rsidR="001A411B">
        <w:rPr>
          <w:rFonts w:ascii="Times New Roman" w:hAnsi="Times New Roman" w:cs="Times New Roman"/>
        </w:rPr>
        <w:t>requirement</w:t>
      </w:r>
      <w:r>
        <w:rPr>
          <w:rFonts w:ascii="Times New Roman" w:hAnsi="Times New Roman" w:cs="Times New Roman"/>
        </w:rPr>
        <w:t xml:space="preserve"> on whether</w:t>
      </w:r>
      <w:r w:rsidR="001A411B">
        <w:rPr>
          <w:rFonts w:ascii="Times New Roman" w:hAnsi="Times New Roman" w:cs="Times New Roman"/>
        </w:rPr>
        <w:t xml:space="preserve"> or not there was an ambiguity</w:t>
      </w:r>
      <w:r>
        <w:rPr>
          <w:rFonts w:ascii="Times New Roman" w:hAnsi="Times New Roman" w:cs="Times New Roman"/>
        </w:rPr>
        <w:t xml:space="preserve"> and </w:t>
      </w:r>
      <w:r w:rsidR="00F27E6B">
        <w:rPr>
          <w:rFonts w:ascii="Times New Roman" w:hAnsi="Times New Roman" w:cs="Times New Roman"/>
        </w:rPr>
        <w:tab/>
      </w:r>
      <w:r>
        <w:rPr>
          <w:rFonts w:ascii="Times New Roman" w:hAnsi="Times New Roman" w:cs="Times New Roman"/>
        </w:rPr>
        <w:t>whether or not the</w:t>
      </w:r>
      <w:r w:rsidR="001A411B">
        <w:rPr>
          <w:rFonts w:ascii="Times New Roman" w:hAnsi="Times New Roman" w:cs="Times New Roman"/>
        </w:rPr>
        <w:t xml:space="preserve"> judgment was granted as </w:t>
      </w:r>
      <w:r>
        <w:rPr>
          <w:rFonts w:ascii="Times New Roman" w:hAnsi="Times New Roman" w:cs="Times New Roman"/>
        </w:rPr>
        <w:t xml:space="preserve">a result of a mistake. The rule does not seek to </w:t>
      </w:r>
      <w:r w:rsidR="00F27E6B">
        <w:rPr>
          <w:rFonts w:ascii="Times New Roman" w:hAnsi="Times New Roman" w:cs="Times New Roman"/>
        </w:rPr>
        <w:tab/>
      </w:r>
      <w:r>
        <w:rPr>
          <w:rFonts w:ascii="Times New Roman" w:hAnsi="Times New Roman" w:cs="Times New Roman"/>
        </w:rPr>
        <w:t xml:space="preserve">draw the attention of the court to “good and sufficient </w:t>
      </w:r>
      <w:r w:rsidR="001A411B">
        <w:rPr>
          <w:rFonts w:ascii="Times New Roman" w:hAnsi="Times New Roman" w:cs="Times New Roman"/>
        </w:rPr>
        <w:t>cause</w:t>
      </w:r>
      <w:r>
        <w:rPr>
          <w:rFonts w:ascii="Times New Roman" w:hAnsi="Times New Roman" w:cs="Times New Roman"/>
        </w:rPr>
        <w:t>” as outlined in r 63</w:t>
      </w:r>
      <w:r w:rsidR="001A411B">
        <w:rPr>
          <w:rFonts w:ascii="Times New Roman" w:hAnsi="Times New Roman" w:cs="Times New Roman"/>
        </w:rPr>
        <w:t xml:space="preserve">, it is my </w:t>
      </w:r>
      <w:r w:rsidR="00F27E6B">
        <w:rPr>
          <w:rFonts w:ascii="Times New Roman" w:hAnsi="Times New Roman" w:cs="Times New Roman"/>
        </w:rPr>
        <w:tab/>
      </w:r>
      <w:r w:rsidR="001A411B">
        <w:rPr>
          <w:rFonts w:ascii="Times New Roman" w:hAnsi="Times New Roman" w:cs="Times New Roman"/>
        </w:rPr>
        <w:t xml:space="preserve">considered view that the distinction in application for rescission of judgment in terms of r 63 </w:t>
      </w:r>
      <w:r w:rsidR="00F27E6B">
        <w:rPr>
          <w:rFonts w:ascii="Times New Roman" w:hAnsi="Times New Roman" w:cs="Times New Roman"/>
        </w:rPr>
        <w:tab/>
      </w:r>
      <w:r w:rsidR="001A411B">
        <w:rPr>
          <w:rFonts w:ascii="Times New Roman" w:hAnsi="Times New Roman" w:cs="Times New Roman"/>
        </w:rPr>
        <w:t>and r 449</w:t>
      </w:r>
      <w:r w:rsidR="00F27E6B">
        <w:rPr>
          <w:rFonts w:ascii="Times New Roman" w:hAnsi="Times New Roman" w:cs="Times New Roman"/>
        </w:rPr>
        <w:t xml:space="preserve"> </w:t>
      </w:r>
      <w:r w:rsidR="001A411B">
        <w:rPr>
          <w:rFonts w:ascii="Times New Roman" w:hAnsi="Times New Roman" w:cs="Times New Roman"/>
        </w:rPr>
        <w:t xml:space="preserve">cannot be under played. It is quite central for determination of the present case. It is </w:t>
      </w:r>
      <w:r w:rsidR="00F27E6B">
        <w:rPr>
          <w:rFonts w:ascii="Times New Roman" w:hAnsi="Times New Roman" w:cs="Times New Roman"/>
        </w:rPr>
        <w:tab/>
      </w:r>
      <w:r w:rsidR="001A411B">
        <w:rPr>
          <w:rFonts w:ascii="Times New Roman" w:hAnsi="Times New Roman" w:cs="Times New Roman"/>
        </w:rPr>
        <w:t xml:space="preserve">apparent the requirements which came into consideration are different. In r 449 (1) the court </w:t>
      </w:r>
      <w:r w:rsidR="00F27E6B">
        <w:rPr>
          <w:rFonts w:ascii="Times New Roman" w:hAnsi="Times New Roman" w:cs="Times New Roman"/>
        </w:rPr>
        <w:tab/>
      </w:r>
      <w:r w:rsidR="001A411B">
        <w:rPr>
          <w:rFonts w:ascii="Times New Roman" w:hAnsi="Times New Roman" w:cs="Times New Roman"/>
        </w:rPr>
        <w:t>has to</w:t>
      </w:r>
      <w:r w:rsidR="00F27E6B">
        <w:rPr>
          <w:rFonts w:ascii="Times New Roman" w:hAnsi="Times New Roman" w:cs="Times New Roman"/>
        </w:rPr>
        <w:t xml:space="preserve"> </w:t>
      </w:r>
      <w:r w:rsidR="001A411B">
        <w:rPr>
          <w:rFonts w:ascii="Times New Roman" w:hAnsi="Times New Roman" w:cs="Times New Roman"/>
        </w:rPr>
        <w:t xml:space="preserve">consider whether or not a relevant fact which ought to have been placed before it. </w:t>
      </w:r>
      <w:r w:rsidR="001A411B" w:rsidRPr="00E73A79">
        <w:rPr>
          <w:rFonts w:ascii="Times New Roman" w:hAnsi="Times New Roman" w:cs="Times New Roman"/>
          <w:u w:val="single"/>
        </w:rPr>
        <w:t xml:space="preserve">The </w:t>
      </w:r>
      <w:r w:rsidR="00F27E6B" w:rsidRPr="00F27E6B">
        <w:rPr>
          <w:rFonts w:ascii="Times New Roman" w:hAnsi="Times New Roman" w:cs="Times New Roman"/>
        </w:rPr>
        <w:tab/>
      </w:r>
      <w:r w:rsidR="001A411B" w:rsidRPr="00E73A79">
        <w:rPr>
          <w:rFonts w:ascii="Times New Roman" w:hAnsi="Times New Roman" w:cs="Times New Roman"/>
          <w:u w:val="single"/>
        </w:rPr>
        <w:t xml:space="preserve">court need not go into whether or not there is good and sufficient </w:t>
      </w:r>
      <w:r w:rsidR="001A411B">
        <w:rPr>
          <w:rFonts w:ascii="Times New Roman" w:hAnsi="Times New Roman" w:cs="Times New Roman"/>
        </w:rPr>
        <w:t xml:space="preserve">cause once it is established </w:t>
      </w:r>
      <w:r w:rsidR="000B2399">
        <w:rPr>
          <w:rFonts w:ascii="Times New Roman" w:hAnsi="Times New Roman" w:cs="Times New Roman"/>
        </w:rPr>
        <w:tab/>
      </w:r>
      <w:r w:rsidR="001A411B">
        <w:rPr>
          <w:rFonts w:ascii="Times New Roman" w:hAnsi="Times New Roman" w:cs="Times New Roman"/>
        </w:rPr>
        <w:t>that a certain fact was not brought to the attention of the</w:t>
      </w:r>
      <w:r w:rsidR="00240EE7">
        <w:rPr>
          <w:rFonts w:ascii="Times New Roman" w:hAnsi="Times New Roman" w:cs="Times New Roman"/>
        </w:rPr>
        <w:t xml:space="preserve"> Judge at the time of grant of order or </w:t>
      </w:r>
      <w:r w:rsidR="00240EE7">
        <w:rPr>
          <w:rFonts w:ascii="Times New Roman" w:hAnsi="Times New Roman" w:cs="Times New Roman"/>
        </w:rPr>
        <w:lastRenderedPageBreak/>
        <w:tab/>
        <w:t>judgment then that is sufficient and the</w:t>
      </w:r>
      <w:r w:rsidR="00AA7F8A">
        <w:rPr>
          <w:rFonts w:ascii="Times New Roman" w:hAnsi="Times New Roman" w:cs="Times New Roman"/>
        </w:rPr>
        <w:t xml:space="preserve"> end of the matter in an aption to correct rescind or </w:t>
      </w:r>
      <w:r w:rsidR="00AA7F8A">
        <w:rPr>
          <w:rFonts w:ascii="Times New Roman" w:hAnsi="Times New Roman" w:cs="Times New Roman"/>
        </w:rPr>
        <w:tab/>
        <w:t>vary any judgments order in terms of r 449.”</w:t>
      </w:r>
      <w:r w:rsidR="000B2399">
        <w:rPr>
          <w:rFonts w:ascii="Times New Roman" w:hAnsi="Times New Roman" w:cs="Times New Roman"/>
        </w:rPr>
        <w:t xml:space="preserve"> (underlining my emphasis)</w:t>
      </w:r>
    </w:p>
    <w:p w:rsidR="00AA7F8A" w:rsidRDefault="00AA7F8A" w:rsidP="001005E6">
      <w:pPr>
        <w:pStyle w:val="ListParagraph"/>
        <w:spacing w:after="0" w:line="240" w:lineRule="auto"/>
        <w:ind w:left="0" w:firstLine="720"/>
        <w:jc w:val="both"/>
        <w:rPr>
          <w:rFonts w:ascii="Times New Roman" w:hAnsi="Times New Roman" w:cs="Times New Roman"/>
        </w:rPr>
      </w:pPr>
    </w:p>
    <w:p w:rsidR="00826B68" w:rsidRPr="00F27E6B" w:rsidRDefault="0072480E" w:rsidP="0072480E">
      <w:pPr>
        <w:pStyle w:val="ListParagraph"/>
        <w:spacing w:after="0" w:line="360" w:lineRule="auto"/>
        <w:ind w:left="0" w:firstLine="720"/>
        <w:jc w:val="both"/>
        <w:rPr>
          <w:rFonts w:ascii="Times New Roman" w:hAnsi="Times New Roman" w:cs="Times New Roman"/>
          <w:sz w:val="24"/>
          <w:szCs w:val="24"/>
        </w:rPr>
      </w:pPr>
      <w:r w:rsidRPr="00F27E6B">
        <w:rPr>
          <w:rFonts w:ascii="Times New Roman" w:hAnsi="Times New Roman" w:cs="Times New Roman"/>
          <w:sz w:val="24"/>
          <w:szCs w:val="24"/>
        </w:rPr>
        <w:t>In the present case</w:t>
      </w:r>
      <w:r w:rsidR="000C624C">
        <w:rPr>
          <w:rFonts w:ascii="Times New Roman" w:hAnsi="Times New Roman" w:cs="Times New Roman"/>
          <w:sz w:val="24"/>
          <w:szCs w:val="24"/>
        </w:rPr>
        <w:t>,</w:t>
      </w:r>
      <w:r w:rsidRPr="00F27E6B">
        <w:rPr>
          <w:rFonts w:ascii="Times New Roman" w:hAnsi="Times New Roman" w:cs="Times New Roman"/>
          <w:sz w:val="24"/>
          <w:szCs w:val="24"/>
        </w:rPr>
        <w:t xml:space="preserve"> the applicant cannot seek to rescind a judgment which was issued as the applicant together with her then husband the third respondent</w:t>
      </w:r>
      <w:r w:rsidR="000C624C">
        <w:rPr>
          <w:rFonts w:ascii="Times New Roman" w:hAnsi="Times New Roman" w:cs="Times New Roman"/>
          <w:sz w:val="24"/>
          <w:szCs w:val="24"/>
        </w:rPr>
        <w:t>,</w:t>
      </w:r>
      <w:r w:rsidRPr="00F27E6B">
        <w:rPr>
          <w:rFonts w:ascii="Times New Roman" w:hAnsi="Times New Roman" w:cs="Times New Roman"/>
          <w:sz w:val="24"/>
          <w:szCs w:val="24"/>
        </w:rPr>
        <w:t xml:space="preserve"> facilitated registration of a mortgage bonds in favour of</w:t>
      </w:r>
      <w:r w:rsidR="000C624C">
        <w:rPr>
          <w:rFonts w:ascii="Times New Roman" w:hAnsi="Times New Roman" w:cs="Times New Roman"/>
          <w:sz w:val="24"/>
          <w:szCs w:val="24"/>
        </w:rPr>
        <w:t xml:space="preserve"> </w:t>
      </w:r>
      <w:r w:rsidR="000C624C" w:rsidRPr="00F27E6B">
        <w:rPr>
          <w:rFonts w:ascii="Times New Roman" w:hAnsi="Times New Roman" w:cs="Times New Roman"/>
          <w:sz w:val="24"/>
          <w:szCs w:val="24"/>
        </w:rPr>
        <w:t>the second respondent</w:t>
      </w:r>
      <w:r w:rsidRPr="00F27E6B">
        <w:rPr>
          <w:rFonts w:ascii="Times New Roman" w:hAnsi="Times New Roman" w:cs="Times New Roman"/>
          <w:sz w:val="24"/>
          <w:szCs w:val="24"/>
        </w:rPr>
        <w:t xml:space="preserve"> CBZ in 2009. This information was before the court when the order sought to be rescinded was issued. The order was not sought or granted in error. </w:t>
      </w:r>
    </w:p>
    <w:p w:rsidR="00E94079" w:rsidRDefault="00E8550D" w:rsidP="00F50A93">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loan</w:t>
      </w:r>
      <w:r w:rsidR="00E94079">
        <w:rPr>
          <w:rFonts w:ascii="Times New Roman" w:hAnsi="Times New Roman" w:cs="Times New Roman"/>
          <w:sz w:val="24"/>
          <w:szCs w:val="24"/>
        </w:rPr>
        <w:t xml:space="preserve"> and mortgaging of the property </w:t>
      </w:r>
      <w:r w:rsidR="005A0E2A">
        <w:rPr>
          <w:rFonts w:ascii="Times New Roman" w:hAnsi="Times New Roman" w:cs="Times New Roman"/>
          <w:sz w:val="24"/>
          <w:szCs w:val="24"/>
        </w:rPr>
        <w:t>as security</w:t>
      </w:r>
      <w:r w:rsidR="00E94079">
        <w:rPr>
          <w:rFonts w:ascii="Times New Roman" w:hAnsi="Times New Roman" w:cs="Times New Roman"/>
          <w:sz w:val="24"/>
          <w:szCs w:val="24"/>
        </w:rPr>
        <w:t xml:space="preserve"> occurred before the divorce of the first </w:t>
      </w:r>
      <w:r w:rsidR="00340212">
        <w:rPr>
          <w:rFonts w:ascii="Times New Roman" w:hAnsi="Times New Roman" w:cs="Times New Roman"/>
          <w:sz w:val="24"/>
          <w:szCs w:val="24"/>
        </w:rPr>
        <w:t>applicant</w:t>
      </w:r>
      <w:r w:rsidR="00E94079">
        <w:rPr>
          <w:rFonts w:ascii="Times New Roman" w:hAnsi="Times New Roman" w:cs="Times New Roman"/>
          <w:sz w:val="24"/>
          <w:szCs w:val="24"/>
        </w:rPr>
        <w:t xml:space="preserve"> and responde</w:t>
      </w:r>
      <w:r w:rsidR="00340212">
        <w:rPr>
          <w:rFonts w:ascii="Times New Roman" w:hAnsi="Times New Roman" w:cs="Times New Roman"/>
          <w:sz w:val="24"/>
          <w:szCs w:val="24"/>
        </w:rPr>
        <w:t>nt</w:t>
      </w:r>
      <w:r w:rsidR="00E94079">
        <w:rPr>
          <w:rFonts w:ascii="Times New Roman" w:hAnsi="Times New Roman" w:cs="Times New Roman"/>
          <w:sz w:val="24"/>
          <w:szCs w:val="24"/>
        </w:rPr>
        <w:t xml:space="preserve">. Both parties signed to </w:t>
      </w:r>
      <w:r w:rsidR="00340212">
        <w:rPr>
          <w:rFonts w:ascii="Times New Roman" w:hAnsi="Times New Roman" w:cs="Times New Roman"/>
          <w:sz w:val="24"/>
          <w:szCs w:val="24"/>
        </w:rPr>
        <w:t>facilitate the registration of the mortgag</w:t>
      </w:r>
      <w:r w:rsidR="00E94079">
        <w:rPr>
          <w:rFonts w:ascii="Times New Roman" w:hAnsi="Times New Roman" w:cs="Times New Roman"/>
          <w:sz w:val="24"/>
          <w:szCs w:val="24"/>
        </w:rPr>
        <w:t>e bond</w:t>
      </w:r>
      <w:r w:rsidR="002414C2">
        <w:rPr>
          <w:rFonts w:ascii="Times New Roman" w:hAnsi="Times New Roman" w:cs="Times New Roman"/>
          <w:sz w:val="24"/>
          <w:szCs w:val="24"/>
        </w:rPr>
        <w:t>.</w:t>
      </w:r>
      <w:r w:rsidR="00E94079">
        <w:rPr>
          <w:rFonts w:ascii="Times New Roman" w:hAnsi="Times New Roman" w:cs="Times New Roman"/>
          <w:sz w:val="24"/>
          <w:szCs w:val="24"/>
        </w:rPr>
        <w:t xml:space="preserve"> </w:t>
      </w:r>
      <w:r w:rsidR="002414C2">
        <w:rPr>
          <w:rFonts w:ascii="Times New Roman" w:hAnsi="Times New Roman" w:cs="Times New Roman"/>
          <w:sz w:val="24"/>
          <w:szCs w:val="24"/>
        </w:rPr>
        <w:t>T</w:t>
      </w:r>
      <w:r w:rsidR="00E94079">
        <w:rPr>
          <w:rFonts w:ascii="Times New Roman" w:hAnsi="Times New Roman" w:cs="Times New Roman"/>
          <w:sz w:val="24"/>
          <w:szCs w:val="24"/>
        </w:rPr>
        <w:t xml:space="preserve">he </w:t>
      </w:r>
      <w:r w:rsidR="00340212">
        <w:rPr>
          <w:rFonts w:ascii="Times New Roman" w:hAnsi="Times New Roman" w:cs="Times New Roman"/>
          <w:sz w:val="24"/>
          <w:szCs w:val="24"/>
        </w:rPr>
        <w:t>applicant</w:t>
      </w:r>
      <w:r w:rsidR="00E94079">
        <w:rPr>
          <w:rFonts w:ascii="Times New Roman" w:hAnsi="Times New Roman" w:cs="Times New Roman"/>
          <w:sz w:val="24"/>
          <w:szCs w:val="24"/>
        </w:rPr>
        <w:t xml:space="preserve"> consented to</w:t>
      </w:r>
      <w:r w:rsidR="005A0E2A">
        <w:rPr>
          <w:rFonts w:ascii="Times New Roman" w:hAnsi="Times New Roman" w:cs="Times New Roman"/>
          <w:sz w:val="24"/>
          <w:szCs w:val="24"/>
        </w:rPr>
        <w:t>,</w:t>
      </w:r>
      <w:r w:rsidR="00E94079">
        <w:rPr>
          <w:rFonts w:ascii="Times New Roman" w:hAnsi="Times New Roman" w:cs="Times New Roman"/>
          <w:sz w:val="24"/>
          <w:szCs w:val="24"/>
        </w:rPr>
        <w:t xml:space="preserve"> and </w:t>
      </w:r>
      <w:r w:rsidR="00340212">
        <w:rPr>
          <w:rFonts w:ascii="Times New Roman" w:hAnsi="Times New Roman" w:cs="Times New Roman"/>
          <w:sz w:val="24"/>
          <w:szCs w:val="24"/>
        </w:rPr>
        <w:t>facilitated</w:t>
      </w:r>
      <w:r w:rsidR="00E94079">
        <w:rPr>
          <w:rFonts w:ascii="Times New Roman" w:hAnsi="Times New Roman" w:cs="Times New Roman"/>
          <w:sz w:val="24"/>
          <w:szCs w:val="24"/>
        </w:rPr>
        <w:t xml:space="preserve"> </w:t>
      </w:r>
      <w:r w:rsidR="00340212">
        <w:rPr>
          <w:rFonts w:ascii="Times New Roman" w:hAnsi="Times New Roman" w:cs="Times New Roman"/>
          <w:sz w:val="24"/>
          <w:szCs w:val="24"/>
        </w:rPr>
        <w:t>th</w:t>
      </w:r>
      <w:r w:rsidR="005A0E2A">
        <w:rPr>
          <w:rFonts w:ascii="Times New Roman" w:hAnsi="Times New Roman" w:cs="Times New Roman"/>
          <w:sz w:val="24"/>
          <w:szCs w:val="24"/>
        </w:rPr>
        <w:t>e</w:t>
      </w:r>
      <w:r w:rsidR="00E94079">
        <w:rPr>
          <w:rFonts w:ascii="Times New Roman" w:hAnsi="Times New Roman" w:cs="Times New Roman"/>
          <w:sz w:val="24"/>
          <w:szCs w:val="24"/>
        </w:rPr>
        <w:t xml:space="preserve"> </w:t>
      </w:r>
      <w:r w:rsidR="00340212">
        <w:rPr>
          <w:rFonts w:ascii="Times New Roman" w:hAnsi="Times New Roman" w:cs="Times New Roman"/>
          <w:sz w:val="24"/>
          <w:szCs w:val="24"/>
        </w:rPr>
        <w:t>registration</w:t>
      </w:r>
      <w:r w:rsidR="00E94079">
        <w:rPr>
          <w:rFonts w:ascii="Times New Roman" w:hAnsi="Times New Roman" w:cs="Times New Roman"/>
          <w:sz w:val="24"/>
          <w:szCs w:val="24"/>
        </w:rPr>
        <w:t xml:space="preserve"> of </w:t>
      </w:r>
      <w:r w:rsidR="002414C2">
        <w:rPr>
          <w:rFonts w:ascii="Times New Roman" w:hAnsi="Times New Roman" w:cs="Times New Roman"/>
          <w:sz w:val="24"/>
          <w:szCs w:val="24"/>
        </w:rPr>
        <w:t>mortgage</w:t>
      </w:r>
      <w:r w:rsidR="00E94079">
        <w:rPr>
          <w:rFonts w:ascii="Times New Roman" w:hAnsi="Times New Roman" w:cs="Times New Roman"/>
          <w:sz w:val="24"/>
          <w:szCs w:val="24"/>
        </w:rPr>
        <w:t xml:space="preserve"> bond so as to secure the loan. This was before the </w:t>
      </w:r>
      <w:r w:rsidR="00340212">
        <w:rPr>
          <w:rFonts w:ascii="Times New Roman" w:hAnsi="Times New Roman" w:cs="Times New Roman"/>
          <w:sz w:val="24"/>
          <w:szCs w:val="24"/>
        </w:rPr>
        <w:t>divorce</w:t>
      </w:r>
      <w:r w:rsidR="00E94079">
        <w:rPr>
          <w:rFonts w:ascii="Times New Roman" w:hAnsi="Times New Roman" w:cs="Times New Roman"/>
          <w:sz w:val="24"/>
          <w:szCs w:val="24"/>
        </w:rPr>
        <w:t xml:space="preserve"> of the parties. </w:t>
      </w:r>
      <w:r w:rsidR="00340212">
        <w:rPr>
          <w:rFonts w:ascii="Times New Roman" w:hAnsi="Times New Roman" w:cs="Times New Roman"/>
          <w:sz w:val="24"/>
          <w:szCs w:val="24"/>
        </w:rPr>
        <w:t>Given</w:t>
      </w:r>
      <w:r w:rsidR="00E94079">
        <w:rPr>
          <w:rFonts w:ascii="Times New Roman" w:hAnsi="Times New Roman" w:cs="Times New Roman"/>
          <w:sz w:val="24"/>
          <w:szCs w:val="24"/>
        </w:rPr>
        <w:t xml:space="preserve"> the </w:t>
      </w:r>
      <w:r w:rsidR="00340212">
        <w:rPr>
          <w:rFonts w:ascii="Times New Roman" w:hAnsi="Times New Roman" w:cs="Times New Roman"/>
          <w:sz w:val="24"/>
          <w:szCs w:val="24"/>
        </w:rPr>
        <w:t>sequence</w:t>
      </w:r>
      <w:r w:rsidR="00E94079">
        <w:rPr>
          <w:rFonts w:ascii="Times New Roman" w:hAnsi="Times New Roman" w:cs="Times New Roman"/>
          <w:sz w:val="24"/>
          <w:szCs w:val="24"/>
        </w:rPr>
        <w:t xml:space="preserve"> of events and that the applicant assisted in </w:t>
      </w:r>
      <w:r w:rsidR="00340212">
        <w:rPr>
          <w:rFonts w:ascii="Times New Roman" w:hAnsi="Times New Roman" w:cs="Times New Roman"/>
          <w:sz w:val="24"/>
          <w:szCs w:val="24"/>
        </w:rPr>
        <w:t>facilitating the registration</w:t>
      </w:r>
      <w:r w:rsidR="000C624C">
        <w:rPr>
          <w:rFonts w:ascii="Times New Roman" w:hAnsi="Times New Roman" w:cs="Times New Roman"/>
          <w:sz w:val="24"/>
          <w:szCs w:val="24"/>
        </w:rPr>
        <w:t xml:space="preserve"> of the bond</w:t>
      </w:r>
      <w:r w:rsidR="0037327B">
        <w:rPr>
          <w:rFonts w:ascii="Times New Roman" w:hAnsi="Times New Roman" w:cs="Times New Roman"/>
          <w:sz w:val="24"/>
          <w:szCs w:val="24"/>
        </w:rPr>
        <w:t>,</w:t>
      </w:r>
      <w:r w:rsidR="00E94079">
        <w:rPr>
          <w:rFonts w:ascii="Times New Roman" w:hAnsi="Times New Roman" w:cs="Times New Roman"/>
          <w:sz w:val="24"/>
          <w:szCs w:val="24"/>
        </w:rPr>
        <w:t xml:space="preserve"> the consequences of failure to service the loan would lead to the obvious execution of </w:t>
      </w:r>
      <w:r w:rsidR="00340212">
        <w:rPr>
          <w:rFonts w:ascii="Times New Roman" w:hAnsi="Times New Roman" w:cs="Times New Roman"/>
          <w:sz w:val="24"/>
          <w:szCs w:val="24"/>
        </w:rPr>
        <w:t>judgment</w:t>
      </w:r>
      <w:r w:rsidR="00E94079">
        <w:rPr>
          <w:rFonts w:ascii="Times New Roman" w:hAnsi="Times New Roman" w:cs="Times New Roman"/>
          <w:sz w:val="24"/>
          <w:szCs w:val="24"/>
        </w:rPr>
        <w:t xml:space="preserve"> and the </w:t>
      </w:r>
      <w:r w:rsidR="00340212">
        <w:rPr>
          <w:rFonts w:ascii="Times New Roman" w:hAnsi="Times New Roman" w:cs="Times New Roman"/>
          <w:sz w:val="24"/>
          <w:szCs w:val="24"/>
        </w:rPr>
        <w:t>mortgaged</w:t>
      </w:r>
      <w:r w:rsidR="005A0E2A">
        <w:rPr>
          <w:rFonts w:ascii="Times New Roman" w:hAnsi="Times New Roman" w:cs="Times New Roman"/>
          <w:sz w:val="24"/>
          <w:szCs w:val="24"/>
        </w:rPr>
        <w:t xml:space="preserve"> property would fall for </w:t>
      </w:r>
      <w:r w:rsidR="00F952FD">
        <w:rPr>
          <w:rFonts w:ascii="Times New Roman" w:hAnsi="Times New Roman" w:cs="Times New Roman"/>
          <w:sz w:val="24"/>
          <w:szCs w:val="24"/>
        </w:rPr>
        <w:t>execution</w:t>
      </w:r>
      <w:r w:rsidR="002414C2">
        <w:rPr>
          <w:rFonts w:ascii="Times New Roman" w:hAnsi="Times New Roman" w:cs="Times New Roman"/>
          <w:sz w:val="24"/>
          <w:szCs w:val="24"/>
        </w:rPr>
        <w:t>. T</w:t>
      </w:r>
      <w:r w:rsidR="00E94079">
        <w:rPr>
          <w:rFonts w:ascii="Times New Roman" w:hAnsi="Times New Roman" w:cs="Times New Roman"/>
          <w:sz w:val="24"/>
          <w:szCs w:val="24"/>
        </w:rPr>
        <w:t xml:space="preserve">he divorce agreement occurred after the loan agreement. </w:t>
      </w:r>
      <w:r w:rsidR="00DE5DF0">
        <w:rPr>
          <w:rFonts w:ascii="Times New Roman" w:hAnsi="Times New Roman" w:cs="Times New Roman"/>
          <w:sz w:val="24"/>
          <w:szCs w:val="24"/>
        </w:rPr>
        <w:t>F</w:t>
      </w:r>
      <w:r w:rsidR="00E94079">
        <w:rPr>
          <w:rFonts w:ascii="Times New Roman" w:hAnsi="Times New Roman" w:cs="Times New Roman"/>
          <w:sz w:val="24"/>
          <w:szCs w:val="24"/>
        </w:rPr>
        <w:t>urther</w:t>
      </w:r>
      <w:r w:rsidR="000C624C">
        <w:rPr>
          <w:rFonts w:ascii="Times New Roman" w:hAnsi="Times New Roman" w:cs="Times New Roman"/>
          <w:sz w:val="24"/>
          <w:szCs w:val="24"/>
        </w:rPr>
        <w:t>,</w:t>
      </w:r>
      <w:r w:rsidR="00DE5DF0">
        <w:rPr>
          <w:rFonts w:ascii="Times New Roman" w:hAnsi="Times New Roman" w:cs="Times New Roman"/>
          <w:sz w:val="24"/>
          <w:szCs w:val="24"/>
        </w:rPr>
        <w:t xml:space="preserve"> the order that was obtained declaring the property executable was by consent of the parties. The </w:t>
      </w:r>
      <w:r w:rsidR="005A0E2A">
        <w:rPr>
          <w:rFonts w:ascii="Times New Roman" w:hAnsi="Times New Roman" w:cs="Times New Roman"/>
          <w:sz w:val="24"/>
          <w:szCs w:val="24"/>
        </w:rPr>
        <w:t>mortgage</w:t>
      </w:r>
      <w:r w:rsidR="00DE5DF0">
        <w:rPr>
          <w:rFonts w:ascii="Times New Roman" w:hAnsi="Times New Roman" w:cs="Times New Roman"/>
          <w:sz w:val="24"/>
          <w:szCs w:val="24"/>
        </w:rPr>
        <w:t xml:space="preserve"> </w:t>
      </w:r>
      <w:r w:rsidR="002414C2">
        <w:rPr>
          <w:rFonts w:ascii="Times New Roman" w:hAnsi="Times New Roman" w:cs="Times New Roman"/>
          <w:sz w:val="24"/>
          <w:szCs w:val="24"/>
        </w:rPr>
        <w:t>bond</w:t>
      </w:r>
      <w:r w:rsidR="00DE5DF0">
        <w:rPr>
          <w:rFonts w:ascii="Times New Roman" w:hAnsi="Times New Roman" w:cs="Times New Roman"/>
          <w:sz w:val="24"/>
          <w:szCs w:val="24"/>
        </w:rPr>
        <w:t xml:space="preserve"> </w:t>
      </w:r>
      <w:r w:rsidR="0037327B">
        <w:rPr>
          <w:rFonts w:ascii="Times New Roman" w:hAnsi="Times New Roman" w:cs="Times New Roman"/>
          <w:sz w:val="24"/>
          <w:szCs w:val="24"/>
        </w:rPr>
        <w:t>was registered on 29 July 2009, c</w:t>
      </w:r>
      <w:r w:rsidR="00DE5DF0">
        <w:rPr>
          <w:rFonts w:ascii="Times New Roman" w:hAnsi="Times New Roman" w:cs="Times New Roman"/>
          <w:sz w:val="24"/>
          <w:szCs w:val="24"/>
        </w:rPr>
        <w:t>onsequent to failure to pay</w:t>
      </w:r>
      <w:r w:rsidR="000C624C">
        <w:rPr>
          <w:rFonts w:ascii="Times New Roman" w:hAnsi="Times New Roman" w:cs="Times New Roman"/>
          <w:sz w:val="24"/>
          <w:szCs w:val="24"/>
        </w:rPr>
        <w:t>,</w:t>
      </w:r>
      <w:r w:rsidR="00DE5DF0">
        <w:rPr>
          <w:rFonts w:ascii="Times New Roman" w:hAnsi="Times New Roman" w:cs="Times New Roman"/>
          <w:sz w:val="24"/>
          <w:szCs w:val="24"/>
        </w:rPr>
        <w:t xml:space="preserve"> the property would be </w:t>
      </w:r>
      <w:r w:rsidR="00340212">
        <w:rPr>
          <w:rFonts w:ascii="Times New Roman" w:hAnsi="Times New Roman" w:cs="Times New Roman"/>
          <w:sz w:val="24"/>
          <w:szCs w:val="24"/>
        </w:rPr>
        <w:t>executable</w:t>
      </w:r>
      <w:r w:rsidR="00DE5DF0">
        <w:rPr>
          <w:rFonts w:ascii="Times New Roman" w:hAnsi="Times New Roman" w:cs="Times New Roman"/>
          <w:sz w:val="24"/>
          <w:szCs w:val="24"/>
        </w:rPr>
        <w:t>.</w:t>
      </w:r>
    </w:p>
    <w:p w:rsidR="009F722B" w:rsidRDefault="00DE5DF0" w:rsidP="00F50A93">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In the absenc</w:t>
      </w:r>
      <w:r w:rsidR="00995A13">
        <w:rPr>
          <w:rFonts w:ascii="Times New Roman" w:hAnsi="Times New Roman" w:cs="Times New Roman"/>
          <w:sz w:val="24"/>
          <w:szCs w:val="24"/>
        </w:rPr>
        <w:t>e of</w:t>
      </w:r>
      <w:r w:rsidR="00340212">
        <w:rPr>
          <w:rFonts w:ascii="Times New Roman" w:hAnsi="Times New Roman" w:cs="Times New Roman"/>
          <w:sz w:val="24"/>
          <w:szCs w:val="24"/>
        </w:rPr>
        <w:t xml:space="preserve"> </w:t>
      </w:r>
      <w:r>
        <w:rPr>
          <w:rFonts w:ascii="Times New Roman" w:hAnsi="Times New Roman" w:cs="Times New Roman"/>
          <w:sz w:val="24"/>
          <w:szCs w:val="24"/>
        </w:rPr>
        <w:t xml:space="preserve">substantial and </w:t>
      </w:r>
      <w:r w:rsidR="00E86D12">
        <w:rPr>
          <w:rFonts w:ascii="Times New Roman" w:hAnsi="Times New Roman" w:cs="Times New Roman"/>
          <w:sz w:val="24"/>
          <w:szCs w:val="24"/>
        </w:rPr>
        <w:t>satisfac</w:t>
      </w:r>
      <w:r w:rsidR="002414C2">
        <w:rPr>
          <w:rFonts w:ascii="Times New Roman" w:hAnsi="Times New Roman" w:cs="Times New Roman"/>
          <w:sz w:val="24"/>
          <w:szCs w:val="24"/>
        </w:rPr>
        <w:t>tory evidence</w:t>
      </w:r>
      <w:r w:rsidR="000C624C">
        <w:rPr>
          <w:rFonts w:ascii="Times New Roman" w:hAnsi="Times New Roman" w:cs="Times New Roman"/>
          <w:sz w:val="24"/>
          <w:szCs w:val="24"/>
        </w:rPr>
        <w:t>,</w:t>
      </w:r>
      <w:r w:rsidR="002414C2">
        <w:rPr>
          <w:rFonts w:ascii="Times New Roman" w:hAnsi="Times New Roman" w:cs="Times New Roman"/>
          <w:sz w:val="24"/>
          <w:szCs w:val="24"/>
        </w:rPr>
        <w:t xml:space="preserve"> the applicant can</w:t>
      </w:r>
      <w:r w:rsidR="00E86D12">
        <w:rPr>
          <w:rFonts w:ascii="Times New Roman" w:hAnsi="Times New Roman" w:cs="Times New Roman"/>
          <w:sz w:val="24"/>
          <w:szCs w:val="24"/>
        </w:rPr>
        <w:t>no</w:t>
      </w:r>
      <w:r w:rsidR="002414C2">
        <w:rPr>
          <w:rFonts w:ascii="Times New Roman" w:hAnsi="Times New Roman" w:cs="Times New Roman"/>
          <w:sz w:val="24"/>
          <w:szCs w:val="24"/>
        </w:rPr>
        <w:t>t</w:t>
      </w:r>
      <w:r w:rsidR="005A0E2A">
        <w:rPr>
          <w:rFonts w:ascii="Times New Roman" w:hAnsi="Times New Roman" w:cs="Times New Roman"/>
          <w:sz w:val="24"/>
          <w:szCs w:val="24"/>
        </w:rPr>
        <w:t xml:space="preserve"> just allege her </w:t>
      </w:r>
      <w:r w:rsidR="00E86D12">
        <w:rPr>
          <w:rFonts w:ascii="Times New Roman" w:hAnsi="Times New Roman" w:cs="Times New Roman"/>
          <w:sz w:val="24"/>
          <w:szCs w:val="24"/>
        </w:rPr>
        <w:t>signature was forged. In the circumstances of this case</w:t>
      </w:r>
      <w:r w:rsidR="00974932">
        <w:rPr>
          <w:rFonts w:ascii="Times New Roman" w:hAnsi="Times New Roman" w:cs="Times New Roman"/>
          <w:sz w:val="24"/>
          <w:szCs w:val="24"/>
        </w:rPr>
        <w:t>,</w:t>
      </w:r>
      <w:r w:rsidR="00E86D12">
        <w:rPr>
          <w:rFonts w:ascii="Times New Roman" w:hAnsi="Times New Roman" w:cs="Times New Roman"/>
          <w:sz w:val="24"/>
          <w:szCs w:val="24"/>
        </w:rPr>
        <w:t xml:space="preserve"> the </w:t>
      </w:r>
      <w:r w:rsidR="00340212">
        <w:rPr>
          <w:rFonts w:ascii="Times New Roman" w:hAnsi="Times New Roman" w:cs="Times New Roman"/>
          <w:sz w:val="24"/>
          <w:szCs w:val="24"/>
        </w:rPr>
        <w:t>judgment</w:t>
      </w:r>
      <w:r w:rsidR="00E86D12">
        <w:rPr>
          <w:rFonts w:ascii="Times New Roman" w:hAnsi="Times New Roman" w:cs="Times New Roman"/>
          <w:sz w:val="24"/>
          <w:szCs w:val="24"/>
        </w:rPr>
        <w:t xml:space="preserve"> which was entered by consent cannot be said to have been erroneously made. It is a clear </w:t>
      </w:r>
      <w:r w:rsidR="00340212">
        <w:rPr>
          <w:rFonts w:ascii="Times New Roman" w:hAnsi="Times New Roman" w:cs="Times New Roman"/>
          <w:sz w:val="24"/>
          <w:szCs w:val="24"/>
        </w:rPr>
        <w:t>judgment</w:t>
      </w:r>
      <w:r w:rsidR="00E86D12">
        <w:rPr>
          <w:rFonts w:ascii="Times New Roman" w:hAnsi="Times New Roman" w:cs="Times New Roman"/>
          <w:sz w:val="24"/>
          <w:szCs w:val="24"/>
        </w:rPr>
        <w:t xml:space="preserve"> which follows the natural </w:t>
      </w:r>
      <w:r w:rsidR="00340212">
        <w:rPr>
          <w:rFonts w:ascii="Times New Roman" w:hAnsi="Times New Roman" w:cs="Times New Roman"/>
          <w:sz w:val="24"/>
          <w:szCs w:val="24"/>
        </w:rPr>
        <w:t>sequence</w:t>
      </w:r>
      <w:r w:rsidR="00974932">
        <w:rPr>
          <w:rFonts w:ascii="Times New Roman" w:hAnsi="Times New Roman" w:cs="Times New Roman"/>
          <w:sz w:val="24"/>
          <w:szCs w:val="24"/>
        </w:rPr>
        <w:t xml:space="preserve"> of events, t</w:t>
      </w:r>
      <w:r w:rsidR="00E86D12">
        <w:rPr>
          <w:rFonts w:ascii="Times New Roman" w:hAnsi="Times New Roman" w:cs="Times New Roman"/>
          <w:sz w:val="24"/>
          <w:szCs w:val="24"/>
        </w:rPr>
        <w:t>he f</w:t>
      </w:r>
      <w:r w:rsidR="002414C2">
        <w:rPr>
          <w:rFonts w:ascii="Times New Roman" w:hAnsi="Times New Roman" w:cs="Times New Roman"/>
          <w:sz w:val="24"/>
          <w:szCs w:val="24"/>
        </w:rPr>
        <w:t>ailure to service a loan</w:t>
      </w:r>
      <w:r w:rsidR="000C624C">
        <w:rPr>
          <w:rFonts w:ascii="Times New Roman" w:hAnsi="Times New Roman" w:cs="Times New Roman"/>
          <w:sz w:val="24"/>
          <w:szCs w:val="24"/>
        </w:rPr>
        <w:t>,</w:t>
      </w:r>
      <w:r w:rsidR="002414C2">
        <w:rPr>
          <w:rFonts w:ascii="Times New Roman" w:hAnsi="Times New Roman" w:cs="Times New Roman"/>
          <w:sz w:val="24"/>
          <w:szCs w:val="24"/>
        </w:rPr>
        <w:t xml:space="preserve"> followed</w:t>
      </w:r>
      <w:r w:rsidR="00E86D12">
        <w:rPr>
          <w:rFonts w:ascii="Times New Roman" w:hAnsi="Times New Roman" w:cs="Times New Roman"/>
          <w:sz w:val="24"/>
          <w:szCs w:val="24"/>
        </w:rPr>
        <w:t xml:space="preserve"> by execution of the </w:t>
      </w:r>
      <w:r w:rsidR="00340212">
        <w:rPr>
          <w:rFonts w:ascii="Times New Roman" w:hAnsi="Times New Roman" w:cs="Times New Roman"/>
          <w:sz w:val="24"/>
          <w:szCs w:val="24"/>
        </w:rPr>
        <w:t>mortgaged</w:t>
      </w:r>
      <w:r w:rsidR="00E86D12">
        <w:rPr>
          <w:rFonts w:ascii="Times New Roman" w:hAnsi="Times New Roman" w:cs="Times New Roman"/>
          <w:sz w:val="24"/>
          <w:szCs w:val="24"/>
        </w:rPr>
        <w:t xml:space="preserve"> property </w:t>
      </w:r>
      <w:r w:rsidR="002414C2">
        <w:rPr>
          <w:rFonts w:ascii="Times New Roman" w:hAnsi="Times New Roman" w:cs="Times New Roman"/>
          <w:sz w:val="24"/>
          <w:szCs w:val="24"/>
        </w:rPr>
        <w:t>offered</w:t>
      </w:r>
      <w:r w:rsidR="00E86D12">
        <w:rPr>
          <w:rFonts w:ascii="Times New Roman" w:hAnsi="Times New Roman" w:cs="Times New Roman"/>
          <w:sz w:val="24"/>
          <w:szCs w:val="24"/>
        </w:rPr>
        <w:t xml:space="preserve"> in security by the parties. There was no mistake as regards what would follow u</w:t>
      </w:r>
      <w:r w:rsidR="0037327B">
        <w:rPr>
          <w:rFonts w:ascii="Times New Roman" w:hAnsi="Times New Roman" w:cs="Times New Roman"/>
          <w:sz w:val="24"/>
          <w:szCs w:val="24"/>
        </w:rPr>
        <w:t>pon registering a mortgage bond</w:t>
      </w:r>
      <w:r w:rsidR="00CC4D70">
        <w:rPr>
          <w:rFonts w:ascii="Times New Roman" w:hAnsi="Times New Roman" w:cs="Times New Roman"/>
          <w:sz w:val="24"/>
          <w:szCs w:val="24"/>
        </w:rPr>
        <w:t xml:space="preserve"> </w:t>
      </w:r>
      <w:r w:rsidR="00E86D12">
        <w:rPr>
          <w:rFonts w:ascii="Times New Roman" w:hAnsi="Times New Roman" w:cs="Times New Roman"/>
          <w:sz w:val="24"/>
          <w:szCs w:val="24"/>
        </w:rPr>
        <w:t xml:space="preserve">to secure a loan in the </w:t>
      </w:r>
      <w:r w:rsidR="00340212">
        <w:rPr>
          <w:rFonts w:ascii="Times New Roman" w:hAnsi="Times New Roman" w:cs="Times New Roman"/>
          <w:sz w:val="24"/>
          <w:szCs w:val="24"/>
        </w:rPr>
        <w:t>event</w:t>
      </w:r>
      <w:r w:rsidR="009F722B">
        <w:rPr>
          <w:rFonts w:ascii="Times New Roman" w:hAnsi="Times New Roman" w:cs="Times New Roman"/>
          <w:sz w:val="24"/>
          <w:szCs w:val="24"/>
        </w:rPr>
        <w:t xml:space="preserve"> of failure to service the loan. The applicant was aware that the fourth applicant would enforce the order of execution in the event of failure to service the loan. The mortgage bond was lawfully registered and it </w:t>
      </w:r>
      <w:r w:rsidR="00822303">
        <w:rPr>
          <w:rFonts w:ascii="Times New Roman" w:hAnsi="Times New Roman" w:cs="Times New Roman"/>
          <w:sz w:val="24"/>
          <w:szCs w:val="24"/>
        </w:rPr>
        <w:t>was</w:t>
      </w:r>
      <w:r w:rsidR="009F722B">
        <w:rPr>
          <w:rFonts w:ascii="Times New Roman" w:hAnsi="Times New Roman" w:cs="Times New Roman"/>
          <w:sz w:val="24"/>
          <w:szCs w:val="24"/>
        </w:rPr>
        <w:t xml:space="preserve"> never challenged by the applicant. Given the knowledge the applicant had </w:t>
      </w:r>
      <w:r w:rsidR="005A0E2A">
        <w:rPr>
          <w:rFonts w:ascii="Times New Roman" w:hAnsi="Times New Roman" w:cs="Times New Roman"/>
          <w:sz w:val="24"/>
          <w:szCs w:val="24"/>
        </w:rPr>
        <w:t>of</w:t>
      </w:r>
      <w:r w:rsidR="009F722B">
        <w:rPr>
          <w:rFonts w:ascii="Times New Roman" w:hAnsi="Times New Roman" w:cs="Times New Roman"/>
          <w:sz w:val="24"/>
          <w:szCs w:val="24"/>
        </w:rPr>
        <w:t xml:space="preserve"> the mortgage bond</w:t>
      </w:r>
      <w:r w:rsidR="000C624C">
        <w:rPr>
          <w:rFonts w:ascii="Times New Roman" w:hAnsi="Times New Roman" w:cs="Times New Roman"/>
          <w:sz w:val="24"/>
          <w:szCs w:val="24"/>
        </w:rPr>
        <w:t>,</w:t>
      </w:r>
      <w:r w:rsidR="009F722B">
        <w:rPr>
          <w:rFonts w:ascii="Times New Roman" w:hAnsi="Times New Roman" w:cs="Times New Roman"/>
          <w:sz w:val="24"/>
          <w:szCs w:val="24"/>
        </w:rPr>
        <w:t xml:space="preserve"> one cannot conclude that</w:t>
      </w:r>
      <w:r w:rsidR="005A0E2A">
        <w:rPr>
          <w:rFonts w:ascii="Times New Roman" w:hAnsi="Times New Roman" w:cs="Times New Roman"/>
          <w:sz w:val="24"/>
          <w:szCs w:val="24"/>
        </w:rPr>
        <w:t xml:space="preserve"> the</w:t>
      </w:r>
      <w:r w:rsidR="009F722B">
        <w:rPr>
          <w:rFonts w:ascii="Times New Roman" w:hAnsi="Times New Roman" w:cs="Times New Roman"/>
          <w:sz w:val="24"/>
          <w:szCs w:val="24"/>
        </w:rPr>
        <w:t xml:space="preserve"> order sanctioning that the mortgaged property was executable was erroneous. The alleged fraud was just a bold asse</w:t>
      </w:r>
      <w:r w:rsidR="000C624C">
        <w:rPr>
          <w:rFonts w:ascii="Times New Roman" w:hAnsi="Times New Roman" w:cs="Times New Roman"/>
          <w:sz w:val="24"/>
          <w:szCs w:val="24"/>
        </w:rPr>
        <w:t>rtion</w:t>
      </w:r>
      <w:r w:rsidR="009F722B">
        <w:rPr>
          <w:rFonts w:ascii="Times New Roman" w:hAnsi="Times New Roman" w:cs="Times New Roman"/>
          <w:sz w:val="24"/>
          <w:szCs w:val="24"/>
        </w:rPr>
        <w:t>.</w:t>
      </w:r>
    </w:p>
    <w:p w:rsidR="009F722B" w:rsidRDefault="009F722B" w:rsidP="00F50A93">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was </w:t>
      </w:r>
      <w:r w:rsidR="00822303">
        <w:rPr>
          <w:rFonts w:ascii="Times New Roman" w:hAnsi="Times New Roman" w:cs="Times New Roman"/>
          <w:sz w:val="24"/>
          <w:szCs w:val="24"/>
        </w:rPr>
        <w:t>aware</w:t>
      </w:r>
      <w:r>
        <w:rPr>
          <w:rFonts w:ascii="Times New Roman" w:hAnsi="Times New Roman" w:cs="Times New Roman"/>
          <w:sz w:val="24"/>
          <w:szCs w:val="24"/>
        </w:rPr>
        <w:t xml:space="preserve"> of the mortgage bond. The bank communicated with her on </w:t>
      </w:r>
      <w:r w:rsidR="00822303">
        <w:rPr>
          <w:rFonts w:ascii="Times New Roman" w:hAnsi="Times New Roman" w:cs="Times New Roman"/>
          <w:sz w:val="24"/>
          <w:szCs w:val="24"/>
        </w:rPr>
        <w:t>intended</w:t>
      </w:r>
      <w:r>
        <w:rPr>
          <w:rFonts w:ascii="Times New Roman" w:hAnsi="Times New Roman" w:cs="Times New Roman"/>
          <w:sz w:val="24"/>
          <w:szCs w:val="24"/>
        </w:rPr>
        <w:t xml:space="preserve"> execution but she did not seek to be joi</w:t>
      </w:r>
      <w:r w:rsidR="000F5A9E">
        <w:rPr>
          <w:rFonts w:ascii="Times New Roman" w:hAnsi="Times New Roman" w:cs="Times New Roman"/>
          <w:sz w:val="24"/>
          <w:szCs w:val="24"/>
        </w:rPr>
        <w:t>ned</w:t>
      </w:r>
      <w:r w:rsidR="00AC140A">
        <w:rPr>
          <w:rFonts w:ascii="Times New Roman" w:hAnsi="Times New Roman" w:cs="Times New Roman"/>
          <w:sz w:val="24"/>
          <w:szCs w:val="24"/>
        </w:rPr>
        <w:t>. The applicant’s conduct amounted to waiver.</w:t>
      </w:r>
      <w:r w:rsidR="000F5A9E">
        <w:rPr>
          <w:rFonts w:ascii="Times New Roman" w:hAnsi="Times New Roman" w:cs="Times New Roman"/>
          <w:sz w:val="24"/>
          <w:szCs w:val="24"/>
        </w:rPr>
        <w:t xml:space="preserve"> In the circumstances the requirements of r 449 have not been met and thus the application for rescission of judgment ought to fail.</w:t>
      </w:r>
    </w:p>
    <w:p w:rsidR="000F5A9E" w:rsidRDefault="000F5A9E" w:rsidP="00F50A93">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Accordingly the application is dismissed with costs.</w:t>
      </w:r>
    </w:p>
    <w:p w:rsidR="002414C2" w:rsidRDefault="002414C2" w:rsidP="00F50A93">
      <w:pPr>
        <w:pStyle w:val="ListParagraph"/>
        <w:spacing w:after="0" w:line="360" w:lineRule="auto"/>
        <w:ind w:left="0" w:firstLine="720"/>
        <w:jc w:val="both"/>
        <w:rPr>
          <w:rFonts w:ascii="Times New Roman" w:hAnsi="Times New Roman" w:cs="Times New Roman"/>
          <w:sz w:val="24"/>
          <w:szCs w:val="24"/>
        </w:rPr>
      </w:pPr>
    </w:p>
    <w:p w:rsidR="002414C2" w:rsidRDefault="002414C2" w:rsidP="00F50A93">
      <w:pPr>
        <w:pStyle w:val="ListParagraph"/>
        <w:spacing w:after="0" w:line="360" w:lineRule="auto"/>
        <w:ind w:left="0" w:firstLine="720"/>
        <w:jc w:val="both"/>
        <w:rPr>
          <w:rFonts w:ascii="Times New Roman" w:hAnsi="Times New Roman" w:cs="Times New Roman"/>
          <w:sz w:val="24"/>
          <w:szCs w:val="24"/>
        </w:rPr>
      </w:pPr>
    </w:p>
    <w:p w:rsidR="002414C2" w:rsidRDefault="002414C2" w:rsidP="00F50A93">
      <w:pPr>
        <w:pStyle w:val="ListParagraph"/>
        <w:spacing w:after="0" w:line="360" w:lineRule="auto"/>
        <w:ind w:left="0" w:firstLine="720"/>
        <w:jc w:val="both"/>
        <w:rPr>
          <w:rFonts w:ascii="Times New Roman" w:hAnsi="Times New Roman" w:cs="Times New Roman"/>
          <w:sz w:val="24"/>
          <w:szCs w:val="24"/>
        </w:rPr>
      </w:pPr>
    </w:p>
    <w:p w:rsidR="007F2990" w:rsidRDefault="007F2990" w:rsidP="002414C2">
      <w:pPr>
        <w:pStyle w:val="ListParagraph"/>
        <w:spacing w:after="0" w:line="240" w:lineRule="auto"/>
        <w:ind w:left="0"/>
        <w:jc w:val="both"/>
        <w:rPr>
          <w:rFonts w:ascii="Times New Roman" w:hAnsi="Times New Roman" w:cs="Times New Roman"/>
          <w:i/>
          <w:sz w:val="24"/>
          <w:szCs w:val="24"/>
        </w:rPr>
      </w:pPr>
    </w:p>
    <w:p w:rsidR="007F2990" w:rsidRDefault="007F2990" w:rsidP="002414C2">
      <w:pPr>
        <w:pStyle w:val="ListParagraph"/>
        <w:spacing w:after="0" w:line="240" w:lineRule="auto"/>
        <w:ind w:left="0"/>
        <w:jc w:val="both"/>
        <w:rPr>
          <w:rFonts w:ascii="Times New Roman" w:hAnsi="Times New Roman" w:cs="Times New Roman"/>
          <w:i/>
          <w:sz w:val="24"/>
          <w:szCs w:val="24"/>
        </w:rPr>
      </w:pPr>
    </w:p>
    <w:p w:rsidR="002414C2" w:rsidRDefault="002414C2" w:rsidP="002414C2">
      <w:pPr>
        <w:pStyle w:val="ListParagraph"/>
        <w:spacing w:after="0" w:line="240" w:lineRule="auto"/>
        <w:ind w:left="0"/>
        <w:jc w:val="both"/>
        <w:rPr>
          <w:rFonts w:ascii="Times New Roman" w:hAnsi="Times New Roman" w:cs="Times New Roman"/>
          <w:sz w:val="24"/>
          <w:szCs w:val="24"/>
        </w:rPr>
      </w:pPr>
      <w:r w:rsidRPr="002414C2">
        <w:rPr>
          <w:rFonts w:ascii="Times New Roman" w:hAnsi="Times New Roman" w:cs="Times New Roman"/>
          <w:i/>
          <w:sz w:val="24"/>
          <w:szCs w:val="24"/>
        </w:rPr>
        <w:t>Takawira Law Chambers</w:t>
      </w:r>
      <w:r>
        <w:rPr>
          <w:rFonts w:ascii="Times New Roman" w:hAnsi="Times New Roman" w:cs="Times New Roman"/>
          <w:sz w:val="24"/>
          <w:szCs w:val="24"/>
        </w:rPr>
        <w:t>, applicant’s legal practitioners</w:t>
      </w:r>
    </w:p>
    <w:p w:rsidR="002414C2" w:rsidRDefault="002414C2" w:rsidP="002414C2">
      <w:pPr>
        <w:pStyle w:val="ListParagraph"/>
        <w:spacing w:after="0" w:line="240" w:lineRule="auto"/>
        <w:ind w:left="0"/>
        <w:jc w:val="both"/>
        <w:rPr>
          <w:rFonts w:ascii="Times New Roman" w:hAnsi="Times New Roman" w:cs="Times New Roman"/>
          <w:sz w:val="24"/>
          <w:szCs w:val="24"/>
        </w:rPr>
      </w:pPr>
      <w:r w:rsidRPr="002414C2">
        <w:rPr>
          <w:rFonts w:ascii="Times New Roman" w:hAnsi="Times New Roman" w:cs="Times New Roman"/>
          <w:i/>
          <w:sz w:val="24"/>
          <w:szCs w:val="24"/>
        </w:rPr>
        <w:t>M.C. Mukome</w:t>
      </w:r>
      <w:r>
        <w:rPr>
          <w:rFonts w:ascii="Times New Roman" w:hAnsi="Times New Roman" w:cs="Times New Roman"/>
          <w:sz w:val="24"/>
          <w:szCs w:val="24"/>
        </w:rPr>
        <w:t>, 1</w:t>
      </w:r>
      <w:r w:rsidRPr="002414C2">
        <w:rPr>
          <w:rFonts w:ascii="Times New Roman" w:hAnsi="Times New Roman" w:cs="Times New Roman"/>
          <w:sz w:val="24"/>
          <w:szCs w:val="24"/>
          <w:vertAlign w:val="superscript"/>
        </w:rPr>
        <w:t>st</w:t>
      </w:r>
      <w:r>
        <w:rPr>
          <w:rFonts w:ascii="Times New Roman" w:hAnsi="Times New Roman" w:cs="Times New Roman"/>
          <w:sz w:val="24"/>
          <w:szCs w:val="24"/>
        </w:rPr>
        <w:t>-3</w:t>
      </w:r>
      <w:r w:rsidRPr="002414C2">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w:t>
      </w:r>
    </w:p>
    <w:p w:rsidR="002414C2" w:rsidRPr="00877C17" w:rsidRDefault="002414C2" w:rsidP="002414C2">
      <w:pPr>
        <w:pStyle w:val="ListParagraph"/>
        <w:spacing w:after="0" w:line="240" w:lineRule="auto"/>
        <w:ind w:left="0"/>
        <w:jc w:val="both"/>
        <w:rPr>
          <w:rFonts w:ascii="Times New Roman" w:hAnsi="Times New Roman" w:cs="Times New Roman"/>
          <w:sz w:val="24"/>
          <w:szCs w:val="24"/>
        </w:rPr>
      </w:pPr>
      <w:r w:rsidRPr="002414C2">
        <w:rPr>
          <w:rFonts w:ascii="Times New Roman" w:hAnsi="Times New Roman" w:cs="Times New Roman"/>
          <w:i/>
          <w:sz w:val="24"/>
          <w:szCs w:val="24"/>
        </w:rPr>
        <w:t>Gambe Legal practitioners</w:t>
      </w:r>
      <w:r>
        <w:rPr>
          <w:rFonts w:ascii="Times New Roman" w:hAnsi="Times New Roman" w:cs="Times New Roman"/>
          <w:sz w:val="24"/>
          <w:szCs w:val="24"/>
        </w:rPr>
        <w:t>, 4</w:t>
      </w:r>
      <w:r w:rsidRPr="002414C2">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w:t>
      </w:r>
    </w:p>
    <w:sectPr w:rsidR="002414C2" w:rsidRPr="00877C17">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D45" w:rsidRDefault="00260D45" w:rsidP="001015E1">
      <w:pPr>
        <w:spacing w:after="0" w:line="240" w:lineRule="auto"/>
      </w:pPr>
      <w:r>
        <w:separator/>
      </w:r>
    </w:p>
  </w:endnote>
  <w:endnote w:type="continuationSeparator" w:id="0">
    <w:p w:rsidR="00260D45" w:rsidRDefault="00260D45" w:rsidP="00101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D45" w:rsidRDefault="00260D45" w:rsidP="001015E1">
      <w:pPr>
        <w:spacing w:after="0" w:line="240" w:lineRule="auto"/>
      </w:pPr>
      <w:r>
        <w:separator/>
      </w:r>
    </w:p>
  </w:footnote>
  <w:footnote w:type="continuationSeparator" w:id="0">
    <w:p w:rsidR="00260D45" w:rsidRDefault="00260D45" w:rsidP="00101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057411"/>
      <w:docPartObj>
        <w:docPartGallery w:val="Page Numbers (Top of Page)"/>
        <w:docPartUnique/>
      </w:docPartObj>
    </w:sdtPr>
    <w:sdtEndPr>
      <w:rPr>
        <w:noProof/>
      </w:rPr>
    </w:sdtEndPr>
    <w:sdtContent>
      <w:p w:rsidR="001015E1" w:rsidRDefault="001015E1">
        <w:pPr>
          <w:pStyle w:val="Header"/>
          <w:jc w:val="right"/>
          <w:rPr>
            <w:noProof/>
          </w:rPr>
        </w:pPr>
        <w:r>
          <w:fldChar w:fldCharType="begin"/>
        </w:r>
        <w:r>
          <w:instrText xml:space="preserve"> PAGE   \* MERGEFORMAT </w:instrText>
        </w:r>
        <w:r>
          <w:fldChar w:fldCharType="separate"/>
        </w:r>
        <w:r w:rsidR="00322FDF">
          <w:rPr>
            <w:noProof/>
          </w:rPr>
          <w:t>1</w:t>
        </w:r>
        <w:r>
          <w:rPr>
            <w:noProof/>
          </w:rPr>
          <w:fldChar w:fldCharType="end"/>
        </w:r>
      </w:p>
      <w:p w:rsidR="001015E1" w:rsidRDefault="001015E1">
        <w:pPr>
          <w:pStyle w:val="Header"/>
          <w:jc w:val="right"/>
          <w:rPr>
            <w:noProof/>
          </w:rPr>
        </w:pPr>
        <w:r>
          <w:rPr>
            <w:noProof/>
          </w:rPr>
          <w:t>HH</w:t>
        </w:r>
        <w:r w:rsidR="000A1D7C">
          <w:rPr>
            <w:noProof/>
          </w:rPr>
          <w:t xml:space="preserve"> 98-18</w:t>
        </w:r>
      </w:p>
      <w:p w:rsidR="001015E1" w:rsidRDefault="001015E1">
        <w:pPr>
          <w:pStyle w:val="Header"/>
          <w:jc w:val="right"/>
        </w:pPr>
        <w:r>
          <w:rPr>
            <w:noProof/>
          </w:rPr>
          <w:t>HC 4661/17</w:t>
        </w:r>
      </w:p>
    </w:sdtContent>
  </w:sdt>
  <w:p w:rsidR="001015E1" w:rsidRDefault="001015E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85341"/>
    <w:multiLevelType w:val="hybridMultilevel"/>
    <w:tmpl w:val="BC629AD2"/>
    <w:lvl w:ilvl="0" w:tplc="A024F6E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5DF1D15"/>
    <w:multiLevelType w:val="hybridMultilevel"/>
    <w:tmpl w:val="96CEE4F8"/>
    <w:lvl w:ilvl="0" w:tplc="B1C44B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A56"/>
    <w:rsid w:val="000314F6"/>
    <w:rsid w:val="000A1D7C"/>
    <w:rsid w:val="000B2399"/>
    <w:rsid w:val="000C624C"/>
    <w:rsid w:val="000E5C9C"/>
    <w:rsid w:val="000F2B30"/>
    <w:rsid w:val="000F3B0B"/>
    <w:rsid w:val="000F5A9E"/>
    <w:rsid w:val="001005E6"/>
    <w:rsid w:val="001015E1"/>
    <w:rsid w:val="001A1D5C"/>
    <w:rsid w:val="001A411B"/>
    <w:rsid w:val="001B0AA8"/>
    <w:rsid w:val="00240EE7"/>
    <w:rsid w:val="002414C2"/>
    <w:rsid w:val="00246C9A"/>
    <w:rsid w:val="00260D45"/>
    <w:rsid w:val="00322FDF"/>
    <w:rsid w:val="00340212"/>
    <w:rsid w:val="0037327B"/>
    <w:rsid w:val="003C5496"/>
    <w:rsid w:val="003E0FF9"/>
    <w:rsid w:val="003E46B2"/>
    <w:rsid w:val="00403CBF"/>
    <w:rsid w:val="00451CF4"/>
    <w:rsid w:val="00484082"/>
    <w:rsid w:val="005179F9"/>
    <w:rsid w:val="0055604E"/>
    <w:rsid w:val="005A02F4"/>
    <w:rsid w:val="005A0E2A"/>
    <w:rsid w:val="0072480E"/>
    <w:rsid w:val="007F2990"/>
    <w:rsid w:val="00821033"/>
    <w:rsid w:val="00821387"/>
    <w:rsid w:val="00822303"/>
    <w:rsid w:val="00826B68"/>
    <w:rsid w:val="00877C17"/>
    <w:rsid w:val="00887C76"/>
    <w:rsid w:val="00974932"/>
    <w:rsid w:val="00983A8B"/>
    <w:rsid w:val="00995A13"/>
    <w:rsid w:val="009A5DA0"/>
    <w:rsid w:val="009B5E15"/>
    <w:rsid w:val="009F5A56"/>
    <w:rsid w:val="009F722B"/>
    <w:rsid w:val="00AA7F8A"/>
    <w:rsid w:val="00AC140A"/>
    <w:rsid w:val="00B43729"/>
    <w:rsid w:val="00BB6F61"/>
    <w:rsid w:val="00CB6B1B"/>
    <w:rsid w:val="00CC4D70"/>
    <w:rsid w:val="00D61461"/>
    <w:rsid w:val="00DE5DF0"/>
    <w:rsid w:val="00E27D5D"/>
    <w:rsid w:val="00E51EA9"/>
    <w:rsid w:val="00E73A79"/>
    <w:rsid w:val="00E8550D"/>
    <w:rsid w:val="00E86D12"/>
    <w:rsid w:val="00E94079"/>
    <w:rsid w:val="00F27E6B"/>
    <w:rsid w:val="00F31AF9"/>
    <w:rsid w:val="00F50A93"/>
    <w:rsid w:val="00F952FD"/>
    <w:rsid w:val="00FC7716"/>
    <w:rsid w:val="00FF7EC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C64164-5943-4496-BD13-182194DB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5E1"/>
  </w:style>
  <w:style w:type="paragraph" w:styleId="Footer">
    <w:name w:val="footer"/>
    <w:basedOn w:val="Normal"/>
    <w:link w:val="FooterChar"/>
    <w:uiPriority w:val="99"/>
    <w:unhideWhenUsed/>
    <w:rsid w:val="001015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5E1"/>
  </w:style>
  <w:style w:type="paragraph" w:styleId="ListParagraph">
    <w:name w:val="List Paragraph"/>
    <w:basedOn w:val="Normal"/>
    <w:uiPriority w:val="34"/>
    <w:qFormat/>
    <w:rsid w:val="00B43729"/>
    <w:pPr>
      <w:ind w:left="720"/>
      <w:contextualSpacing/>
    </w:pPr>
  </w:style>
  <w:style w:type="paragraph" w:styleId="BalloonText">
    <w:name w:val="Balloon Text"/>
    <w:basedOn w:val="Normal"/>
    <w:link w:val="BalloonTextChar"/>
    <w:uiPriority w:val="99"/>
    <w:semiHidden/>
    <w:unhideWhenUsed/>
    <w:rsid w:val="00D61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4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2018-02-23T10:27:00Z</cp:lastPrinted>
  <dcterms:created xsi:type="dcterms:W3CDTF">2018-02-27T13:13:00Z</dcterms:created>
  <dcterms:modified xsi:type="dcterms:W3CDTF">2018-02-27T13:13:00Z</dcterms:modified>
</cp:coreProperties>
</file>