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2BC" w:rsidRPr="009B06B7" w:rsidRDefault="00862328" w:rsidP="00862328">
      <w:pPr>
        <w:spacing w:after="0" w:line="240" w:lineRule="auto"/>
        <w:rPr>
          <w:rFonts w:ascii="Times New Roman" w:hAnsi="Times New Roman" w:cs="Times New Roman"/>
          <w:b/>
          <w:sz w:val="24"/>
          <w:szCs w:val="24"/>
        </w:rPr>
      </w:pPr>
      <w:r w:rsidRPr="009B06B7">
        <w:rPr>
          <w:rFonts w:ascii="Times New Roman" w:hAnsi="Times New Roman" w:cs="Times New Roman"/>
          <w:b/>
          <w:sz w:val="24"/>
          <w:szCs w:val="24"/>
        </w:rPr>
        <w:t>IN THE LABOUR COURT OF ZIMBABWE</w:t>
      </w:r>
      <w:r w:rsidRPr="009B06B7">
        <w:rPr>
          <w:rFonts w:ascii="Times New Roman" w:hAnsi="Times New Roman" w:cs="Times New Roman"/>
          <w:b/>
          <w:sz w:val="24"/>
          <w:szCs w:val="24"/>
        </w:rPr>
        <w:tab/>
      </w:r>
      <w:r w:rsidR="00CD08FA">
        <w:rPr>
          <w:rFonts w:ascii="Times New Roman" w:hAnsi="Times New Roman" w:cs="Times New Roman"/>
          <w:b/>
          <w:sz w:val="24"/>
          <w:szCs w:val="24"/>
        </w:rPr>
        <w:t xml:space="preserve">         J</w:t>
      </w:r>
      <w:r w:rsidRPr="009B06B7">
        <w:rPr>
          <w:rFonts w:ascii="Times New Roman" w:hAnsi="Times New Roman" w:cs="Times New Roman"/>
          <w:b/>
          <w:sz w:val="24"/>
          <w:szCs w:val="24"/>
        </w:rPr>
        <w:t>UDGMENT NO LC/H/</w:t>
      </w:r>
      <w:r w:rsidR="00CD08FA">
        <w:rPr>
          <w:rFonts w:ascii="Times New Roman" w:hAnsi="Times New Roman" w:cs="Times New Roman"/>
          <w:b/>
          <w:sz w:val="24"/>
          <w:szCs w:val="24"/>
        </w:rPr>
        <w:t>284</w:t>
      </w:r>
      <w:r w:rsidRPr="009B06B7">
        <w:rPr>
          <w:rFonts w:ascii="Times New Roman" w:hAnsi="Times New Roman" w:cs="Times New Roman"/>
          <w:b/>
          <w:sz w:val="24"/>
          <w:szCs w:val="24"/>
        </w:rPr>
        <w:t>/2016</w:t>
      </w:r>
    </w:p>
    <w:p w:rsidR="00862328" w:rsidRPr="009B06B7" w:rsidRDefault="00862328" w:rsidP="00862328">
      <w:pPr>
        <w:spacing w:after="0" w:line="240" w:lineRule="auto"/>
        <w:rPr>
          <w:rFonts w:ascii="Times New Roman" w:hAnsi="Times New Roman" w:cs="Times New Roman"/>
          <w:b/>
          <w:sz w:val="24"/>
          <w:szCs w:val="24"/>
        </w:rPr>
      </w:pPr>
    </w:p>
    <w:p w:rsidR="00862328" w:rsidRPr="009B06B7" w:rsidRDefault="00862328" w:rsidP="00862328">
      <w:pPr>
        <w:spacing w:after="0" w:line="240" w:lineRule="auto"/>
        <w:rPr>
          <w:rFonts w:ascii="Times New Roman" w:hAnsi="Times New Roman" w:cs="Times New Roman"/>
          <w:b/>
          <w:sz w:val="24"/>
          <w:szCs w:val="24"/>
        </w:rPr>
      </w:pPr>
      <w:r w:rsidRPr="009B06B7">
        <w:rPr>
          <w:rFonts w:ascii="Times New Roman" w:hAnsi="Times New Roman" w:cs="Times New Roman"/>
          <w:b/>
          <w:sz w:val="24"/>
          <w:szCs w:val="24"/>
        </w:rPr>
        <w:t>HARARE, 15 FEBRUARY 2016 &amp;</w:t>
      </w:r>
      <w:r w:rsidRPr="009B06B7">
        <w:rPr>
          <w:rFonts w:ascii="Times New Roman" w:hAnsi="Times New Roman" w:cs="Times New Roman"/>
          <w:b/>
          <w:sz w:val="24"/>
          <w:szCs w:val="24"/>
        </w:rPr>
        <w:tab/>
      </w:r>
      <w:r w:rsidRPr="009B06B7">
        <w:rPr>
          <w:rFonts w:ascii="Times New Roman" w:hAnsi="Times New Roman" w:cs="Times New Roman"/>
          <w:b/>
          <w:sz w:val="24"/>
          <w:szCs w:val="24"/>
        </w:rPr>
        <w:tab/>
      </w:r>
      <w:r w:rsidRPr="009B06B7">
        <w:rPr>
          <w:rFonts w:ascii="Times New Roman" w:hAnsi="Times New Roman" w:cs="Times New Roman"/>
          <w:b/>
          <w:sz w:val="24"/>
          <w:szCs w:val="24"/>
        </w:rPr>
        <w:tab/>
      </w:r>
      <w:r w:rsidRPr="009B06B7">
        <w:rPr>
          <w:rFonts w:ascii="Times New Roman" w:hAnsi="Times New Roman" w:cs="Times New Roman"/>
          <w:b/>
          <w:sz w:val="24"/>
          <w:szCs w:val="24"/>
        </w:rPr>
        <w:tab/>
        <w:t xml:space="preserve">      </w:t>
      </w:r>
      <w:r w:rsidR="00CD08FA">
        <w:rPr>
          <w:rFonts w:ascii="Times New Roman" w:hAnsi="Times New Roman" w:cs="Times New Roman"/>
          <w:b/>
          <w:sz w:val="24"/>
          <w:szCs w:val="24"/>
        </w:rPr>
        <w:t xml:space="preserve"> </w:t>
      </w:r>
      <w:r w:rsidRPr="009B06B7">
        <w:rPr>
          <w:rFonts w:ascii="Times New Roman" w:hAnsi="Times New Roman" w:cs="Times New Roman"/>
          <w:b/>
          <w:sz w:val="24"/>
          <w:szCs w:val="24"/>
        </w:rPr>
        <w:t xml:space="preserve">  CASE NO LC/H/214/2015</w:t>
      </w:r>
    </w:p>
    <w:p w:rsidR="00862328" w:rsidRPr="00CD08FA" w:rsidRDefault="00CD08FA" w:rsidP="00862328">
      <w:pPr>
        <w:spacing w:after="0" w:line="240" w:lineRule="auto"/>
        <w:rPr>
          <w:rFonts w:ascii="Times New Roman" w:hAnsi="Times New Roman" w:cs="Times New Roman"/>
          <w:b/>
          <w:sz w:val="24"/>
          <w:szCs w:val="24"/>
        </w:rPr>
      </w:pPr>
      <w:r w:rsidRPr="00CD08FA">
        <w:rPr>
          <w:rFonts w:ascii="Times New Roman" w:hAnsi="Times New Roman" w:cs="Times New Roman"/>
          <w:b/>
          <w:sz w:val="24"/>
          <w:szCs w:val="24"/>
        </w:rPr>
        <w:t>6 MAY 2016</w:t>
      </w:r>
    </w:p>
    <w:p w:rsidR="00862328" w:rsidRDefault="00862328" w:rsidP="00862328">
      <w:pPr>
        <w:spacing w:after="0" w:line="240" w:lineRule="auto"/>
        <w:rPr>
          <w:rFonts w:ascii="Times New Roman" w:hAnsi="Times New Roman" w:cs="Times New Roman"/>
          <w:sz w:val="24"/>
          <w:szCs w:val="24"/>
        </w:rPr>
      </w:pPr>
    </w:p>
    <w:p w:rsidR="00CD08FA" w:rsidRDefault="00CD08FA" w:rsidP="00862328">
      <w:pPr>
        <w:spacing w:after="0" w:line="240" w:lineRule="auto"/>
        <w:rPr>
          <w:rFonts w:ascii="Times New Roman" w:hAnsi="Times New Roman" w:cs="Times New Roman"/>
          <w:sz w:val="24"/>
          <w:szCs w:val="24"/>
        </w:rPr>
      </w:pPr>
    </w:p>
    <w:p w:rsidR="00862328" w:rsidRDefault="00862328" w:rsidP="00862328">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862328" w:rsidRDefault="00862328" w:rsidP="00862328">
      <w:pPr>
        <w:spacing w:after="0" w:line="240" w:lineRule="auto"/>
        <w:rPr>
          <w:rFonts w:ascii="Times New Roman" w:hAnsi="Times New Roman" w:cs="Times New Roman"/>
          <w:sz w:val="24"/>
          <w:szCs w:val="24"/>
        </w:rPr>
      </w:pPr>
    </w:p>
    <w:p w:rsidR="00862328" w:rsidRDefault="00862328" w:rsidP="00862328">
      <w:pPr>
        <w:spacing w:after="0" w:line="240" w:lineRule="auto"/>
        <w:rPr>
          <w:rFonts w:ascii="Times New Roman" w:hAnsi="Times New Roman" w:cs="Times New Roman"/>
          <w:sz w:val="24"/>
          <w:szCs w:val="24"/>
        </w:rPr>
      </w:pPr>
    </w:p>
    <w:p w:rsidR="00862328" w:rsidRPr="009B06B7" w:rsidRDefault="00862328" w:rsidP="00862328">
      <w:pPr>
        <w:spacing w:after="0" w:line="240" w:lineRule="auto"/>
        <w:rPr>
          <w:rFonts w:ascii="Times New Roman" w:hAnsi="Times New Roman" w:cs="Times New Roman"/>
          <w:b/>
          <w:sz w:val="24"/>
          <w:szCs w:val="24"/>
        </w:rPr>
      </w:pPr>
      <w:r w:rsidRPr="009B06B7">
        <w:rPr>
          <w:rFonts w:ascii="Times New Roman" w:hAnsi="Times New Roman" w:cs="Times New Roman"/>
          <w:b/>
          <w:sz w:val="24"/>
          <w:szCs w:val="24"/>
        </w:rPr>
        <w:t>SUPERIOR HOLDINGS (PVT) LIMITED</w:t>
      </w:r>
      <w:r w:rsidRPr="009B06B7">
        <w:rPr>
          <w:rFonts w:ascii="Times New Roman" w:hAnsi="Times New Roman" w:cs="Times New Roman"/>
          <w:b/>
          <w:sz w:val="24"/>
          <w:szCs w:val="24"/>
        </w:rPr>
        <w:tab/>
      </w:r>
      <w:r w:rsidRPr="009B06B7">
        <w:rPr>
          <w:rFonts w:ascii="Times New Roman" w:hAnsi="Times New Roman" w:cs="Times New Roman"/>
          <w:b/>
          <w:sz w:val="24"/>
          <w:szCs w:val="24"/>
        </w:rPr>
        <w:tab/>
      </w:r>
      <w:r w:rsidRPr="009B06B7">
        <w:rPr>
          <w:rFonts w:ascii="Times New Roman" w:hAnsi="Times New Roman" w:cs="Times New Roman"/>
          <w:b/>
          <w:sz w:val="24"/>
          <w:szCs w:val="24"/>
        </w:rPr>
        <w:tab/>
      </w:r>
      <w:r w:rsidRPr="009B06B7">
        <w:rPr>
          <w:rFonts w:ascii="Times New Roman" w:hAnsi="Times New Roman" w:cs="Times New Roman"/>
          <w:b/>
          <w:sz w:val="24"/>
          <w:szCs w:val="24"/>
        </w:rPr>
        <w:tab/>
        <w:t>APPELLANT</w:t>
      </w:r>
    </w:p>
    <w:p w:rsidR="00862328" w:rsidRDefault="00862328" w:rsidP="00862328">
      <w:pPr>
        <w:spacing w:after="0" w:line="240" w:lineRule="auto"/>
        <w:rPr>
          <w:rFonts w:ascii="Times New Roman" w:hAnsi="Times New Roman" w:cs="Times New Roman"/>
          <w:sz w:val="24"/>
          <w:szCs w:val="24"/>
        </w:rPr>
      </w:pPr>
    </w:p>
    <w:p w:rsidR="009B06B7" w:rsidRDefault="009B06B7" w:rsidP="00862328">
      <w:pPr>
        <w:spacing w:after="0" w:line="240" w:lineRule="auto"/>
        <w:rPr>
          <w:rFonts w:ascii="Times New Roman" w:hAnsi="Times New Roman" w:cs="Times New Roman"/>
          <w:sz w:val="24"/>
          <w:szCs w:val="24"/>
        </w:rPr>
      </w:pPr>
    </w:p>
    <w:p w:rsidR="00862328" w:rsidRDefault="00862328" w:rsidP="00862328">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862328" w:rsidRDefault="00862328" w:rsidP="00862328">
      <w:pPr>
        <w:spacing w:after="0" w:line="240" w:lineRule="auto"/>
        <w:rPr>
          <w:rFonts w:ascii="Times New Roman" w:hAnsi="Times New Roman" w:cs="Times New Roman"/>
          <w:sz w:val="24"/>
          <w:szCs w:val="24"/>
        </w:rPr>
      </w:pPr>
    </w:p>
    <w:p w:rsidR="00862328" w:rsidRDefault="00862328" w:rsidP="00862328">
      <w:pPr>
        <w:spacing w:after="0" w:line="240" w:lineRule="auto"/>
        <w:rPr>
          <w:rFonts w:ascii="Times New Roman" w:hAnsi="Times New Roman" w:cs="Times New Roman"/>
          <w:sz w:val="24"/>
          <w:szCs w:val="24"/>
        </w:rPr>
      </w:pPr>
    </w:p>
    <w:p w:rsidR="00862328" w:rsidRPr="009B06B7" w:rsidRDefault="00862328" w:rsidP="00862328">
      <w:pPr>
        <w:spacing w:after="0" w:line="240" w:lineRule="auto"/>
        <w:rPr>
          <w:rFonts w:ascii="Times New Roman" w:hAnsi="Times New Roman" w:cs="Times New Roman"/>
          <w:b/>
          <w:sz w:val="24"/>
          <w:szCs w:val="24"/>
        </w:rPr>
      </w:pPr>
      <w:r w:rsidRPr="009B06B7">
        <w:rPr>
          <w:rFonts w:ascii="Times New Roman" w:hAnsi="Times New Roman" w:cs="Times New Roman"/>
          <w:b/>
          <w:sz w:val="24"/>
          <w:szCs w:val="24"/>
        </w:rPr>
        <w:t>JOHN MADONDO &amp; 36 OTHERS</w:t>
      </w:r>
      <w:r w:rsidRPr="009B06B7">
        <w:rPr>
          <w:rFonts w:ascii="Times New Roman" w:hAnsi="Times New Roman" w:cs="Times New Roman"/>
          <w:b/>
          <w:sz w:val="24"/>
          <w:szCs w:val="24"/>
        </w:rPr>
        <w:tab/>
      </w:r>
      <w:r w:rsidRPr="009B06B7">
        <w:rPr>
          <w:rFonts w:ascii="Times New Roman" w:hAnsi="Times New Roman" w:cs="Times New Roman"/>
          <w:b/>
          <w:sz w:val="24"/>
          <w:szCs w:val="24"/>
        </w:rPr>
        <w:tab/>
      </w:r>
      <w:r w:rsidRPr="009B06B7">
        <w:rPr>
          <w:rFonts w:ascii="Times New Roman" w:hAnsi="Times New Roman" w:cs="Times New Roman"/>
          <w:b/>
          <w:sz w:val="24"/>
          <w:szCs w:val="24"/>
        </w:rPr>
        <w:tab/>
      </w:r>
      <w:r w:rsidRPr="009B06B7">
        <w:rPr>
          <w:rFonts w:ascii="Times New Roman" w:hAnsi="Times New Roman" w:cs="Times New Roman"/>
          <w:b/>
          <w:sz w:val="24"/>
          <w:szCs w:val="24"/>
        </w:rPr>
        <w:tab/>
      </w:r>
      <w:r w:rsidRPr="009B06B7">
        <w:rPr>
          <w:rFonts w:ascii="Times New Roman" w:hAnsi="Times New Roman" w:cs="Times New Roman"/>
          <w:b/>
          <w:sz w:val="24"/>
          <w:szCs w:val="24"/>
        </w:rPr>
        <w:tab/>
        <w:t>RESPONDENTS</w:t>
      </w:r>
    </w:p>
    <w:p w:rsidR="00862328" w:rsidRDefault="00862328" w:rsidP="00862328">
      <w:pPr>
        <w:spacing w:after="0" w:line="240" w:lineRule="auto"/>
        <w:rPr>
          <w:rFonts w:ascii="Times New Roman" w:hAnsi="Times New Roman" w:cs="Times New Roman"/>
          <w:sz w:val="24"/>
          <w:szCs w:val="24"/>
        </w:rPr>
      </w:pPr>
    </w:p>
    <w:p w:rsidR="00862328" w:rsidRDefault="00862328" w:rsidP="00862328">
      <w:pPr>
        <w:spacing w:after="0" w:line="240" w:lineRule="auto"/>
        <w:rPr>
          <w:rFonts w:ascii="Times New Roman" w:hAnsi="Times New Roman" w:cs="Times New Roman"/>
          <w:sz w:val="24"/>
          <w:szCs w:val="24"/>
        </w:rPr>
      </w:pPr>
    </w:p>
    <w:p w:rsidR="00862328" w:rsidRDefault="00862328" w:rsidP="008623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P </w:t>
      </w:r>
      <w:proofErr w:type="spellStart"/>
      <w:r>
        <w:rPr>
          <w:rFonts w:ascii="Times New Roman" w:hAnsi="Times New Roman" w:cs="Times New Roman"/>
          <w:sz w:val="24"/>
          <w:szCs w:val="24"/>
        </w:rPr>
        <w:t>Muzofa</w:t>
      </w:r>
      <w:proofErr w:type="spellEnd"/>
      <w:r>
        <w:rPr>
          <w:rFonts w:ascii="Times New Roman" w:hAnsi="Times New Roman" w:cs="Times New Roman"/>
          <w:sz w:val="24"/>
          <w:szCs w:val="24"/>
        </w:rPr>
        <w:t xml:space="preserve"> J</w:t>
      </w:r>
    </w:p>
    <w:p w:rsidR="00862328" w:rsidRDefault="00862328" w:rsidP="00862328">
      <w:pPr>
        <w:spacing w:after="0" w:line="240" w:lineRule="auto"/>
        <w:rPr>
          <w:rFonts w:ascii="Times New Roman" w:hAnsi="Times New Roman" w:cs="Times New Roman"/>
          <w:sz w:val="24"/>
          <w:szCs w:val="24"/>
        </w:rPr>
      </w:pPr>
    </w:p>
    <w:p w:rsidR="00862328" w:rsidRDefault="00862328" w:rsidP="00862328">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F A </w:t>
      </w:r>
      <w:proofErr w:type="gramStart"/>
      <w:r>
        <w:rPr>
          <w:rFonts w:ascii="Times New Roman" w:hAnsi="Times New Roman" w:cs="Times New Roman"/>
          <w:sz w:val="24"/>
          <w:szCs w:val="24"/>
        </w:rPr>
        <w:t>Rudolph  (</w:t>
      </w:r>
      <w:proofErr w:type="gramEnd"/>
      <w:r>
        <w:rPr>
          <w:rFonts w:ascii="Times New Roman" w:hAnsi="Times New Roman" w:cs="Times New Roman"/>
          <w:sz w:val="24"/>
          <w:szCs w:val="24"/>
        </w:rPr>
        <w:t>Legal Practitioner)</w:t>
      </w:r>
    </w:p>
    <w:p w:rsidR="00862328" w:rsidRDefault="00862328" w:rsidP="00862328">
      <w:pPr>
        <w:spacing w:after="0" w:line="240" w:lineRule="auto"/>
        <w:rPr>
          <w:rFonts w:ascii="Times New Roman" w:hAnsi="Times New Roman" w:cs="Times New Roman"/>
          <w:sz w:val="24"/>
          <w:szCs w:val="24"/>
        </w:rPr>
      </w:pPr>
    </w:p>
    <w:p w:rsidR="00862328" w:rsidRDefault="00862328" w:rsidP="00862328">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t xml:space="preserve">M </w:t>
      </w:r>
      <w:proofErr w:type="spellStart"/>
      <w:r>
        <w:rPr>
          <w:rFonts w:ascii="Times New Roman" w:hAnsi="Times New Roman" w:cs="Times New Roman"/>
          <w:sz w:val="24"/>
          <w:szCs w:val="24"/>
        </w:rPr>
        <w:t>Nkomo</w:t>
      </w:r>
      <w:proofErr w:type="spellEnd"/>
      <w:r>
        <w:rPr>
          <w:rFonts w:ascii="Times New Roman" w:hAnsi="Times New Roman" w:cs="Times New Roman"/>
          <w:sz w:val="24"/>
          <w:szCs w:val="24"/>
        </w:rPr>
        <w:t xml:space="preserve"> (Legal Practitioner)</w:t>
      </w:r>
    </w:p>
    <w:p w:rsidR="00862328" w:rsidRDefault="00862328" w:rsidP="00862328">
      <w:pPr>
        <w:spacing w:after="0" w:line="240" w:lineRule="auto"/>
        <w:rPr>
          <w:rFonts w:ascii="Times New Roman" w:hAnsi="Times New Roman" w:cs="Times New Roman"/>
          <w:sz w:val="24"/>
          <w:szCs w:val="24"/>
        </w:rPr>
      </w:pPr>
      <w:bookmarkStart w:id="0" w:name="_GoBack"/>
      <w:bookmarkEnd w:id="0"/>
    </w:p>
    <w:p w:rsidR="00862328" w:rsidRDefault="00862328" w:rsidP="00862328">
      <w:pPr>
        <w:spacing w:after="0" w:line="240" w:lineRule="auto"/>
        <w:rPr>
          <w:rFonts w:ascii="Times New Roman" w:hAnsi="Times New Roman" w:cs="Times New Roman"/>
          <w:sz w:val="24"/>
          <w:szCs w:val="24"/>
        </w:rPr>
      </w:pPr>
    </w:p>
    <w:p w:rsidR="00862328" w:rsidRPr="009B06B7" w:rsidRDefault="00862328" w:rsidP="00862328">
      <w:pPr>
        <w:spacing w:after="0" w:line="240" w:lineRule="auto"/>
        <w:rPr>
          <w:rFonts w:ascii="Times New Roman" w:hAnsi="Times New Roman" w:cs="Times New Roman"/>
          <w:b/>
          <w:sz w:val="24"/>
          <w:szCs w:val="24"/>
        </w:rPr>
      </w:pPr>
      <w:r w:rsidRPr="009B06B7">
        <w:rPr>
          <w:rFonts w:ascii="Times New Roman" w:hAnsi="Times New Roman" w:cs="Times New Roman"/>
          <w:b/>
          <w:sz w:val="24"/>
          <w:szCs w:val="24"/>
        </w:rPr>
        <w:t>MUZOFA J:</w:t>
      </w:r>
    </w:p>
    <w:p w:rsidR="00862328" w:rsidRDefault="00862328" w:rsidP="00862328">
      <w:pPr>
        <w:spacing w:after="0" w:line="240" w:lineRule="auto"/>
        <w:rPr>
          <w:rFonts w:ascii="Times New Roman" w:hAnsi="Times New Roman" w:cs="Times New Roman"/>
          <w:sz w:val="24"/>
          <w:szCs w:val="24"/>
        </w:rPr>
      </w:pPr>
    </w:p>
    <w:p w:rsidR="00862328" w:rsidRDefault="00862328" w:rsidP="009B06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were employed by the appellant until 3 August 2009 when they were dismissed for absence from work for more than five days.</w:t>
      </w:r>
    </w:p>
    <w:p w:rsidR="00862328" w:rsidRDefault="00862328" w:rsidP="009B06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respondents in 2009 the appellant started paying the respondents’ wages in instalments. The respondents were aggrieved by this </w:t>
      </w:r>
      <w:proofErr w:type="gramStart"/>
      <w:r>
        <w:rPr>
          <w:rFonts w:ascii="Times New Roman" w:hAnsi="Times New Roman" w:cs="Times New Roman"/>
          <w:sz w:val="24"/>
          <w:szCs w:val="24"/>
        </w:rPr>
        <w:t>conduct,</w:t>
      </w:r>
      <w:proofErr w:type="gramEnd"/>
      <w:r>
        <w:rPr>
          <w:rFonts w:ascii="Times New Roman" w:hAnsi="Times New Roman" w:cs="Times New Roman"/>
          <w:sz w:val="24"/>
          <w:szCs w:val="24"/>
        </w:rPr>
        <w:t xml:space="preserve"> from 26 May to 24 June 2009 the respondents reported for work but refused to perform their duties.</w:t>
      </w:r>
    </w:p>
    <w:p w:rsidR="00862328" w:rsidRDefault="00862328" w:rsidP="009B06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They were charged in terms of the applicable Code for being absent from work for more than five days. The disciplinary proceedings were conducted before an enquiries committee which reached a deadlock. The matter was referred to the Works Council</w:t>
      </w:r>
      <w:r w:rsidR="00F74D33">
        <w:rPr>
          <w:rFonts w:ascii="Times New Roman" w:hAnsi="Times New Roman" w:cs="Times New Roman"/>
          <w:sz w:val="24"/>
          <w:szCs w:val="24"/>
        </w:rPr>
        <w:t xml:space="preserve"> which also reached a deadlock. After the Works Council deadlock the appellant dismissed the respondents. Thereafter the matter took a long and tortuous journey until it was referred to an arbitrator by Justice MANYANGADZE for determination.</w:t>
      </w:r>
    </w:p>
    <w:p w:rsidR="00F74D33" w:rsidRDefault="00F74D33" w:rsidP="009B06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arbitrator found that the respondents had been unfairly </w:t>
      </w:r>
      <w:proofErr w:type="gramStart"/>
      <w:r>
        <w:rPr>
          <w:rFonts w:ascii="Times New Roman" w:hAnsi="Times New Roman" w:cs="Times New Roman"/>
          <w:sz w:val="24"/>
          <w:szCs w:val="24"/>
        </w:rPr>
        <w:t>dismissed,</w:t>
      </w:r>
      <w:proofErr w:type="gramEnd"/>
      <w:r>
        <w:rPr>
          <w:rFonts w:ascii="Times New Roman" w:hAnsi="Times New Roman" w:cs="Times New Roman"/>
          <w:sz w:val="24"/>
          <w:szCs w:val="24"/>
        </w:rPr>
        <w:t xml:space="preserve"> An order for reinstatement and payment of damages </w:t>
      </w:r>
      <w:r>
        <w:rPr>
          <w:rFonts w:ascii="Times New Roman" w:hAnsi="Times New Roman" w:cs="Times New Roman"/>
          <w:i/>
          <w:sz w:val="24"/>
          <w:szCs w:val="24"/>
        </w:rPr>
        <w:t>in lieu</w:t>
      </w:r>
      <w:r>
        <w:rPr>
          <w:rFonts w:ascii="Times New Roman" w:hAnsi="Times New Roman" w:cs="Times New Roman"/>
          <w:sz w:val="24"/>
          <w:szCs w:val="24"/>
        </w:rPr>
        <w:t xml:space="preserve"> of reinstatement in the alternative was made.</w:t>
      </w:r>
    </w:p>
    <w:p w:rsidR="00F74D33" w:rsidRDefault="00F74D33" w:rsidP="009B06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has approached this court on appeal. Four grounds of appeal were set out on the notice of appeal which </w:t>
      </w:r>
      <w:proofErr w:type="gramStart"/>
      <w:r>
        <w:rPr>
          <w:rFonts w:ascii="Times New Roman" w:hAnsi="Times New Roman" w:cs="Times New Roman"/>
          <w:sz w:val="24"/>
          <w:szCs w:val="24"/>
        </w:rPr>
        <w:t>raise</w:t>
      </w:r>
      <w:proofErr w:type="gramEnd"/>
      <w:r>
        <w:rPr>
          <w:rFonts w:ascii="Times New Roman" w:hAnsi="Times New Roman" w:cs="Times New Roman"/>
          <w:sz w:val="24"/>
          <w:szCs w:val="24"/>
        </w:rPr>
        <w:t xml:space="preserve"> the following issues for determination.</w:t>
      </w:r>
    </w:p>
    <w:p w:rsidR="00F74D33" w:rsidRDefault="00F74D33" w:rsidP="009B06B7">
      <w:pPr>
        <w:spacing w:after="0" w:line="360" w:lineRule="auto"/>
        <w:jc w:val="both"/>
        <w:rPr>
          <w:rFonts w:ascii="Times New Roman" w:hAnsi="Times New Roman" w:cs="Times New Roman"/>
          <w:sz w:val="24"/>
          <w:szCs w:val="24"/>
        </w:rPr>
      </w:pPr>
    </w:p>
    <w:p w:rsidR="00F74D33" w:rsidRDefault="00F74D33" w:rsidP="009B06B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Whether the arbitrator misdirected himself in finding that there was selective disciplinary action against the respondents.</w:t>
      </w:r>
    </w:p>
    <w:p w:rsidR="00F74D33" w:rsidRDefault="00F74D33" w:rsidP="009B06B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arbitrator grossly erred in finding that absence from work for more than five days may</w:t>
      </w:r>
      <w:r w:rsidR="00A14539">
        <w:rPr>
          <w:rFonts w:ascii="Times New Roman" w:hAnsi="Times New Roman" w:cs="Times New Roman"/>
          <w:sz w:val="24"/>
          <w:szCs w:val="24"/>
        </w:rPr>
        <w:t xml:space="preserve"> </w:t>
      </w:r>
      <w:r>
        <w:rPr>
          <w:rFonts w:ascii="Times New Roman" w:hAnsi="Times New Roman" w:cs="Times New Roman"/>
          <w:sz w:val="24"/>
          <w:szCs w:val="24"/>
        </w:rPr>
        <w:t>be excused if the individual concerned can offer a good reason for his absence.</w:t>
      </w:r>
    </w:p>
    <w:p w:rsidR="00F74D33" w:rsidRDefault="00F74D33" w:rsidP="009B06B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finding that the explanation given by the respondents for their failure to tender service was a good reason, when in</w:t>
      </w:r>
      <w:r w:rsidR="00A14539">
        <w:rPr>
          <w:rFonts w:ascii="Times New Roman" w:hAnsi="Times New Roman" w:cs="Times New Roman"/>
          <w:sz w:val="24"/>
          <w:szCs w:val="24"/>
        </w:rPr>
        <w:t xml:space="preserve"> </w:t>
      </w:r>
      <w:r>
        <w:rPr>
          <w:rFonts w:ascii="Times New Roman" w:hAnsi="Times New Roman" w:cs="Times New Roman"/>
          <w:sz w:val="24"/>
          <w:szCs w:val="24"/>
        </w:rPr>
        <w:t>fact the respondents had taken the law into their hands.</w:t>
      </w:r>
    </w:p>
    <w:p w:rsidR="00F74D33" w:rsidRDefault="00F74D33" w:rsidP="009B06B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the arbitrator erred in finding that there was unlawful dismissal and thereby ordering the reinstatement of the respondents or payment of damages </w:t>
      </w:r>
      <w:r>
        <w:rPr>
          <w:rFonts w:ascii="Times New Roman" w:hAnsi="Times New Roman" w:cs="Times New Roman"/>
          <w:i/>
          <w:sz w:val="24"/>
          <w:szCs w:val="24"/>
        </w:rPr>
        <w:t>in lieu</w:t>
      </w:r>
      <w:r>
        <w:rPr>
          <w:rFonts w:ascii="Times New Roman" w:hAnsi="Times New Roman" w:cs="Times New Roman"/>
          <w:sz w:val="24"/>
          <w:szCs w:val="24"/>
        </w:rPr>
        <w:t xml:space="preserve"> of reinstatement.</w:t>
      </w:r>
    </w:p>
    <w:p w:rsidR="00A14539" w:rsidRDefault="00A14539" w:rsidP="009B06B7">
      <w:pPr>
        <w:spacing w:after="0" w:line="240" w:lineRule="auto"/>
        <w:ind w:left="360"/>
        <w:jc w:val="both"/>
        <w:rPr>
          <w:rFonts w:ascii="Times New Roman" w:hAnsi="Times New Roman" w:cs="Times New Roman"/>
          <w:sz w:val="24"/>
          <w:szCs w:val="24"/>
        </w:rPr>
      </w:pPr>
    </w:p>
    <w:p w:rsidR="00F74D33" w:rsidRDefault="00A14539" w:rsidP="009B06B7">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I will address the grounds of appeal in turn.</w:t>
      </w:r>
    </w:p>
    <w:p w:rsidR="00A14539" w:rsidRDefault="00A14539" w:rsidP="009B06B7">
      <w:pPr>
        <w:spacing w:after="0" w:line="240" w:lineRule="auto"/>
        <w:ind w:left="360"/>
        <w:jc w:val="both"/>
        <w:rPr>
          <w:rFonts w:ascii="Times New Roman" w:hAnsi="Times New Roman" w:cs="Times New Roman"/>
          <w:sz w:val="24"/>
          <w:szCs w:val="24"/>
        </w:rPr>
      </w:pPr>
    </w:p>
    <w:p w:rsidR="00A14539" w:rsidRDefault="00A14539" w:rsidP="009B06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Before dealing with the grounds of appeal I need to highlight an issue that both parties did not exercise their mind. The ghost of the deadlock still reappears on appeal. Technically the appellant dismissed the respondent with no determination from any of the tribunals. That would invariably mean at that stage the so called dismissal was invalid. The only determination on the merits was eventually done by the arbitrator. The arbitrator actually found that the dismissal by the appellant was null and void. Since this issue was not addressed by the parties the court will not address it. There is no information whether they were on suspension with or without salary immediately before the disciplinary proceedings.</w:t>
      </w:r>
    </w:p>
    <w:p w:rsidR="00A14539" w:rsidRDefault="00A14539" w:rsidP="009B06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now turn to address the grounds of appeal.</w:t>
      </w:r>
    </w:p>
    <w:p w:rsidR="00A14539" w:rsidRDefault="00A14539" w:rsidP="009B06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ground of appeal relates to selective application of the disciplinary action. According to the respondents the appellant charged thirty seven employees out of the fifty employees that were involved. This was unfair since there was selective application of justice. The arbitrator upheld the respondent’s submission on this point on the basis that there was no evidence how the appellant selected the respondents for disciplinary action out of the </w:t>
      </w:r>
      <w:r w:rsidR="00DC2472">
        <w:rPr>
          <w:rFonts w:ascii="Times New Roman" w:hAnsi="Times New Roman" w:cs="Times New Roman"/>
          <w:sz w:val="24"/>
          <w:szCs w:val="24"/>
        </w:rPr>
        <w:t>total workforce.</w:t>
      </w:r>
      <w:r>
        <w:rPr>
          <w:rFonts w:ascii="Times New Roman" w:hAnsi="Times New Roman" w:cs="Times New Roman"/>
          <w:sz w:val="24"/>
          <w:szCs w:val="24"/>
        </w:rPr>
        <w:t xml:space="preserve"> The arbitrator relied on the cases of </w:t>
      </w:r>
      <w:r w:rsidRPr="001F0EAB">
        <w:rPr>
          <w:rFonts w:ascii="Times New Roman" w:hAnsi="Times New Roman" w:cs="Times New Roman"/>
          <w:i/>
          <w:sz w:val="24"/>
          <w:szCs w:val="24"/>
        </w:rPr>
        <w:t>Lancaster Steel</w:t>
      </w:r>
      <w:r>
        <w:rPr>
          <w:rFonts w:ascii="Times New Roman" w:hAnsi="Times New Roman" w:cs="Times New Roman"/>
          <w:sz w:val="24"/>
          <w:szCs w:val="24"/>
        </w:rPr>
        <w:t xml:space="preserve"> (</w:t>
      </w:r>
      <w:r w:rsidRPr="001F0EAB">
        <w:rPr>
          <w:rFonts w:ascii="Times New Roman" w:hAnsi="Times New Roman" w:cs="Times New Roman"/>
          <w:i/>
          <w:sz w:val="24"/>
          <w:szCs w:val="24"/>
        </w:rPr>
        <w:t>PVA</w:t>
      </w:r>
      <w:r>
        <w:rPr>
          <w:rFonts w:ascii="Times New Roman" w:hAnsi="Times New Roman" w:cs="Times New Roman"/>
          <w:sz w:val="24"/>
          <w:szCs w:val="24"/>
        </w:rPr>
        <w:t xml:space="preserve">) </w:t>
      </w:r>
      <w:r w:rsidRPr="001F0EAB">
        <w:rPr>
          <w:rFonts w:ascii="Times New Roman" w:hAnsi="Times New Roman" w:cs="Times New Roman"/>
          <w:i/>
          <w:sz w:val="24"/>
          <w:szCs w:val="24"/>
        </w:rPr>
        <w:t>Ltd</w:t>
      </w:r>
      <w:r>
        <w:rPr>
          <w:rFonts w:ascii="Times New Roman" w:hAnsi="Times New Roman" w:cs="Times New Roman"/>
          <w:i/>
          <w:sz w:val="24"/>
          <w:szCs w:val="24"/>
        </w:rPr>
        <w:t xml:space="preserve"> </w:t>
      </w:r>
      <w:r w:rsidRPr="001F0EAB">
        <w:rPr>
          <w:rFonts w:ascii="Times New Roman" w:hAnsi="Times New Roman" w:cs="Times New Roman"/>
          <w:sz w:val="24"/>
          <w:szCs w:val="24"/>
        </w:rPr>
        <w:t>v</w:t>
      </w:r>
      <w:r>
        <w:rPr>
          <w:rFonts w:ascii="Times New Roman" w:hAnsi="Times New Roman" w:cs="Times New Roman"/>
          <w:i/>
          <w:sz w:val="24"/>
          <w:szCs w:val="24"/>
        </w:rPr>
        <w:t xml:space="preserve"> </w:t>
      </w:r>
      <w:r w:rsidRPr="001F0EAB">
        <w:rPr>
          <w:rFonts w:ascii="Times New Roman" w:hAnsi="Times New Roman" w:cs="Times New Roman"/>
          <w:i/>
          <w:sz w:val="24"/>
          <w:szCs w:val="24"/>
        </w:rPr>
        <w:t>Elijah</w:t>
      </w:r>
      <w:r>
        <w:rPr>
          <w:rFonts w:ascii="Times New Roman" w:hAnsi="Times New Roman" w:cs="Times New Roman"/>
          <w:sz w:val="24"/>
          <w:szCs w:val="24"/>
        </w:rPr>
        <w:t xml:space="preserve"> </w:t>
      </w:r>
      <w:proofErr w:type="spellStart"/>
      <w:r w:rsidRPr="001F0EAB">
        <w:rPr>
          <w:rFonts w:ascii="Times New Roman" w:hAnsi="Times New Roman" w:cs="Times New Roman"/>
          <w:i/>
          <w:sz w:val="24"/>
          <w:szCs w:val="24"/>
        </w:rPr>
        <w:t>Zvidzai</w:t>
      </w:r>
      <w:proofErr w:type="spellEnd"/>
      <w:r w:rsidRPr="001F0EAB">
        <w:rPr>
          <w:rFonts w:ascii="Times New Roman" w:hAnsi="Times New Roman" w:cs="Times New Roman"/>
          <w:i/>
          <w:sz w:val="24"/>
          <w:szCs w:val="24"/>
        </w:rPr>
        <w:t xml:space="preserve"> &amp; </w:t>
      </w:r>
      <w:proofErr w:type="spellStart"/>
      <w:r w:rsidR="001F0EAB" w:rsidRPr="001F0EAB">
        <w:rPr>
          <w:rFonts w:ascii="Times New Roman" w:hAnsi="Times New Roman" w:cs="Times New Roman"/>
          <w:i/>
          <w:sz w:val="24"/>
          <w:szCs w:val="24"/>
        </w:rPr>
        <w:t>Ors</w:t>
      </w:r>
      <w:proofErr w:type="spellEnd"/>
      <w:r w:rsidR="001F0EAB">
        <w:rPr>
          <w:rFonts w:ascii="Times New Roman" w:hAnsi="Times New Roman" w:cs="Times New Roman"/>
          <w:sz w:val="24"/>
          <w:szCs w:val="24"/>
        </w:rPr>
        <w:t xml:space="preserve"> SC 29-95 and </w:t>
      </w:r>
      <w:proofErr w:type="spellStart"/>
      <w:r w:rsidR="001F0EAB">
        <w:rPr>
          <w:rFonts w:ascii="Times New Roman" w:hAnsi="Times New Roman" w:cs="Times New Roman"/>
          <w:i/>
          <w:sz w:val="24"/>
          <w:szCs w:val="24"/>
        </w:rPr>
        <w:t>Madhatter</w:t>
      </w:r>
      <w:proofErr w:type="spellEnd"/>
      <w:r w:rsidR="001F0EAB">
        <w:rPr>
          <w:rFonts w:ascii="Times New Roman" w:hAnsi="Times New Roman" w:cs="Times New Roman"/>
          <w:i/>
          <w:sz w:val="24"/>
          <w:szCs w:val="24"/>
        </w:rPr>
        <w:t xml:space="preserve"> </w:t>
      </w:r>
      <w:proofErr w:type="spellStart"/>
      <w:r w:rsidR="001F0EAB">
        <w:rPr>
          <w:rFonts w:ascii="Times New Roman" w:hAnsi="Times New Roman" w:cs="Times New Roman"/>
          <w:i/>
          <w:sz w:val="24"/>
          <w:szCs w:val="24"/>
        </w:rPr>
        <w:t>Minining</w:t>
      </w:r>
      <w:proofErr w:type="spellEnd"/>
      <w:r w:rsidR="001F0EAB">
        <w:rPr>
          <w:rFonts w:ascii="Times New Roman" w:hAnsi="Times New Roman" w:cs="Times New Roman"/>
          <w:i/>
          <w:sz w:val="24"/>
          <w:szCs w:val="24"/>
        </w:rPr>
        <w:t xml:space="preserve"> Company</w:t>
      </w:r>
      <w:r w:rsidR="001F0EAB">
        <w:rPr>
          <w:rFonts w:ascii="Times New Roman" w:hAnsi="Times New Roman" w:cs="Times New Roman"/>
          <w:sz w:val="24"/>
          <w:szCs w:val="24"/>
        </w:rPr>
        <w:t xml:space="preserve"> v </w:t>
      </w:r>
      <w:proofErr w:type="spellStart"/>
      <w:r w:rsidR="001F0EAB">
        <w:rPr>
          <w:rFonts w:ascii="Times New Roman" w:hAnsi="Times New Roman" w:cs="Times New Roman"/>
          <w:i/>
          <w:sz w:val="24"/>
          <w:szCs w:val="24"/>
        </w:rPr>
        <w:t>Tapfuma</w:t>
      </w:r>
      <w:proofErr w:type="spellEnd"/>
      <w:r w:rsidR="001F0EAB">
        <w:rPr>
          <w:rFonts w:ascii="Times New Roman" w:hAnsi="Times New Roman" w:cs="Times New Roman"/>
          <w:sz w:val="24"/>
          <w:szCs w:val="24"/>
        </w:rPr>
        <w:t xml:space="preserve"> SC 299-12.</w:t>
      </w:r>
    </w:p>
    <w:p w:rsidR="001F0EAB" w:rsidRDefault="001F0EAB" w:rsidP="009B06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reliance on the </w:t>
      </w:r>
      <w:proofErr w:type="spellStart"/>
      <w:r>
        <w:rPr>
          <w:rFonts w:ascii="Times New Roman" w:hAnsi="Times New Roman" w:cs="Times New Roman"/>
          <w:i/>
          <w:sz w:val="24"/>
          <w:szCs w:val="24"/>
        </w:rPr>
        <w:t>Madhatter</w:t>
      </w:r>
      <w:proofErr w:type="spellEnd"/>
      <w:r>
        <w:rPr>
          <w:rFonts w:ascii="Times New Roman" w:hAnsi="Times New Roman" w:cs="Times New Roman"/>
          <w:sz w:val="24"/>
          <w:szCs w:val="24"/>
        </w:rPr>
        <w:t xml:space="preserve"> case was misplaced that case did not address the parity principle. The </w:t>
      </w:r>
      <w:r>
        <w:rPr>
          <w:rFonts w:ascii="Times New Roman" w:hAnsi="Times New Roman" w:cs="Times New Roman"/>
          <w:i/>
          <w:sz w:val="24"/>
          <w:szCs w:val="24"/>
        </w:rPr>
        <w:t>Lancashire Steel</w:t>
      </w:r>
      <w:r>
        <w:rPr>
          <w:rFonts w:ascii="Times New Roman" w:hAnsi="Times New Roman" w:cs="Times New Roman"/>
          <w:sz w:val="24"/>
          <w:szCs w:val="24"/>
        </w:rPr>
        <w:t xml:space="preserve"> case indeed addressed the parity </w:t>
      </w:r>
      <w:r w:rsidR="00B4231A">
        <w:rPr>
          <w:rFonts w:ascii="Times New Roman" w:hAnsi="Times New Roman" w:cs="Times New Roman"/>
          <w:sz w:val="24"/>
          <w:szCs w:val="24"/>
        </w:rPr>
        <w:t>principle but it did not support the arbitrator’s conclusion.</w:t>
      </w:r>
    </w:p>
    <w:p w:rsidR="00B4231A" w:rsidRDefault="00B4231A" w:rsidP="009B06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that case </w:t>
      </w:r>
      <w:proofErr w:type="spellStart"/>
      <w:r>
        <w:rPr>
          <w:rFonts w:ascii="Times New Roman" w:hAnsi="Times New Roman" w:cs="Times New Roman"/>
          <w:sz w:val="24"/>
          <w:szCs w:val="24"/>
        </w:rPr>
        <w:t>McNALLY</w:t>
      </w:r>
      <w:proofErr w:type="spellEnd"/>
      <w:r>
        <w:rPr>
          <w:rFonts w:ascii="Times New Roman" w:hAnsi="Times New Roman" w:cs="Times New Roman"/>
          <w:sz w:val="24"/>
          <w:szCs w:val="24"/>
        </w:rPr>
        <w:t xml:space="preserve"> JA at p6 of the cyclostyled judgment said:</w:t>
      </w:r>
    </w:p>
    <w:p w:rsidR="00B4231A" w:rsidRDefault="00B4231A" w:rsidP="009B06B7">
      <w:pPr>
        <w:spacing w:after="0" w:line="240" w:lineRule="auto"/>
        <w:jc w:val="both"/>
        <w:rPr>
          <w:rFonts w:ascii="Times New Roman" w:hAnsi="Times New Roman" w:cs="Times New Roman"/>
          <w:sz w:val="24"/>
          <w:szCs w:val="24"/>
        </w:rPr>
      </w:pPr>
    </w:p>
    <w:p w:rsidR="00B4231A" w:rsidRDefault="00B4231A" w:rsidP="009B06B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“Arguments may be addressed </w:t>
      </w:r>
      <w:r>
        <w:rPr>
          <w:rFonts w:ascii="Times New Roman" w:hAnsi="Times New Roman" w:cs="Times New Roman"/>
          <w:i/>
          <w:sz w:val="24"/>
          <w:szCs w:val="24"/>
        </w:rPr>
        <w:t xml:space="preserve">ad </w:t>
      </w:r>
      <w:proofErr w:type="spellStart"/>
      <w:r>
        <w:rPr>
          <w:rFonts w:ascii="Times New Roman" w:hAnsi="Times New Roman" w:cs="Times New Roman"/>
          <w:i/>
          <w:sz w:val="24"/>
          <w:szCs w:val="24"/>
        </w:rPr>
        <w:t>mis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ericordiam</w:t>
      </w:r>
      <w:proofErr w:type="spellEnd"/>
      <w:r>
        <w:rPr>
          <w:rFonts w:ascii="Times New Roman" w:hAnsi="Times New Roman" w:cs="Times New Roman"/>
          <w:sz w:val="24"/>
          <w:szCs w:val="24"/>
        </w:rPr>
        <w:t xml:space="preserve"> as to how unfair it is that the four respondents out of a number of forty workers who participated in the unlawful collective job action should have been selected for punishment, but such arguments cannot absolve them of their breach of their statutory duty not to participate in such action. It is not uncommon for the alleged ringleaders in any unlawful gathering or action to be singled out for punishment. If they are guilty it is not in law relevant that others may also have been guilty.”</w:t>
      </w:r>
    </w:p>
    <w:p w:rsidR="00B4231A" w:rsidRDefault="00B4231A" w:rsidP="009B06B7">
      <w:pPr>
        <w:spacing w:after="0" w:line="240" w:lineRule="auto"/>
        <w:jc w:val="both"/>
        <w:rPr>
          <w:rFonts w:ascii="Times New Roman" w:hAnsi="Times New Roman" w:cs="Times New Roman"/>
          <w:sz w:val="24"/>
          <w:szCs w:val="24"/>
        </w:rPr>
      </w:pPr>
    </w:p>
    <w:p w:rsidR="00B4231A" w:rsidRDefault="00B4231A" w:rsidP="009B06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line of thought was confirmed in the latter case of </w:t>
      </w:r>
      <w:proofErr w:type="spellStart"/>
      <w:r>
        <w:rPr>
          <w:rFonts w:ascii="Times New Roman" w:hAnsi="Times New Roman" w:cs="Times New Roman"/>
          <w:i/>
          <w:sz w:val="24"/>
          <w:szCs w:val="24"/>
        </w:rPr>
        <w:t>Dube</w:t>
      </w:r>
      <w:proofErr w:type="spellEnd"/>
      <w:r>
        <w:rPr>
          <w:rFonts w:ascii="Times New Roman" w:hAnsi="Times New Roman" w:cs="Times New Roman"/>
          <w:sz w:val="24"/>
          <w:szCs w:val="24"/>
        </w:rPr>
        <w:t xml:space="preserve"> v </w:t>
      </w:r>
      <w:r>
        <w:rPr>
          <w:rFonts w:ascii="Times New Roman" w:hAnsi="Times New Roman" w:cs="Times New Roman"/>
          <w:i/>
          <w:sz w:val="24"/>
          <w:szCs w:val="24"/>
        </w:rPr>
        <w:t xml:space="preserve">Standard Chartered Bank </w:t>
      </w:r>
      <w:r>
        <w:rPr>
          <w:rFonts w:ascii="Times New Roman" w:hAnsi="Times New Roman" w:cs="Times New Roman"/>
          <w:sz w:val="24"/>
          <w:szCs w:val="24"/>
        </w:rPr>
        <w:t>SC 105-04.</w:t>
      </w:r>
    </w:p>
    <w:p w:rsidR="00B4231A" w:rsidRDefault="00B4231A" w:rsidP="009B06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Clearly the conclusion by the arbitrator was not supported by the legal authorities he referred to thereby coming to an incorrect decision.</w:t>
      </w:r>
    </w:p>
    <w:p w:rsidR="00B4231A" w:rsidRDefault="00B4231A" w:rsidP="009B06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parity principle would</w:t>
      </w:r>
      <w:r w:rsidR="00DC2472">
        <w:rPr>
          <w:rFonts w:ascii="Times New Roman" w:hAnsi="Times New Roman" w:cs="Times New Roman"/>
          <w:sz w:val="24"/>
          <w:szCs w:val="24"/>
        </w:rPr>
        <w:t xml:space="preserve"> have</w:t>
      </w:r>
      <w:r>
        <w:rPr>
          <w:rFonts w:ascii="Times New Roman" w:hAnsi="Times New Roman" w:cs="Times New Roman"/>
          <w:sz w:val="24"/>
          <w:szCs w:val="24"/>
        </w:rPr>
        <w:t xml:space="preserve"> indeed applied in a case such as this one. The appellant</w:t>
      </w:r>
      <w:r w:rsidR="005515FF">
        <w:rPr>
          <w:rFonts w:ascii="Times New Roman" w:hAnsi="Times New Roman" w:cs="Times New Roman"/>
          <w:sz w:val="24"/>
          <w:szCs w:val="24"/>
        </w:rPr>
        <w:t xml:space="preserve"> did not controvert the legal reasoning by the respondents. However it was argued that there was no evidence before th</w:t>
      </w:r>
      <w:r w:rsidR="00DC2472">
        <w:rPr>
          <w:rFonts w:ascii="Times New Roman" w:hAnsi="Times New Roman" w:cs="Times New Roman"/>
          <w:sz w:val="24"/>
          <w:szCs w:val="24"/>
        </w:rPr>
        <w:t>e a</w:t>
      </w:r>
      <w:r w:rsidR="005515FF">
        <w:rPr>
          <w:rFonts w:ascii="Times New Roman" w:hAnsi="Times New Roman" w:cs="Times New Roman"/>
          <w:sz w:val="24"/>
          <w:szCs w:val="24"/>
        </w:rPr>
        <w:t>rbitrator that fifty employees were involved.</w:t>
      </w:r>
    </w:p>
    <w:p w:rsidR="005515FF" w:rsidRDefault="005515FF" w:rsidP="009B06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w:t>
      </w:r>
      <w:r w:rsidR="00DC2472">
        <w:rPr>
          <w:rFonts w:ascii="Times New Roman" w:hAnsi="Times New Roman" w:cs="Times New Roman"/>
          <w:sz w:val="24"/>
          <w:szCs w:val="24"/>
        </w:rPr>
        <w:t xml:space="preserve"> </w:t>
      </w:r>
      <w:r>
        <w:rPr>
          <w:rFonts w:ascii="Times New Roman" w:hAnsi="Times New Roman" w:cs="Times New Roman"/>
          <w:sz w:val="24"/>
          <w:szCs w:val="24"/>
        </w:rPr>
        <w:t xml:space="preserve">submission </w:t>
      </w:r>
      <w:r w:rsidR="00DC2472">
        <w:rPr>
          <w:rFonts w:ascii="Times New Roman" w:hAnsi="Times New Roman" w:cs="Times New Roman"/>
          <w:sz w:val="24"/>
          <w:szCs w:val="24"/>
        </w:rPr>
        <w:t>resonates</w:t>
      </w:r>
      <w:r>
        <w:rPr>
          <w:rFonts w:ascii="Times New Roman" w:hAnsi="Times New Roman" w:cs="Times New Roman"/>
          <w:sz w:val="24"/>
          <w:szCs w:val="24"/>
        </w:rPr>
        <w:t xml:space="preserve"> with the </w:t>
      </w:r>
      <w:r>
        <w:rPr>
          <w:rFonts w:ascii="Times New Roman" w:hAnsi="Times New Roman" w:cs="Times New Roman"/>
          <w:i/>
          <w:sz w:val="24"/>
          <w:szCs w:val="24"/>
        </w:rPr>
        <w:t>obiter dictum</w:t>
      </w:r>
      <w:r>
        <w:rPr>
          <w:rFonts w:ascii="Times New Roman" w:hAnsi="Times New Roman" w:cs="Times New Roman"/>
          <w:sz w:val="24"/>
          <w:szCs w:val="24"/>
        </w:rPr>
        <w:t xml:space="preserve"> in </w:t>
      </w:r>
      <w:proofErr w:type="spellStart"/>
      <w:r>
        <w:rPr>
          <w:rFonts w:ascii="Times New Roman" w:hAnsi="Times New Roman" w:cs="Times New Roman"/>
          <w:i/>
          <w:sz w:val="24"/>
          <w:szCs w:val="24"/>
        </w:rPr>
        <w:t>Jiah</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v </w:t>
      </w:r>
      <w:r>
        <w:rPr>
          <w:rFonts w:ascii="Times New Roman" w:hAnsi="Times New Roman" w:cs="Times New Roman"/>
          <w:i/>
          <w:sz w:val="24"/>
          <w:szCs w:val="24"/>
        </w:rPr>
        <w:t xml:space="preserve">Public Service Commission &amp;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1999 (1) ZLR 17 (SC). In that case MUCHECHETERE JA after examining the law on the parity principle at page 29:</w:t>
      </w:r>
    </w:p>
    <w:p w:rsidR="005515FF" w:rsidRDefault="005515FF" w:rsidP="009B06B7">
      <w:pPr>
        <w:spacing w:after="0" w:line="240" w:lineRule="auto"/>
        <w:jc w:val="both"/>
        <w:rPr>
          <w:rFonts w:ascii="Times New Roman" w:hAnsi="Times New Roman" w:cs="Times New Roman"/>
          <w:sz w:val="24"/>
          <w:szCs w:val="24"/>
        </w:rPr>
      </w:pPr>
    </w:p>
    <w:p w:rsidR="005515FF" w:rsidRDefault="005515FF" w:rsidP="009B06B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 is similarly clear that in the present case the appellants were not the only ones to have gone on strike. Why they alone were singled out for the treatment they got after they and the rest of the strikers had written similar letters for reinstatement was never clarified. They simply became the ‘whipping boys’ or (‘girls’). This was in breach of the equity principle and should therefore also be classified as an unfair labour practice under our laws”.</w:t>
      </w:r>
    </w:p>
    <w:p w:rsidR="005515FF" w:rsidRDefault="005515FF" w:rsidP="009B06B7">
      <w:pPr>
        <w:spacing w:after="0" w:line="240" w:lineRule="auto"/>
        <w:jc w:val="both"/>
        <w:rPr>
          <w:rFonts w:ascii="Times New Roman" w:hAnsi="Times New Roman" w:cs="Times New Roman"/>
          <w:sz w:val="24"/>
          <w:szCs w:val="24"/>
        </w:rPr>
      </w:pPr>
    </w:p>
    <w:p w:rsidR="005515FF" w:rsidRDefault="005515FF" w:rsidP="009B06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Despite the sentiments in the above case precedent has shown that the approach in such cases where a number of employees engage in the same conduct, it would appear that what is of importance is the misconduct. The employer is at liberty to charge certain employees. This approach was confirmed in the case of </w:t>
      </w:r>
      <w:proofErr w:type="spellStart"/>
      <w:r>
        <w:rPr>
          <w:rFonts w:ascii="Times New Roman" w:hAnsi="Times New Roman" w:cs="Times New Roman"/>
          <w:i/>
          <w:sz w:val="24"/>
          <w:szCs w:val="24"/>
        </w:rPr>
        <w:t>Mashonaland</w:t>
      </w:r>
      <w:proofErr w:type="spellEnd"/>
      <w:r>
        <w:rPr>
          <w:rFonts w:ascii="Times New Roman" w:hAnsi="Times New Roman" w:cs="Times New Roman"/>
          <w:i/>
          <w:sz w:val="24"/>
          <w:szCs w:val="24"/>
        </w:rPr>
        <w:t xml:space="preserve"> Turf Club</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Mutangadura</w:t>
      </w:r>
      <w:proofErr w:type="spellEnd"/>
      <w:r>
        <w:rPr>
          <w:rFonts w:ascii="Times New Roman" w:hAnsi="Times New Roman" w:cs="Times New Roman"/>
          <w:sz w:val="24"/>
          <w:szCs w:val="24"/>
        </w:rPr>
        <w:t xml:space="preserve"> SC 5-12. The court considered circumstances such as this case and concluded that the </w:t>
      </w:r>
      <w:proofErr w:type="spellStart"/>
      <w:r>
        <w:rPr>
          <w:rFonts w:ascii="Times New Roman" w:hAnsi="Times New Roman" w:cs="Times New Roman"/>
          <w:i/>
          <w:sz w:val="24"/>
          <w:szCs w:val="24"/>
        </w:rPr>
        <w:t>Jiah</w:t>
      </w:r>
      <w:proofErr w:type="spellEnd"/>
      <w:r>
        <w:rPr>
          <w:rFonts w:ascii="Times New Roman" w:hAnsi="Times New Roman" w:cs="Times New Roman"/>
          <w:sz w:val="24"/>
          <w:szCs w:val="24"/>
        </w:rPr>
        <w:t xml:space="preserve"> case was not applicable and noted:</w:t>
      </w:r>
    </w:p>
    <w:p w:rsidR="005515FF" w:rsidRDefault="005515FF" w:rsidP="009B06B7">
      <w:pPr>
        <w:spacing w:after="0" w:line="240" w:lineRule="auto"/>
        <w:jc w:val="both"/>
        <w:rPr>
          <w:rFonts w:ascii="Times New Roman" w:hAnsi="Times New Roman" w:cs="Times New Roman"/>
          <w:sz w:val="24"/>
          <w:szCs w:val="24"/>
        </w:rPr>
      </w:pPr>
    </w:p>
    <w:p w:rsidR="005515FF" w:rsidRDefault="005515FF" w:rsidP="009B06B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fact that the respondent was singled out for disciplinary action becomes irrelevant once it is accepted that his misconduct went to the root of his employment contract.”</w:t>
      </w:r>
    </w:p>
    <w:p w:rsidR="005515FF" w:rsidRDefault="005515FF" w:rsidP="009B06B7">
      <w:pPr>
        <w:spacing w:after="0" w:line="240" w:lineRule="auto"/>
        <w:jc w:val="both"/>
        <w:rPr>
          <w:rFonts w:ascii="Times New Roman" w:hAnsi="Times New Roman" w:cs="Times New Roman"/>
          <w:sz w:val="24"/>
          <w:szCs w:val="24"/>
        </w:rPr>
      </w:pPr>
    </w:p>
    <w:p w:rsidR="005515FF" w:rsidRDefault="005515FF" w:rsidP="009B06B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To that extent the ground of appeal succeeds, the arbitrator fell into error.</w:t>
      </w:r>
    </w:p>
    <w:p w:rsidR="005515FF" w:rsidRDefault="005515FF" w:rsidP="009B06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second ground of appeal is a question of interpretation. The respondents were charged in terms of offence 48 of Statutory Instrument 246 of 1993. That section provides:</w:t>
      </w:r>
    </w:p>
    <w:p w:rsidR="007B21A8" w:rsidRDefault="007B21A8" w:rsidP="009B06B7">
      <w:pPr>
        <w:spacing w:after="0" w:line="360" w:lineRule="auto"/>
        <w:jc w:val="both"/>
        <w:rPr>
          <w:rFonts w:ascii="Times New Roman" w:hAnsi="Times New Roman" w:cs="Times New Roman"/>
          <w:sz w:val="24"/>
          <w:szCs w:val="24"/>
        </w:rPr>
      </w:pPr>
    </w:p>
    <w:p w:rsidR="007B21A8" w:rsidRPr="007B21A8" w:rsidRDefault="007B21A8" w:rsidP="009B06B7">
      <w:pPr>
        <w:spacing w:after="0" w:line="240" w:lineRule="auto"/>
        <w:ind w:left="720"/>
        <w:jc w:val="both"/>
        <w:rPr>
          <w:rFonts w:ascii="Times New Roman" w:hAnsi="Times New Roman" w:cs="Times New Roman"/>
          <w:sz w:val="24"/>
          <w:szCs w:val="24"/>
          <w:u w:val="single"/>
        </w:rPr>
      </w:pPr>
      <w:r>
        <w:rPr>
          <w:rFonts w:ascii="Times New Roman" w:hAnsi="Times New Roman" w:cs="Times New Roman"/>
          <w:sz w:val="24"/>
          <w:szCs w:val="24"/>
        </w:rPr>
        <w:t>“48.</w:t>
      </w:r>
      <w:r>
        <w:rPr>
          <w:rFonts w:ascii="Times New Roman" w:hAnsi="Times New Roman" w:cs="Times New Roman"/>
          <w:sz w:val="24"/>
          <w:szCs w:val="24"/>
        </w:rPr>
        <w:tab/>
      </w:r>
      <w:r w:rsidRPr="007B21A8">
        <w:rPr>
          <w:rFonts w:ascii="Times New Roman" w:hAnsi="Times New Roman" w:cs="Times New Roman"/>
          <w:sz w:val="24"/>
          <w:szCs w:val="24"/>
          <w:u w:val="single"/>
        </w:rPr>
        <w:t xml:space="preserve">Absence from </w:t>
      </w:r>
      <w:r>
        <w:rPr>
          <w:rFonts w:ascii="Times New Roman" w:hAnsi="Times New Roman" w:cs="Times New Roman"/>
          <w:sz w:val="24"/>
          <w:szCs w:val="24"/>
          <w:u w:val="single"/>
        </w:rPr>
        <w:t>w</w:t>
      </w:r>
      <w:r w:rsidRPr="007B21A8">
        <w:rPr>
          <w:rFonts w:ascii="Times New Roman" w:hAnsi="Times New Roman" w:cs="Times New Roman"/>
          <w:sz w:val="24"/>
          <w:szCs w:val="24"/>
          <w:u w:val="single"/>
        </w:rPr>
        <w:t>ork for more than five days</w:t>
      </w:r>
    </w:p>
    <w:p w:rsidR="007B21A8" w:rsidRPr="007B21A8" w:rsidRDefault="007B21A8" w:rsidP="009B06B7">
      <w:pPr>
        <w:spacing w:after="0" w:line="240" w:lineRule="auto"/>
        <w:ind w:left="720"/>
        <w:jc w:val="both"/>
        <w:rPr>
          <w:rFonts w:ascii="Times New Roman" w:hAnsi="Times New Roman" w:cs="Times New Roman"/>
          <w:sz w:val="24"/>
          <w:szCs w:val="24"/>
          <w:u w:val="single"/>
        </w:rPr>
      </w:pPr>
    </w:p>
    <w:p w:rsidR="007B21A8" w:rsidRDefault="007B21A8" w:rsidP="009B06B7">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This offence is the same as that described in 6 above except for the duration of the absence.”</w:t>
      </w:r>
    </w:p>
    <w:p w:rsidR="007B21A8" w:rsidRDefault="007B21A8" w:rsidP="009B06B7">
      <w:pPr>
        <w:spacing w:after="0" w:line="240" w:lineRule="auto"/>
        <w:jc w:val="both"/>
        <w:rPr>
          <w:rFonts w:ascii="Times New Roman" w:hAnsi="Times New Roman" w:cs="Times New Roman"/>
          <w:sz w:val="24"/>
          <w:szCs w:val="24"/>
        </w:rPr>
      </w:pPr>
    </w:p>
    <w:p w:rsidR="007B21A8" w:rsidRDefault="007B21A8" w:rsidP="009B06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Offence 6 provides:</w:t>
      </w:r>
    </w:p>
    <w:p w:rsidR="007B21A8" w:rsidRDefault="007B21A8" w:rsidP="009B06B7">
      <w:pPr>
        <w:spacing w:after="0" w:line="240" w:lineRule="auto"/>
        <w:jc w:val="both"/>
        <w:rPr>
          <w:rFonts w:ascii="Times New Roman" w:hAnsi="Times New Roman" w:cs="Times New Roman"/>
          <w:sz w:val="24"/>
          <w:szCs w:val="24"/>
        </w:rPr>
      </w:pPr>
    </w:p>
    <w:p w:rsidR="007B21A8" w:rsidRDefault="007B21A8" w:rsidP="009B06B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Absence from work without permission</w:t>
      </w:r>
    </w:p>
    <w:p w:rsidR="007B21A8" w:rsidRDefault="007B21A8" w:rsidP="009B06B7">
      <w:pPr>
        <w:spacing w:after="0" w:line="240" w:lineRule="auto"/>
        <w:ind w:left="720"/>
        <w:jc w:val="both"/>
        <w:rPr>
          <w:rFonts w:ascii="Times New Roman" w:hAnsi="Times New Roman" w:cs="Times New Roman"/>
          <w:sz w:val="24"/>
          <w:szCs w:val="24"/>
        </w:rPr>
      </w:pPr>
    </w:p>
    <w:p w:rsidR="007B21A8" w:rsidRPr="005515FF" w:rsidRDefault="007B21A8" w:rsidP="009B06B7">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This form of misconduct includes taking time off without leave and taking time off without being granted leave of absence. Such </w:t>
      </w:r>
      <w:r w:rsidRPr="007B21A8">
        <w:rPr>
          <w:rFonts w:ascii="Times New Roman" w:hAnsi="Times New Roman" w:cs="Times New Roman"/>
          <w:sz w:val="24"/>
          <w:szCs w:val="24"/>
          <w:u w:val="single"/>
        </w:rPr>
        <w:t>absence may be excused if the individual concerned can offer a good reason for his absence and if he can show that he made every effort to inform his employer of the situation</w:t>
      </w:r>
      <w:r>
        <w:rPr>
          <w:rFonts w:ascii="Times New Roman" w:hAnsi="Times New Roman" w:cs="Times New Roman"/>
          <w:sz w:val="24"/>
          <w:szCs w:val="24"/>
        </w:rPr>
        <w:t xml:space="preserve"> (underlying for emphasis)</w:t>
      </w:r>
    </w:p>
    <w:p w:rsidR="005515FF" w:rsidRDefault="005515FF" w:rsidP="009B06B7">
      <w:pPr>
        <w:spacing w:after="0" w:line="240" w:lineRule="auto"/>
        <w:jc w:val="both"/>
        <w:rPr>
          <w:rFonts w:ascii="Times New Roman" w:hAnsi="Times New Roman" w:cs="Times New Roman"/>
          <w:sz w:val="24"/>
          <w:szCs w:val="24"/>
        </w:rPr>
      </w:pPr>
    </w:p>
    <w:p w:rsidR="007B21A8" w:rsidRDefault="007B21A8" w:rsidP="009B06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appellant the arbitrator erred in finding that the requirement for a good reason for absence in offence 6 is applicable to offence 48. Further to that it was submitted that the offence was the same but the proviso did not apply.</w:t>
      </w:r>
    </w:p>
    <w:p w:rsidR="007B21A8" w:rsidRDefault="007B21A8" w:rsidP="009B06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do not agree with the interpretation of offence 48 given by the appellant. The S I is a product of both parties. If parties did not intend that the proviso be applicable to offence 48 it could have been indicated so. The parties’ intention was to create an offence similar to offence 6 in all respects save for the duration. The only difference in my view between offence 6 and offence 48 is the duration and nothing further. </w:t>
      </w:r>
    </w:p>
    <w:p w:rsidR="007B21A8" w:rsidRDefault="007B21A8" w:rsidP="009B06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reference to the different penalties for the two offences is irrelevant. This is so because the penalty would be considered only </w:t>
      </w:r>
      <w:r w:rsidR="00DC2472">
        <w:rPr>
          <w:rFonts w:ascii="Times New Roman" w:hAnsi="Times New Roman" w:cs="Times New Roman"/>
          <w:sz w:val="24"/>
          <w:szCs w:val="24"/>
        </w:rPr>
        <w:t>after the</w:t>
      </w:r>
      <w:r>
        <w:rPr>
          <w:rFonts w:ascii="Times New Roman" w:hAnsi="Times New Roman" w:cs="Times New Roman"/>
          <w:sz w:val="24"/>
          <w:szCs w:val="24"/>
        </w:rPr>
        <w:t xml:space="preserve"> verdict. Thereafter where there is a conviction the prescribed penalties would be applicable.</w:t>
      </w:r>
    </w:p>
    <w:p w:rsidR="007B21A8" w:rsidRDefault="007B21A8" w:rsidP="009B06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 of appeal is meritless and dismissed.</w:t>
      </w:r>
    </w:p>
    <w:p w:rsidR="00E92140" w:rsidRDefault="00E92140" w:rsidP="009B06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third ground of appeal the appellant impugns the arbitrator’s finding that the respondents’ explanation for absence from work for more than five days was a good reason.</w:t>
      </w:r>
    </w:p>
    <w:p w:rsidR="00E92140" w:rsidRDefault="00E92140" w:rsidP="009B06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facts forming the basis of the case are not in dispute. The arbitrator found that despite presenting themselves for duty the respondent did not work therefore they were absent from duty. For the appellant it was submitted that the respondent a good reason should be lawful, the respondents resorted to self-help. Further to that it was submitted that if the respondents had a collective grievance they were supposed to follow the grievance procedure in line with the Code of Conduct and not resort to withdrawal of labour. The court was </w:t>
      </w:r>
      <w:r>
        <w:rPr>
          <w:rFonts w:ascii="Times New Roman" w:hAnsi="Times New Roman" w:cs="Times New Roman"/>
          <w:sz w:val="24"/>
          <w:szCs w:val="24"/>
        </w:rPr>
        <w:lastRenderedPageBreak/>
        <w:t xml:space="preserve">referred to </w:t>
      </w:r>
      <w:proofErr w:type="spellStart"/>
      <w:r>
        <w:rPr>
          <w:rFonts w:ascii="Times New Roman" w:hAnsi="Times New Roman" w:cs="Times New Roman"/>
          <w:i/>
          <w:sz w:val="24"/>
          <w:szCs w:val="24"/>
        </w:rPr>
        <w:t>Speciss</w:t>
      </w:r>
      <w:proofErr w:type="spellEnd"/>
      <w:r>
        <w:rPr>
          <w:rFonts w:ascii="Times New Roman" w:hAnsi="Times New Roman" w:cs="Times New Roman"/>
          <w:i/>
          <w:sz w:val="24"/>
          <w:szCs w:val="24"/>
        </w:rPr>
        <w:t xml:space="preserve"> College</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Chiriseri</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SC 2-13 and </w:t>
      </w:r>
      <w:r>
        <w:rPr>
          <w:rFonts w:ascii="Times New Roman" w:hAnsi="Times New Roman" w:cs="Times New Roman"/>
          <w:i/>
          <w:sz w:val="24"/>
          <w:szCs w:val="24"/>
        </w:rPr>
        <w:t>Net One Cellular</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r>
        <w:rPr>
          <w:rFonts w:ascii="Times New Roman" w:hAnsi="Times New Roman" w:cs="Times New Roman"/>
          <w:i/>
          <w:sz w:val="24"/>
          <w:szCs w:val="24"/>
        </w:rPr>
        <w:t xml:space="preserve">Communications &amp; Allied Workers Union of Zimbabwe &amp; </w:t>
      </w:r>
      <w:proofErr w:type="spellStart"/>
      <w:r>
        <w:rPr>
          <w:rFonts w:ascii="Times New Roman" w:hAnsi="Times New Roman" w:cs="Times New Roman"/>
          <w:i/>
          <w:sz w:val="24"/>
          <w:szCs w:val="24"/>
        </w:rPr>
        <w:t>Ors</w:t>
      </w:r>
      <w:proofErr w:type="spellEnd"/>
      <w:r>
        <w:rPr>
          <w:rFonts w:ascii="Times New Roman" w:hAnsi="Times New Roman" w:cs="Times New Roman"/>
          <w:i/>
          <w:sz w:val="24"/>
          <w:szCs w:val="24"/>
        </w:rPr>
        <w:t xml:space="preserve"> </w:t>
      </w:r>
      <w:r w:rsidRPr="00E92140">
        <w:rPr>
          <w:rFonts w:ascii="Times New Roman" w:hAnsi="Times New Roman" w:cs="Times New Roman"/>
          <w:sz w:val="24"/>
          <w:szCs w:val="24"/>
        </w:rPr>
        <w:t>SC 89-05.</w:t>
      </w:r>
    </w:p>
    <w:p w:rsidR="00E92140" w:rsidRDefault="00E92140" w:rsidP="009B06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submitted for the respondents that the appellant paid wages</w:t>
      </w:r>
      <w:r w:rsidR="00DC2472">
        <w:rPr>
          <w:rFonts w:ascii="Times New Roman" w:hAnsi="Times New Roman" w:cs="Times New Roman"/>
          <w:sz w:val="24"/>
          <w:szCs w:val="24"/>
        </w:rPr>
        <w:t xml:space="preserve"> in</w:t>
      </w:r>
      <w:r>
        <w:rPr>
          <w:rFonts w:ascii="Times New Roman" w:hAnsi="Times New Roman" w:cs="Times New Roman"/>
          <w:sz w:val="24"/>
          <w:szCs w:val="24"/>
        </w:rPr>
        <w:t xml:space="preserve"> instalments this was an illegality which precipitated an illegality. The appellant should not be allowed to benefit from its’ own misdeeds.</w:t>
      </w:r>
    </w:p>
    <w:p w:rsidR="00E92140" w:rsidRDefault="00E92140" w:rsidP="009B06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arbitrator found that the respondents although they were absent for more than five days they had advised the appellant of their grievance. Reporting for duty was a step towards engagement therefore their absence was well within the proviso in the said offence.</w:t>
      </w:r>
    </w:p>
    <w:p w:rsidR="00E92140" w:rsidRDefault="00E92140" w:rsidP="009B06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was no dispute that the appellant faltered in payment of wages. No dispute that the statutory instrument </w:t>
      </w:r>
      <w:r w:rsidR="00DC2472">
        <w:rPr>
          <w:rFonts w:ascii="Times New Roman" w:hAnsi="Times New Roman" w:cs="Times New Roman"/>
          <w:sz w:val="24"/>
          <w:szCs w:val="24"/>
        </w:rPr>
        <w:t>outlawed</w:t>
      </w:r>
      <w:r>
        <w:rPr>
          <w:rFonts w:ascii="Times New Roman" w:hAnsi="Times New Roman" w:cs="Times New Roman"/>
          <w:sz w:val="24"/>
          <w:szCs w:val="24"/>
        </w:rPr>
        <w:t xml:space="preserve"> payment of salaries and wages in instalments. There was not dispute that the withdrawal of labour was an action aimed at coercin</w:t>
      </w:r>
      <w:r w:rsidR="00DC2472">
        <w:rPr>
          <w:rFonts w:ascii="Times New Roman" w:hAnsi="Times New Roman" w:cs="Times New Roman"/>
          <w:sz w:val="24"/>
          <w:szCs w:val="24"/>
        </w:rPr>
        <w:t>g</w:t>
      </w:r>
      <w:r>
        <w:rPr>
          <w:rFonts w:ascii="Times New Roman" w:hAnsi="Times New Roman" w:cs="Times New Roman"/>
          <w:sz w:val="24"/>
          <w:szCs w:val="24"/>
        </w:rPr>
        <w:t xml:space="preserve"> the appellant to accede to the respondents’ demands. For all inten</w:t>
      </w:r>
      <w:r w:rsidR="00583EF9">
        <w:rPr>
          <w:rFonts w:ascii="Times New Roman" w:hAnsi="Times New Roman" w:cs="Times New Roman"/>
          <w:sz w:val="24"/>
          <w:szCs w:val="24"/>
        </w:rPr>
        <w:t xml:space="preserve">ts and purposes although the respondents conduct was charged under absence from work without leave their conduct was a collective job action. I will not address the issue on the appropriateness of the charge since this was not before me. However where a collective job action is engaged, for it to constitute a good excuse </w:t>
      </w:r>
      <w:r w:rsidR="00DC2472">
        <w:rPr>
          <w:rFonts w:ascii="Times New Roman" w:hAnsi="Times New Roman" w:cs="Times New Roman"/>
          <w:sz w:val="24"/>
          <w:szCs w:val="24"/>
        </w:rPr>
        <w:t>for such</w:t>
      </w:r>
      <w:r w:rsidR="00583EF9">
        <w:rPr>
          <w:rFonts w:ascii="Times New Roman" w:hAnsi="Times New Roman" w:cs="Times New Roman"/>
          <w:sz w:val="24"/>
          <w:szCs w:val="24"/>
        </w:rPr>
        <w:t xml:space="preserve"> conduct to be excusable it should be lawful.</w:t>
      </w:r>
    </w:p>
    <w:p w:rsidR="00583EF9" w:rsidRDefault="00583EF9" w:rsidP="009B06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conduct was unlawful. The decision to withdraw labour </w:t>
      </w:r>
      <w:proofErr w:type="spellStart"/>
      <w:r w:rsidRPr="00583EF9">
        <w:rPr>
          <w:rFonts w:ascii="Times New Roman" w:hAnsi="Times New Roman" w:cs="Times New Roman"/>
          <w:i/>
          <w:sz w:val="24"/>
          <w:szCs w:val="24"/>
        </w:rPr>
        <w:t>enmasse</w:t>
      </w:r>
      <w:proofErr w:type="spellEnd"/>
      <w:r>
        <w:rPr>
          <w:rFonts w:ascii="Times New Roman" w:hAnsi="Times New Roman" w:cs="Times New Roman"/>
          <w:sz w:val="24"/>
          <w:szCs w:val="24"/>
        </w:rPr>
        <w:t xml:space="preserve"> was not done in terms of section 104 (2)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“the Act”. I agree with the appellant a good reason should be lawful. It may be morally understandable that the appellant failed on its duty to remunerate therefore the workers would withdraw labour. This is the concept of the eye for an eye and it certainly results in blind people.</w:t>
      </w:r>
    </w:p>
    <w:p w:rsidR="00583EF9" w:rsidRDefault="00583EF9" w:rsidP="009B06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properly stated by the respondents an </w:t>
      </w:r>
      <w:r w:rsidR="00DC2472">
        <w:rPr>
          <w:rFonts w:ascii="Times New Roman" w:hAnsi="Times New Roman" w:cs="Times New Roman"/>
          <w:sz w:val="24"/>
          <w:szCs w:val="24"/>
        </w:rPr>
        <w:t>illegality</w:t>
      </w:r>
      <w:r>
        <w:rPr>
          <w:rFonts w:ascii="Times New Roman" w:hAnsi="Times New Roman" w:cs="Times New Roman"/>
          <w:sz w:val="24"/>
          <w:szCs w:val="24"/>
        </w:rPr>
        <w:t xml:space="preserve"> precipitated an illegality. It was not for the respondents to react to the illegality by the appellant with an illegality. It was supposed to follow the proper procedures to claim their outstanding salaries.</w:t>
      </w:r>
    </w:p>
    <w:p w:rsidR="00583EF9" w:rsidRDefault="00583EF9" w:rsidP="009B06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Supreme Court in the </w:t>
      </w:r>
      <w:r>
        <w:rPr>
          <w:rFonts w:ascii="Times New Roman" w:hAnsi="Times New Roman" w:cs="Times New Roman"/>
          <w:i/>
          <w:sz w:val="24"/>
          <w:szCs w:val="24"/>
        </w:rPr>
        <w:t>Net One</w:t>
      </w:r>
      <w:r>
        <w:rPr>
          <w:rFonts w:ascii="Times New Roman" w:hAnsi="Times New Roman" w:cs="Times New Roman"/>
          <w:sz w:val="24"/>
          <w:szCs w:val="24"/>
        </w:rPr>
        <w:t xml:space="preserve"> case </w:t>
      </w:r>
      <w:r>
        <w:rPr>
          <w:rFonts w:ascii="Times New Roman" w:hAnsi="Times New Roman" w:cs="Times New Roman"/>
          <w:i/>
          <w:sz w:val="24"/>
          <w:szCs w:val="24"/>
        </w:rPr>
        <w:t>supra</w:t>
      </w:r>
      <w:r>
        <w:rPr>
          <w:rFonts w:ascii="Times New Roman" w:hAnsi="Times New Roman" w:cs="Times New Roman"/>
          <w:sz w:val="24"/>
          <w:szCs w:val="24"/>
        </w:rPr>
        <w:t xml:space="preserve"> had occasion to address the issue of absence from work for more than five days without a reasonable excuse. The position appli</w:t>
      </w:r>
      <w:r w:rsidR="00DC2472">
        <w:rPr>
          <w:rFonts w:ascii="Times New Roman" w:hAnsi="Times New Roman" w:cs="Times New Roman"/>
          <w:sz w:val="24"/>
          <w:szCs w:val="24"/>
        </w:rPr>
        <w:t>es</w:t>
      </w:r>
      <w:r>
        <w:rPr>
          <w:rFonts w:ascii="Times New Roman" w:hAnsi="Times New Roman" w:cs="Times New Roman"/>
          <w:sz w:val="24"/>
          <w:szCs w:val="24"/>
        </w:rPr>
        <w:t xml:space="preserve">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w:t>
      </w:r>
      <w:r w:rsidR="00DC2472">
        <w:rPr>
          <w:rFonts w:ascii="Times New Roman" w:hAnsi="Times New Roman" w:cs="Times New Roman"/>
          <w:sz w:val="24"/>
          <w:szCs w:val="24"/>
        </w:rPr>
        <w:t>and</w:t>
      </w:r>
      <w:r>
        <w:rPr>
          <w:rFonts w:ascii="Times New Roman" w:hAnsi="Times New Roman" w:cs="Times New Roman"/>
          <w:sz w:val="24"/>
          <w:szCs w:val="24"/>
        </w:rPr>
        <w:t xml:space="preserve"> aptly captured:</w:t>
      </w:r>
    </w:p>
    <w:p w:rsidR="00583EF9" w:rsidRDefault="00583EF9" w:rsidP="00DC2472">
      <w:pPr>
        <w:spacing w:after="0" w:line="240" w:lineRule="auto"/>
        <w:jc w:val="both"/>
        <w:rPr>
          <w:rFonts w:ascii="Times New Roman" w:hAnsi="Times New Roman" w:cs="Times New Roman"/>
          <w:sz w:val="24"/>
          <w:szCs w:val="24"/>
        </w:rPr>
      </w:pPr>
    </w:p>
    <w:p w:rsidR="00583EF9" w:rsidRPr="00583EF9" w:rsidRDefault="00583EF9" w:rsidP="009B06B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absence from work by reason of participation in lawful industrial action would have given an adequate defence to the charge preferred against the employees. </w:t>
      </w:r>
      <w:r w:rsidRPr="00583EF9">
        <w:rPr>
          <w:rFonts w:ascii="Times New Roman" w:hAnsi="Times New Roman" w:cs="Times New Roman"/>
          <w:sz w:val="24"/>
          <w:szCs w:val="24"/>
          <w:u w:val="single"/>
        </w:rPr>
        <w:t>Participation in an illegal Collective job action does not provide a defence to the charge faced by the employees</w:t>
      </w:r>
      <w:r>
        <w:rPr>
          <w:rFonts w:ascii="Times New Roman" w:hAnsi="Times New Roman" w:cs="Times New Roman"/>
          <w:sz w:val="24"/>
          <w:szCs w:val="24"/>
        </w:rPr>
        <w:t>.”</w:t>
      </w:r>
    </w:p>
    <w:p w:rsidR="00E92140" w:rsidRDefault="00E92140" w:rsidP="009B06B7">
      <w:pPr>
        <w:spacing w:after="0" w:line="360" w:lineRule="auto"/>
        <w:jc w:val="both"/>
        <w:rPr>
          <w:rFonts w:ascii="Times New Roman" w:hAnsi="Times New Roman" w:cs="Times New Roman"/>
          <w:sz w:val="24"/>
          <w:szCs w:val="24"/>
        </w:rPr>
      </w:pPr>
    </w:p>
    <w:p w:rsidR="00583EF9" w:rsidRDefault="00583EF9" w:rsidP="009B06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That sums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the respondents had no</w:t>
      </w:r>
      <w:r w:rsidR="009B06B7">
        <w:rPr>
          <w:rFonts w:ascii="Times New Roman" w:hAnsi="Times New Roman" w:cs="Times New Roman"/>
          <w:sz w:val="24"/>
          <w:szCs w:val="24"/>
        </w:rPr>
        <w:t xml:space="preserve"> good excuse. I do not agree with the respondents’ elucidation of the law on this aspect.</w:t>
      </w:r>
    </w:p>
    <w:p w:rsidR="009B06B7" w:rsidRDefault="009B06B7" w:rsidP="009B06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arbitrator erred in the application of the law. Since the respondents had no good excuse the penalty for a breach is a dismissal.</w:t>
      </w:r>
    </w:p>
    <w:p w:rsidR="009B06B7" w:rsidRDefault="009B06B7" w:rsidP="009B06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following order is made:</w:t>
      </w:r>
    </w:p>
    <w:p w:rsidR="009B06B7" w:rsidRDefault="009B06B7" w:rsidP="009B06B7">
      <w:pPr>
        <w:spacing w:after="0" w:line="240" w:lineRule="auto"/>
        <w:jc w:val="both"/>
        <w:rPr>
          <w:rFonts w:ascii="Times New Roman" w:hAnsi="Times New Roman" w:cs="Times New Roman"/>
          <w:sz w:val="24"/>
          <w:szCs w:val="24"/>
        </w:rPr>
      </w:pPr>
    </w:p>
    <w:p w:rsidR="009B06B7" w:rsidRDefault="009B06B7" w:rsidP="009B06B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be and is hereby upheld.</w:t>
      </w:r>
    </w:p>
    <w:p w:rsidR="009B06B7" w:rsidRDefault="009B06B7" w:rsidP="009B06B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arbitral award be and is hereby set aside and substituted by the following:</w:t>
      </w:r>
    </w:p>
    <w:p w:rsidR="009B06B7" w:rsidRDefault="009B06B7" w:rsidP="009B06B7">
      <w:pPr>
        <w:pStyle w:val="ListParagraph"/>
        <w:spacing w:after="0" w:line="240" w:lineRule="auto"/>
        <w:jc w:val="both"/>
        <w:rPr>
          <w:rFonts w:ascii="Times New Roman" w:hAnsi="Times New Roman" w:cs="Times New Roman"/>
          <w:sz w:val="24"/>
          <w:szCs w:val="24"/>
        </w:rPr>
      </w:pPr>
    </w:p>
    <w:p w:rsidR="009B06B7" w:rsidRDefault="009B06B7" w:rsidP="009B06B7">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respondents be and are hereby dismissed from the date of the arbitral award.”</w:t>
      </w:r>
    </w:p>
    <w:p w:rsidR="009B06B7" w:rsidRDefault="009B06B7" w:rsidP="009B06B7">
      <w:pPr>
        <w:spacing w:after="0" w:line="240" w:lineRule="auto"/>
        <w:jc w:val="both"/>
        <w:rPr>
          <w:rFonts w:ascii="Times New Roman" w:hAnsi="Times New Roman" w:cs="Times New Roman"/>
          <w:sz w:val="24"/>
          <w:szCs w:val="24"/>
        </w:rPr>
      </w:pPr>
    </w:p>
    <w:p w:rsidR="009B06B7" w:rsidRPr="009B06B7" w:rsidRDefault="009B06B7" w:rsidP="009B06B7">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no order as to costs.</w:t>
      </w:r>
    </w:p>
    <w:p w:rsidR="009B06B7" w:rsidRDefault="009B06B7" w:rsidP="009B06B7">
      <w:pPr>
        <w:spacing w:after="0" w:line="360" w:lineRule="auto"/>
        <w:jc w:val="both"/>
        <w:rPr>
          <w:rFonts w:ascii="Times New Roman" w:hAnsi="Times New Roman" w:cs="Times New Roman"/>
          <w:sz w:val="24"/>
          <w:szCs w:val="24"/>
        </w:rPr>
      </w:pPr>
    </w:p>
    <w:p w:rsidR="009B06B7" w:rsidRDefault="009B06B7" w:rsidP="009B06B7">
      <w:pPr>
        <w:spacing w:after="0" w:line="360" w:lineRule="auto"/>
        <w:jc w:val="both"/>
        <w:rPr>
          <w:rFonts w:ascii="Times New Roman" w:hAnsi="Times New Roman" w:cs="Times New Roman"/>
          <w:sz w:val="24"/>
          <w:szCs w:val="24"/>
        </w:rPr>
      </w:pPr>
    </w:p>
    <w:p w:rsidR="009B06B7" w:rsidRDefault="009B06B7" w:rsidP="009B06B7">
      <w:pPr>
        <w:spacing w:after="0" w:line="360" w:lineRule="auto"/>
        <w:jc w:val="both"/>
        <w:rPr>
          <w:rFonts w:ascii="Times New Roman" w:hAnsi="Times New Roman" w:cs="Times New Roman"/>
          <w:sz w:val="24"/>
          <w:szCs w:val="24"/>
        </w:rPr>
      </w:pPr>
    </w:p>
    <w:p w:rsidR="009B06B7" w:rsidRDefault="009B06B7" w:rsidP="009B06B7">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Scanlen</w:t>
      </w:r>
      <w:proofErr w:type="spellEnd"/>
      <w:r>
        <w:rPr>
          <w:rFonts w:ascii="Times New Roman" w:hAnsi="Times New Roman" w:cs="Times New Roman"/>
          <w:i/>
          <w:sz w:val="24"/>
          <w:szCs w:val="24"/>
        </w:rPr>
        <w:t xml:space="preserve"> &amp; Holderness</w:t>
      </w:r>
      <w:r>
        <w:rPr>
          <w:rFonts w:ascii="Times New Roman" w:hAnsi="Times New Roman" w:cs="Times New Roman"/>
          <w:sz w:val="24"/>
          <w:szCs w:val="24"/>
        </w:rPr>
        <w:t>, appellant’s legal practitioners</w:t>
      </w:r>
    </w:p>
    <w:p w:rsidR="009B06B7" w:rsidRPr="009B06B7" w:rsidRDefault="009B06B7" w:rsidP="009B06B7">
      <w:pPr>
        <w:spacing w:after="0" w:line="360" w:lineRule="auto"/>
        <w:jc w:val="both"/>
        <w:rPr>
          <w:rFonts w:ascii="Times New Roman" w:hAnsi="Times New Roman" w:cs="Times New Roman"/>
          <w:i/>
          <w:sz w:val="24"/>
          <w:szCs w:val="24"/>
        </w:rPr>
      </w:pPr>
      <w:proofErr w:type="spellStart"/>
      <w:r>
        <w:rPr>
          <w:rFonts w:ascii="Times New Roman" w:hAnsi="Times New Roman" w:cs="Times New Roman"/>
          <w:i/>
          <w:sz w:val="24"/>
          <w:szCs w:val="24"/>
        </w:rPr>
        <w:t>Donsa</w:t>
      </w:r>
      <w:r>
        <w:rPr>
          <w:rFonts w:ascii="Times New Roman" w:hAnsi="Times New Roman" w:cs="Times New Roman"/>
          <w:sz w:val="24"/>
          <w:szCs w:val="24"/>
        </w:rPr>
        <w:t>-</w:t>
      </w:r>
      <w:r>
        <w:rPr>
          <w:rFonts w:ascii="Times New Roman" w:hAnsi="Times New Roman" w:cs="Times New Roman"/>
          <w:i/>
          <w:sz w:val="24"/>
          <w:szCs w:val="24"/>
        </w:rPr>
        <w:t>Nkomo</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Mutabgi</w:t>
      </w:r>
      <w:proofErr w:type="spellEnd"/>
      <w:r>
        <w:rPr>
          <w:rFonts w:ascii="Times New Roman" w:hAnsi="Times New Roman" w:cs="Times New Roman"/>
          <w:i/>
          <w:sz w:val="24"/>
          <w:szCs w:val="24"/>
        </w:rPr>
        <w:t xml:space="preserve"> Legal Practice</w:t>
      </w:r>
      <w:r>
        <w:rPr>
          <w:rFonts w:ascii="Times New Roman" w:hAnsi="Times New Roman" w:cs="Times New Roman"/>
          <w:sz w:val="24"/>
          <w:szCs w:val="24"/>
        </w:rPr>
        <w:t>, respondents’ legal practitioners</w:t>
      </w:r>
      <w:r>
        <w:rPr>
          <w:rFonts w:ascii="Times New Roman" w:hAnsi="Times New Roman" w:cs="Times New Roman"/>
          <w:i/>
          <w:sz w:val="24"/>
          <w:szCs w:val="24"/>
        </w:rPr>
        <w:t xml:space="preserve"> </w:t>
      </w:r>
    </w:p>
    <w:p w:rsidR="009B06B7" w:rsidRPr="00E92140" w:rsidRDefault="009B06B7" w:rsidP="009B06B7">
      <w:pPr>
        <w:spacing w:after="0" w:line="360" w:lineRule="auto"/>
        <w:jc w:val="both"/>
        <w:rPr>
          <w:rFonts w:ascii="Times New Roman" w:hAnsi="Times New Roman" w:cs="Times New Roman"/>
          <w:sz w:val="24"/>
          <w:szCs w:val="24"/>
        </w:rPr>
      </w:pPr>
    </w:p>
    <w:p w:rsidR="00A14539" w:rsidRPr="00F74D33" w:rsidRDefault="00A14539" w:rsidP="009B06B7">
      <w:pPr>
        <w:spacing w:after="0" w:line="360" w:lineRule="auto"/>
        <w:ind w:left="360"/>
        <w:jc w:val="both"/>
        <w:rPr>
          <w:rFonts w:ascii="Times New Roman" w:hAnsi="Times New Roman" w:cs="Times New Roman"/>
          <w:sz w:val="24"/>
          <w:szCs w:val="24"/>
        </w:rPr>
      </w:pPr>
    </w:p>
    <w:sectPr w:rsidR="00A14539" w:rsidRPr="00F74D33" w:rsidSect="00F23A70">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AB6" w:rsidRDefault="00B44AB6" w:rsidP="00F23A70">
      <w:pPr>
        <w:spacing w:after="0" w:line="240" w:lineRule="auto"/>
      </w:pPr>
      <w:r>
        <w:separator/>
      </w:r>
    </w:p>
  </w:endnote>
  <w:endnote w:type="continuationSeparator" w:id="0">
    <w:p w:rsidR="00B44AB6" w:rsidRDefault="00B44AB6" w:rsidP="00F23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AB6" w:rsidRDefault="00B44AB6" w:rsidP="00F23A70">
      <w:pPr>
        <w:spacing w:after="0" w:line="240" w:lineRule="auto"/>
      </w:pPr>
      <w:r>
        <w:separator/>
      </w:r>
    </w:p>
  </w:footnote>
  <w:footnote w:type="continuationSeparator" w:id="0">
    <w:p w:rsidR="00B44AB6" w:rsidRDefault="00B44AB6" w:rsidP="00F23A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8160634"/>
      <w:docPartObj>
        <w:docPartGallery w:val="Page Numbers (Top of Page)"/>
        <w:docPartUnique/>
      </w:docPartObj>
    </w:sdtPr>
    <w:sdtEndPr>
      <w:rPr>
        <w:noProof/>
      </w:rPr>
    </w:sdtEndPr>
    <w:sdtContent>
      <w:p w:rsidR="00F23A70" w:rsidRDefault="00F23A70">
        <w:pPr>
          <w:pStyle w:val="Header"/>
          <w:jc w:val="right"/>
          <w:rPr>
            <w:noProof/>
          </w:rPr>
        </w:pPr>
        <w:r>
          <w:fldChar w:fldCharType="begin"/>
        </w:r>
        <w:r>
          <w:instrText xml:space="preserve"> PAGE   \* MERGEFORMAT </w:instrText>
        </w:r>
        <w:r>
          <w:fldChar w:fldCharType="separate"/>
        </w:r>
        <w:r w:rsidR="00CD08FA">
          <w:rPr>
            <w:noProof/>
          </w:rPr>
          <w:t>2</w:t>
        </w:r>
        <w:r>
          <w:rPr>
            <w:noProof/>
          </w:rPr>
          <w:fldChar w:fldCharType="end"/>
        </w:r>
      </w:p>
      <w:p w:rsidR="00F23A70" w:rsidRDefault="00F23A70">
        <w:pPr>
          <w:pStyle w:val="Header"/>
          <w:jc w:val="right"/>
          <w:rPr>
            <w:noProof/>
          </w:rPr>
        </w:pPr>
        <w:r>
          <w:rPr>
            <w:noProof/>
          </w:rPr>
          <w:t>JUDGMENT NO LC/H/</w:t>
        </w:r>
        <w:r w:rsidR="00CD08FA">
          <w:rPr>
            <w:noProof/>
          </w:rPr>
          <w:t>284</w:t>
        </w:r>
        <w:r>
          <w:rPr>
            <w:noProof/>
          </w:rPr>
          <w:t>/2016</w:t>
        </w:r>
      </w:p>
      <w:p w:rsidR="00F23A70" w:rsidRDefault="00F23A70">
        <w:pPr>
          <w:pStyle w:val="Header"/>
          <w:jc w:val="right"/>
        </w:pPr>
        <w:r>
          <w:rPr>
            <w:noProof/>
          </w:rPr>
          <w:t>CASE NO LC/H/214/2015</w:t>
        </w:r>
      </w:p>
    </w:sdtContent>
  </w:sdt>
  <w:p w:rsidR="00F23A70" w:rsidRDefault="00F23A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F73418"/>
    <w:multiLevelType w:val="hybridMultilevel"/>
    <w:tmpl w:val="814A93B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3944625"/>
    <w:multiLevelType w:val="hybridMultilevel"/>
    <w:tmpl w:val="145420B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328"/>
    <w:rsid w:val="001F0EAB"/>
    <w:rsid w:val="005515FF"/>
    <w:rsid w:val="00583EF9"/>
    <w:rsid w:val="007B21A8"/>
    <w:rsid w:val="00862328"/>
    <w:rsid w:val="009B06B7"/>
    <w:rsid w:val="00A14539"/>
    <w:rsid w:val="00B4231A"/>
    <w:rsid w:val="00B44AB6"/>
    <w:rsid w:val="00B743BA"/>
    <w:rsid w:val="00CD08FA"/>
    <w:rsid w:val="00DC12BC"/>
    <w:rsid w:val="00DC2472"/>
    <w:rsid w:val="00E92140"/>
    <w:rsid w:val="00EF3BEE"/>
    <w:rsid w:val="00F23A70"/>
    <w:rsid w:val="00F74D3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D33"/>
    <w:pPr>
      <w:ind w:left="720"/>
      <w:contextualSpacing/>
    </w:pPr>
  </w:style>
  <w:style w:type="paragraph" w:styleId="Header">
    <w:name w:val="header"/>
    <w:basedOn w:val="Normal"/>
    <w:link w:val="HeaderChar"/>
    <w:uiPriority w:val="99"/>
    <w:unhideWhenUsed/>
    <w:rsid w:val="00F23A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3A70"/>
  </w:style>
  <w:style w:type="paragraph" w:styleId="Footer">
    <w:name w:val="footer"/>
    <w:basedOn w:val="Normal"/>
    <w:link w:val="FooterChar"/>
    <w:uiPriority w:val="99"/>
    <w:unhideWhenUsed/>
    <w:rsid w:val="00F23A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3A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D33"/>
    <w:pPr>
      <w:ind w:left="720"/>
      <w:contextualSpacing/>
    </w:pPr>
  </w:style>
  <w:style w:type="paragraph" w:styleId="Header">
    <w:name w:val="header"/>
    <w:basedOn w:val="Normal"/>
    <w:link w:val="HeaderChar"/>
    <w:uiPriority w:val="99"/>
    <w:unhideWhenUsed/>
    <w:rsid w:val="00F23A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3A70"/>
  </w:style>
  <w:style w:type="paragraph" w:styleId="Footer">
    <w:name w:val="footer"/>
    <w:basedOn w:val="Normal"/>
    <w:link w:val="FooterChar"/>
    <w:uiPriority w:val="99"/>
    <w:unhideWhenUsed/>
    <w:rsid w:val="00F23A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3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6</Pages>
  <Words>1792</Words>
  <Characters>10216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5</cp:revision>
  <dcterms:created xsi:type="dcterms:W3CDTF">2016-03-31T13:02:00Z</dcterms:created>
  <dcterms:modified xsi:type="dcterms:W3CDTF">2016-04-29T09:31:00Z</dcterms:modified>
</cp:coreProperties>
</file>