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2A" w:rsidRPr="000C5E6E" w:rsidRDefault="00E344A5" w:rsidP="00863D8D">
      <w:pPr>
        <w:spacing w:after="0" w:line="360" w:lineRule="auto"/>
        <w:rPr>
          <w:rFonts w:ascii="Tahoma" w:hAnsi="Tahoma" w:cs="Tahoma"/>
          <w:b/>
          <w:sz w:val="24"/>
          <w:szCs w:val="24"/>
        </w:rPr>
      </w:pPr>
      <w:proofErr w:type="gramStart"/>
      <w:r w:rsidRPr="000C5E6E">
        <w:rPr>
          <w:rFonts w:ascii="Tahoma" w:hAnsi="Tahoma" w:cs="Tahoma"/>
          <w:b/>
          <w:sz w:val="24"/>
          <w:szCs w:val="24"/>
        </w:rPr>
        <w:t>I</w:t>
      </w:r>
      <w:r w:rsidR="000C5E6E">
        <w:rPr>
          <w:rFonts w:ascii="Tahoma" w:hAnsi="Tahoma" w:cs="Tahoma"/>
          <w:b/>
          <w:sz w:val="24"/>
          <w:szCs w:val="24"/>
        </w:rPr>
        <w:t>N THE LABOUR COURT OF ZIMBABWE</w:t>
      </w:r>
      <w:r w:rsidR="000C5E6E">
        <w:rPr>
          <w:rFonts w:ascii="Tahoma" w:hAnsi="Tahoma" w:cs="Tahoma"/>
          <w:b/>
          <w:sz w:val="24"/>
          <w:szCs w:val="24"/>
        </w:rPr>
        <w:tab/>
        <w:t>J</w:t>
      </w:r>
      <w:r w:rsidRPr="000C5E6E">
        <w:rPr>
          <w:rFonts w:ascii="Tahoma" w:hAnsi="Tahoma" w:cs="Tahoma"/>
          <w:b/>
          <w:sz w:val="24"/>
          <w:szCs w:val="24"/>
        </w:rPr>
        <w:t>UDGMENT NO.</w:t>
      </w:r>
      <w:proofErr w:type="gramEnd"/>
      <w:r w:rsidRPr="000C5E6E">
        <w:rPr>
          <w:rFonts w:ascii="Tahoma" w:hAnsi="Tahoma" w:cs="Tahoma"/>
          <w:b/>
          <w:sz w:val="24"/>
          <w:szCs w:val="24"/>
        </w:rPr>
        <w:t xml:space="preserve"> </w:t>
      </w:r>
      <w:r w:rsidR="000C5E6E">
        <w:rPr>
          <w:rFonts w:ascii="Tahoma" w:hAnsi="Tahoma" w:cs="Tahoma"/>
          <w:b/>
          <w:sz w:val="24"/>
          <w:szCs w:val="24"/>
        </w:rPr>
        <w:t>L</w:t>
      </w:r>
      <w:r w:rsidRPr="000C5E6E">
        <w:rPr>
          <w:rFonts w:ascii="Tahoma" w:hAnsi="Tahoma" w:cs="Tahoma"/>
          <w:b/>
          <w:sz w:val="24"/>
          <w:szCs w:val="24"/>
        </w:rPr>
        <w:t>C/MS/03/2013</w:t>
      </w:r>
    </w:p>
    <w:p w:rsidR="00E344A5" w:rsidRDefault="00E344A5" w:rsidP="00863D8D">
      <w:pPr>
        <w:spacing w:after="0" w:line="360" w:lineRule="auto"/>
        <w:rPr>
          <w:rFonts w:ascii="Tahoma" w:hAnsi="Tahoma" w:cs="Tahoma"/>
          <w:b/>
          <w:sz w:val="24"/>
          <w:szCs w:val="24"/>
        </w:rPr>
      </w:pPr>
      <w:r w:rsidRPr="000C5E6E">
        <w:rPr>
          <w:rFonts w:ascii="Tahoma" w:hAnsi="Tahoma" w:cs="Tahoma"/>
          <w:b/>
          <w:sz w:val="24"/>
          <w:szCs w:val="24"/>
        </w:rPr>
        <w:t>HELD</w:t>
      </w:r>
      <w:r w:rsidR="000C5E6E">
        <w:rPr>
          <w:rFonts w:ascii="Tahoma" w:hAnsi="Tahoma" w:cs="Tahoma"/>
          <w:b/>
          <w:sz w:val="24"/>
          <w:szCs w:val="24"/>
        </w:rPr>
        <w:t xml:space="preserve"> AT MASVINGO ON 22 JULY, 2012</w:t>
      </w:r>
      <w:r w:rsidR="000C5E6E">
        <w:rPr>
          <w:rFonts w:ascii="Tahoma" w:hAnsi="Tahoma" w:cs="Tahoma"/>
          <w:b/>
          <w:sz w:val="24"/>
          <w:szCs w:val="24"/>
        </w:rPr>
        <w:tab/>
      </w:r>
      <w:r w:rsidR="000C5E6E">
        <w:rPr>
          <w:rFonts w:ascii="Tahoma" w:hAnsi="Tahoma" w:cs="Tahoma"/>
          <w:b/>
          <w:sz w:val="24"/>
          <w:szCs w:val="24"/>
        </w:rPr>
        <w:tab/>
      </w:r>
      <w:r w:rsidRPr="000C5E6E">
        <w:rPr>
          <w:rFonts w:ascii="Tahoma" w:hAnsi="Tahoma" w:cs="Tahoma"/>
          <w:b/>
          <w:sz w:val="24"/>
          <w:szCs w:val="24"/>
        </w:rPr>
        <w:t>CASE NO. LC/MS/51/2011</w:t>
      </w:r>
    </w:p>
    <w:p w:rsidR="004A159D" w:rsidRPr="000C5E6E" w:rsidRDefault="004A159D" w:rsidP="00863D8D">
      <w:pPr>
        <w:spacing w:after="0" w:line="360" w:lineRule="auto"/>
        <w:rPr>
          <w:rFonts w:ascii="Tahoma" w:hAnsi="Tahoma" w:cs="Tahoma"/>
          <w:b/>
          <w:sz w:val="24"/>
          <w:szCs w:val="24"/>
        </w:rPr>
      </w:pPr>
      <w:r>
        <w:rPr>
          <w:rFonts w:ascii="Tahoma" w:hAnsi="Tahoma" w:cs="Tahoma"/>
          <w:b/>
          <w:sz w:val="24"/>
          <w:szCs w:val="24"/>
        </w:rPr>
        <w:t>AND 22 NOVEMBER, 2013</w:t>
      </w:r>
    </w:p>
    <w:p w:rsidR="004A159D" w:rsidRDefault="004A159D" w:rsidP="00863D8D">
      <w:pPr>
        <w:spacing w:after="0" w:line="360" w:lineRule="auto"/>
        <w:rPr>
          <w:rFonts w:ascii="Tahoma" w:hAnsi="Tahoma" w:cs="Tahoma"/>
          <w:sz w:val="24"/>
          <w:szCs w:val="24"/>
        </w:rPr>
      </w:pPr>
    </w:p>
    <w:p w:rsidR="00E344A5" w:rsidRPr="000C5E6E" w:rsidRDefault="00E344A5" w:rsidP="00863D8D">
      <w:pPr>
        <w:spacing w:after="0" w:line="360" w:lineRule="auto"/>
        <w:rPr>
          <w:rFonts w:ascii="Tahoma" w:hAnsi="Tahoma" w:cs="Tahoma"/>
          <w:sz w:val="24"/>
          <w:szCs w:val="24"/>
        </w:rPr>
      </w:pPr>
      <w:r w:rsidRPr="000C5E6E">
        <w:rPr>
          <w:rFonts w:ascii="Tahoma" w:hAnsi="Tahoma" w:cs="Tahoma"/>
          <w:sz w:val="24"/>
          <w:szCs w:val="24"/>
        </w:rPr>
        <w:t>In the matter between</w:t>
      </w:r>
    </w:p>
    <w:p w:rsidR="000C5E6E" w:rsidRDefault="000C5E6E" w:rsidP="00863D8D">
      <w:pPr>
        <w:spacing w:after="0" w:line="360" w:lineRule="auto"/>
        <w:rPr>
          <w:rFonts w:ascii="Tahoma" w:hAnsi="Tahoma" w:cs="Tahoma"/>
          <w:sz w:val="24"/>
          <w:szCs w:val="24"/>
        </w:rPr>
      </w:pPr>
    </w:p>
    <w:p w:rsidR="004A159D" w:rsidRPr="000C5E6E" w:rsidRDefault="004A159D" w:rsidP="00863D8D">
      <w:pPr>
        <w:spacing w:after="0" w:line="360" w:lineRule="auto"/>
        <w:rPr>
          <w:rFonts w:ascii="Tahoma" w:hAnsi="Tahoma" w:cs="Tahoma"/>
          <w:sz w:val="24"/>
          <w:szCs w:val="24"/>
        </w:rPr>
      </w:pPr>
    </w:p>
    <w:p w:rsidR="00E344A5" w:rsidRPr="000C5E6E" w:rsidRDefault="00E344A5" w:rsidP="00863D8D">
      <w:pPr>
        <w:spacing w:after="0" w:line="360" w:lineRule="auto"/>
        <w:rPr>
          <w:rFonts w:ascii="Tahoma" w:hAnsi="Tahoma" w:cs="Tahoma"/>
          <w:b/>
          <w:sz w:val="24"/>
          <w:szCs w:val="24"/>
        </w:rPr>
      </w:pPr>
      <w:r w:rsidRPr="000C5E6E">
        <w:rPr>
          <w:rFonts w:ascii="Tahoma" w:hAnsi="Tahoma" w:cs="Tahoma"/>
          <w:b/>
          <w:sz w:val="24"/>
          <w:szCs w:val="24"/>
        </w:rPr>
        <w:t>SUPER TRADING</w:t>
      </w:r>
      <w:r w:rsidRPr="000C5E6E">
        <w:rPr>
          <w:rFonts w:ascii="Tahoma" w:hAnsi="Tahoma" w:cs="Tahoma"/>
          <w:b/>
          <w:sz w:val="24"/>
          <w:szCs w:val="24"/>
        </w:rPr>
        <w:tab/>
      </w:r>
      <w:r w:rsidRPr="000C5E6E">
        <w:rPr>
          <w:rFonts w:ascii="Tahoma" w:hAnsi="Tahoma" w:cs="Tahoma"/>
          <w:b/>
          <w:sz w:val="24"/>
          <w:szCs w:val="24"/>
        </w:rPr>
        <w:tab/>
      </w:r>
      <w:r w:rsidRPr="000C5E6E">
        <w:rPr>
          <w:rFonts w:ascii="Tahoma" w:hAnsi="Tahoma" w:cs="Tahoma"/>
          <w:b/>
          <w:sz w:val="24"/>
          <w:szCs w:val="24"/>
        </w:rPr>
        <w:tab/>
      </w:r>
      <w:r w:rsidRPr="000C5E6E">
        <w:rPr>
          <w:rFonts w:ascii="Tahoma" w:hAnsi="Tahoma" w:cs="Tahoma"/>
          <w:b/>
          <w:sz w:val="24"/>
          <w:szCs w:val="24"/>
        </w:rPr>
        <w:tab/>
      </w:r>
      <w:r w:rsidRPr="000C5E6E">
        <w:rPr>
          <w:rFonts w:ascii="Tahoma" w:hAnsi="Tahoma" w:cs="Tahoma"/>
          <w:b/>
          <w:sz w:val="24"/>
          <w:szCs w:val="24"/>
        </w:rPr>
        <w:tab/>
      </w:r>
      <w:r w:rsidR="00C13E70">
        <w:rPr>
          <w:rFonts w:ascii="Tahoma" w:hAnsi="Tahoma" w:cs="Tahoma"/>
          <w:b/>
          <w:sz w:val="24"/>
          <w:szCs w:val="24"/>
        </w:rPr>
        <w:tab/>
      </w:r>
      <w:r w:rsidRPr="000C5E6E">
        <w:rPr>
          <w:rFonts w:ascii="Tahoma" w:hAnsi="Tahoma" w:cs="Tahoma"/>
          <w:b/>
          <w:sz w:val="24"/>
          <w:szCs w:val="24"/>
        </w:rPr>
        <w:t>-</w:t>
      </w:r>
      <w:r w:rsidRPr="000C5E6E">
        <w:rPr>
          <w:rFonts w:ascii="Tahoma" w:hAnsi="Tahoma" w:cs="Tahoma"/>
          <w:b/>
          <w:sz w:val="24"/>
          <w:szCs w:val="24"/>
        </w:rPr>
        <w:tab/>
        <w:t>Appellant</w:t>
      </w:r>
    </w:p>
    <w:p w:rsidR="004A159D" w:rsidRDefault="004A159D" w:rsidP="00863D8D">
      <w:pPr>
        <w:spacing w:after="0" w:line="360" w:lineRule="auto"/>
        <w:rPr>
          <w:rFonts w:ascii="Tahoma" w:hAnsi="Tahoma" w:cs="Tahoma"/>
          <w:b/>
          <w:sz w:val="24"/>
          <w:szCs w:val="24"/>
        </w:rPr>
      </w:pPr>
    </w:p>
    <w:p w:rsidR="00E344A5" w:rsidRDefault="00E344A5" w:rsidP="00863D8D">
      <w:pPr>
        <w:spacing w:after="0" w:line="360" w:lineRule="auto"/>
        <w:rPr>
          <w:rFonts w:ascii="Tahoma" w:hAnsi="Tahoma" w:cs="Tahoma"/>
          <w:b/>
          <w:sz w:val="24"/>
          <w:szCs w:val="24"/>
        </w:rPr>
      </w:pPr>
      <w:r w:rsidRPr="000C5E6E">
        <w:rPr>
          <w:rFonts w:ascii="Tahoma" w:hAnsi="Tahoma" w:cs="Tahoma"/>
          <w:b/>
          <w:sz w:val="24"/>
          <w:szCs w:val="24"/>
        </w:rPr>
        <w:t>And</w:t>
      </w:r>
    </w:p>
    <w:p w:rsidR="004A159D" w:rsidRDefault="004A159D" w:rsidP="00863D8D">
      <w:pPr>
        <w:spacing w:after="0" w:line="360" w:lineRule="auto"/>
        <w:rPr>
          <w:rFonts w:ascii="Tahoma" w:hAnsi="Tahoma" w:cs="Tahoma"/>
          <w:b/>
          <w:sz w:val="24"/>
          <w:szCs w:val="24"/>
        </w:rPr>
      </w:pPr>
    </w:p>
    <w:p w:rsidR="00E344A5" w:rsidRPr="000C5E6E" w:rsidRDefault="00E344A5" w:rsidP="00863D8D">
      <w:pPr>
        <w:spacing w:after="0" w:line="360" w:lineRule="auto"/>
        <w:rPr>
          <w:rFonts w:ascii="Tahoma" w:hAnsi="Tahoma" w:cs="Tahoma"/>
          <w:b/>
          <w:sz w:val="24"/>
          <w:szCs w:val="24"/>
        </w:rPr>
      </w:pPr>
      <w:r w:rsidRPr="000C5E6E">
        <w:rPr>
          <w:rFonts w:ascii="Tahoma" w:hAnsi="Tahoma" w:cs="Tahoma"/>
          <w:b/>
          <w:sz w:val="24"/>
          <w:szCs w:val="24"/>
        </w:rPr>
        <w:t>ISHMAEL KAPITANO AND OTHERS</w:t>
      </w:r>
      <w:r w:rsidRPr="000C5E6E">
        <w:rPr>
          <w:rFonts w:ascii="Tahoma" w:hAnsi="Tahoma" w:cs="Tahoma"/>
          <w:b/>
          <w:sz w:val="24"/>
          <w:szCs w:val="24"/>
        </w:rPr>
        <w:tab/>
      </w:r>
      <w:r w:rsidRPr="000C5E6E">
        <w:rPr>
          <w:rFonts w:ascii="Tahoma" w:hAnsi="Tahoma" w:cs="Tahoma"/>
          <w:b/>
          <w:sz w:val="24"/>
          <w:szCs w:val="24"/>
        </w:rPr>
        <w:tab/>
      </w:r>
      <w:r w:rsidRPr="000C5E6E">
        <w:rPr>
          <w:rFonts w:ascii="Tahoma" w:hAnsi="Tahoma" w:cs="Tahoma"/>
          <w:b/>
          <w:sz w:val="24"/>
          <w:szCs w:val="24"/>
        </w:rPr>
        <w:tab/>
        <w:t>-</w:t>
      </w:r>
      <w:r w:rsidRPr="000C5E6E">
        <w:rPr>
          <w:rFonts w:ascii="Tahoma" w:hAnsi="Tahoma" w:cs="Tahoma"/>
          <w:b/>
          <w:sz w:val="24"/>
          <w:szCs w:val="24"/>
        </w:rPr>
        <w:tab/>
        <w:t>Respondent</w:t>
      </w:r>
    </w:p>
    <w:p w:rsidR="000C5E6E" w:rsidRDefault="000C5E6E" w:rsidP="00863D8D">
      <w:pPr>
        <w:spacing w:after="0" w:line="360" w:lineRule="auto"/>
        <w:rPr>
          <w:rFonts w:ascii="Tahoma" w:hAnsi="Tahoma" w:cs="Tahoma"/>
          <w:b/>
          <w:sz w:val="24"/>
          <w:szCs w:val="24"/>
        </w:rPr>
      </w:pPr>
    </w:p>
    <w:p w:rsidR="004A159D" w:rsidRPr="000C5E6E" w:rsidRDefault="004A159D" w:rsidP="00863D8D">
      <w:pPr>
        <w:spacing w:after="0" w:line="360" w:lineRule="auto"/>
        <w:rPr>
          <w:rFonts w:ascii="Tahoma" w:hAnsi="Tahoma" w:cs="Tahoma"/>
          <w:b/>
          <w:sz w:val="24"/>
          <w:szCs w:val="24"/>
        </w:rPr>
      </w:pPr>
    </w:p>
    <w:p w:rsidR="00E344A5" w:rsidRPr="000C5E6E" w:rsidRDefault="00E344A5" w:rsidP="00863D8D">
      <w:pPr>
        <w:spacing w:after="0" w:line="360" w:lineRule="auto"/>
        <w:rPr>
          <w:rFonts w:ascii="Tahoma" w:hAnsi="Tahoma" w:cs="Tahoma"/>
          <w:b/>
          <w:sz w:val="24"/>
          <w:szCs w:val="24"/>
        </w:rPr>
      </w:pPr>
      <w:r w:rsidRPr="000C5E6E">
        <w:rPr>
          <w:rFonts w:ascii="Tahoma" w:hAnsi="Tahoma" w:cs="Tahoma"/>
          <w:b/>
          <w:sz w:val="24"/>
          <w:szCs w:val="24"/>
        </w:rPr>
        <w:t xml:space="preserve">Before The Honourable B.T. </w:t>
      </w:r>
      <w:proofErr w:type="spellStart"/>
      <w:r w:rsidRPr="000C5E6E">
        <w:rPr>
          <w:rFonts w:ascii="Tahoma" w:hAnsi="Tahoma" w:cs="Tahoma"/>
          <w:b/>
          <w:sz w:val="24"/>
          <w:szCs w:val="24"/>
        </w:rPr>
        <w:t>Chivizhe</w:t>
      </w:r>
      <w:proofErr w:type="spellEnd"/>
      <w:r w:rsidRPr="000C5E6E">
        <w:rPr>
          <w:rFonts w:ascii="Tahoma" w:hAnsi="Tahoma" w:cs="Tahoma"/>
          <w:b/>
          <w:sz w:val="24"/>
          <w:szCs w:val="24"/>
        </w:rPr>
        <w:t>, Judge</w:t>
      </w:r>
    </w:p>
    <w:p w:rsidR="00E344A5" w:rsidRPr="000C5E6E" w:rsidRDefault="00E344A5" w:rsidP="00863D8D">
      <w:pPr>
        <w:spacing w:after="0" w:line="360" w:lineRule="auto"/>
        <w:rPr>
          <w:rFonts w:ascii="Tahoma" w:hAnsi="Tahoma" w:cs="Tahoma"/>
          <w:b/>
          <w:sz w:val="24"/>
          <w:szCs w:val="24"/>
        </w:rPr>
      </w:pPr>
      <w:r w:rsidRPr="000C5E6E">
        <w:rPr>
          <w:rFonts w:ascii="Tahoma" w:hAnsi="Tahoma" w:cs="Tahoma"/>
          <w:b/>
          <w:sz w:val="24"/>
          <w:szCs w:val="24"/>
        </w:rPr>
        <w:t>For The Appellant</w:t>
      </w:r>
      <w:r w:rsidRPr="000C5E6E">
        <w:rPr>
          <w:rFonts w:ascii="Tahoma" w:hAnsi="Tahoma" w:cs="Tahoma"/>
          <w:b/>
          <w:sz w:val="24"/>
          <w:szCs w:val="24"/>
        </w:rPr>
        <w:tab/>
      </w:r>
      <w:r w:rsidR="000C5E6E">
        <w:rPr>
          <w:rFonts w:ascii="Tahoma" w:hAnsi="Tahoma" w:cs="Tahoma"/>
          <w:b/>
          <w:sz w:val="24"/>
          <w:szCs w:val="24"/>
        </w:rPr>
        <w:tab/>
      </w:r>
      <w:r w:rsidRPr="000C5E6E">
        <w:rPr>
          <w:rFonts w:ascii="Tahoma" w:hAnsi="Tahoma" w:cs="Tahoma"/>
          <w:b/>
          <w:sz w:val="24"/>
          <w:szCs w:val="24"/>
        </w:rPr>
        <w:t>:</w:t>
      </w:r>
      <w:r w:rsidRPr="000C5E6E">
        <w:rPr>
          <w:rFonts w:ascii="Tahoma" w:hAnsi="Tahoma" w:cs="Tahoma"/>
          <w:b/>
          <w:sz w:val="24"/>
          <w:szCs w:val="24"/>
        </w:rPr>
        <w:tab/>
        <w:t xml:space="preserve">Ms E. </w:t>
      </w:r>
      <w:proofErr w:type="spellStart"/>
      <w:r w:rsidRPr="000C5E6E">
        <w:rPr>
          <w:rFonts w:ascii="Tahoma" w:hAnsi="Tahoma" w:cs="Tahoma"/>
          <w:b/>
          <w:sz w:val="24"/>
          <w:szCs w:val="24"/>
        </w:rPr>
        <w:t>Gonese</w:t>
      </w:r>
      <w:proofErr w:type="spellEnd"/>
      <w:r w:rsidRPr="000C5E6E">
        <w:rPr>
          <w:rFonts w:ascii="Tahoma" w:hAnsi="Tahoma" w:cs="Tahoma"/>
          <w:b/>
          <w:sz w:val="24"/>
          <w:szCs w:val="24"/>
        </w:rPr>
        <w:t xml:space="preserve"> (Legal Practitioner)</w:t>
      </w:r>
    </w:p>
    <w:p w:rsidR="00E344A5" w:rsidRPr="000C5E6E" w:rsidRDefault="00E344A5" w:rsidP="00863D8D">
      <w:pPr>
        <w:spacing w:after="0" w:line="360" w:lineRule="auto"/>
        <w:rPr>
          <w:rFonts w:ascii="Tahoma" w:hAnsi="Tahoma" w:cs="Tahoma"/>
          <w:b/>
          <w:sz w:val="24"/>
          <w:szCs w:val="24"/>
        </w:rPr>
      </w:pPr>
      <w:r w:rsidRPr="000C5E6E">
        <w:rPr>
          <w:rFonts w:ascii="Tahoma" w:hAnsi="Tahoma" w:cs="Tahoma"/>
          <w:b/>
          <w:sz w:val="24"/>
          <w:szCs w:val="24"/>
        </w:rPr>
        <w:t>For The Respondent</w:t>
      </w:r>
      <w:r w:rsidRPr="000C5E6E">
        <w:rPr>
          <w:rFonts w:ascii="Tahoma" w:hAnsi="Tahoma" w:cs="Tahoma"/>
          <w:b/>
          <w:sz w:val="24"/>
          <w:szCs w:val="24"/>
        </w:rPr>
        <w:tab/>
        <w:t>:</w:t>
      </w:r>
      <w:r w:rsidRPr="000C5E6E">
        <w:rPr>
          <w:rFonts w:ascii="Tahoma" w:hAnsi="Tahoma" w:cs="Tahoma"/>
          <w:b/>
          <w:sz w:val="24"/>
          <w:szCs w:val="24"/>
        </w:rPr>
        <w:tab/>
        <w:t xml:space="preserve">Mr T.H. </w:t>
      </w:r>
      <w:proofErr w:type="spellStart"/>
      <w:r w:rsidRPr="000C5E6E">
        <w:rPr>
          <w:rFonts w:ascii="Tahoma" w:hAnsi="Tahoma" w:cs="Tahoma"/>
          <w:b/>
          <w:sz w:val="24"/>
          <w:szCs w:val="24"/>
        </w:rPr>
        <w:t>Tavengahama</w:t>
      </w:r>
      <w:proofErr w:type="spellEnd"/>
      <w:r w:rsidRPr="000C5E6E">
        <w:rPr>
          <w:rFonts w:ascii="Tahoma" w:hAnsi="Tahoma" w:cs="Tahoma"/>
          <w:b/>
          <w:sz w:val="24"/>
          <w:szCs w:val="24"/>
        </w:rPr>
        <w:t xml:space="preserve"> (Paralegal Officer)</w:t>
      </w:r>
    </w:p>
    <w:p w:rsidR="00863D8D" w:rsidRDefault="00863D8D" w:rsidP="00863D8D">
      <w:pPr>
        <w:spacing w:after="0" w:line="360" w:lineRule="auto"/>
        <w:rPr>
          <w:rFonts w:ascii="Tahoma" w:hAnsi="Tahoma" w:cs="Tahoma"/>
          <w:b/>
          <w:sz w:val="24"/>
          <w:szCs w:val="24"/>
        </w:rPr>
      </w:pPr>
    </w:p>
    <w:p w:rsidR="004A159D" w:rsidRPr="000C5E6E" w:rsidRDefault="004A159D" w:rsidP="00863D8D">
      <w:pPr>
        <w:spacing w:after="0" w:line="360" w:lineRule="auto"/>
        <w:rPr>
          <w:rFonts w:ascii="Tahoma" w:hAnsi="Tahoma" w:cs="Tahoma"/>
          <w:b/>
          <w:sz w:val="24"/>
          <w:szCs w:val="24"/>
        </w:rPr>
      </w:pPr>
    </w:p>
    <w:p w:rsidR="00E344A5" w:rsidRPr="000C5E6E" w:rsidRDefault="00E344A5" w:rsidP="00863D8D">
      <w:pPr>
        <w:spacing w:after="0" w:line="360" w:lineRule="auto"/>
        <w:rPr>
          <w:rFonts w:ascii="Tahoma" w:hAnsi="Tahoma" w:cs="Tahoma"/>
          <w:sz w:val="24"/>
          <w:szCs w:val="24"/>
        </w:rPr>
      </w:pPr>
      <w:r w:rsidRPr="000C5E6E">
        <w:rPr>
          <w:rFonts w:ascii="Tahoma" w:hAnsi="Tahoma" w:cs="Tahoma"/>
          <w:b/>
          <w:sz w:val="24"/>
          <w:szCs w:val="24"/>
        </w:rPr>
        <w:t>CHIVIZHE, J.</w:t>
      </w:r>
    </w:p>
    <w:p w:rsidR="00E344A5" w:rsidRPr="000C5E6E" w:rsidRDefault="00E344A5" w:rsidP="00863D8D">
      <w:pPr>
        <w:spacing w:after="0" w:line="360" w:lineRule="auto"/>
        <w:jc w:val="both"/>
        <w:rPr>
          <w:rFonts w:ascii="Tahoma" w:hAnsi="Tahoma" w:cs="Tahoma"/>
          <w:sz w:val="24"/>
          <w:szCs w:val="24"/>
        </w:rPr>
      </w:pPr>
      <w:r w:rsidRPr="000C5E6E">
        <w:rPr>
          <w:rFonts w:ascii="Tahoma" w:hAnsi="Tahoma" w:cs="Tahoma"/>
          <w:sz w:val="24"/>
          <w:szCs w:val="24"/>
        </w:rPr>
        <w:tab/>
        <w:t xml:space="preserve">This is an appeal against an arbitral award handed down at </w:t>
      </w:r>
      <w:proofErr w:type="spellStart"/>
      <w:r w:rsidRPr="000C5E6E">
        <w:rPr>
          <w:rFonts w:ascii="Tahoma" w:hAnsi="Tahoma" w:cs="Tahoma"/>
          <w:sz w:val="24"/>
          <w:szCs w:val="24"/>
        </w:rPr>
        <w:t>Masvingo</w:t>
      </w:r>
      <w:proofErr w:type="spellEnd"/>
      <w:r w:rsidRPr="000C5E6E">
        <w:rPr>
          <w:rFonts w:ascii="Tahoma" w:hAnsi="Tahoma" w:cs="Tahoma"/>
          <w:sz w:val="24"/>
          <w:szCs w:val="24"/>
        </w:rPr>
        <w:t xml:space="preserve"> on the 14</w:t>
      </w:r>
      <w:r w:rsidRPr="000C5E6E">
        <w:rPr>
          <w:rFonts w:ascii="Tahoma" w:hAnsi="Tahoma" w:cs="Tahoma"/>
          <w:sz w:val="24"/>
          <w:szCs w:val="24"/>
          <w:vertAlign w:val="superscript"/>
        </w:rPr>
        <w:t>th</w:t>
      </w:r>
      <w:r w:rsidRPr="000C5E6E">
        <w:rPr>
          <w:rFonts w:ascii="Tahoma" w:hAnsi="Tahoma" w:cs="Tahoma"/>
          <w:sz w:val="24"/>
          <w:szCs w:val="24"/>
        </w:rPr>
        <w:t xml:space="preserve"> of October, 2011.  The Respondent opposes the appeal and has also noted a cross-appeal against the same arbitral award.  </w:t>
      </w:r>
    </w:p>
    <w:p w:rsidR="00E344A5" w:rsidRPr="000C5E6E" w:rsidRDefault="00E344A5" w:rsidP="00863D8D">
      <w:pPr>
        <w:spacing w:after="0" w:line="360" w:lineRule="auto"/>
        <w:jc w:val="both"/>
        <w:rPr>
          <w:rFonts w:ascii="Tahoma" w:hAnsi="Tahoma" w:cs="Tahoma"/>
          <w:sz w:val="24"/>
          <w:szCs w:val="24"/>
        </w:rPr>
      </w:pPr>
    </w:p>
    <w:p w:rsidR="00E344A5" w:rsidRPr="000C5E6E" w:rsidRDefault="00E344A5" w:rsidP="00863D8D">
      <w:pPr>
        <w:spacing w:after="0" w:line="360" w:lineRule="auto"/>
        <w:jc w:val="both"/>
        <w:rPr>
          <w:rFonts w:ascii="Tahoma" w:hAnsi="Tahoma" w:cs="Tahoma"/>
          <w:sz w:val="24"/>
          <w:szCs w:val="24"/>
        </w:rPr>
      </w:pPr>
      <w:r w:rsidRPr="000C5E6E">
        <w:rPr>
          <w:rFonts w:ascii="Tahoma" w:hAnsi="Tahoma" w:cs="Tahoma"/>
          <w:sz w:val="24"/>
          <w:szCs w:val="24"/>
        </w:rPr>
        <w:tab/>
        <w:t>The background facts to the matter are as follows;</w:t>
      </w:r>
    </w:p>
    <w:p w:rsidR="00E344A5" w:rsidRPr="000C5E6E" w:rsidRDefault="00E344A5" w:rsidP="00863D8D">
      <w:pPr>
        <w:spacing w:after="0" w:line="360" w:lineRule="auto"/>
        <w:jc w:val="both"/>
        <w:rPr>
          <w:rFonts w:ascii="Tahoma" w:hAnsi="Tahoma" w:cs="Tahoma"/>
          <w:sz w:val="24"/>
          <w:szCs w:val="24"/>
        </w:rPr>
      </w:pPr>
      <w:r w:rsidRPr="000C5E6E">
        <w:rPr>
          <w:rFonts w:ascii="Tahoma" w:hAnsi="Tahoma" w:cs="Tahoma"/>
          <w:sz w:val="24"/>
          <w:szCs w:val="24"/>
        </w:rPr>
        <w:tab/>
        <w:t>The Respondents were employed by the</w:t>
      </w:r>
      <w:r w:rsidR="00863D8D">
        <w:rPr>
          <w:rFonts w:ascii="Tahoma" w:hAnsi="Tahoma" w:cs="Tahoma"/>
          <w:sz w:val="24"/>
          <w:szCs w:val="24"/>
        </w:rPr>
        <w:t xml:space="preserve"> </w:t>
      </w:r>
      <w:r w:rsidRPr="000C5E6E">
        <w:rPr>
          <w:rFonts w:ascii="Tahoma" w:hAnsi="Tahoma" w:cs="Tahoma"/>
          <w:sz w:val="24"/>
          <w:szCs w:val="24"/>
        </w:rPr>
        <w:t xml:space="preserve">Appellant on fixed term contracts.  They were employed as Shop Assistants Grade 4 (as submitted by Appellant and rebutted by Respondent) in respect of </w:t>
      </w:r>
      <w:proofErr w:type="spellStart"/>
      <w:r w:rsidRPr="000C5E6E">
        <w:rPr>
          <w:rFonts w:ascii="Tahoma" w:hAnsi="Tahoma" w:cs="Tahoma"/>
          <w:sz w:val="24"/>
          <w:szCs w:val="24"/>
        </w:rPr>
        <w:t>Kapitano</w:t>
      </w:r>
      <w:proofErr w:type="spellEnd"/>
      <w:r w:rsidRPr="000C5E6E">
        <w:rPr>
          <w:rFonts w:ascii="Tahoma" w:hAnsi="Tahoma" w:cs="Tahoma"/>
          <w:sz w:val="24"/>
          <w:szCs w:val="24"/>
        </w:rPr>
        <w:t xml:space="preserve">, Davison </w:t>
      </w:r>
      <w:proofErr w:type="spellStart"/>
      <w:r w:rsidRPr="000C5E6E">
        <w:rPr>
          <w:rFonts w:ascii="Tahoma" w:hAnsi="Tahoma" w:cs="Tahoma"/>
          <w:sz w:val="24"/>
          <w:szCs w:val="24"/>
        </w:rPr>
        <w:t>Gavaya</w:t>
      </w:r>
      <w:proofErr w:type="spellEnd"/>
      <w:r w:rsidRPr="000C5E6E">
        <w:rPr>
          <w:rFonts w:ascii="Tahoma" w:hAnsi="Tahoma" w:cs="Tahoma"/>
          <w:sz w:val="24"/>
          <w:szCs w:val="24"/>
        </w:rPr>
        <w:t xml:space="preserve"> and Cashier grade 6 (Jane </w:t>
      </w:r>
      <w:proofErr w:type="spellStart"/>
      <w:r w:rsidRPr="000C5E6E">
        <w:rPr>
          <w:rFonts w:ascii="Tahoma" w:hAnsi="Tahoma" w:cs="Tahoma"/>
          <w:sz w:val="24"/>
          <w:szCs w:val="24"/>
        </w:rPr>
        <w:t>Madondo</w:t>
      </w:r>
      <w:proofErr w:type="spellEnd"/>
      <w:r w:rsidRPr="000C5E6E">
        <w:rPr>
          <w:rFonts w:ascii="Tahoma" w:hAnsi="Tahoma" w:cs="Tahoma"/>
          <w:sz w:val="24"/>
          <w:szCs w:val="24"/>
        </w:rPr>
        <w:t xml:space="preserve">).  The terms of office were supposed to expire in the case of I. </w:t>
      </w:r>
      <w:proofErr w:type="spellStart"/>
      <w:r w:rsidRPr="000C5E6E">
        <w:rPr>
          <w:rFonts w:ascii="Tahoma" w:hAnsi="Tahoma" w:cs="Tahoma"/>
          <w:sz w:val="24"/>
          <w:szCs w:val="24"/>
        </w:rPr>
        <w:t>Kapitano</w:t>
      </w:r>
      <w:proofErr w:type="spellEnd"/>
      <w:r w:rsidRPr="000C5E6E">
        <w:rPr>
          <w:rFonts w:ascii="Tahoma" w:hAnsi="Tahoma" w:cs="Tahoma"/>
          <w:sz w:val="24"/>
          <w:szCs w:val="24"/>
        </w:rPr>
        <w:t xml:space="preserve"> in May 2011, for D. </w:t>
      </w:r>
      <w:proofErr w:type="spellStart"/>
      <w:r w:rsidRPr="000C5E6E">
        <w:rPr>
          <w:rFonts w:ascii="Tahoma" w:hAnsi="Tahoma" w:cs="Tahoma"/>
          <w:sz w:val="24"/>
          <w:szCs w:val="24"/>
        </w:rPr>
        <w:t>Gavaya</w:t>
      </w:r>
      <w:proofErr w:type="spellEnd"/>
      <w:r w:rsidRPr="000C5E6E">
        <w:rPr>
          <w:rFonts w:ascii="Tahoma" w:hAnsi="Tahoma" w:cs="Tahoma"/>
          <w:sz w:val="24"/>
          <w:szCs w:val="24"/>
        </w:rPr>
        <w:t xml:space="preserve"> on 5 June 2011 and for Jane </w:t>
      </w:r>
      <w:proofErr w:type="spellStart"/>
      <w:r w:rsidRPr="000C5E6E">
        <w:rPr>
          <w:rFonts w:ascii="Tahoma" w:hAnsi="Tahoma" w:cs="Tahoma"/>
          <w:sz w:val="24"/>
          <w:szCs w:val="24"/>
        </w:rPr>
        <w:t>Madondo</w:t>
      </w:r>
      <w:proofErr w:type="spellEnd"/>
      <w:r w:rsidRPr="000C5E6E">
        <w:rPr>
          <w:rFonts w:ascii="Tahoma" w:hAnsi="Tahoma" w:cs="Tahoma"/>
          <w:sz w:val="24"/>
          <w:szCs w:val="24"/>
        </w:rPr>
        <w:t xml:space="preserve"> on 31 May 2011.  After the expiry of their fixed terms of contract the Respondent lodged claims before the Labour Officer.  The issues in dispute were non-payment of </w:t>
      </w:r>
      <w:r w:rsidRPr="000C5E6E">
        <w:rPr>
          <w:rFonts w:ascii="Tahoma" w:hAnsi="Tahoma" w:cs="Tahoma"/>
          <w:sz w:val="24"/>
          <w:szCs w:val="24"/>
        </w:rPr>
        <w:lastRenderedPageBreak/>
        <w:t>salaries underpayment of wages, casualization of labour, unfair dismissal, non-payment of overtime and terminal benefits.  When conciliation failed, the matter was referred to an Arbitrator.</w:t>
      </w:r>
    </w:p>
    <w:p w:rsidR="002F366C" w:rsidRPr="000C5E6E" w:rsidRDefault="002F366C" w:rsidP="00863D8D">
      <w:pPr>
        <w:spacing w:after="0" w:line="360" w:lineRule="auto"/>
        <w:jc w:val="both"/>
        <w:rPr>
          <w:rFonts w:ascii="Tahoma" w:hAnsi="Tahoma" w:cs="Tahoma"/>
          <w:sz w:val="24"/>
          <w:szCs w:val="24"/>
        </w:rPr>
      </w:pPr>
    </w:p>
    <w:p w:rsidR="002F366C" w:rsidRPr="000C5E6E" w:rsidRDefault="002F366C" w:rsidP="00863D8D">
      <w:pPr>
        <w:spacing w:after="0" w:line="360" w:lineRule="auto"/>
        <w:jc w:val="both"/>
        <w:rPr>
          <w:rFonts w:ascii="Tahoma" w:hAnsi="Tahoma" w:cs="Tahoma"/>
          <w:sz w:val="24"/>
          <w:szCs w:val="24"/>
        </w:rPr>
      </w:pPr>
      <w:r w:rsidRPr="000C5E6E">
        <w:rPr>
          <w:rFonts w:ascii="Tahoma" w:hAnsi="Tahoma" w:cs="Tahoma"/>
          <w:sz w:val="24"/>
          <w:szCs w:val="24"/>
        </w:rPr>
        <w:tab/>
        <w:t xml:space="preserve">In his award handed down on 14 October, 2011 the Arbitrator found that the Respondent were entitled to be paid for overtime worked; the Respondent were being underpaid; the Appellant was required to pay the Respondent cash in lieu of notice; the Respondents were to be paid for their leave days.  The Arbitrator then ordered that the Respondents be paid in total US$1 957.12 in two equal monthly instalments not later than 31 October and 30 November 2011.  </w:t>
      </w:r>
      <w:proofErr w:type="gramStart"/>
      <w:r w:rsidRPr="000C5E6E">
        <w:rPr>
          <w:rFonts w:ascii="Tahoma" w:hAnsi="Tahoma" w:cs="Tahoma"/>
          <w:sz w:val="24"/>
          <w:szCs w:val="24"/>
        </w:rPr>
        <w:t>Dissatisfied with the award the Appellant appeals against the award.</w:t>
      </w:r>
      <w:proofErr w:type="gramEnd"/>
    </w:p>
    <w:p w:rsidR="002F366C" w:rsidRPr="000C5E6E" w:rsidRDefault="002F366C" w:rsidP="00863D8D">
      <w:pPr>
        <w:spacing w:after="0" w:line="360" w:lineRule="auto"/>
        <w:jc w:val="both"/>
        <w:rPr>
          <w:rFonts w:ascii="Tahoma" w:hAnsi="Tahoma" w:cs="Tahoma"/>
          <w:sz w:val="24"/>
          <w:szCs w:val="24"/>
        </w:rPr>
      </w:pPr>
    </w:p>
    <w:p w:rsidR="002F366C" w:rsidRPr="000C5E6E" w:rsidRDefault="002F366C" w:rsidP="00863D8D">
      <w:pPr>
        <w:spacing w:after="0" w:line="360" w:lineRule="auto"/>
        <w:jc w:val="both"/>
        <w:rPr>
          <w:rFonts w:ascii="Tahoma" w:hAnsi="Tahoma" w:cs="Tahoma"/>
          <w:sz w:val="24"/>
          <w:szCs w:val="24"/>
        </w:rPr>
      </w:pPr>
      <w:r w:rsidRPr="000C5E6E">
        <w:rPr>
          <w:rFonts w:ascii="Tahoma" w:hAnsi="Tahoma" w:cs="Tahoma"/>
          <w:sz w:val="24"/>
          <w:szCs w:val="24"/>
        </w:rPr>
        <w:tab/>
        <w:t>The appeal has been noted on the following grounds;</w:t>
      </w:r>
    </w:p>
    <w:p w:rsidR="002F366C" w:rsidRPr="000C5E6E" w:rsidRDefault="002F366C" w:rsidP="00863D8D">
      <w:pPr>
        <w:spacing w:after="0" w:line="360" w:lineRule="auto"/>
        <w:jc w:val="both"/>
        <w:rPr>
          <w:rFonts w:ascii="Tahoma" w:hAnsi="Tahoma" w:cs="Tahoma"/>
          <w:i/>
          <w:sz w:val="24"/>
          <w:szCs w:val="24"/>
        </w:rPr>
      </w:pPr>
    </w:p>
    <w:p w:rsidR="002F366C" w:rsidRPr="000C5E6E" w:rsidRDefault="002F366C" w:rsidP="00863D8D">
      <w:pPr>
        <w:pStyle w:val="ListParagraph"/>
        <w:numPr>
          <w:ilvl w:val="0"/>
          <w:numId w:val="1"/>
        </w:numPr>
        <w:spacing w:after="0" w:line="360" w:lineRule="auto"/>
        <w:jc w:val="both"/>
        <w:rPr>
          <w:rFonts w:ascii="Tahoma" w:hAnsi="Tahoma" w:cs="Tahoma"/>
          <w:i/>
          <w:sz w:val="24"/>
          <w:szCs w:val="24"/>
        </w:rPr>
      </w:pPr>
      <w:r w:rsidRPr="000C5E6E">
        <w:rPr>
          <w:rFonts w:ascii="Tahoma" w:hAnsi="Tahoma" w:cs="Tahoma"/>
          <w:b/>
          <w:i/>
          <w:sz w:val="24"/>
          <w:szCs w:val="24"/>
        </w:rPr>
        <w:t>OVERTIME</w:t>
      </w:r>
    </w:p>
    <w:p w:rsidR="002F366C" w:rsidRPr="000C5E6E" w:rsidRDefault="002F366C" w:rsidP="00863D8D">
      <w:pPr>
        <w:pStyle w:val="ListParagraph"/>
        <w:spacing w:after="0" w:line="360" w:lineRule="auto"/>
        <w:ind w:left="1080"/>
        <w:jc w:val="both"/>
        <w:rPr>
          <w:rFonts w:ascii="Tahoma" w:hAnsi="Tahoma" w:cs="Tahoma"/>
          <w:i/>
          <w:sz w:val="24"/>
          <w:szCs w:val="24"/>
        </w:rPr>
      </w:pPr>
      <w:r w:rsidRPr="000C5E6E">
        <w:rPr>
          <w:rFonts w:ascii="Tahoma" w:hAnsi="Tahoma" w:cs="Tahoma"/>
          <w:i/>
          <w:sz w:val="24"/>
          <w:szCs w:val="24"/>
        </w:rPr>
        <w:t>The A</w:t>
      </w:r>
      <w:r w:rsidR="00B6420E" w:rsidRPr="000C5E6E">
        <w:rPr>
          <w:rFonts w:ascii="Tahoma" w:hAnsi="Tahoma" w:cs="Tahoma"/>
          <w:i/>
          <w:sz w:val="24"/>
          <w:szCs w:val="24"/>
        </w:rPr>
        <w:t>rbitrator erred in awarding ove</w:t>
      </w:r>
      <w:r w:rsidRPr="000C5E6E">
        <w:rPr>
          <w:rFonts w:ascii="Tahoma" w:hAnsi="Tahoma" w:cs="Tahoma"/>
          <w:i/>
          <w:sz w:val="24"/>
          <w:szCs w:val="24"/>
        </w:rPr>
        <w:t>rtime to the employees because any overtime is sanctioned by the employer and the employer does not have record of overtime worked so the employee should produce record to that.</w:t>
      </w:r>
    </w:p>
    <w:p w:rsidR="002F366C" w:rsidRPr="000C5E6E" w:rsidRDefault="002F366C" w:rsidP="00863D8D">
      <w:pPr>
        <w:spacing w:after="0" w:line="360" w:lineRule="auto"/>
        <w:jc w:val="both"/>
        <w:rPr>
          <w:rFonts w:ascii="Tahoma" w:hAnsi="Tahoma" w:cs="Tahoma"/>
          <w:i/>
          <w:sz w:val="24"/>
          <w:szCs w:val="24"/>
        </w:rPr>
      </w:pPr>
    </w:p>
    <w:p w:rsidR="002F366C" w:rsidRPr="000C5E6E" w:rsidRDefault="002F366C" w:rsidP="00863D8D">
      <w:pPr>
        <w:pStyle w:val="ListParagraph"/>
        <w:numPr>
          <w:ilvl w:val="0"/>
          <w:numId w:val="1"/>
        </w:numPr>
        <w:spacing w:after="0" w:line="360" w:lineRule="auto"/>
        <w:jc w:val="both"/>
        <w:rPr>
          <w:rFonts w:ascii="Tahoma" w:hAnsi="Tahoma" w:cs="Tahoma"/>
          <w:i/>
          <w:sz w:val="24"/>
          <w:szCs w:val="24"/>
        </w:rPr>
      </w:pPr>
      <w:r w:rsidRPr="000C5E6E">
        <w:rPr>
          <w:rFonts w:ascii="Tahoma" w:hAnsi="Tahoma" w:cs="Tahoma"/>
          <w:b/>
          <w:i/>
          <w:sz w:val="24"/>
          <w:szCs w:val="24"/>
        </w:rPr>
        <w:t>UNDERPAYMENT OF SALARIES</w:t>
      </w:r>
    </w:p>
    <w:p w:rsidR="002F366C" w:rsidRPr="000C5E6E" w:rsidRDefault="002F366C" w:rsidP="00863D8D">
      <w:pPr>
        <w:spacing w:after="0" w:line="360" w:lineRule="auto"/>
        <w:ind w:left="1080"/>
        <w:jc w:val="both"/>
        <w:rPr>
          <w:rFonts w:ascii="Tahoma" w:hAnsi="Tahoma" w:cs="Tahoma"/>
          <w:i/>
          <w:sz w:val="24"/>
          <w:szCs w:val="24"/>
        </w:rPr>
      </w:pPr>
      <w:r w:rsidRPr="000C5E6E">
        <w:rPr>
          <w:rFonts w:ascii="Tahoma" w:hAnsi="Tahoma" w:cs="Tahoma"/>
          <w:i/>
          <w:sz w:val="24"/>
          <w:szCs w:val="24"/>
        </w:rPr>
        <w:t>There is any agreement to that (see attached copy).</w:t>
      </w:r>
    </w:p>
    <w:p w:rsidR="002F366C" w:rsidRPr="000C5E6E" w:rsidRDefault="002F366C" w:rsidP="00863D8D">
      <w:pPr>
        <w:spacing w:after="0" w:line="360" w:lineRule="auto"/>
        <w:jc w:val="both"/>
        <w:rPr>
          <w:rFonts w:ascii="Tahoma" w:hAnsi="Tahoma" w:cs="Tahoma"/>
          <w:i/>
          <w:sz w:val="24"/>
          <w:szCs w:val="24"/>
        </w:rPr>
      </w:pPr>
    </w:p>
    <w:p w:rsidR="002F366C" w:rsidRPr="000C5E6E" w:rsidRDefault="002F366C" w:rsidP="00863D8D">
      <w:pPr>
        <w:pStyle w:val="ListParagraph"/>
        <w:numPr>
          <w:ilvl w:val="0"/>
          <w:numId w:val="1"/>
        </w:numPr>
        <w:spacing w:after="0" w:line="360" w:lineRule="auto"/>
        <w:jc w:val="both"/>
        <w:rPr>
          <w:rFonts w:ascii="Tahoma" w:hAnsi="Tahoma" w:cs="Tahoma"/>
          <w:i/>
          <w:sz w:val="24"/>
          <w:szCs w:val="24"/>
        </w:rPr>
      </w:pPr>
      <w:r w:rsidRPr="000C5E6E">
        <w:rPr>
          <w:rFonts w:ascii="Tahoma" w:hAnsi="Tahoma" w:cs="Tahoma"/>
          <w:b/>
          <w:i/>
          <w:sz w:val="24"/>
          <w:szCs w:val="24"/>
        </w:rPr>
        <w:t>NOTICE OF PAY</w:t>
      </w:r>
    </w:p>
    <w:p w:rsidR="002F366C" w:rsidRPr="000C5E6E" w:rsidRDefault="002F366C" w:rsidP="00863D8D">
      <w:pPr>
        <w:pStyle w:val="ListParagraph"/>
        <w:spacing w:after="0" w:line="360" w:lineRule="auto"/>
        <w:ind w:left="1080"/>
        <w:jc w:val="both"/>
        <w:rPr>
          <w:rFonts w:ascii="Tahoma" w:hAnsi="Tahoma" w:cs="Tahoma"/>
          <w:i/>
          <w:sz w:val="24"/>
          <w:szCs w:val="24"/>
        </w:rPr>
      </w:pPr>
      <w:r w:rsidRPr="000C5E6E">
        <w:rPr>
          <w:rFonts w:ascii="Tahoma" w:hAnsi="Tahoma" w:cs="Tahoma"/>
          <w:i/>
          <w:sz w:val="24"/>
          <w:szCs w:val="24"/>
        </w:rPr>
        <w:t>In this analysis the Arbitrator acknowledged that the employee were indeed on fixed contract and according to Section 12(4</w:t>
      </w:r>
      <w:proofErr w:type="gramStart"/>
      <w:r w:rsidRPr="000C5E6E">
        <w:rPr>
          <w:rFonts w:ascii="Tahoma" w:hAnsi="Tahoma" w:cs="Tahoma"/>
          <w:i/>
          <w:sz w:val="24"/>
          <w:szCs w:val="24"/>
        </w:rPr>
        <w:t>)(</w:t>
      </w:r>
      <w:proofErr w:type="gramEnd"/>
      <w:r w:rsidRPr="000C5E6E">
        <w:rPr>
          <w:rFonts w:ascii="Tahoma" w:hAnsi="Tahoma" w:cs="Tahoma"/>
          <w:i/>
          <w:sz w:val="24"/>
          <w:szCs w:val="24"/>
        </w:rPr>
        <w:t>D) Amendment Number 17 of 2002 Labour Act Chapter 28 of 2001 which was followed.  So the employer is worried how the Arbitrator arrived on awarding when the correct procedure was followed.</w:t>
      </w:r>
    </w:p>
    <w:p w:rsidR="002F366C" w:rsidRDefault="002F366C" w:rsidP="00863D8D">
      <w:pPr>
        <w:spacing w:after="0" w:line="360" w:lineRule="auto"/>
        <w:jc w:val="both"/>
        <w:rPr>
          <w:rFonts w:ascii="Tahoma" w:hAnsi="Tahoma" w:cs="Tahoma"/>
          <w:i/>
          <w:sz w:val="24"/>
          <w:szCs w:val="24"/>
        </w:rPr>
      </w:pPr>
    </w:p>
    <w:p w:rsidR="002F366C" w:rsidRPr="000C5E6E" w:rsidRDefault="002F366C" w:rsidP="00863D8D">
      <w:pPr>
        <w:pStyle w:val="ListParagraph"/>
        <w:numPr>
          <w:ilvl w:val="0"/>
          <w:numId w:val="1"/>
        </w:numPr>
        <w:spacing w:after="0" w:line="360" w:lineRule="auto"/>
        <w:jc w:val="both"/>
        <w:rPr>
          <w:rFonts w:ascii="Tahoma" w:hAnsi="Tahoma" w:cs="Tahoma"/>
          <w:i/>
          <w:sz w:val="24"/>
          <w:szCs w:val="24"/>
        </w:rPr>
      </w:pPr>
      <w:r w:rsidRPr="000C5E6E">
        <w:rPr>
          <w:rFonts w:ascii="Tahoma" w:hAnsi="Tahoma" w:cs="Tahoma"/>
          <w:b/>
          <w:i/>
          <w:sz w:val="24"/>
          <w:szCs w:val="24"/>
        </w:rPr>
        <w:t>LEAVE DAYS</w:t>
      </w:r>
    </w:p>
    <w:p w:rsidR="002F366C" w:rsidRPr="000C5E6E" w:rsidRDefault="002F366C" w:rsidP="00863D8D">
      <w:pPr>
        <w:spacing w:after="0" w:line="360" w:lineRule="auto"/>
        <w:ind w:left="1080"/>
        <w:jc w:val="both"/>
        <w:rPr>
          <w:rFonts w:ascii="Tahoma" w:hAnsi="Tahoma" w:cs="Tahoma"/>
          <w:sz w:val="24"/>
          <w:szCs w:val="24"/>
        </w:rPr>
      </w:pPr>
      <w:r w:rsidRPr="000C5E6E">
        <w:rPr>
          <w:rFonts w:ascii="Tahoma" w:hAnsi="Tahoma" w:cs="Tahoma"/>
          <w:i/>
          <w:sz w:val="24"/>
          <w:szCs w:val="24"/>
        </w:rPr>
        <w:t>All the employees have had exhausted their leave days and there are records to that (see attached copy).</w:t>
      </w:r>
    </w:p>
    <w:p w:rsidR="002F366C" w:rsidRPr="000C5E6E" w:rsidRDefault="002F366C" w:rsidP="00863D8D">
      <w:pPr>
        <w:spacing w:after="0" w:line="360" w:lineRule="auto"/>
        <w:jc w:val="both"/>
        <w:rPr>
          <w:rFonts w:ascii="Tahoma" w:hAnsi="Tahoma" w:cs="Tahoma"/>
          <w:sz w:val="24"/>
          <w:szCs w:val="24"/>
        </w:rPr>
      </w:pPr>
    </w:p>
    <w:p w:rsidR="002F366C" w:rsidRPr="000C5E6E" w:rsidRDefault="002F366C" w:rsidP="00863D8D">
      <w:pPr>
        <w:spacing w:after="0" w:line="360" w:lineRule="auto"/>
        <w:jc w:val="both"/>
        <w:rPr>
          <w:rFonts w:ascii="Tahoma" w:hAnsi="Tahoma" w:cs="Tahoma"/>
          <w:sz w:val="24"/>
          <w:szCs w:val="24"/>
        </w:rPr>
      </w:pPr>
      <w:r w:rsidRPr="000C5E6E">
        <w:rPr>
          <w:rFonts w:ascii="Tahoma" w:hAnsi="Tahoma" w:cs="Tahoma"/>
          <w:sz w:val="24"/>
          <w:szCs w:val="24"/>
        </w:rPr>
        <w:tab/>
        <w:t xml:space="preserve">The Respondent has also noted a cross appeal against the same award.  It was the Respondent’s submission that the Arbitrator erred at law in ordering underpayments using figures that were below those provided for under the relevant Collective Bargaining Agreement.  It was Respondent’s further submission that the Arbitrator again erred in awarding cash in lieu of notice when he relied on notice periods that were below those provided in the </w:t>
      </w:r>
      <w:r w:rsidRPr="000C5E6E">
        <w:rPr>
          <w:rFonts w:ascii="Tahoma" w:hAnsi="Tahoma" w:cs="Tahoma"/>
          <w:b/>
          <w:sz w:val="24"/>
          <w:szCs w:val="24"/>
        </w:rPr>
        <w:t>Labour Act [Chapter 28:01]</w:t>
      </w:r>
      <w:r w:rsidR="004D541E" w:rsidRPr="000C5E6E">
        <w:rPr>
          <w:rFonts w:ascii="Tahoma" w:hAnsi="Tahoma" w:cs="Tahoma"/>
          <w:sz w:val="24"/>
          <w:szCs w:val="24"/>
        </w:rPr>
        <w:t>.</w:t>
      </w:r>
    </w:p>
    <w:p w:rsidR="004D541E" w:rsidRPr="000C5E6E" w:rsidRDefault="004D541E" w:rsidP="00863D8D">
      <w:pPr>
        <w:spacing w:after="0" w:line="360" w:lineRule="auto"/>
        <w:jc w:val="both"/>
        <w:rPr>
          <w:rFonts w:ascii="Tahoma" w:hAnsi="Tahoma" w:cs="Tahoma"/>
          <w:sz w:val="24"/>
          <w:szCs w:val="24"/>
        </w:rPr>
      </w:pPr>
    </w:p>
    <w:p w:rsidR="004D541E" w:rsidRPr="000C5E6E" w:rsidRDefault="004D541E" w:rsidP="00863D8D">
      <w:pPr>
        <w:spacing w:after="0" w:line="360" w:lineRule="auto"/>
        <w:jc w:val="both"/>
        <w:rPr>
          <w:rFonts w:ascii="Tahoma" w:hAnsi="Tahoma" w:cs="Tahoma"/>
          <w:sz w:val="24"/>
          <w:szCs w:val="24"/>
        </w:rPr>
      </w:pPr>
      <w:r w:rsidRPr="000C5E6E">
        <w:rPr>
          <w:rFonts w:ascii="Tahoma" w:hAnsi="Tahoma" w:cs="Tahoma"/>
          <w:sz w:val="24"/>
          <w:szCs w:val="24"/>
        </w:rPr>
        <w:tab/>
        <w:t>There are four issues raised by this appeal.  The issues are-</w:t>
      </w:r>
    </w:p>
    <w:p w:rsidR="004D541E" w:rsidRPr="000C5E6E" w:rsidRDefault="004D541E" w:rsidP="00863D8D">
      <w:pPr>
        <w:pStyle w:val="ListParagraph"/>
        <w:numPr>
          <w:ilvl w:val="0"/>
          <w:numId w:val="2"/>
        </w:numPr>
        <w:spacing w:after="0" w:line="360" w:lineRule="auto"/>
        <w:jc w:val="both"/>
        <w:rPr>
          <w:rFonts w:ascii="Tahoma" w:hAnsi="Tahoma" w:cs="Tahoma"/>
          <w:sz w:val="24"/>
          <w:szCs w:val="24"/>
        </w:rPr>
      </w:pPr>
      <w:r w:rsidRPr="000C5E6E">
        <w:rPr>
          <w:rFonts w:ascii="Tahoma" w:hAnsi="Tahoma" w:cs="Tahoma"/>
          <w:sz w:val="24"/>
          <w:szCs w:val="24"/>
        </w:rPr>
        <w:t>Whether the Respondents were underpaid;</w:t>
      </w:r>
    </w:p>
    <w:p w:rsidR="004D541E" w:rsidRPr="000C5E6E" w:rsidRDefault="004D541E" w:rsidP="00863D8D">
      <w:pPr>
        <w:pStyle w:val="ListParagraph"/>
        <w:numPr>
          <w:ilvl w:val="0"/>
          <w:numId w:val="2"/>
        </w:numPr>
        <w:spacing w:after="0" w:line="360" w:lineRule="auto"/>
        <w:jc w:val="both"/>
        <w:rPr>
          <w:rFonts w:ascii="Tahoma" w:hAnsi="Tahoma" w:cs="Tahoma"/>
          <w:sz w:val="24"/>
          <w:szCs w:val="24"/>
        </w:rPr>
      </w:pPr>
      <w:r w:rsidRPr="000C5E6E">
        <w:rPr>
          <w:rFonts w:ascii="Tahoma" w:hAnsi="Tahoma" w:cs="Tahoma"/>
          <w:sz w:val="24"/>
          <w:szCs w:val="24"/>
        </w:rPr>
        <w:t>Whether the Respondents worked overtime;</w:t>
      </w:r>
    </w:p>
    <w:p w:rsidR="004D541E" w:rsidRPr="000C5E6E" w:rsidRDefault="004D541E" w:rsidP="00863D8D">
      <w:pPr>
        <w:pStyle w:val="ListParagraph"/>
        <w:numPr>
          <w:ilvl w:val="0"/>
          <w:numId w:val="2"/>
        </w:numPr>
        <w:spacing w:after="0" w:line="360" w:lineRule="auto"/>
        <w:jc w:val="both"/>
        <w:rPr>
          <w:rFonts w:ascii="Tahoma" w:hAnsi="Tahoma" w:cs="Tahoma"/>
          <w:sz w:val="24"/>
          <w:szCs w:val="24"/>
        </w:rPr>
      </w:pPr>
      <w:r w:rsidRPr="000C5E6E">
        <w:rPr>
          <w:rFonts w:ascii="Tahoma" w:hAnsi="Tahoma" w:cs="Tahoma"/>
          <w:sz w:val="24"/>
          <w:szCs w:val="24"/>
        </w:rPr>
        <w:t>Whether the Respondents were given requisite notice in terms of the law;</w:t>
      </w:r>
    </w:p>
    <w:p w:rsidR="004D541E" w:rsidRPr="000C5E6E" w:rsidRDefault="004D541E" w:rsidP="00863D8D">
      <w:pPr>
        <w:pStyle w:val="ListParagraph"/>
        <w:numPr>
          <w:ilvl w:val="0"/>
          <w:numId w:val="2"/>
        </w:numPr>
        <w:spacing w:after="0" w:line="360" w:lineRule="auto"/>
        <w:jc w:val="both"/>
        <w:rPr>
          <w:rFonts w:ascii="Tahoma" w:hAnsi="Tahoma" w:cs="Tahoma"/>
          <w:sz w:val="24"/>
          <w:szCs w:val="24"/>
        </w:rPr>
      </w:pPr>
      <w:r w:rsidRPr="000C5E6E">
        <w:rPr>
          <w:rFonts w:ascii="Tahoma" w:hAnsi="Tahoma" w:cs="Tahoma"/>
          <w:sz w:val="24"/>
          <w:szCs w:val="24"/>
        </w:rPr>
        <w:t>Whether the respondents were entitled to be paid for leave days.</w:t>
      </w:r>
    </w:p>
    <w:p w:rsidR="004D541E" w:rsidRPr="000C5E6E" w:rsidRDefault="004D541E" w:rsidP="00863D8D">
      <w:pPr>
        <w:spacing w:after="0" w:line="360" w:lineRule="auto"/>
        <w:jc w:val="both"/>
        <w:rPr>
          <w:rFonts w:ascii="Tahoma" w:hAnsi="Tahoma" w:cs="Tahoma"/>
          <w:sz w:val="24"/>
          <w:szCs w:val="24"/>
        </w:rPr>
      </w:pPr>
    </w:p>
    <w:p w:rsidR="004D541E" w:rsidRPr="000C5E6E" w:rsidRDefault="004D541E" w:rsidP="00863D8D">
      <w:pPr>
        <w:spacing w:after="0" w:line="360" w:lineRule="auto"/>
        <w:ind w:left="360"/>
        <w:jc w:val="both"/>
        <w:rPr>
          <w:rFonts w:ascii="Tahoma" w:hAnsi="Tahoma" w:cs="Tahoma"/>
          <w:sz w:val="24"/>
          <w:szCs w:val="24"/>
        </w:rPr>
      </w:pPr>
      <w:r w:rsidRPr="000C5E6E">
        <w:rPr>
          <w:rFonts w:ascii="Tahoma" w:hAnsi="Tahoma" w:cs="Tahoma"/>
          <w:sz w:val="24"/>
          <w:szCs w:val="24"/>
        </w:rPr>
        <w:t>I shall address the issues seriatim.</w:t>
      </w:r>
    </w:p>
    <w:p w:rsidR="004D541E" w:rsidRPr="000C5E6E" w:rsidRDefault="004D541E" w:rsidP="00863D8D">
      <w:pPr>
        <w:spacing w:after="0" w:line="360" w:lineRule="auto"/>
        <w:ind w:left="360"/>
        <w:jc w:val="both"/>
        <w:rPr>
          <w:rFonts w:ascii="Tahoma" w:hAnsi="Tahoma" w:cs="Tahoma"/>
          <w:sz w:val="24"/>
          <w:szCs w:val="24"/>
        </w:rPr>
      </w:pPr>
    </w:p>
    <w:p w:rsidR="004D541E" w:rsidRPr="000C5E6E" w:rsidRDefault="004D541E" w:rsidP="00863D8D">
      <w:pPr>
        <w:spacing w:after="0" w:line="360" w:lineRule="auto"/>
        <w:ind w:left="360"/>
        <w:jc w:val="both"/>
        <w:rPr>
          <w:rFonts w:ascii="Tahoma" w:hAnsi="Tahoma" w:cs="Tahoma"/>
          <w:sz w:val="24"/>
          <w:szCs w:val="24"/>
        </w:rPr>
      </w:pPr>
      <w:r w:rsidRPr="000C5E6E">
        <w:rPr>
          <w:rFonts w:ascii="Tahoma" w:hAnsi="Tahoma" w:cs="Tahoma"/>
          <w:b/>
          <w:sz w:val="24"/>
          <w:szCs w:val="24"/>
        </w:rPr>
        <w:t>Underpayments</w:t>
      </w:r>
    </w:p>
    <w:p w:rsidR="004D541E" w:rsidRPr="000C5E6E" w:rsidRDefault="004D541E" w:rsidP="00863D8D">
      <w:pPr>
        <w:spacing w:after="0" w:line="360" w:lineRule="auto"/>
        <w:ind w:left="360"/>
        <w:jc w:val="both"/>
        <w:rPr>
          <w:rFonts w:ascii="Tahoma" w:hAnsi="Tahoma" w:cs="Tahoma"/>
          <w:sz w:val="24"/>
          <w:szCs w:val="24"/>
        </w:rPr>
      </w:pPr>
      <w:r w:rsidRPr="000C5E6E">
        <w:rPr>
          <w:rFonts w:ascii="Tahoma" w:hAnsi="Tahoma" w:cs="Tahoma"/>
          <w:sz w:val="24"/>
          <w:szCs w:val="24"/>
        </w:rPr>
        <w:tab/>
        <w:t>The Respondents submitted before the Arbitrator that they were underpaid during the period March 2011 and April 2011.  The Appellant had printed pay advice slips with correct minimum wages but only deposited half salaries in their accounts.</w:t>
      </w:r>
    </w:p>
    <w:p w:rsidR="004D541E" w:rsidRPr="000C5E6E" w:rsidRDefault="004D541E" w:rsidP="00863D8D">
      <w:pPr>
        <w:spacing w:after="0" w:line="360" w:lineRule="auto"/>
        <w:ind w:left="360"/>
        <w:jc w:val="both"/>
        <w:rPr>
          <w:rFonts w:ascii="Tahoma" w:hAnsi="Tahoma" w:cs="Tahoma"/>
          <w:sz w:val="24"/>
          <w:szCs w:val="24"/>
        </w:rPr>
      </w:pPr>
    </w:p>
    <w:p w:rsidR="004D541E" w:rsidRPr="000C5E6E" w:rsidRDefault="004D541E" w:rsidP="00863D8D">
      <w:pPr>
        <w:spacing w:after="0" w:line="360" w:lineRule="auto"/>
        <w:ind w:left="360"/>
        <w:jc w:val="both"/>
        <w:rPr>
          <w:rFonts w:ascii="Tahoma" w:hAnsi="Tahoma" w:cs="Tahoma"/>
          <w:sz w:val="24"/>
          <w:szCs w:val="24"/>
        </w:rPr>
      </w:pPr>
      <w:r w:rsidRPr="000C5E6E">
        <w:rPr>
          <w:rFonts w:ascii="Tahoma" w:hAnsi="Tahoma" w:cs="Tahoma"/>
          <w:sz w:val="24"/>
          <w:szCs w:val="24"/>
        </w:rPr>
        <w:tab/>
        <w:t>The Appellant’s argument before the Arbitrator was that the parties had reached mutual agreement that the employees would work short hours and therefore be paid half salary for the period.  The Arbitrator on the basis of lack of evidence of the mutual agreement dismissed the Appellant’s submission and found that the Respondents were underpaid during the period.  The Appellant through counsel argued before me that the Respondent had by mutual agre</w:t>
      </w:r>
      <w:r w:rsidR="00B6420E" w:rsidRPr="000C5E6E">
        <w:rPr>
          <w:rFonts w:ascii="Tahoma" w:hAnsi="Tahoma" w:cs="Tahoma"/>
          <w:sz w:val="24"/>
          <w:szCs w:val="24"/>
        </w:rPr>
        <w:t>e</w:t>
      </w:r>
      <w:r w:rsidRPr="000C5E6E">
        <w:rPr>
          <w:rFonts w:ascii="Tahoma" w:hAnsi="Tahoma" w:cs="Tahoma"/>
          <w:sz w:val="24"/>
          <w:szCs w:val="24"/>
        </w:rPr>
        <w:t xml:space="preserve">ment agreed initially orally to institute short time work and later reduced into writing.  It was Appellant’s submission that the Respondent had appended their signatures onto a document.  Appellant then attempted to produce the document.  The Respondent through their Representative objected to the </w:t>
      </w:r>
      <w:r w:rsidRPr="000C5E6E">
        <w:rPr>
          <w:rFonts w:ascii="Tahoma" w:hAnsi="Tahoma" w:cs="Tahoma"/>
          <w:sz w:val="24"/>
          <w:szCs w:val="24"/>
        </w:rPr>
        <w:lastRenderedPageBreak/>
        <w:t xml:space="preserve">production of the document on the basis that it had not been produced before the Arbitrator.  The objection was upheld.  Appeals in the Labour Court are based on four corners of the record.  The </w:t>
      </w:r>
      <w:r w:rsidR="00AC0981" w:rsidRPr="000C5E6E">
        <w:rPr>
          <w:rFonts w:ascii="Tahoma" w:hAnsi="Tahoma" w:cs="Tahoma"/>
          <w:sz w:val="24"/>
          <w:szCs w:val="24"/>
        </w:rPr>
        <w:t xml:space="preserve">purported document not having been produced before the Arbitrator was disallowed.  I </w:t>
      </w:r>
      <w:r w:rsidR="00C13E70">
        <w:rPr>
          <w:rFonts w:ascii="Tahoma" w:hAnsi="Tahoma" w:cs="Tahoma"/>
          <w:sz w:val="24"/>
          <w:szCs w:val="24"/>
        </w:rPr>
        <w:t xml:space="preserve">consequently </w:t>
      </w:r>
      <w:r w:rsidR="00AC0981" w:rsidRPr="000C5E6E">
        <w:rPr>
          <w:rFonts w:ascii="Tahoma" w:hAnsi="Tahoma" w:cs="Tahoma"/>
          <w:sz w:val="24"/>
          <w:szCs w:val="24"/>
        </w:rPr>
        <w:t>cannot find anything wrong in the approach taken by the Arbitrator</w:t>
      </w:r>
    </w:p>
    <w:p w:rsidR="00AC0981" w:rsidRPr="000C5E6E" w:rsidRDefault="00AC0981" w:rsidP="00863D8D">
      <w:pPr>
        <w:spacing w:after="0" w:line="360" w:lineRule="auto"/>
        <w:ind w:left="360"/>
        <w:jc w:val="both"/>
        <w:rPr>
          <w:rFonts w:ascii="Tahoma" w:hAnsi="Tahoma" w:cs="Tahoma"/>
          <w:sz w:val="24"/>
          <w:szCs w:val="24"/>
        </w:rPr>
      </w:pPr>
    </w:p>
    <w:p w:rsidR="00AC0981" w:rsidRPr="000C5E6E" w:rsidRDefault="00AC0981" w:rsidP="00863D8D">
      <w:pPr>
        <w:spacing w:after="0" w:line="360" w:lineRule="auto"/>
        <w:ind w:left="360"/>
        <w:jc w:val="both"/>
        <w:rPr>
          <w:rFonts w:ascii="Tahoma" w:hAnsi="Tahoma" w:cs="Tahoma"/>
          <w:sz w:val="24"/>
          <w:szCs w:val="24"/>
        </w:rPr>
      </w:pPr>
      <w:r w:rsidRPr="000C5E6E">
        <w:rPr>
          <w:rFonts w:ascii="Tahoma" w:hAnsi="Tahoma" w:cs="Tahoma"/>
          <w:sz w:val="24"/>
          <w:szCs w:val="24"/>
        </w:rPr>
        <w:tab/>
        <w:t xml:space="preserve">The Respondents have in their cross appeal before this court submitted that the figures relied upon by the Arbitrator to calculate the underpayments were wrong as they were hinged on the wrong Collective Bargaining Agreement.  It was Respondent’s submission that the Respondents’ business falls under Commercial sectors and during the period </w:t>
      </w:r>
      <w:r w:rsidR="000C5E6E" w:rsidRPr="000C5E6E">
        <w:rPr>
          <w:rFonts w:ascii="Tahoma" w:hAnsi="Tahoma" w:cs="Tahoma"/>
          <w:sz w:val="24"/>
          <w:szCs w:val="24"/>
        </w:rPr>
        <w:t>under</w:t>
      </w:r>
      <w:r w:rsidRPr="000C5E6E">
        <w:rPr>
          <w:rFonts w:ascii="Tahoma" w:hAnsi="Tahoma" w:cs="Tahoma"/>
          <w:sz w:val="24"/>
          <w:szCs w:val="24"/>
        </w:rPr>
        <w:t xml:space="preserve"> review the negotiated minimum salaries in the relevant Collective Bargaining Agreement were US$229 per month for shop sales persons and US$247 for cashiers.  There was therefore according to Respondents submission a variance of US$79 and US$97 in respect of the shop sales persons and cashier respectively.  The issue of the variance was raised by Respondents</w:t>
      </w:r>
      <w:r w:rsidR="00C13E70">
        <w:rPr>
          <w:rFonts w:ascii="Tahoma" w:hAnsi="Tahoma" w:cs="Tahoma"/>
          <w:sz w:val="24"/>
          <w:szCs w:val="24"/>
        </w:rPr>
        <w:t>,</w:t>
      </w:r>
      <w:r w:rsidRPr="000C5E6E">
        <w:rPr>
          <w:rFonts w:ascii="Tahoma" w:hAnsi="Tahoma" w:cs="Tahoma"/>
          <w:sz w:val="24"/>
          <w:szCs w:val="24"/>
        </w:rPr>
        <w:t xml:space="preserve"> </w:t>
      </w:r>
      <w:r w:rsidR="00C13E70">
        <w:rPr>
          <w:rFonts w:ascii="Tahoma" w:hAnsi="Tahoma" w:cs="Tahoma"/>
          <w:sz w:val="24"/>
          <w:szCs w:val="24"/>
        </w:rPr>
        <w:t>i</w:t>
      </w:r>
      <w:r w:rsidRPr="000C5E6E">
        <w:rPr>
          <w:rFonts w:ascii="Tahoma" w:hAnsi="Tahoma" w:cs="Tahoma"/>
          <w:sz w:val="24"/>
          <w:szCs w:val="24"/>
        </w:rPr>
        <w:t>n their heads and orally by their representative before me.  The Appellant did not rebut the submissions by the Respondent.</w:t>
      </w:r>
    </w:p>
    <w:p w:rsidR="00E80D17" w:rsidRPr="000C5E6E" w:rsidRDefault="00E80D17" w:rsidP="00863D8D">
      <w:pPr>
        <w:spacing w:after="0" w:line="360" w:lineRule="auto"/>
        <w:ind w:left="360"/>
        <w:jc w:val="both"/>
        <w:rPr>
          <w:rFonts w:ascii="Tahoma" w:hAnsi="Tahoma" w:cs="Tahoma"/>
          <w:sz w:val="24"/>
          <w:szCs w:val="24"/>
        </w:rPr>
      </w:pPr>
    </w:p>
    <w:p w:rsidR="00E80D17" w:rsidRPr="000C5E6E" w:rsidRDefault="00E80D17" w:rsidP="00863D8D">
      <w:pPr>
        <w:spacing w:after="0" w:line="360" w:lineRule="auto"/>
        <w:ind w:left="360"/>
        <w:jc w:val="both"/>
        <w:rPr>
          <w:rFonts w:ascii="Tahoma" w:hAnsi="Tahoma" w:cs="Tahoma"/>
          <w:sz w:val="24"/>
          <w:szCs w:val="24"/>
        </w:rPr>
      </w:pPr>
      <w:r w:rsidRPr="000C5E6E">
        <w:rPr>
          <w:rFonts w:ascii="Tahoma" w:hAnsi="Tahoma" w:cs="Tahoma"/>
          <w:sz w:val="24"/>
          <w:szCs w:val="24"/>
        </w:rPr>
        <w:tab/>
        <w:t xml:space="preserve">The Appellant having failed to produce evidence to support its case the Arbitrator did not err when he concluded that the Appellant had underpaid Respondent.  The Arbitrator however erred in relying on the wrong Collective Bargaining Agreement.  </w:t>
      </w:r>
      <w:r w:rsidR="00C13E70">
        <w:rPr>
          <w:rFonts w:ascii="Tahoma" w:hAnsi="Tahoma" w:cs="Tahoma"/>
          <w:sz w:val="24"/>
          <w:szCs w:val="24"/>
        </w:rPr>
        <w:t xml:space="preserve">That point was not contested by the Appellant.  </w:t>
      </w:r>
      <w:r w:rsidRPr="000C5E6E">
        <w:rPr>
          <w:rFonts w:ascii="Tahoma" w:hAnsi="Tahoma" w:cs="Tahoma"/>
          <w:sz w:val="24"/>
          <w:szCs w:val="24"/>
        </w:rPr>
        <w:t>The Respondents are</w:t>
      </w:r>
      <w:r w:rsidR="00C13E70">
        <w:rPr>
          <w:rFonts w:ascii="Tahoma" w:hAnsi="Tahoma" w:cs="Tahoma"/>
          <w:sz w:val="24"/>
          <w:szCs w:val="24"/>
        </w:rPr>
        <w:t xml:space="preserve"> therefore</w:t>
      </w:r>
      <w:r w:rsidRPr="000C5E6E">
        <w:rPr>
          <w:rFonts w:ascii="Tahoma" w:hAnsi="Tahoma" w:cs="Tahoma"/>
          <w:sz w:val="24"/>
          <w:szCs w:val="24"/>
        </w:rPr>
        <w:t xml:space="preserve"> entitled to be paid the variance as claimed.</w:t>
      </w:r>
    </w:p>
    <w:p w:rsidR="00E80D17" w:rsidRPr="000C5E6E" w:rsidRDefault="00E80D17" w:rsidP="00863D8D">
      <w:pPr>
        <w:spacing w:after="0" w:line="360" w:lineRule="auto"/>
        <w:ind w:left="360"/>
        <w:jc w:val="both"/>
        <w:rPr>
          <w:rFonts w:ascii="Tahoma" w:hAnsi="Tahoma" w:cs="Tahoma"/>
          <w:sz w:val="24"/>
          <w:szCs w:val="24"/>
        </w:rPr>
      </w:pPr>
    </w:p>
    <w:p w:rsidR="00E80D17" w:rsidRPr="000C5E6E" w:rsidRDefault="00E80D17" w:rsidP="00863D8D">
      <w:pPr>
        <w:spacing w:after="0" w:line="360" w:lineRule="auto"/>
        <w:ind w:left="360"/>
        <w:jc w:val="both"/>
        <w:rPr>
          <w:rFonts w:ascii="Tahoma" w:hAnsi="Tahoma" w:cs="Tahoma"/>
          <w:sz w:val="24"/>
          <w:szCs w:val="24"/>
        </w:rPr>
      </w:pPr>
      <w:r w:rsidRPr="000C5E6E">
        <w:rPr>
          <w:rFonts w:ascii="Tahoma" w:hAnsi="Tahoma" w:cs="Tahoma"/>
          <w:b/>
          <w:sz w:val="24"/>
          <w:szCs w:val="24"/>
        </w:rPr>
        <w:t>Overtime</w:t>
      </w:r>
    </w:p>
    <w:p w:rsidR="00FE04A3" w:rsidRDefault="00E80D17" w:rsidP="00863D8D">
      <w:pPr>
        <w:spacing w:after="0" w:line="360" w:lineRule="auto"/>
        <w:ind w:left="360"/>
        <w:jc w:val="both"/>
        <w:rPr>
          <w:rFonts w:ascii="Tahoma" w:hAnsi="Tahoma" w:cs="Tahoma"/>
          <w:sz w:val="24"/>
          <w:szCs w:val="24"/>
        </w:rPr>
      </w:pPr>
      <w:r w:rsidRPr="000C5E6E">
        <w:rPr>
          <w:rFonts w:ascii="Tahoma" w:hAnsi="Tahoma" w:cs="Tahoma"/>
          <w:sz w:val="24"/>
          <w:szCs w:val="24"/>
        </w:rPr>
        <w:tab/>
        <w:t xml:space="preserve">The Respondents before the Arbitrator submitted that they were subjected to overtime.  The Arbitrator ruled that the Respondents be paid for the hours exceeding those stipulated under the relevant legislative </w:t>
      </w:r>
      <w:r w:rsidRPr="000C5E6E">
        <w:rPr>
          <w:rFonts w:ascii="Tahoma" w:hAnsi="Tahoma" w:cs="Tahoma"/>
          <w:b/>
          <w:sz w:val="24"/>
          <w:szCs w:val="24"/>
        </w:rPr>
        <w:t>Statutory Instrument 45 of 1993</w:t>
      </w:r>
      <w:r w:rsidRPr="000C5E6E">
        <w:rPr>
          <w:rFonts w:ascii="Tahoma" w:hAnsi="Tahoma" w:cs="Tahoma"/>
          <w:sz w:val="24"/>
          <w:szCs w:val="24"/>
        </w:rPr>
        <w:t xml:space="preserve">.  The Appellant has submitted in this appeal that the Arbitrator erred in accepting the Respondents’ claims in the absence of any evidence such as the record of overtime.  The Appellant submission is that the Respondents ought to </w:t>
      </w:r>
      <w:r w:rsidR="00C13E70">
        <w:rPr>
          <w:rFonts w:ascii="Tahoma" w:hAnsi="Tahoma" w:cs="Tahoma"/>
          <w:sz w:val="24"/>
          <w:szCs w:val="24"/>
        </w:rPr>
        <w:lastRenderedPageBreak/>
        <w:t>have produced bef</w:t>
      </w:r>
      <w:r w:rsidRPr="000C5E6E">
        <w:rPr>
          <w:rFonts w:ascii="Tahoma" w:hAnsi="Tahoma" w:cs="Tahoma"/>
          <w:sz w:val="24"/>
          <w:szCs w:val="24"/>
        </w:rPr>
        <w:t xml:space="preserve">ore the court the relevant time books to prove that they worked the overtime as claimed.  </w:t>
      </w:r>
    </w:p>
    <w:p w:rsidR="00FE04A3" w:rsidRDefault="00FE04A3" w:rsidP="00863D8D">
      <w:pPr>
        <w:spacing w:after="0" w:line="360" w:lineRule="auto"/>
        <w:ind w:left="360"/>
        <w:jc w:val="both"/>
        <w:rPr>
          <w:rFonts w:ascii="Tahoma" w:hAnsi="Tahoma" w:cs="Tahoma"/>
          <w:sz w:val="24"/>
          <w:szCs w:val="24"/>
        </w:rPr>
      </w:pPr>
    </w:p>
    <w:p w:rsidR="00E80D17" w:rsidRPr="000C5E6E" w:rsidRDefault="00E80D17" w:rsidP="00FE04A3">
      <w:pPr>
        <w:spacing w:after="0" w:line="360" w:lineRule="auto"/>
        <w:ind w:left="360" w:firstLine="360"/>
        <w:jc w:val="both"/>
        <w:rPr>
          <w:rFonts w:ascii="Tahoma" w:hAnsi="Tahoma" w:cs="Tahoma"/>
          <w:sz w:val="24"/>
          <w:szCs w:val="24"/>
        </w:rPr>
      </w:pPr>
      <w:bookmarkStart w:id="0" w:name="_GoBack"/>
      <w:bookmarkEnd w:id="0"/>
      <w:r w:rsidRPr="000C5E6E">
        <w:rPr>
          <w:rFonts w:ascii="Tahoma" w:hAnsi="Tahoma" w:cs="Tahoma"/>
          <w:sz w:val="24"/>
          <w:szCs w:val="24"/>
        </w:rPr>
        <w:t xml:space="preserve">The Respondents submits that they were logging in and out of time books which were provided by the Appellant on daily basis.  The onus was therefore on the Appellant to produce those books to the court.  The Respondent relied on </w:t>
      </w:r>
      <w:r w:rsidRPr="000C5E6E">
        <w:rPr>
          <w:rFonts w:ascii="Tahoma" w:hAnsi="Tahoma" w:cs="Tahoma"/>
          <w:b/>
          <w:sz w:val="24"/>
          <w:szCs w:val="24"/>
        </w:rPr>
        <w:t>Section 125 of the Labour Act [Chapter 28:01]</w:t>
      </w:r>
      <w:r w:rsidRPr="000C5E6E">
        <w:rPr>
          <w:rFonts w:ascii="Tahoma" w:hAnsi="Tahoma" w:cs="Tahoma"/>
          <w:sz w:val="24"/>
          <w:szCs w:val="24"/>
        </w:rPr>
        <w:t xml:space="preserve">.  I agree wholly with submissions by Respondent.  The obligation to keep records such as time worked lies with the employer.  </w:t>
      </w:r>
      <w:r w:rsidRPr="00C13E70">
        <w:rPr>
          <w:rFonts w:ascii="Tahoma" w:hAnsi="Tahoma" w:cs="Tahoma"/>
          <w:b/>
          <w:sz w:val="24"/>
          <w:szCs w:val="24"/>
        </w:rPr>
        <w:t xml:space="preserve">Section 125(1) </w:t>
      </w:r>
      <w:r w:rsidRPr="000C5E6E">
        <w:rPr>
          <w:rFonts w:ascii="Tahoma" w:hAnsi="Tahoma" w:cs="Tahoma"/>
          <w:sz w:val="24"/>
          <w:szCs w:val="24"/>
        </w:rPr>
        <w:t xml:space="preserve">of the </w:t>
      </w:r>
      <w:r w:rsidRPr="00C13E70">
        <w:rPr>
          <w:rFonts w:ascii="Tahoma" w:hAnsi="Tahoma" w:cs="Tahoma"/>
          <w:b/>
          <w:sz w:val="24"/>
          <w:szCs w:val="24"/>
        </w:rPr>
        <w:t xml:space="preserve">Act </w:t>
      </w:r>
      <w:r w:rsidRPr="000C5E6E">
        <w:rPr>
          <w:rFonts w:ascii="Tahoma" w:hAnsi="Tahoma" w:cs="Tahoma"/>
          <w:sz w:val="24"/>
          <w:szCs w:val="24"/>
        </w:rPr>
        <w:t>reads;</w:t>
      </w:r>
    </w:p>
    <w:p w:rsidR="00E80D17" w:rsidRPr="000C5E6E" w:rsidRDefault="00E80D17" w:rsidP="00863D8D">
      <w:pPr>
        <w:spacing w:after="0" w:line="360" w:lineRule="auto"/>
        <w:ind w:left="360"/>
        <w:jc w:val="both"/>
        <w:rPr>
          <w:rFonts w:ascii="Tahoma" w:hAnsi="Tahoma" w:cs="Tahoma"/>
          <w:i/>
          <w:sz w:val="24"/>
          <w:szCs w:val="24"/>
        </w:rPr>
      </w:pPr>
    </w:p>
    <w:p w:rsidR="00E80D17" w:rsidRPr="000C5E6E" w:rsidRDefault="00E80D17" w:rsidP="00863D8D">
      <w:pPr>
        <w:pStyle w:val="ListParagraph"/>
        <w:numPr>
          <w:ilvl w:val="0"/>
          <w:numId w:val="3"/>
        </w:numPr>
        <w:spacing w:after="0" w:line="360" w:lineRule="auto"/>
        <w:jc w:val="both"/>
        <w:rPr>
          <w:rFonts w:ascii="Tahoma" w:hAnsi="Tahoma" w:cs="Tahoma"/>
          <w:i/>
          <w:sz w:val="24"/>
          <w:szCs w:val="24"/>
        </w:rPr>
      </w:pPr>
      <w:r w:rsidRPr="000C5E6E">
        <w:rPr>
          <w:rFonts w:ascii="Tahoma" w:hAnsi="Tahoma" w:cs="Tahoma"/>
          <w:i/>
          <w:sz w:val="24"/>
          <w:szCs w:val="24"/>
        </w:rPr>
        <w:t>Every employer upon whom any agreement, determination or regulation is binding under this Act in relation to remuneration to be paid, time to be worked or such other particulars as may be p</w:t>
      </w:r>
      <w:r w:rsidR="00B6420E" w:rsidRPr="000C5E6E">
        <w:rPr>
          <w:rFonts w:ascii="Tahoma" w:hAnsi="Tahoma" w:cs="Tahoma"/>
          <w:i/>
          <w:sz w:val="24"/>
          <w:szCs w:val="24"/>
        </w:rPr>
        <w:t>rescribed shall at all times kee</w:t>
      </w:r>
      <w:r w:rsidRPr="000C5E6E">
        <w:rPr>
          <w:rFonts w:ascii="Tahoma" w:hAnsi="Tahoma" w:cs="Tahoma"/>
          <w:i/>
          <w:sz w:val="24"/>
          <w:szCs w:val="24"/>
        </w:rPr>
        <w:t>p, in respect of all persons employed by him, records of the remuneration paid, of the time worked and of those other particulars.</w:t>
      </w:r>
    </w:p>
    <w:p w:rsidR="004C2D66" w:rsidRPr="000C5E6E" w:rsidRDefault="004C2D66" w:rsidP="00863D8D">
      <w:pPr>
        <w:spacing w:after="0" w:line="360" w:lineRule="auto"/>
        <w:jc w:val="both"/>
        <w:rPr>
          <w:rFonts w:ascii="Tahoma" w:hAnsi="Tahoma" w:cs="Tahoma"/>
          <w:i/>
          <w:sz w:val="24"/>
          <w:szCs w:val="24"/>
        </w:rPr>
      </w:pPr>
    </w:p>
    <w:p w:rsidR="004C2D66" w:rsidRPr="000C5E6E" w:rsidRDefault="0057537A" w:rsidP="00863D8D">
      <w:pPr>
        <w:spacing w:after="0" w:line="360" w:lineRule="auto"/>
        <w:jc w:val="both"/>
        <w:rPr>
          <w:rFonts w:ascii="Tahoma" w:hAnsi="Tahoma" w:cs="Tahoma"/>
          <w:b/>
          <w:sz w:val="24"/>
          <w:szCs w:val="24"/>
        </w:rPr>
      </w:pPr>
      <w:r w:rsidRPr="000C5E6E">
        <w:rPr>
          <w:rFonts w:ascii="Tahoma" w:hAnsi="Tahoma" w:cs="Tahoma"/>
          <w:b/>
          <w:sz w:val="24"/>
          <w:szCs w:val="24"/>
        </w:rPr>
        <w:t>Cash in lieu of notice</w:t>
      </w:r>
    </w:p>
    <w:p w:rsidR="00C13E70" w:rsidRDefault="0057537A" w:rsidP="00863D8D">
      <w:pPr>
        <w:spacing w:after="0" w:line="360" w:lineRule="auto"/>
        <w:jc w:val="both"/>
        <w:rPr>
          <w:rFonts w:ascii="Tahoma" w:hAnsi="Tahoma" w:cs="Tahoma"/>
          <w:sz w:val="24"/>
          <w:szCs w:val="24"/>
        </w:rPr>
      </w:pPr>
      <w:r w:rsidRPr="000C5E6E">
        <w:rPr>
          <w:rFonts w:ascii="Tahoma" w:hAnsi="Tahoma" w:cs="Tahoma"/>
          <w:b/>
          <w:sz w:val="24"/>
          <w:szCs w:val="24"/>
        </w:rPr>
        <w:tab/>
      </w:r>
      <w:r w:rsidRPr="000C5E6E">
        <w:rPr>
          <w:rFonts w:ascii="Tahoma" w:hAnsi="Tahoma" w:cs="Tahoma"/>
          <w:sz w:val="24"/>
          <w:szCs w:val="24"/>
        </w:rPr>
        <w:t xml:space="preserve">The Respondents before the Arbitrator also claimed cash in </w:t>
      </w:r>
      <w:r w:rsidR="00B6420E" w:rsidRPr="000C5E6E">
        <w:rPr>
          <w:rFonts w:ascii="Tahoma" w:hAnsi="Tahoma" w:cs="Tahoma"/>
          <w:sz w:val="24"/>
          <w:szCs w:val="24"/>
        </w:rPr>
        <w:t>l</w:t>
      </w:r>
      <w:r w:rsidRPr="000C5E6E">
        <w:rPr>
          <w:rFonts w:ascii="Tahoma" w:hAnsi="Tahoma" w:cs="Tahoma"/>
          <w:sz w:val="24"/>
          <w:szCs w:val="24"/>
        </w:rPr>
        <w:t>ieu of notice.</w:t>
      </w:r>
      <w:r w:rsidR="00C13E70">
        <w:rPr>
          <w:rFonts w:ascii="Tahoma" w:hAnsi="Tahoma" w:cs="Tahoma"/>
          <w:sz w:val="24"/>
          <w:szCs w:val="24"/>
        </w:rPr>
        <w:t xml:space="preserve">  </w:t>
      </w:r>
      <w:r w:rsidR="00C13E70" w:rsidRPr="000C5E6E">
        <w:rPr>
          <w:rFonts w:ascii="Tahoma" w:hAnsi="Tahoma" w:cs="Tahoma"/>
          <w:sz w:val="24"/>
          <w:szCs w:val="24"/>
        </w:rPr>
        <w:t>The Arb</w:t>
      </w:r>
      <w:r w:rsidR="00C13E70">
        <w:rPr>
          <w:rFonts w:ascii="Tahoma" w:hAnsi="Tahoma" w:cs="Tahoma"/>
          <w:sz w:val="24"/>
          <w:szCs w:val="24"/>
        </w:rPr>
        <w:t>itrator found in favour of the R</w:t>
      </w:r>
      <w:r w:rsidR="00C13E70" w:rsidRPr="000C5E6E">
        <w:rPr>
          <w:rFonts w:ascii="Tahoma" w:hAnsi="Tahoma" w:cs="Tahoma"/>
          <w:sz w:val="24"/>
          <w:szCs w:val="24"/>
        </w:rPr>
        <w:t>espondents.</w:t>
      </w:r>
      <w:r w:rsidRPr="000C5E6E">
        <w:rPr>
          <w:rFonts w:ascii="Tahoma" w:hAnsi="Tahoma" w:cs="Tahoma"/>
          <w:sz w:val="24"/>
          <w:szCs w:val="24"/>
        </w:rPr>
        <w:t xml:space="preserve">  The Appellant</w:t>
      </w:r>
      <w:r w:rsidR="00B6420E" w:rsidRPr="000C5E6E">
        <w:rPr>
          <w:rFonts w:ascii="Tahoma" w:hAnsi="Tahoma" w:cs="Tahoma"/>
          <w:sz w:val="24"/>
          <w:szCs w:val="24"/>
        </w:rPr>
        <w:t>’s</w:t>
      </w:r>
      <w:r w:rsidRPr="000C5E6E">
        <w:rPr>
          <w:rFonts w:ascii="Tahoma" w:hAnsi="Tahoma" w:cs="Tahoma"/>
          <w:sz w:val="24"/>
          <w:szCs w:val="24"/>
        </w:rPr>
        <w:t xml:space="preserve"> submission before the Labour Court</w:t>
      </w:r>
      <w:r w:rsidR="00B6420E" w:rsidRPr="000C5E6E">
        <w:rPr>
          <w:rFonts w:ascii="Tahoma" w:hAnsi="Tahoma" w:cs="Tahoma"/>
          <w:sz w:val="24"/>
          <w:szCs w:val="24"/>
        </w:rPr>
        <w:t xml:space="preserve"> </w:t>
      </w:r>
      <w:r w:rsidRPr="000C5E6E">
        <w:rPr>
          <w:rFonts w:ascii="Tahoma" w:hAnsi="Tahoma" w:cs="Tahoma"/>
          <w:sz w:val="24"/>
          <w:szCs w:val="24"/>
        </w:rPr>
        <w:t xml:space="preserve">is that the Respondents were not entitled to cash in lieu of notice.  The submission was made by the Appellant that requisite notice was given.  Appellant’s defence appears to be a bare denial.  It is clear from the record that the Appellant terminated the contracts of employment for Respondents without giving the requisite notice in terms of </w:t>
      </w:r>
      <w:r w:rsidRPr="000C5E6E">
        <w:rPr>
          <w:rFonts w:ascii="Tahoma" w:hAnsi="Tahoma" w:cs="Tahoma"/>
          <w:b/>
          <w:sz w:val="24"/>
          <w:szCs w:val="24"/>
        </w:rPr>
        <w:t>Section 12(4) [Chapter 28:01</w:t>
      </w:r>
      <w:proofErr w:type="gramStart"/>
      <w:r w:rsidRPr="000C5E6E">
        <w:rPr>
          <w:rFonts w:ascii="Tahoma" w:hAnsi="Tahoma" w:cs="Tahoma"/>
          <w:b/>
          <w:sz w:val="24"/>
          <w:szCs w:val="24"/>
        </w:rPr>
        <w:t>]</w:t>
      </w:r>
      <w:r w:rsidRPr="000C5E6E">
        <w:rPr>
          <w:rFonts w:ascii="Tahoma" w:hAnsi="Tahoma" w:cs="Tahoma"/>
          <w:sz w:val="24"/>
          <w:szCs w:val="24"/>
        </w:rPr>
        <w:t>of</w:t>
      </w:r>
      <w:proofErr w:type="gramEnd"/>
      <w:r w:rsidRPr="000C5E6E">
        <w:rPr>
          <w:rFonts w:ascii="Tahoma" w:hAnsi="Tahoma" w:cs="Tahoma"/>
          <w:sz w:val="24"/>
          <w:szCs w:val="24"/>
        </w:rPr>
        <w:t xml:space="preserve"> the </w:t>
      </w:r>
      <w:r w:rsidRPr="000C5E6E">
        <w:rPr>
          <w:rFonts w:ascii="Tahoma" w:hAnsi="Tahoma" w:cs="Tahoma"/>
          <w:b/>
          <w:sz w:val="24"/>
          <w:szCs w:val="24"/>
        </w:rPr>
        <w:t>Labour Act.</w:t>
      </w:r>
      <w:r w:rsidRPr="000C5E6E">
        <w:rPr>
          <w:rFonts w:ascii="Tahoma" w:hAnsi="Tahoma" w:cs="Tahoma"/>
          <w:sz w:val="24"/>
          <w:szCs w:val="24"/>
        </w:rPr>
        <w:t xml:space="preserve">  The Respondents are clearly entitled to be paid cash in lieu of notice.  </w:t>
      </w:r>
    </w:p>
    <w:p w:rsidR="00C13E70" w:rsidRDefault="00C13E70" w:rsidP="00863D8D">
      <w:pPr>
        <w:spacing w:after="0" w:line="360" w:lineRule="auto"/>
        <w:jc w:val="both"/>
        <w:rPr>
          <w:rFonts w:ascii="Tahoma" w:hAnsi="Tahoma" w:cs="Tahoma"/>
          <w:sz w:val="24"/>
          <w:szCs w:val="24"/>
        </w:rPr>
      </w:pPr>
    </w:p>
    <w:p w:rsidR="0057537A" w:rsidRPr="000C5E6E" w:rsidRDefault="0057537A" w:rsidP="00863D8D">
      <w:pPr>
        <w:spacing w:after="0" w:line="360" w:lineRule="auto"/>
        <w:ind w:firstLine="720"/>
        <w:jc w:val="both"/>
        <w:rPr>
          <w:rFonts w:ascii="Tahoma" w:hAnsi="Tahoma" w:cs="Tahoma"/>
          <w:sz w:val="24"/>
          <w:szCs w:val="24"/>
        </w:rPr>
      </w:pPr>
      <w:r w:rsidRPr="000C5E6E">
        <w:rPr>
          <w:rFonts w:ascii="Tahoma" w:hAnsi="Tahoma" w:cs="Tahoma"/>
          <w:sz w:val="24"/>
          <w:szCs w:val="24"/>
        </w:rPr>
        <w:t>T</w:t>
      </w:r>
      <w:r w:rsidR="00C13E70">
        <w:rPr>
          <w:rFonts w:ascii="Tahoma" w:hAnsi="Tahoma" w:cs="Tahoma"/>
          <w:sz w:val="24"/>
          <w:szCs w:val="24"/>
        </w:rPr>
        <w:t>he Respondents have</w:t>
      </w:r>
      <w:r w:rsidRPr="000C5E6E">
        <w:rPr>
          <w:rFonts w:ascii="Tahoma" w:hAnsi="Tahoma" w:cs="Tahoma"/>
          <w:sz w:val="24"/>
          <w:szCs w:val="24"/>
        </w:rPr>
        <w:t xml:space="preserve"> also in the cross appeal raised the issue that the Arbitrator erred on the issue of period of notice, that it ought to have been one month salary for </w:t>
      </w:r>
      <w:proofErr w:type="spellStart"/>
      <w:r w:rsidRPr="000C5E6E">
        <w:rPr>
          <w:rFonts w:ascii="Tahoma" w:hAnsi="Tahoma" w:cs="Tahoma"/>
          <w:sz w:val="24"/>
          <w:szCs w:val="24"/>
        </w:rPr>
        <w:t>Kapitano</w:t>
      </w:r>
      <w:proofErr w:type="spellEnd"/>
      <w:r w:rsidRPr="000C5E6E">
        <w:rPr>
          <w:rFonts w:ascii="Tahoma" w:hAnsi="Tahoma" w:cs="Tahoma"/>
          <w:sz w:val="24"/>
          <w:szCs w:val="24"/>
        </w:rPr>
        <w:t xml:space="preserve"> having served for 7 months, two months’ salary for </w:t>
      </w:r>
      <w:proofErr w:type="spellStart"/>
      <w:r w:rsidRPr="000C5E6E">
        <w:rPr>
          <w:rFonts w:ascii="Tahoma" w:hAnsi="Tahoma" w:cs="Tahoma"/>
          <w:sz w:val="24"/>
          <w:szCs w:val="24"/>
        </w:rPr>
        <w:t>Gavaya</w:t>
      </w:r>
      <w:proofErr w:type="spellEnd"/>
      <w:r w:rsidRPr="000C5E6E">
        <w:rPr>
          <w:rFonts w:ascii="Tahoma" w:hAnsi="Tahoma" w:cs="Tahoma"/>
          <w:sz w:val="24"/>
          <w:szCs w:val="24"/>
        </w:rPr>
        <w:t xml:space="preserve"> having served 14 months and 3 months for </w:t>
      </w:r>
      <w:proofErr w:type="spellStart"/>
      <w:r w:rsidRPr="000C5E6E">
        <w:rPr>
          <w:rFonts w:ascii="Tahoma" w:hAnsi="Tahoma" w:cs="Tahoma"/>
          <w:sz w:val="24"/>
          <w:szCs w:val="24"/>
        </w:rPr>
        <w:t>Madondo</w:t>
      </w:r>
      <w:proofErr w:type="spellEnd"/>
      <w:r w:rsidRPr="000C5E6E">
        <w:rPr>
          <w:rFonts w:ascii="Tahoma" w:hAnsi="Tahoma" w:cs="Tahoma"/>
          <w:sz w:val="24"/>
          <w:szCs w:val="24"/>
        </w:rPr>
        <w:t xml:space="preserve"> having served 24 months consecutively.  The Appellant failed to rebut the submission by Respondents.  The Respondents are consequently entitled to the cash in lieu of notice as claimed.</w:t>
      </w:r>
    </w:p>
    <w:p w:rsidR="0057537A" w:rsidRDefault="0057537A" w:rsidP="00863D8D">
      <w:pPr>
        <w:spacing w:after="0" w:line="360" w:lineRule="auto"/>
        <w:jc w:val="both"/>
        <w:rPr>
          <w:rFonts w:ascii="Tahoma" w:hAnsi="Tahoma" w:cs="Tahoma"/>
          <w:sz w:val="24"/>
          <w:szCs w:val="24"/>
        </w:rPr>
      </w:pPr>
    </w:p>
    <w:p w:rsidR="00863D8D" w:rsidRDefault="00863D8D" w:rsidP="00863D8D">
      <w:pPr>
        <w:spacing w:after="0" w:line="360" w:lineRule="auto"/>
        <w:jc w:val="both"/>
        <w:rPr>
          <w:rFonts w:ascii="Tahoma" w:hAnsi="Tahoma" w:cs="Tahoma"/>
          <w:sz w:val="24"/>
          <w:szCs w:val="24"/>
        </w:rPr>
      </w:pPr>
    </w:p>
    <w:p w:rsidR="00863D8D" w:rsidRPr="000C5E6E" w:rsidRDefault="00863D8D" w:rsidP="00863D8D">
      <w:pPr>
        <w:spacing w:after="0" w:line="360" w:lineRule="auto"/>
        <w:jc w:val="both"/>
        <w:rPr>
          <w:rFonts w:ascii="Tahoma" w:hAnsi="Tahoma" w:cs="Tahoma"/>
          <w:sz w:val="24"/>
          <w:szCs w:val="24"/>
        </w:rPr>
      </w:pPr>
    </w:p>
    <w:p w:rsidR="0057537A" w:rsidRPr="000C5E6E" w:rsidRDefault="0057537A" w:rsidP="00863D8D">
      <w:pPr>
        <w:spacing w:after="0" w:line="360" w:lineRule="auto"/>
        <w:jc w:val="both"/>
        <w:rPr>
          <w:rFonts w:ascii="Tahoma" w:hAnsi="Tahoma" w:cs="Tahoma"/>
          <w:sz w:val="24"/>
          <w:szCs w:val="24"/>
        </w:rPr>
      </w:pPr>
      <w:r w:rsidRPr="000C5E6E">
        <w:rPr>
          <w:rFonts w:ascii="Tahoma" w:hAnsi="Tahoma" w:cs="Tahoma"/>
          <w:b/>
          <w:sz w:val="24"/>
          <w:szCs w:val="24"/>
        </w:rPr>
        <w:t>Cash in lieu of leave</w:t>
      </w:r>
    </w:p>
    <w:p w:rsidR="0057537A" w:rsidRPr="000C5E6E" w:rsidRDefault="0057537A" w:rsidP="00863D8D">
      <w:pPr>
        <w:spacing w:after="0" w:line="360" w:lineRule="auto"/>
        <w:jc w:val="both"/>
        <w:rPr>
          <w:rFonts w:ascii="Tahoma" w:hAnsi="Tahoma" w:cs="Tahoma"/>
          <w:sz w:val="24"/>
          <w:szCs w:val="24"/>
        </w:rPr>
      </w:pPr>
      <w:r w:rsidRPr="000C5E6E">
        <w:rPr>
          <w:rFonts w:ascii="Tahoma" w:hAnsi="Tahoma" w:cs="Tahoma"/>
          <w:sz w:val="24"/>
          <w:szCs w:val="24"/>
        </w:rPr>
        <w:tab/>
        <w:t>Finally the Respon</w:t>
      </w:r>
      <w:r w:rsidR="00B6420E" w:rsidRPr="000C5E6E">
        <w:rPr>
          <w:rFonts w:ascii="Tahoma" w:hAnsi="Tahoma" w:cs="Tahoma"/>
          <w:sz w:val="24"/>
          <w:szCs w:val="24"/>
        </w:rPr>
        <w:t>dent claimed for cash in lieu of</w:t>
      </w:r>
      <w:r w:rsidRPr="000C5E6E">
        <w:rPr>
          <w:rFonts w:ascii="Tahoma" w:hAnsi="Tahoma" w:cs="Tahoma"/>
          <w:sz w:val="24"/>
          <w:szCs w:val="24"/>
        </w:rPr>
        <w:t xml:space="preserve"> leave before the Arbitrator.  The Appellant opposed the claim on the basis that </w:t>
      </w:r>
      <w:proofErr w:type="spellStart"/>
      <w:r w:rsidRPr="000C5E6E">
        <w:rPr>
          <w:rFonts w:ascii="Tahoma" w:hAnsi="Tahoma" w:cs="Tahoma"/>
          <w:sz w:val="24"/>
          <w:szCs w:val="24"/>
        </w:rPr>
        <w:t>Kapitano</w:t>
      </w:r>
      <w:proofErr w:type="spellEnd"/>
      <w:r w:rsidRPr="000C5E6E">
        <w:rPr>
          <w:rFonts w:ascii="Tahoma" w:hAnsi="Tahoma" w:cs="Tahoma"/>
          <w:sz w:val="24"/>
          <w:szCs w:val="24"/>
        </w:rPr>
        <w:t xml:space="preserve"> and </w:t>
      </w:r>
      <w:proofErr w:type="spellStart"/>
      <w:r w:rsidRPr="000C5E6E">
        <w:rPr>
          <w:rFonts w:ascii="Tahoma" w:hAnsi="Tahoma" w:cs="Tahoma"/>
          <w:sz w:val="24"/>
          <w:szCs w:val="24"/>
        </w:rPr>
        <w:t>Madondo</w:t>
      </w:r>
      <w:proofErr w:type="spellEnd"/>
      <w:r w:rsidRPr="000C5E6E">
        <w:rPr>
          <w:rFonts w:ascii="Tahoma" w:hAnsi="Tahoma" w:cs="Tahoma"/>
          <w:sz w:val="24"/>
          <w:szCs w:val="24"/>
        </w:rPr>
        <w:t xml:space="preserve"> had exhausted their leave days.  The Appellant conceded to only paying Davison for 13 leave days.  The Arbitrator found that all the Respondents were entitled to be paid for the leave days.</w:t>
      </w:r>
    </w:p>
    <w:p w:rsidR="0057537A" w:rsidRPr="000C5E6E" w:rsidRDefault="0057537A" w:rsidP="00863D8D">
      <w:pPr>
        <w:spacing w:after="0" w:line="360" w:lineRule="auto"/>
        <w:jc w:val="both"/>
        <w:rPr>
          <w:rFonts w:ascii="Tahoma" w:hAnsi="Tahoma" w:cs="Tahoma"/>
          <w:sz w:val="24"/>
          <w:szCs w:val="24"/>
        </w:rPr>
      </w:pPr>
    </w:p>
    <w:p w:rsidR="0057537A" w:rsidRPr="000C5E6E" w:rsidRDefault="0057537A" w:rsidP="00863D8D">
      <w:pPr>
        <w:spacing w:after="0" w:line="360" w:lineRule="auto"/>
        <w:jc w:val="both"/>
        <w:rPr>
          <w:rFonts w:ascii="Tahoma" w:hAnsi="Tahoma" w:cs="Tahoma"/>
          <w:sz w:val="24"/>
          <w:szCs w:val="24"/>
        </w:rPr>
      </w:pPr>
      <w:r w:rsidRPr="000C5E6E">
        <w:rPr>
          <w:rFonts w:ascii="Tahoma" w:hAnsi="Tahoma" w:cs="Tahoma"/>
          <w:sz w:val="24"/>
          <w:szCs w:val="24"/>
        </w:rPr>
        <w:tab/>
        <w:t xml:space="preserve">The onus is on the employer to prove that the employee has exhausted leave days.  The </w:t>
      </w:r>
      <w:r w:rsidR="00B6420E" w:rsidRPr="000C5E6E">
        <w:rPr>
          <w:rFonts w:ascii="Tahoma" w:hAnsi="Tahoma" w:cs="Tahoma"/>
          <w:sz w:val="24"/>
          <w:szCs w:val="24"/>
        </w:rPr>
        <w:t>Appellant in this case f</w:t>
      </w:r>
      <w:r w:rsidRPr="000C5E6E">
        <w:rPr>
          <w:rFonts w:ascii="Tahoma" w:hAnsi="Tahoma" w:cs="Tahoma"/>
          <w:sz w:val="24"/>
          <w:szCs w:val="24"/>
        </w:rPr>
        <w:t>a</w:t>
      </w:r>
      <w:r w:rsidR="00B6420E" w:rsidRPr="000C5E6E">
        <w:rPr>
          <w:rFonts w:ascii="Tahoma" w:hAnsi="Tahoma" w:cs="Tahoma"/>
          <w:sz w:val="24"/>
          <w:szCs w:val="24"/>
        </w:rPr>
        <w:t>i</w:t>
      </w:r>
      <w:r w:rsidRPr="000C5E6E">
        <w:rPr>
          <w:rFonts w:ascii="Tahoma" w:hAnsi="Tahoma" w:cs="Tahoma"/>
          <w:sz w:val="24"/>
          <w:szCs w:val="24"/>
        </w:rPr>
        <w:t xml:space="preserve">led to prove before the Arbitrator that the two Respondents had actually exhausted leave days as suggested.  Although in </w:t>
      </w:r>
      <w:r w:rsidR="00863D8D">
        <w:rPr>
          <w:rFonts w:ascii="Tahoma" w:hAnsi="Tahoma" w:cs="Tahoma"/>
          <w:sz w:val="24"/>
          <w:szCs w:val="24"/>
        </w:rPr>
        <w:t>the present</w:t>
      </w:r>
      <w:r w:rsidRPr="000C5E6E">
        <w:rPr>
          <w:rFonts w:ascii="Tahoma" w:hAnsi="Tahoma" w:cs="Tahoma"/>
          <w:sz w:val="24"/>
          <w:szCs w:val="24"/>
        </w:rPr>
        <w:t xml:space="preserve"> appeal before the La</w:t>
      </w:r>
      <w:r w:rsidR="00863D8D">
        <w:rPr>
          <w:rFonts w:ascii="Tahoma" w:hAnsi="Tahoma" w:cs="Tahoma"/>
          <w:sz w:val="24"/>
          <w:szCs w:val="24"/>
        </w:rPr>
        <w:t>bour C</w:t>
      </w:r>
      <w:r w:rsidR="00B6420E" w:rsidRPr="000C5E6E">
        <w:rPr>
          <w:rFonts w:ascii="Tahoma" w:hAnsi="Tahoma" w:cs="Tahoma"/>
          <w:sz w:val="24"/>
          <w:szCs w:val="24"/>
        </w:rPr>
        <w:t>ourt the Appellant purpor</w:t>
      </w:r>
      <w:r w:rsidRPr="000C5E6E">
        <w:rPr>
          <w:rFonts w:ascii="Tahoma" w:hAnsi="Tahoma" w:cs="Tahoma"/>
          <w:sz w:val="24"/>
          <w:szCs w:val="24"/>
        </w:rPr>
        <w:t>ted to attach the records, the records were not attached to its papers.  In the circumstances the court finds that the Arbitrator did not err when he concluded that all the Respondents not having been paid were entitled to payment of cash in lieu of leave as part of the terminal benefits.</w:t>
      </w:r>
    </w:p>
    <w:p w:rsidR="0057537A" w:rsidRPr="000C5E6E" w:rsidRDefault="0057537A" w:rsidP="00863D8D">
      <w:pPr>
        <w:spacing w:after="0" w:line="360" w:lineRule="auto"/>
        <w:jc w:val="both"/>
        <w:rPr>
          <w:rFonts w:ascii="Tahoma" w:hAnsi="Tahoma" w:cs="Tahoma"/>
          <w:sz w:val="24"/>
          <w:szCs w:val="24"/>
        </w:rPr>
      </w:pPr>
    </w:p>
    <w:p w:rsidR="0057537A" w:rsidRPr="000C5E6E" w:rsidRDefault="0057537A" w:rsidP="00863D8D">
      <w:pPr>
        <w:spacing w:after="0" w:line="360" w:lineRule="auto"/>
        <w:jc w:val="both"/>
        <w:rPr>
          <w:rFonts w:ascii="Tahoma" w:hAnsi="Tahoma" w:cs="Tahoma"/>
          <w:sz w:val="24"/>
          <w:szCs w:val="24"/>
        </w:rPr>
      </w:pPr>
      <w:r w:rsidRPr="000C5E6E">
        <w:rPr>
          <w:rFonts w:ascii="Tahoma" w:hAnsi="Tahoma" w:cs="Tahoma"/>
          <w:sz w:val="24"/>
          <w:szCs w:val="24"/>
        </w:rPr>
        <w:tab/>
        <w:t>The appeal consequently stands to be dismissed.  The cross appeal is allowed.  It is accordingly ordered as follows;</w:t>
      </w:r>
    </w:p>
    <w:p w:rsidR="00DB7F01" w:rsidRPr="000C5E6E" w:rsidRDefault="00DB7F01" w:rsidP="00863D8D">
      <w:pPr>
        <w:spacing w:after="0" w:line="360" w:lineRule="auto"/>
        <w:jc w:val="both"/>
        <w:rPr>
          <w:rFonts w:ascii="Tahoma" w:hAnsi="Tahoma" w:cs="Tahoma"/>
          <w:sz w:val="24"/>
          <w:szCs w:val="24"/>
        </w:rPr>
      </w:pPr>
    </w:p>
    <w:p w:rsidR="00DB7F01" w:rsidRPr="000C5E6E" w:rsidRDefault="00DB7F01" w:rsidP="00863D8D">
      <w:pPr>
        <w:pStyle w:val="ListParagraph"/>
        <w:numPr>
          <w:ilvl w:val="0"/>
          <w:numId w:val="4"/>
        </w:numPr>
        <w:spacing w:after="0" w:line="360" w:lineRule="auto"/>
        <w:jc w:val="both"/>
        <w:rPr>
          <w:rFonts w:ascii="Tahoma" w:hAnsi="Tahoma" w:cs="Tahoma"/>
          <w:sz w:val="24"/>
          <w:szCs w:val="24"/>
        </w:rPr>
      </w:pPr>
      <w:r w:rsidRPr="000C5E6E">
        <w:rPr>
          <w:rFonts w:ascii="Tahoma" w:hAnsi="Tahoma" w:cs="Tahoma"/>
          <w:sz w:val="24"/>
          <w:szCs w:val="24"/>
        </w:rPr>
        <w:t>The appeal be and is hereby dismissed.</w:t>
      </w:r>
    </w:p>
    <w:p w:rsidR="00DB7F01" w:rsidRPr="000C5E6E" w:rsidRDefault="00DB7F01" w:rsidP="00863D8D">
      <w:pPr>
        <w:pStyle w:val="ListParagraph"/>
        <w:numPr>
          <w:ilvl w:val="0"/>
          <w:numId w:val="4"/>
        </w:numPr>
        <w:spacing w:after="0" w:line="360" w:lineRule="auto"/>
        <w:jc w:val="both"/>
        <w:rPr>
          <w:rFonts w:ascii="Tahoma" w:hAnsi="Tahoma" w:cs="Tahoma"/>
          <w:sz w:val="24"/>
          <w:szCs w:val="24"/>
        </w:rPr>
      </w:pPr>
      <w:r w:rsidRPr="000C5E6E">
        <w:rPr>
          <w:rFonts w:ascii="Tahoma" w:hAnsi="Tahoma" w:cs="Tahoma"/>
          <w:sz w:val="24"/>
          <w:szCs w:val="24"/>
        </w:rPr>
        <w:t>The cross-appeal be and is hereby allowed.</w:t>
      </w:r>
    </w:p>
    <w:p w:rsidR="00DB7F01" w:rsidRPr="000C5E6E" w:rsidRDefault="00DB7F01" w:rsidP="00863D8D">
      <w:pPr>
        <w:pStyle w:val="ListParagraph"/>
        <w:numPr>
          <w:ilvl w:val="0"/>
          <w:numId w:val="4"/>
        </w:numPr>
        <w:spacing w:after="0" w:line="360" w:lineRule="auto"/>
        <w:jc w:val="both"/>
        <w:rPr>
          <w:rFonts w:ascii="Tahoma" w:hAnsi="Tahoma" w:cs="Tahoma"/>
          <w:sz w:val="24"/>
          <w:szCs w:val="24"/>
        </w:rPr>
      </w:pPr>
      <w:r w:rsidRPr="000C5E6E">
        <w:rPr>
          <w:rFonts w:ascii="Tahoma" w:hAnsi="Tahoma" w:cs="Tahoma"/>
          <w:sz w:val="24"/>
          <w:szCs w:val="24"/>
        </w:rPr>
        <w:t>The arbitral award is set aside and substituted with the following;</w:t>
      </w:r>
    </w:p>
    <w:p w:rsidR="00DE34C1" w:rsidRDefault="00DE34C1" w:rsidP="00863D8D">
      <w:pPr>
        <w:spacing w:after="0" w:line="360" w:lineRule="auto"/>
        <w:jc w:val="both"/>
        <w:rPr>
          <w:rFonts w:ascii="Tahoma" w:hAnsi="Tahoma" w:cs="Tahoma"/>
          <w:sz w:val="24"/>
          <w:szCs w:val="24"/>
        </w:rPr>
      </w:pPr>
    </w:p>
    <w:p w:rsidR="00DB7F01" w:rsidRDefault="00DE34C1" w:rsidP="00DE34C1">
      <w:pPr>
        <w:spacing w:after="0" w:line="360" w:lineRule="auto"/>
        <w:ind w:firstLine="360"/>
        <w:jc w:val="both"/>
        <w:rPr>
          <w:rFonts w:ascii="Tahoma" w:hAnsi="Tahoma" w:cs="Tahoma"/>
          <w:sz w:val="24"/>
          <w:szCs w:val="24"/>
        </w:rPr>
      </w:pPr>
      <w:r w:rsidRPr="000C5E6E">
        <w:rPr>
          <w:rFonts w:ascii="Tahoma" w:hAnsi="Tahoma" w:cs="Tahoma"/>
          <w:sz w:val="24"/>
          <w:szCs w:val="24"/>
        </w:rPr>
        <w:t>The Appellant is hereby directed to pay the Respondent’s outstanding salaries amounts as underpayments, overtime and terminal benefits as follows;</w:t>
      </w:r>
    </w:p>
    <w:p w:rsidR="004A159D" w:rsidRDefault="004A159D" w:rsidP="00DE34C1">
      <w:pPr>
        <w:spacing w:after="0" w:line="360" w:lineRule="auto"/>
        <w:ind w:firstLine="360"/>
        <w:jc w:val="both"/>
        <w:rPr>
          <w:rFonts w:ascii="Tahoma" w:hAnsi="Tahoma" w:cs="Tahoma"/>
          <w:sz w:val="24"/>
          <w:szCs w:val="24"/>
        </w:rPr>
      </w:pPr>
    </w:p>
    <w:p w:rsidR="004A159D" w:rsidRDefault="004A159D" w:rsidP="00DE34C1">
      <w:pPr>
        <w:spacing w:after="0" w:line="360" w:lineRule="auto"/>
        <w:ind w:firstLine="360"/>
        <w:jc w:val="both"/>
        <w:rPr>
          <w:rFonts w:ascii="Tahoma" w:hAnsi="Tahoma" w:cs="Tahoma"/>
          <w:sz w:val="24"/>
          <w:szCs w:val="24"/>
        </w:rPr>
      </w:pPr>
    </w:p>
    <w:p w:rsidR="004A159D" w:rsidRDefault="004A159D" w:rsidP="00DE34C1">
      <w:pPr>
        <w:spacing w:after="0" w:line="360" w:lineRule="auto"/>
        <w:ind w:firstLine="360"/>
        <w:jc w:val="both"/>
        <w:rPr>
          <w:rFonts w:ascii="Tahoma" w:hAnsi="Tahoma" w:cs="Tahoma"/>
          <w:sz w:val="24"/>
          <w:szCs w:val="24"/>
        </w:rPr>
      </w:pPr>
    </w:p>
    <w:p w:rsidR="004A159D" w:rsidRDefault="004A159D" w:rsidP="00DE34C1">
      <w:pPr>
        <w:spacing w:after="0" w:line="360" w:lineRule="auto"/>
        <w:ind w:firstLine="360"/>
        <w:jc w:val="both"/>
        <w:rPr>
          <w:rFonts w:ascii="Tahoma" w:hAnsi="Tahoma" w:cs="Tahoma"/>
          <w:sz w:val="24"/>
          <w:szCs w:val="24"/>
        </w:rPr>
      </w:pPr>
    </w:p>
    <w:p w:rsidR="004A159D" w:rsidRDefault="004A159D" w:rsidP="00DE34C1">
      <w:pPr>
        <w:spacing w:after="0" w:line="360" w:lineRule="auto"/>
        <w:ind w:firstLine="360"/>
        <w:jc w:val="both"/>
        <w:rPr>
          <w:rFonts w:ascii="Tahoma" w:hAnsi="Tahoma" w:cs="Tahoma"/>
          <w:sz w:val="24"/>
          <w:szCs w:val="24"/>
        </w:rPr>
      </w:pPr>
    </w:p>
    <w:p w:rsidR="004A159D" w:rsidRDefault="004A159D" w:rsidP="00DE34C1">
      <w:pPr>
        <w:spacing w:after="0" w:line="360" w:lineRule="auto"/>
        <w:ind w:firstLine="360"/>
        <w:jc w:val="both"/>
        <w:rPr>
          <w:rFonts w:ascii="Tahoma" w:hAnsi="Tahoma" w:cs="Tahoma"/>
          <w:sz w:val="24"/>
          <w:szCs w:val="24"/>
        </w:rPr>
      </w:pPr>
    </w:p>
    <w:p w:rsidR="00DE34C1" w:rsidRDefault="00DE34C1" w:rsidP="00DE34C1">
      <w:pPr>
        <w:spacing w:after="0" w:line="360" w:lineRule="auto"/>
        <w:ind w:firstLine="360"/>
        <w:jc w:val="both"/>
        <w:rPr>
          <w:rFonts w:ascii="Tahoma" w:hAnsi="Tahoma" w:cs="Tahoma"/>
          <w:sz w:val="24"/>
          <w:szCs w:val="24"/>
        </w:rPr>
      </w:pPr>
    </w:p>
    <w:tbl>
      <w:tblPr>
        <w:tblStyle w:val="TableGrid"/>
        <w:tblW w:w="9720" w:type="dxa"/>
        <w:tblInd w:w="18" w:type="dxa"/>
        <w:tblLook w:val="04A0" w:firstRow="1" w:lastRow="0" w:firstColumn="1" w:lastColumn="0" w:noHBand="0" w:noVBand="1"/>
      </w:tblPr>
      <w:tblGrid>
        <w:gridCol w:w="1440"/>
        <w:gridCol w:w="1350"/>
        <w:gridCol w:w="1260"/>
        <w:gridCol w:w="1260"/>
        <w:gridCol w:w="1080"/>
        <w:gridCol w:w="1260"/>
        <w:gridCol w:w="1080"/>
        <w:gridCol w:w="990"/>
      </w:tblGrid>
      <w:tr w:rsidR="00863D8D" w:rsidTr="00863D8D">
        <w:tc>
          <w:tcPr>
            <w:tcW w:w="1440" w:type="dxa"/>
          </w:tcPr>
          <w:p w:rsidR="00863D8D" w:rsidRPr="00863D8D" w:rsidRDefault="00863D8D" w:rsidP="00863D8D">
            <w:pPr>
              <w:spacing w:line="360" w:lineRule="auto"/>
              <w:jc w:val="both"/>
              <w:rPr>
                <w:rFonts w:ascii="Tahoma" w:hAnsi="Tahoma" w:cs="Tahoma"/>
              </w:rPr>
            </w:pPr>
            <w:r w:rsidRPr="00863D8D">
              <w:rPr>
                <w:rFonts w:ascii="Tahoma" w:hAnsi="Tahoma" w:cs="Tahoma"/>
              </w:rPr>
              <w:t>Name</w:t>
            </w:r>
          </w:p>
        </w:tc>
        <w:tc>
          <w:tcPr>
            <w:tcW w:w="1350" w:type="dxa"/>
          </w:tcPr>
          <w:p w:rsidR="00863D8D" w:rsidRPr="00863D8D" w:rsidRDefault="00863D8D" w:rsidP="00863D8D">
            <w:pPr>
              <w:spacing w:line="360" w:lineRule="auto"/>
              <w:jc w:val="both"/>
              <w:rPr>
                <w:rFonts w:ascii="Tahoma" w:hAnsi="Tahoma" w:cs="Tahoma"/>
              </w:rPr>
            </w:pPr>
            <w:proofErr w:type="spellStart"/>
            <w:r w:rsidRPr="00863D8D">
              <w:rPr>
                <w:rFonts w:ascii="Tahoma" w:hAnsi="Tahoma" w:cs="Tahoma"/>
              </w:rPr>
              <w:t>Backpay</w:t>
            </w:r>
            <w:proofErr w:type="spellEnd"/>
          </w:p>
          <w:p w:rsidR="00863D8D" w:rsidRPr="00863D8D" w:rsidRDefault="00863D8D" w:rsidP="00863D8D">
            <w:pPr>
              <w:spacing w:line="360" w:lineRule="auto"/>
              <w:jc w:val="both"/>
              <w:rPr>
                <w:rFonts w:ascii="Tahoma" w:hAnsi="Tahoma" w:cs="Tahoma"/>
              </w:rPr>
            </w:pPr>
            <w:r w:rsidRPr="00863D8D">
              <w:rPr>
                <w:rFonts w:ascii="Tahoma" w:hAnsi="Tahoma" w:cs="Tahoma"/>
              </w:rPr>
              <w:t>Mar 11</w:t>
            </w:r>
          </w:p>
        </w:tc>
        <w:tc>
          <w:tcPr>
            <w:tcW w:w="1260" w:type="dxa"/>
          </w:tcPr>
          <w:p w:rsidR="00863D8D" w:rsidRPr="00863D8D" w:rsidRDefault="00863D8D" w:rsidP="00863D8D">
            <w:pPr>
              <w:spacing w:line="360" w:lineRule="auto"/>
              <w:jc w:val="both"/>
              <w:rPr>
                <w:rFonts w:ascii="Tahoma" w:hAnsi="Tahoma" w:cs="Tahoma"/>
              </w:rPr>
            </w:pPr>
            <w:proofErr w:type="spellStart"/>
            <w:r w:rsidRPr="00863D8D">
              <w:rPr>
                <w:rFonts w:ascii="Tahoma" w:hAnsi="Tahoma" w:cs="Tahoma"/>
              </w:rPr>
              <w:t>Backpay</w:t>
            </w:r>
            <w:proofErr w:type="spellEnd"/>
          </w:p>
          <w:p w:rsidR="00863D8D" w:rsidRPr="00863D8D" w:rsidRDefault="00863D8D" w:rsidP="00863D8D">
            <w:pPr>
              <w:spacing w:line="360" w:lineRule="auto"/>
              <w:jc w:val="both"/>
              <w:rPr>
                <w:rFonts w:ascii="Tahoma" w:hAnsi="Tahoma" w:cs="Tahoma"/>
              </w:rPr>
            </w:pPr>
            <w:r w:rsidRPr="00863D8D">
              <w:rPr>
                <w:rFonts w:ascii="Tahoma" w:hAnsi="Tahoma" w:cs="Tahoma"/>
              </w:rPr>
              <w:t>Apr 11</w:t>
            </w:r>
          </w:p>
        </w:tc>
        <w:tc>
          <w:tcPr>
            <w:tcW w:w="1260" w:type="dxa"/>
          </w:tcPr>
          <w:p w:rsidR="00863D8D" w:rsidRPr="00863D8D" w:rsidRDefault="00863D8D" w:rsidP="00863D8D">
            <w:pPr>
              <w:spacing w:line="360" w:lineRule="auto"/>
              <w:jc w:val="both"/>
              <w:rPr>
                <w:rFonts w:ascii="Tahoma" w:hAnsi="Tahoma" w:cs="Tahoma"/>
              </w:rPr>
            </w:pPr>
            <w:proofErr w:type="spellStart"/>
            <w:r w:rsidRPr="00863D8D">
              <w:rPr>
                <w:rFonts w:ascii="Tahoma" w:hAnsi="Tahoma" w:cs="Tahoma"/>
              </w:rPr>
              <w:t>Backpay</w:t>
            </w:r>
            <w:proofErr w:type="spellEnd"/>
          </w:p>
          <w:p w:rsidR="00863D8D" w:rsidRPr="00863D8D" w:rsidRDefault="00863D8D" w:rsidP="00863D8D">
            <w:pPr>
              <w:spacing w:line="360" w:lineRule="auto"/>
              <w:jc w:val="both"/>
              <w:rPr>
                <w:rFonts w:ascii="Tahoma" w:hAnsi="Tahoma" w:cs="Tahoma"/>
              </w:rPr>
            </w:pPr>
            <w:r w:rsidRPr="00863D8D">
              <w:rPr>
                <w:rFonts w:ascii="Tahoma" w:hAnsi="Tahoma" w:cs="Tahoma"/>
              </w:rPr>
              <w:t>May 11</w:t>
            </w:r>
          </w:p>
        </w:tc>
        <w:tc>
          <w:tcPr>
            <w:tcW w:w="1080" w:type="dxa"/>
          </w:tcPr>
          <w:p w:rsidR="00863D8D" w:rsidRPr="00863D8D" w:rsidRDefault="00863D8D" w:rsidP="00863D8D">
            <w:pPr>
              <w:spacing w:line="360" w:lineRule="auto"/>
              <w:jc w:val="both"/>
              <w:rPr>
                <w:rFonts w:ascii="Tahoma" w:hAnsi="Tahoma" w:cs="Tahoma"/>
              </w:rPr>
            </w:pPr>
            <w:r w:rsidRPr="00863D8D">
              <w:rPr>
                <w:rFonts w:ascii="Tahoma" w:hAnsi="Tahoma" w:cs="Tahoma"/>
              </w:rPr>
              <w:t>CILL</w:t>
            </w:r>
          </w:p>
        </w:tc>
        <w:tc>
          <w:tcPr>
            <w:tcW w:w="1260" w:type="dxa"/>
          </w:tcPr>
          <w:p w:rsidR="00863D8D" w:rsidRPr="00863D8D" w:rsidRDefault="00863D8D" w:rsidP="00863D8D">
            <w:pPr>
              <w:spacing w:line="360" w:lineRule="auto"/>
              <w:jc w:val="both"/>
              <w:rPr>
                <w:rFonts w:ascii="Tahoma" w:hAnsi="Tahoma" w:cs="Tahoma"/>
              </w:rPr>
            </w:pPr>
            <w:r w:rsidRPr="00863D8D">
              <w:rPr>
                <w:rFonts w:ascii="Tahoma" w:hAnsi="Tahoma" w:cs="Tahoma"/>
              </w:rPr>
              <w:t>Overtime</w:t>
            </w:r>
          </w:p>
        </w:tc>
        <w:tc>
          <w:tcPr>
            <w:tcW w:w="1080" w:type="dxa"/>
          </w:tcPr>
          <w:p w:rsidR="00863D8D" w:rsidRPr="00863D8D" w:rsidRDefault="00863D8D" w:rsidP="00863D8D">
            <w:pPr>
              <w:spacing w:line="360" w:lineRule="auto"/>
              <w:jc w:val="both"/>
              <w:rPr>
                <w:rFonts w:ascii="Tahoma" w:hAnsi="Tahoma" w:cs="Tahoma"/>
              </w:rPr>
            </w:pPr>
            <w:r w:rsidRPr="00863D8D">
              <w:rPr>
                <w:rFonts w:ascii="Tahoma" w:hAnsi="Tahoma" w:cs="Tahoma"/>
              </w:rPr>
              <w:t>Notice</w:t>
            </w:r>
          </w:p>
        </w:tc>
        <w:tc>
          <w:tcPr>
            <w:tcW w:w="990" w:type="dxa"/>
          </w:tcPr>
          <w:p w:rsidR="00863D8D" w:rsidRPr="00863D8D" w:rsidRDefault="00863D8D" w:rsidP="00863D8D">
            <w:pPr>
              <w:spacing w:line="360" w:lineRule="auto"/>
              <w:jc w:val="both"/>
              <w:rPr>
                <w:rFonts w:ascii="Tahoma" w:hAnsi="Tahoma" w:cs="Tahoma"/>
              </w:rPr>
            </w:pPr>
            <w:r w:rsidRPr="00863D8D">
              <w:rPr>
                <w:rFonts w:ascii="Tahoma" w:hAnsi="Tahoma" w:cs="Tahoma"/>
              </w:rPr>
              <w:t>Total</w:t>
            </w:r>
          </w:p>
        </w:tc>
      </w:tr>
      <w:tr w:rsidR="00863D8D" w:rsidTr="00863D8D">
        <w:tc>
          <w:tcPr>
            <w:tcW w:w="1440" w:type="dxa"/>
          </w:tcPr>
          <w:p w:rsidR="00863D8D" w:rsidRPr="00863D8D" w:rsidRDefault="00863D8D" w:rsidP="00863D8D">
            <w:pPr>
              <w:spacing w:line="360" w:lineRule="auto"/>
              <w:jc w:val="both"/>
              <w:rPr>
                <w:rFonts w:ascii="Tahoma" w:hAnsi="Tahoma" w:cs="Tahoma"/>
              </w:rPr>
            </w:pPr>
            <w:r w:rsidRPr="00863D8D">
              <w:rPr>
                <w:rFonts w:ascii="Tahoma" w:hAnsi="Tahoma" w:cs="Tahoma"/>
              </w:rPr>
              <w:t xml:space="preserve">I. </w:t>
            </w:r>
            <w:proofErr w:type="spellStart"/>
            <w:r w:rsidRPr="00863D8D">
              <w:rPr>
                <w:rFonts w:ascii="Tahoma" w:hAnsi="Tahoma" w:cs="Tahoma"/>
              </w:rPr>
              <w:t>Kapitao</w:t>
            </w:r>
            <w:proofErr w:type="spellEnd"/>
          </w:p>
        </w:tc>
        <w:tc>
          <w:tcPr>
            <w:tcW w:w="1350" w:type="dxa"/>
          </w:tcPr>
          <w:p w:rsidR="00863D8D" w:rsidRPr="00863D8D" w:rsidRDefault="00863D8D" w:rsidP="00863D8D">
            <w:pPr>
              <w:spacing w:line="360" w:lineRule="auto"/>
              <w:jc w:val="both"/>
              <w:rPr>
                <w:rFonts w:ascii="Tahoma" w:hAnsi="Tahoma" w:cs="Tahoma"/>
              </w:rPr>
            </w:pPr>
            <w:r w:rsidRPr="00863D8D">
              <w:rPr>
                <w:rFonts w:ascii="Tahoma" w:hAnsi="Tahoma" w:cs="Tahoma"/>
              </w:rPr>
              <w:t>$154</w:t>
            </w:r>
          </w:p>
        </w:tc>
        <w:tc>
          <w:tcPr>
            <w:tcW w:w="1260" w:type="dxa"/>
          </w:tcPr>
          <w:p w:rsidR="00863D8D" w:rsidRPr="00863D8D" w:rsidRDefault="00863D8D" w:rsidP="00863D8D">
            <w:pPr>
              <w:spacing w:line="360" w:lineRule="auto"/>
              <w:jc w:val="both"/>
              <w:rPr>
                <w:rFonts w:ascii="Tahoma" w:hAnsi="Tahoma" w:cs="Tahoma"/>
              </w:rPr>
            </w:pPr>
            <w:r w:rsidRPr="00863D8D">
              <w:rPr>
                <w:rFonts w:ascii="Tahoma" w:hAnsi="Tahoma" w:cs="Tahoma"/>
              </w:rPr>
              <w:t>$154</w:t>
            </w:r>
          </w:p>
        </w:tc>
        <w:tc>
          <w:tcPr>
            <w:tcW w:w="1260" w:type="dxa"/>
          </w:tcPr>
          <w:p w:rsidR="00863D8D" w:rsidRPr="00863D8D" w:rsidRDefault="00863D8D" w:rsidP="00863D8D">
            <w:pPr>
              <w:spacing w:line="360" w:lineRule="auto"/>
              <w:jc w:val="both"/>
              <w:rPr>
                <w:rFonts w:ascii="Tahoma" w:hAnsi="Tahoma" w:cs="Tahoma"/>
              </w:rPr>
            </w:pPr>
            <w:r w:rsidRPr="00863D8D">
              <w:rPr>
                <w:rFonts w:ascii="Tahoma" w:hAnsi="Tahoma" w:cs="Tahoma"/>
              </w:rPr>
              <w:t>$229</w:t>
            </w:r>
          </w:p>
        </w:tc>
        <w:tc>
          <w:tcPr>
            <w:tcW w:w="1080" w:type="dxa"/>
          </w:tcPr>
          <w:p w:rsidR="00863D8D" w:rsidRPr="00863D8D" w:rsidRDefault="00863D8D" w:rsidP="00863D8D">
            <w:pPr>
              <w:spacing w:line="360" w:lineRule="auto"/>
              <w:jc w:val="both"/>
              <w:rPr>
                <w:rFonts w:ascii="Tahoma" w:hAnsi="Tahoma" w:cs="Tahoma"/>
              </w:rPr>
            </w:pPr>
            <w:r w:rsidRPr="00863D8D">
              <w:rPr>
                <w:rFonts w:ascii="Tahoma" w:hAnsi="Tahoma" w:cs="Tahoma"/>
              </w:rPr>
              <w:t>$149</w:t>
            </w:r>
          </w:p>
        </w:tc>
        <w:tc>
          <w:tcPr>
            <w:tcW w:w="1260" w:type="dxa"/>
          </w:tcPr>
          <w:p w:rsidR="00863D8D" w:rsidRPr="00863D8D" w:rsidRDefault="00863D8D" w:rsidP="00863D8D">
            <w:pPr>
              <w:spacing w:line="360" w:lineRule="auto"/>
              <w:jc w:val="both"/>
              <w:rPr>
                <w:rFonts w:ascii="Tahoma" w:hAnsi="Tahoma" w:cs="Tahoma"/>
              </w:rPr>
            </w:pPr>
            <w:r w:rsidRPr="00863D8D">
              <w:rPr>
                <w:rFonts w:ascii="Tahoma" w:hAnsi="Tahoma" w:cs="Tahoma"/>
              </w:rPr>
              <w:t>$31.68</w:t>
            </w:r>
          </w:p>
        </w:tc>
        <w:tc>
          <w:tcPr>
            <w:tcW w:w="1080" w:type="dxa"/>
          </w:tcPr>
          <w:p w:rsidR="00863D8D" w:rsidRPr="00863D8D" w:rsidRDefault="00863D8D" w:rsidP="00863D8D">
            <w:pPr>
              <w:spacing w:line="360" w:lineRule="auto"/>
              <w:jc w:val="both"/>
              <w:rPr>
                <w:rFonts w:ascii="Tahoma" w:hAnsi="Tahoma" w:cs="Tahoma"/>
              </w:rPr>
            </w:pPr>
            <w:r w:rsidRPr="00863D8D">
              <w:rPr>
                <w:rFonts w:ascii="Tahoma" w:hAnsi="Tahoma" w:cs="Tahoma"/>
              </w:rPr>
              <w:t>$229</w:t>
            </w:r>
          </w:p>
        </w:tc>
        <w:tc>
          <w:tcPr>
            <w:tcW w:w="990" w:type="dxa"/>
          </w:tcPr>
          <w:p w:rsidR="00863D8D" w:rsidRPr="00863D8D" w:rsidRDefault="00863D8D" w:rsidP="00863D8D">
            <w:pPr>
              <w:spacing w:line="360" w:lineRule="auto"/>
              <w:jc w:val="both"/>
              <w:rPr>
                <w:rFonts w:ascii="Tahoma" w:hAnsi="Tahoma" w:cs="Tahoma"/>
              </w:rPr>
            </w:pPr>
            <w:r w:rsidRPr="00863D8D">
              <w:rPr>
                <w:rFonts w:ascii="Tahoma" w:hAnsi="Tahoma" w:cs="Tahoma"/>
              </w:rPr>
              <w:t>$811</w:t>
            </w:r>
          </w:p>
        </w:tc>
      </w:tr>
      <w:tr w:rsidR="00863D8D" w:rsidTr="00863D8D">
        <w:tc>
          <w:tcPr>
            <w:tcW w:w="1440" w:type="dxa"/>
          </w:tcPr>
          <w:p w:rsidR="00863D8D" w:rsidRPr="00863D8D" w:rsidRDefault="00863D8D" w:rsidP="00863D8D">
            <w:pPr>
              <w:spacing w:line="360" w:lineRule="auto"/>
              <w:jc w:val="both"/>
              <w:rPr>
                <w:rFonts w:ascii="Tahoma" w:hAnsi="Tahoma" w:cs="Tahoma"/>
              </w:rPr>
            </w:pPr>
            <w:r w:rsidRPr="00863D8D">
              <w:rPr>
                <w:rFonts w:ascii="Tahoma" w:hAnsi="Tahoma" w:cs="Tahoma"/>
              </w:rPr>
              <w:t xml:space="preserve">D. </w:t>
            </w:r>
            <w:proofErr w:type="spellStart"/>
            <w:r w:rsidRPr="00863D8D">
              <w:rPr>
                <w:rFonts w:ascii="Tahoma" w:hAnsi="Tahoma" w:cs="Tahoma"/>
              </w:rPr>
              <w:t>Gavaya</w:t>
            </w:r>
            <w:proofErr w:type="spellEnd"/>
            <w:r w:rsidRPr="00863D8D">
              <w:rPr>
                <w:rFonts w:ascii="Tahoma" w:hAnsi="Tahoma" w:cs="Tahoma"/>
              </w:rPr>
              <w:t xml:space="preserve"> </w:t>
            </w:r>
          </w:p>
        </w:tc>
        <w:tc>
          <w:tcPr>
            <w:tcW w:w="1350" w:type="dxa"/>
          </w:tcPr>
          <w:p w:rsidR="00863D8D" w:rsidRPr="00863D8D" w:rsidRDefault="00863D8D" w:rsidP="00863D8D">
            <w:pPr>
              <w:spacing w:line="360" w:lineRule="auto"/>
              <w:jc w:val="both"/>
              <w:rPr>
                <w:rFonts w:ascii="Tahoma" w:hAnsi="Tahoma" w:cs="Tahoma"/>
              </w:rPr>
            </w:pPr>
            <w:r w:rsidRPr="00863D8D">
              <w:rPr>
                <w:rFonts w:ascii="Tahoma" w:hAnsi="Tahoma" w:cs="Tahoma"/>
              </w:rPr>
              <w:t>$154</w:t>
            </w:r>
          </w:p>
        </w:tc>
        <w:tc>
          <w:tcPr>
            <w:tcW w:w="1260" w:type="dxa"/>
          </w:tcPr>
          <w:p w:rsidR="00863D8D" w:rsidRPr="00863D8D" w:rsidRDefault="00863D8D" w:rsidP="00863D8D">
            <w:pPr>
              <w:spacing w:line="360" w:lineRule="auto"/>
              <w:jc w:val="both"/>
              <w:rPr>
                <w:rFonts w:ascii="Tahoma" w:hAnsi="Tahoma" w:cs="Tahoma"/>
              </w:rPr>
            </w:pPr>
            <w:r w:rsidRPr="00863D8D">
              <w:rPr>
                <w:rFonts w:ascii="Tahoma" w:hAnsi="Tahoma" w:cs="Tahoma"/>
              </w:rPr>
              <w:t>$154</w:t>
            </w:r>
          </w:p>
        </w:tc>
        <w:tc>
          <w:tcPr>
            <w:tcW w:w="1260" w:type="dxa"/>
          </w:tcPr>
          <w:p w:rsidR="00863D8D" w:rsidRPr="00863D8D" w:rsidRDefault="00863D8D" w:rsidP="00863D8D">
            <w:pPr>
              <w:spacing w:line="360" w:lineRule="auto"/>
              <w:jc w:val="both"/>
              <w:rPr>
                <w:rFonts w:ascii="Tahoma" w:hAnsi="Tahoma" w:cs="Tahoma"/>
              </w:rPr>
            </w:pPr>
            <w:r w:rsidRPr="00863D8D">
              <w:rPr>
                <w:rFonts w:ascii="Tahoma" w:hAnsi="Tahoma" w:cs="Tahoma"/>
              </w:rPr>
              <w:t>$229</w:t>
            </w:r>
          </w:p>
        </w:tc>
        <w:tc>
          <w:tcPr>
            <w:tcW w:w="1080" w:type="dxa"/>
          </w:tcPr>
          <w:p w:rsidR="00863D8D" w:rsidRPr="00863D8D" w:rsidRDefault="00863D8D" w:rsidP="00863D8D">
            <w:pPr>
              <w:spacing w:line="360" w:lineRule="auto"/>
              <w:jc w:val="both"/>
              <w:rPr>
                <w:rFonts w:ascii="Tahoma" w:hAnsi="Tahoma" w:cs="Tahoma"/>
              </w:rPr>
            </w:pPr>
            <w:r w:rsidRPr="00863D8D">
              <w:rPr>
                <w:rFonts w:ascii="Tahoma" w:hAnsi="Tahoma" w:cs="Tahoma"/>
              </w:rPr>
              <w:t>$299</w:t>
            </w:r>
          </w:p>
        </w:tc>
        <w:tc>
          <w:tcPr>
            <w:tcW w:w="1260" w:type="dxa"/>
          </w:tcPr>
          <w:p w:rsidR="00863D8D" w:rsidRPr="00863D8D" w:rsidRDefault="00863D8D" w:rsidP="00863D8D">
            <w:pPr>
              <w:spacing w:line="360" w:lineRule="auto"/>
              <w:jc w:val="both"/>
              <w:rPr>
                <w:rFonts w:ascii="Tahoma" w:hAnsi="Tahoma" w:cs="Tahoma"/>
              </w:rPr>
            </w:pPr>
            <w:r w:rsidRPr="00863D8D">
              <w:rPr>
                <w:rFonts w:ascii="Tahoma" w:hAnsi="Tahoma" w:cs="Tahoma"/>
              </w:rPr>
              <w:t>$149.00</w:t>
            </w:r>
          </w:p>
        </w:tc>
        <w:tc>
          <w:tcPr>
            <w:tcW w:w="1080" w:type="dxa"/>
          </w:tcPr>
          <w:p w:rsidR="00863D8D" w:rsidRPr="00863D8D" w:rsidRDefault="00863D8D" w:rsidP="00863D8D">
            <w:pPr>
              <w:spacing w:line="360" w:lineRule="auto"/>
              <w:jc w:val="both"/>
              <w:rPr>
                <w:rFonts w:ascii="Tahoma" w:hAnsi="Tahoma" w:cs="Tahoma"/>
              </w:rPr>
            </w:pPr>
            <w:r w:rsidRPr="00863D8D">
              <w:rPr>
                <w:rFonts w:ascii="Tahoma" w:hAnsi="Tahoma" w:cs="Tahoma"/>
              </w:rPr>
              <w:t>$458</w:t>
            </w:r>
          </w:p>
        </w:tc>
        <w:tc>
          <w:tcPr>
            <w:tcW w:w="990" w:type="dxa"/>
          </w:tcPr>
          <w:p w:rsidR="00863D8D" w:rsidRPr="00863D8D" w:rsidRDefault="00863D8D" w:rsidP="00863D8D">
            <w:pPr>
              <w:spacing w:line="360" w:lineRule="auto"/>
              <w:jc w:val="both"/>
              <w:rPr>
                <w:rFonts w:ascii="Tahoma" w:hAnsi="Tahoma" w:cs="Tahoma"/>
              </w:rPr>
            </w:pPr>
            <w:r w:rsidRPr="00863D8D">
              <w:rPr>
                <w:rFonts w:ascii="Tahoma" w:hAnsi="Tahoma" w:cs="Tahoma"/>
              </w:rPr>
              <w:t>$1443</w:t>
            </w:r>
          </w:p>
        </w:tc>
      </w:tr>
      <w:tr w:rsidR="00863D8D" w:rsidTr="00863D8D">
        <w:tc>
          <w:tcPr>
            <w:tcW w:w="1440" w:type="dxa"/>
          </w:tcPr>
          <w:p w:rsidR="00863D8D" w:rsidRPr="00863D8D" w:rsidRDefault="00863D8D" w:rsidP="00863D8D">
            <w:pPr>
              <w:spacing w:line="360" w:lineRule="auto"/>
              <w:jc w:val="both"/>
              <w:rPr>
                <w:rFonts w:ascii="Tahoma" w:hAnsi="Tahoma" w:cs="Tahoma"/>
              </w:rPr>
            </w:pPr>
            <w:r w:rsidRPr="00863D8D">
              <w:rPr>
                <w:rFonts w:ascii="Tahoma" w:hAnsi="Tahoma" w:cs="Tahoma"/>
              </w:rPr>
              <w:t xml:space="preserve">J. </w:t>
            </w:r>
            <w:proofErr w:type="spellStart"/>
            <w:r w:rsidRPr="00863D8D">
              <w:rPr>
                <w:rFonts w:ascii="Tahoma" w:hAnsi="Tahoma" w:cs="Tahoma"/>
              </w:rPr>
              <w:t>Madondo</w:t>
            </w:r>
            <w:proofErr w:type="spellEnd"/>
          </w:p>
        </w:tc>
        <w:tc>
          <w:tcPr>
            <w:tcW w:w="1350" w:type="dxa"/>
          </w:tcPr>
          <w:p w:rsidR="00863D8D" w:rsidRPr="00863D8D" w:rsidRDefault="00863D8D" w:rsidP="00863D8D">
            <w:pPr>
              <w:spacing w:line="360" w:lineRule="auto"/>
              <w:jc w:val="both"/>
              <w:rPr>
                <w:rFonts w:ascii="Tahoma" w:hAnsi="Tahoma" w:cs="Tahoma"/>
              </w:rPr>
            </w:pPr>
            <w:r w:rsidRPr="00863D8D">
              <w:rPr>
                <w:rFonts w:ascii="Tahoma" w:hAnsi="Tahoma" w:cs="Tahoma"/>
              </w:rPr>
              <w:t>$97</w:t>
            </w:r>
          </w:p>
        </w:tc>
        <w:tc>
          <w:tcPr>
            <w:tcW w:w="1260" w:type="dxa"/>
          </w:tcPr>
          <w:p w:rsidR="00863D8D" w:rsidRPr="00863D8D" w:rsidRDefault="00863D8D" w:rsidP="00863D8D">
            <w:pPr>
              <w:spacing w:line="360" w:lineRule="auto"/>
              <w:jc w:val="both"/>
              <w:rPr>
                <w:rFonts w:ascii="Tahoma" w:hAnsi="Tahoma" w:cs="Tahoma"/>
              </w:rPr>
            </w:pPr>
            <w:r w:rsidRPr="00863D8D">
              <w:rPr>
                <w:rFonts w:ascii="Tahoma" w:hAnsi="Tahoma" w:cs="Tahoma"/>
              </w:rPr>
              <w:t>$97</w:t>
            </w:r>
          </w:p>
        </w:tc>
        <w:tc>
          <w:tcPr>
            <w:tcW w:w="1260" w:type="dxa"/>
          </w:tcPr>
          <w:p w:rsidR="00863D8D" w:rsidRPr="00863D8D" w:rsidRDefault="00863D8D" w:rsidP="00863D8D">
            <w:pPr>
              <w:spacing w:line="360" w:lineRule="auto"/>
              <w:jc w:val="both"/>
              <w:rPr>
                <w:rFonts w:ascii="Tahoma" w:hAnsi="Tahoma" w:cs="Tahoma"/>
              </w:rPr>
            </w:pPr>
            <w:r w:rsidRPr="00863D8D">
              <w:rPr>
                <w:rFonts w:ascii="Tahoma" w:hAnsi="Tahoma" w:cs="Tahoma"/>
              </w:rPr>
              <w:t>$97</w:t>
            </w:r>
          </w:p>
        </w:tc>
        <w:tc>
          <w:tcPr>
            <w:tcW w:w="1080" w:type="dxa"/>
          </w:tcPr>
          <w:p w:rsidR="00863D8D" w:rsidRPr="00863D8D" w:rsidRDefault="00863D8D" w:rsidP="00863D8D">
            <w:pPr>
              <w:spacing w:line="360" w:lineRule="auto"/>
              <w:jc w:val="both"/>
              <w:rPr>
                <w:rFonts w:ascii="Tahoma" w:hAnsi="Tahoma" w:cs="Tahoma"/>
              </w:rPr>
            </w:pPr>
            <w:r w:rsidRPr="00863D8D">
              <w:rPr>
                <w:rFonts w:ascii="Tahoma" w:hAnsi="Tahoma" w:cs="Tahoma"/>
              </w:rPr>
              <w:t>$541</w:t>
            </w:r>
          </w:p>
        </w:tc>
        <w:tc>
          <w:tcPr>
            <w:tcW w:w="1260" w:type="dxa"/>
          </w:tcPr>
          <w:p w:rsidR="00863D8D" w:rsidRPr="00863D8D" w:rsidRDefault="00863D8D" w:rsidP="00863D8D">
            <w:pPr>
              <w:spacing w:line="360" w:lineRule="auto"/>
              <w:jc w:val="both"/>
              <w:rPr>
                <w:rFonts w:ascii="Tahoma" w:hAnsi="Tahoma" w:cs="Tahoma"/>
              </w:rPr>
            </w:pPr>
            <w:r w:rsidRPr="00863D8D">
              <w:rPr>
                <w:rFonts w:ascii="Tahoma" w:hAnsi="Tahoma" w:cs="Tahoma"/>
              </w:rPr>
              <w:t>$249.60</w:t>
            </w:r>
          </w:p>
        </w:tc>
        <w:tc>
          <w:tcPr>
            <w:tcW w:w="1080" w:type="dxa"/>
          </w:tcPr>
          <w:p w:rsidR="00863D8D" w:rsidRPr="00863D8D" w:rsidRDefault="00863D8D" w:rsidP="00863D8D">
            <w:pPr>
              <w:spacing w:line="360" w:lineRule="auto"/>
              <w:jc w:val="both"/>
              <w:rPr>
                <w:rFonts w:ascii="Tahoma" w:hAnsi="Tahoma" w:cs="Tahoma"/>
              </w:rPr>
            </w:pPr>
            <w:r w:rsidRPr="00863D8D">
              <w:rPr>
                <w:rFonts w:ascii="Tahoma" w:hAnsi="Tahoma" w:cs="Tahoma"/>
              </w:rPr>
              <w:t>$741</w:t>
            </w:r>
          </w:p>
        </w:tc>
        <w:tc>
          <w:tcPr>
            <w:tcW w:w="990" w:type="dxa"/>
          </w:tcPr>
          <w:p w:rsidR="00863D8D" w:rsidRPr="00863D8D" w:rsidRDefault="00863D8D" w:rsidP="00863D8D">
            <w:pPr>
              <w:spacing w:line="360" w:lineRule="auto"/>
              <w:jc w:val="both"/>
              <w:rPr>
                <w:rFonts w:ascii="Tahoma" w:hAnsi="Tahoma" w:cs="Tahoma"/>
              </w:rPr>
            </w:pPr>
            <w:r w:rsidRPr="00863D8D">
              <w:rPr>
                <w:rFonts w:ascii="Tahoma" w:hAnsi="Tahoma" w:cs="Tahoma"/>
              </w:rPr>
              <w:t>$1822</w:t>
            </w:r>
          </w:p>
        </w:tc>
      </w:tr>
      <w:tr w:rsidR="00863D8D" w:rsidTr="00863D8D">
        <w:tc>
          <w:tcPr>
            <w:tcW w:w="1440" w:type="dxa"/>
          </w:tcPr>
          <w:p w:rsidR="00863D8D" w:rsidRPr="00863D8D" w:rsidRDefault="00863D8D" w:rsidP="00863D8D">
            <w:pPr>
              <w:spacing w:line="360" w:lineRule="auto"/>
              <w:jc w:val="both"/>
              <w:rPr>
                <w:rFonts w:ascii="Tahoma" w:hAnsi="Tahoma" w:cs="Tahoma"/>
              </w:rPr>
            </w:pPr>
            <w:r w:rsidRPr="00863D8D">
              <w:rPr>
                <w:rFonts w:ascii="Tahoma" w:hAnsi="Tahoma" w:cs="Tahoma"/>
              </w:rPr>
              <w:t>Grand Total</w:t>
            </w:r>
          </w:p>
        </w:tc>
        <w:tc>
          <w:tcPr>
            <w:tcW w:w="1350" w:type="dxa"/>
          </w:tcPr>
          <w:p w:rsidR="00863D8D" w:rsidRPr="00863D8D" w:rsidRDefault="00863D8D" w:rsidP="00863D8D">
            <w:pPr>
              <w:spacing w:line="360" w:lineRule="auto"/>
              <w:jc w:val="both"/>
              <w:rPr>
                <w:rFonts w:ascii="Tahoma" w:hAnsi="Tahoma" w:cs="Tahoma"/>
              </w:rPr>
            </w:pPr>
          </w:p>
        </w:tc>
        <w:tc>
          <w:tcPr>
            <w:tcW w:w="1260" w:type="dxa"/>
          </w:tcPr>
          <w:p w:rsidR="00863D8D" w:rsidRPr="00863D8D" w:rsidRDefault="00863D8D" w:rsidP="00863D8D">
            <w:pPr>
              <w:spacing w:line="360" w:lineRule="auto"/>
              <w:jc w:val="both"/>
              <w:rPr>
                <w:rFonts w:ascii="Tahoma" w:hAnsi="Tahoma" w:cs="Tahoma"/>
              </w:rPr>
            </w:pPr>
          </w:p>
        </w:tc>
        <w:tc>
          <w:tcPr>
            <w:tcW w:w="1260" w:type="dxa"/>
          </w:tcPr>
          <w:p w:rsidR="00863D8D" w:rsidRPr="00863D8D" w:rsidRDefault="00863D8D" w:rsidP="00863D8D">
            <w:pPr>
              <w:spacing w:line="360" w:lineRule="auto"/>
              <w:jc w:val="both"/>
              <w:rPr>
                <w:rFonts w:ascii="Tahoma" w:hAnsi="Tahoma" w:cs="Tahoma"/>
              </w:rPr>
            </w:pPr>
          </w:p>
        </w:tc>
        <w:tc>
          <w:tcPr>
            <w:tcW w:w="1080" w:type="dxa"/>
          </w:tcPr>
          <w:p w:rsidR="00863D8D" w:rsidRPr="00863D8D" w:rsidRDefault="00863D8D" w:rsidP="00863D8D">
            <w:pPr>
              <w:spacing w:line="360" w:lineRule="auto"/>
              <w:jc w:val="both"/>
              <w:rPr>
                <w:rFonts w:ascii="Tahoma" w:hAnsi="Tahoma" w:cs="Tahoma"/>
              </w:rPr>
            </w:pPr>
          </w:p>
        </w:tc>
        <w:tc>
          <w:tcPr>
            <w:tcW w:w="1260" w:type="dxa"/>
          </w:tcPr>
          <w:p w:rsidR="00863D8D" w:rsidRPr="00863D8D" w:rsidRDefault="00863D8D" w:rsidP="00863D8D">
            <w:pPr>
              <w:spacing w:line="360" w:lineRule="auto"/>
              <w:jc w:val="both"/>
              <w:rPr>
                <w:rFonts w:ascii="Tahoma" w:hAnsi="Tahoma" w:cs="Tahoma"/>
              </w:rPr>
            </w:pPr>
          </w:p>
        </w:tc>
        <w:tc>
          <w:tcPr>
            <w:tcW w:w="1080" w:type="dxa"/>
          </w:tcPr>
          <w:p w:rsidR="00863D8D" w:rsidRPr="00863D8D" w:rsidRDefault="00863D8D" w:rsidP="00863D8D">
            <w:pPr>
              <w:spacing w:line="360" w:lineRule="auto"/>
              <w:jc w:val="both"/>
              <w:rPr>
                <w:rFonts w:ascii="Tahoma" w:hAnsi="Tahoma" w:cs="Tahoma"/>
              </w:rPr>
            </w:pPr>
          </w:p>
        </w:tc>
        <w:tc>
          <w:tcPr>
            <w:tcW w:w="990" w:type="dxa"/>
          </w:tcPr>
          <w:p w:rsidR="00863D8D" w:rsidRPr="00863D8D" w:rsidRDefault="00863D8D" w:rsidP="00863D8D">
            <w:pPr>
              <w:spacing w:line="360" w:lineRule="auto"/>
              <w:jc w:val="both"/>
              <w:rPr>
                <w:rFonts w:ascii="Tahoma" w:hAnsi="Tahoma" w:cs="Tahoma"/>
              </w:rPr>
            </w:pPr>
            <w:r w:rsidRPr="00863D8D">
              <w:rPr>
                <w:rFonts w:ascii="Tahoma" w:hAnsi="Tahoma" w:cs="Tahoma"/>
              </w:rPr>
              <w:t>$4076</w:t>
            </w:r>
          </w:p>
        </w:tc>
      </w:tr>
    </w:tbl>
    <w:p w:rsidR="00D825CD" w:rsidRDefault="00D825CD" w:rsidP="00863D8D">
      <w:pPr>
        <w:spacing w:after="0" w:line="360" w:lineRule="auto"/>
        <w:ind w:left="360"/>
        <w:jc w:val="both"/>
        <w:rPr>
          <w:rFonts w:ascii="Tahoma" w:hAnsi="Tahoma" w:cs="Tahoma"/>
          <w:sz w:val="24"/>
          <w:szCs w:val="24"/>
        </w:rPr>
      </w:pPr>
    </w:p>
    <w:p w:rsidR="004A159D" w:rsidRDefault="004A159D" w:rsidP="00863D8D">
      <w:pPr>
        <w:spacing w:after="0" w:line="360" w:lineRule="auto"/>
        <w:ind w:left="360"/>
        <w:jc w:val="both"/>
        <w:rPr>
          <w:rFonts w:ascii="Tahoma" w:hAnsi="Tahoma" w:cs="Tahoma"/>
          <w:sz w:val="24"/>
          <w:szCs w:val="24"/>
        </w:rPr>
      </w:pPr>
    </w:p>
    <w:p w:rsidR="004A159D" w:rsidRDefault="004A159D" w:rsidP="00863D8D">
      <w:pPr>
        <w:spacing w:after="0" w:line="360" w:lineRule="auto"/>
        <w:ind w:left="360"/>
        <w:jc w:val="both"/>
        <w:rPr>
          <w:rFonts w:ascii="Tahoma" w:hAnsi="Tahoma" w:cs="Tahoma"/>
          <w:sz w:val="24"/>
          <w:szCs w:val="24"/>
        </w:rPr>
      </w:pPr>
    </w:p>
    <w:p w:rsidR="004A159D" w:rsidRDefault="004A159D" w:rsidP="00863D8D">
      <w:pPr>
        <w:spacing w:after="0" w:line="360" w:lineRule="auto"/>
        <w:ind w:left="360"/>
        <w:jc w:val="both"/>
        <w:rPr>
          <w:rFonts w:ascii="Tahoma" w:hAnsi="Tahoma" w:cs="Tahoma"/>
          <w:sz w:val="24"/>
          <w:szCs w:val="24"/>
        </w:rPr>
      </w:pPr>
    </w:p>
    <w:p w:rsidR="00DB7F01" w:rsidRPr="000C5E6E" w:rsidRDefault="00DB7F01" w:rsidP="00863D8D">
      <w:pPr>
        <w:spacing w:after="0" w:line="360" w:lineRule="auto"/>
        <w:ind w:left="360"/>
        <w:jc w:val="both"/>
        <w:rPr>
          <w:rFonts w:ascii="Tahoma" w:hAnsi="Tahoma" w:cs="Tahoma"/>
          <w:b/>
          <w:i/>
          <w:sz w:val="24"/>
          <w:szCs w:val="24"/>
        </w:rPr>
      </w:pPr>
      <w:proofErr w:type="spellStart"/>
      <w:proofErr w:type="gramStart"/>
      <w:r w:rsidRPr="000C5E6E">
        <w:rPr>
          <w:rFonts w:ascii="Tahoma" w:hAnsi="Tahoma" w:cs="Tahoma"/>
          <w:b/>
          <w:i/>
          <w:sz w:val="24"/>
          <w:szCs w:val="24"/>
        </w:rPr>
        <w:t>Gonesi</w:t>
      </w:r>
      <w:proofErr w:type="spellEnd"/>
      <w:r w:rsidRPr="000C5E6E">
        <w:rPr>
          <w:rFonts w:ascii="Tahoma" w:hAnsi="Tahoma" w:cs="Tahoma"/>
          <w:b/>
          <w:i/>
          <w:sz w:val="24"/>
          <w:szCs w:val="24"/>
        </w:rPr>
        <w:t xml:space="preserve"> and Partners Legal Practitioners, Representing the Appellant.</w:t>
      </w:r>
      <w:proofErr w:type="gramEnd"/>
    </w:p>
    <w:p w:rsidR="004A159D" w:rsidRDefault="004A159D" w:rsidP="00D825CD">
      <w:pPr>
        <w:spacing w:after="0" w:line="360" w:lineRule="auto"/>
        <w:ind w:left="360"/>
        <w:jc w:val="both"/>
        <w:rPr>
          <w:rFonts w:ascii="Tahoma" w:hAnsi="Tahoma" w:cs="Tahoma"/>
          <w:b/>
          <w:i/>
          <w:sz w:val="24"/>
          <w:szCs w:val="24"/>
        </w:rPr>
      </w:pPr>
    </w:p>
    <w:p w:rsidR="00DB7F01" w:rsidRPr="000C5E6E" w:rsidRDefault="00DB7F01" w:rsidP="00D825CD">
      <w:pPr>
        <w:spacing w:after="0" w:line="360" w:lineRule="auto"/>
        <w:ind w:left="360"/>
        <w:jc w:val="both"/>
        <w:rPr>
          <w:rFonts w:ascii="Tahoma" w:hAnsi="Tahoma" w:cs="Tahoma"/>
          <w:sz w:val="24"/>
          <w:szCs w:val="24"/>
        </w:rPr>
      </w:pPr>
      <w:proofErr w:type="gramStart"/>
      <w:r w:rsidRPr="000C5E6E">
        <w:rPr>
          <w:rFonts w:ascii="Tahoma" w:hAnsi="Tahoma" w:cs="Tahoma"/>
          <w:b/>
          <w:i/>
          <w:sz w:val="24"/>
          <w:szCs w:val="24"/>
        </w:rPr>
        <w:t>Zimbabwe Congress of Trade Union Representing the Respondents.</w:t>
      </w:r>
      <w:proofErr w:type="gramEnd"/>
      <w:r w:rsidR="00D825CD" w:rsidRPr="000C5E6E">
        <w:rPr>
          <w:rFonts w:ascii="Tahoma" w:hAnsi="Tahoma" w:cs="Tahoma"/>
          <w:sz w:val="24"/>
          <w:szCs w:val="24"/>
        </w:rPr>
        <w:t xml:space="preserve"> </w:t>
      </w:r>
    </w:p>
    <w:p w:rsidR="00DB7F01" w:rsidRPr="000C5E6E" w:rsidRDefault="00DB7F01" w:rsidP="00863D8D">
      <w:pPr>
        <w:spacing w:after="0" w:line="360" w:lineRule="auto"/>
        <w:jc w:val="both"/>
        <w:rPr>
          <w:rFonts w:ascii="Tahoma" w:hAnsi="Tahoma" w:cs="Tahoma"/>
          <w:sz w:val="24"/>
          <w:szCs w:val="24"/>
        </w:rPr>
      </w:pPr>
    </w:p>
    <w:sectPr w:rsidR="00DB7F01" w:rsidRPr="000C5E6E" w:rsidSect="001756C3">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E77" w:rsidRDefault="005F0E77" w:rsidP="001756C3">
      <w:pPr>
        <w:spacing w:after="0" w:line="240" w:lineRule="auto"/>
      </w:pPr>
      <w:r>
        <w:separator/>
      </w:r>
    </w:p>
  </w:endnote>
  <w:endnote w:type="continuationSeparator" w:id="0">
    <w:p w:rsidR="005F0E77" w:rsidRDefault="005F0E77" w:rsidP="0017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394913"/>
      <w:docPartObj>
        <w:docPartGallery w:val="Page Numbers (Bottom of Page)"/>
        <w:docPartUnique/>
      </w:docPartObj>
    </w:sdtPr>
    <w:sdtEndPr>
      <w:rPr>
        <w:noProof/>
      </w:rPr>
    </w:sdtEndPr>
    <w:sdtContent>
      <w:p w:rsidR="001756C3" w:rsidRDefault="001756C3">
        <w:pPr>
          <w:pStyle w:val="Footer"/>
          <w:jc w:val="right"/>
        </w:pPr>
        <w:r>
          <w:fldChar w:fldCharType="begin"/>
        </w:r>
        <w:r>
          <w:instrText xml:space="preserve"> PAGE   \* MERGEFORMAT </w:instrText>
        </w:r>
        <w:r>
          <w:fldChar w:fldCharType="separate"/>
        </w:r>
        <w:r w:rsidR="00FE04A3">
          <w:rPr>
            <w:noProof/>
          </w:rPr>
          <w:t>5</w:t>
        </w:r>
        <w:r>
          <w:rPr>
            <w:noProof/>
          </w:rPr>
          <w:fldChar w:fldCharType="end"/>
        </w:r>
      </w:p>
    </w:sdtContent>
  </w:sdt>
  <w:p w:rsidR="001756C3" w:rsidRDefault="00175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E77" w:rsidRDefault="005F0E77" w:rsidP="001756C3">
      <w:pPr>
        <w:spacing w:after="0" w:line="240" w:lineRule="auto"/>
      </w:pPr>
      <w:r>
        <w:separator/>
      </w:r>
    </w:p>
  </w:footnote>
  <w:footnote w:type="continuationSeparator" w:id="0">
    <w:p w:rsidR="005F0E77" w:rsidRDefault="005F0E77" w:rsidP="00175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6C3" w:rsidRDefault="001756C3" w:rsidP="001756C3">
    <w:pPr>
      <w:pStyle w:val="Header"/>
      <w:jc w:val="right"/>
    </w:pPr>
    <w:r>
      <w:rPr>
        <w:b/>
      </w:rPr>
      <w:t>JUDGMENT NO. LC/MS/03/2013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5C62"/>
    <w:multiLevelType w:val="hybridMultilevel"/>
    <w:tmpl w:val="0EAAD4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9D3C7D"/>
    <w:multiLevelType w:val="hybridMultilevel"/>
    <w:tmpl w:val="C4B4DB8E"/>
    <w:lvl w:ilvl="0" w:tplc="5BA89FF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8AD3B8F"/>
    <w:multiLevelType w:val="hybridMultilevel"/>
    <w:tmpl w:val="D6FC0DE6"/>
    <w:lvl w:ilvl="0" w:tplc="209E90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A6D52D5"/>
    <w:multiLevelType w:val="hybridMultilevel"/>
    <w:tmpl w:val="C2B42C48"/>
    <w:lvl w:ilvl="0" w:tplc="9CB450A2">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A10799D"/>
    <w:multiLevelType w:val="hybridMultilevel"/>
    <w:tmpl w:val="C3EA91E4"/>
    <w:lvl w:ilvl="0" w:tplc="0526028A">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4A5"/>
    <w:rsid w:val="000C5E6E"/>
    <w:rsid w:val="000D0ED8"/>
    <w:rsid w:val="000E732A"/>
    <w:rsid w:val="001756C3"/>
    <w:rsid w:val="001D15D3"/>
    <w:rsid w:val="002F366C"/>
    <w:rsid w:val="003F5687"/>
    <w:rsid w:val="004A159D"/>
    <w:rsid w:val="004C2D66"/>
    <w:rsid w:val="004D541E"/>
    <w:rsid w:val="0057537A"/>
    <w:rsid w:val="005F0E77"/>
    <w:rsid w:val="00830350"/>
    <w:rsid w:val="00863D8D"/>
    <w:rsid w:val="009F162B"/>
    <w:rsid w:val="00A808ED"/>
    <w:rsid w:val="00AC0981"/>
    <w:rsid w:val="00B6420E"/>
    <w:rsid w:val="00C13E70"/>
    <w:rsid w:val="00C24BDA"/>
    <w:rsid w:val="00D825CD"/>
    <w:rsid w:val="00DB7F01"/>
    <w:rsid w:val="00DE34C1"/>
    <w:rsid w:val="00E344A5"/>
    <w:rsid w:val="00E80D17"/>
    <w:rsid w:val="00FE04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66C"/>
    <w:pPr>
      <w:ind w:left="720"/>
      <w:contextualSpacing/>
    </w:pPr>
  </w:style>
  <w:style w:type="paragraph" w:styleId="Header">
    <w:name w:val="header"/>
    <w:basedOn w:val="Normal"/>
    <w:link w:val="HeaderChar"/>
    <w:uiPriority w:val="99"/>
    <w:unhideWhenUsed/>
    <w:rsid w:val="00175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6C3"/>
  </w:style>
  <w:style w:type="paragraph" w:styleId="Footer">
    <w:name w:val="footer"/>
    <w:basedOn w:val="Normal"/>
    <w:link w:val="FooterChar"/>
    <w:uiPriority w:val="99"/>
    <w:unhideWhenUsed/>
    <w:rsid w:val="00175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6C3"/>
  </w:style>
  <w:style w:type="table" w:styleId="TableGrid">
    <w:name w:val="Table Grid"/>
    <w:basedOn w:val="TableNormal"/>
    <w:uiPriority w:val="59"/>
    <w:rsid w:val="00863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66C"/>
    <w:pPr>
      <w:ind w:left="720"/>
      <w:contextualSpacing/>
    </w:pPr>
  </w:style>
  <w:style w:type="paragraph" w:styleId="Header">
    <w:name w:val="header"/>
    <w:basedOn w:val="Normal"/>
    <w:link w:val="HeaderChar"/>
    <w:uiPriority w:val="99"/>
    <w:unhideWhenUsed/>
    <w:rsid w:val="00175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6C3"/>
  </w:style>
  <w:style w:type="paragraph" w:styleId="Footer">
    <w:name w:val="footer"/>
    <w:basedOn w:val="Normal"/>
    <w:link w:val="FooterChar"/>
    <w:uiPriority w:val="99"/>
    <w:unhideWhenUsed/>
    <w:rsid w:val="00175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6C3"/>
  </w:style>
  <w:style w:type="table" w:styleId="TableGrid">
    <w:name w:val="Table Grid"/>
    <w:basedOn w:val="TableNormal"/>
    <w:uiPriority w:val="59"/>
    <w:rsid w:val="00863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14</cp:revision>
  <cp:lastPrinted>2013-11-06T13:56:00Z</cp:lastPrinted>
  <dcterms:created xsi:type="dcterms:W3CDTF">2013-11-06T06:00:00Z</dcterms:created>
  <dcterms:modified xsi:type="dcterms:W3CDTF">2013-11-06T13:56:00Z</dcterms:modified>
</cp:coreProperties>
</file>