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F302A" w:rsidRDefault="007049DD" w:rsidP="00255B0F">
      <w:pPr>
        <w:spacing w:after="0" w:line="240" w:lineRule="auto"/>
        <w:jc w:val="both"/>
        <w:rPr>
          <w:rFonts w:ascii="Times New Roman" w:hAnsi="Times New Roman" w:cs="Times New Roman"/>
          <w:sz w:val="24"/>
          <w:szCs w:val="24"/>
        </w:rPr>
      </w:pPr>
      <w:bookmarkStart w:id="0" w:name="_GoBack"/>
      <w:bookmarkEnd w:id="0"/>
      <w:r>
        <w:rPr>
          <w:rFonts w:ascii="Times New Roman" w:hAnsi="Times New Roman" w:cs="Times New Roman"/>
          <w:sz w:val="24"/>
          <w:szCs w:val="24"/>
        </w:rPr>
        <w:t>SU</w:t>
      </w:r>
      <w:r w:rsidR="00957D54">
        <w:rPr>
          <w:rFonts w:ascii="Times New Roman" w:hAnsi="Times New Roman" w:cs="Times New Roman"/>
          <w:sz w:val="24"/>
          <w:szCs w:val="24"/>
        </w:rPr>
        <w:t>N</w:t>
      </w:r>
      <w:r>
        <w:rPr>
          <w:rFonts w:ascii="Times New Roman" w:hAnsi="Times New Roman" w:cs="Times New Roman"/>
          <w:sz w:val="24"/>
          <w:szCs w:val="24"/>
        </w:rPr>
        <w:t>BEACH PROPERTIES (PRIVATE) LIMITED</w:t>
      </w:r>
    </w:p>
    <w:p w:rsidR="007049DD" w:rsidRDefault="00255B0F" w:rsidP="00255B0F">
      <w:pPr>
        <w:spacing w:after="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v</w:t>
      </w:r>
      <w:r w:rsidR="007049DD">
        <w:rPr>
          <w:rFonts w:ascii="Times New Roman" w:hAnsi="Times New Roman" w:cs="Times New Roman"/>
          <w:sz w:val="24"/>
          <w:szCs w:val="24"/>
        </w:rPr>
        <w:t>ersus</w:t>
      </w:r>
      <w:proofErr w:type="gramEnd"/>
    </w:p>
    <w:p w:rsidR="007049DD" w:rsidRDefault="007049DD" w:rsidP="00255B0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NATIONAL SOCIAL SECURITY AUTHORITY</w:t>
      </w:r>
    </w:p>
    <w:p w:rsidR="007049DD" w:rsidRDefault="00255B0F" w:rsidP="00255B0F">
      <w:pPr>
        <w:spacing w:after="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and</w:t>
      </w:r>
      <w:proofErr w:type="gramEnd"/>
    </w:p>
    <w:p w:rsidR="00255B0F" w:rsidRDefault="007049DD" w:rsidP="00255B0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RGISTRAR OF DEEDS</w:t>
      </w:r>
    </w:p>
    <w:p w:rsidR="00255B0F" w:rsidRDefault="00255B0F" w:rsidP="00255B0F">
      <w:pPr>
        <w:spacing w:after="0" w:line="240" w:lineRule="auto"/>
        <w:jc w:val="both"/>
        <w:rPr>
          <w:rFonts w:ascii="Times New Roman" w:hAnsi="Times New Roman" w:cs="Times New Roman"/>
          <w:sz w:val="24"/>
          <w:szCs w:val="24"/>
        </w:rPr>
      </w:pPr>
    </w:p>
    <w:p w:rsidR="00255B0F" w:rsidRDefault="00255B0F" w:rsidP="00255B0F">
      <w:pPr>
        <w:spacing w:after="0" w:line="240" w:lineRule="auto"/>
        <w:jc w:val="both"/>
        <w:rPr>
          <w:rFonts w:ascii="Times New Roman" w:hAnsi="Times New Roman" w:cs="Times New Roman"/>
          <w:sz w:val="24"/>
          <w:szCs w:val="24"/>
        </w:rPr>
      </w:pPr>
    </w:p>
    <w:p w:rsidR="007049DD" w:rsidRDefault="00414176" w:rsidP="00255B0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rsidR="00414176" w:rsidRDefault="00414176" w:rsidP="00255B0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HIGH COURT OF ZIMBABWE</w:t>
      </w:r>
    </w:p>
    <w:p w:rsidR="00414176" w:rsidRDefault="00414176" w:rsidP="00255B0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MUSAKWA J</w:t>
      </w:r>
    </w:p>
    <w:p w:rsidR="00414176" w:rsidRDefault="00414176" w:rsidP="00255B0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HARARE</w:t>
      </w:r>
      <w:r w:rsidR="0071002A">
        <w:rPr>
          <w:rFonts w:ascii="Times New Roman" w:hAnsi="Times New Roman" w:cs="Times New Roman"/>
          <w:sz w:val="24"/>
          <w:szCs w:val="24"/>
        </w:rPr>
        <w:t xml:space="preserve">, 11, 15, 17, 22, 23, 25 FEBRUARY 2011, 28 APRIL 2011 AND 24 APRIL 2013 </w:t>
      </w:r>
    </w:p>
    <w:p w:rsidR="00255B0F" w:rsidRDefault="00255B0F" w:rsidP="00255B0F">
      <w:pPr>
        <w:spacing w:after="0" w:line="240" w:lineRule="auto"/>
        <w:jc w:val="both"/>
        <w:rPr>
          <w:rFonts w:ascii="Times New Roman" w:hAnsi="Times New Roman" w:cs="Times New Roman"/>
          <w:sz w:val="24"/>
          <w:szCs w:val="24"/>
        </w:rPr>
      </w:pPr>
    </w:p>
    <w:p w:rsidR="00255B0F" w:rsidRDefault="00255B0F" w:rsidP="00255B0F">
      <w:pPr>
        <w:spacing w:after="0" w:line="240" w:lineRule="auto"/>
        <w:jc w:val="both"/>
        <w:rPr>
          <w:rFonts w:ascii="Times New Roman" w:hAnsi="Times New Roman" w:cs="Times New Roman"/>
          <w:sz w:val="24"/>
          <w:szCs w:val="24"/>
        </w:rPr>
      </w:pPr>
    </w:p>
    <w:p w:rsidR="00414176" w:rsidRPr="00981D50" w:rsidRDefault="00414176" w:rsidP="009B3352">
      <w:pPr>
        <w:spacing w:line="360" w:lineRule="auto"/>
        <w:jc w:val="both"/>
        <w:rPr>
          <w:rFonts w:ascii="Times New Roman" w:hAnsi="Times New Roman" w:cs="Times New Roman"/>
          <w:b/>
          <w:sz w:val="24"/>
          <w:szCs w:val="24"/>
        </w:rPr>
      </w:pPr>
      <w:r w:rsidRPr="00981D50">
        <w:rPr>
          <w:rFonts w:ascii="Times New Roman" w:hAnsi="Times New Roman" w:cs="Times New Roman"/>
          <w:b/>
          <w:sz w:val="24"/>
          <w:szCs w:val="24"/>
        </w:rPr>
        <w:t>Civil Trial</w:t>
      </w:r>
    </w:p>
    <w:p w:rsidR="00414176" w:rsidRDefault="00414176" w:rsidP="00255B0F">
      <w:pPr>
        <w:spacing w:after="0" w:line="240" w:lineRule="auto"/>
        <w:jc w:val="both"/>
        <w:rPr>
          <w:rFonts w:ascii="Times New Roman" w:hAnsi="Times New Roman" w:cs="Times New Roman"/>
          <w:sz w:val="24"/>
          <w:szCs w:val="24"/>
        </w:rPr>
      </w:pPr>
      <w:r w:rsidRPr="00981D50">
        <w:rPr>
          <w:rFonts w:ascii="Times New Roman" w:hAnsi="Times New Roman" w:cs="Times New Roman"/>
          <w:i/>
          <w:sz w:val="24"/>
          <w:szCs w:val="24"/>
        </w:rPr>
        <w:t xml:space="preserve">T.H. </w:t>
      </w:r>
      <w:proofErr w:type="spellStart"/>
      <w:r w:rsidRPr="00981D50">
        <w:rPr>
          <w:rFonts w:ascii="Times New Roman" w:hAnsi="Times New Roman" w:cs="Times New Roman"/>
          <w:i/>
          <w:sz w:val="24"/>
          <w:szCs w:val="24"/>
        </w:rPr>
        <w:t>Chitapi</w:t>
      </w:r>
      <w:proofErr w:type="spellEnd"/>
      <w:r>
        <w:rPr>
          <w:rFonts w:ascii="Times New Roman" w:hAnsi="Times New Roman" w:cs="Times New Roman"/>
          <w:sz w:val="24"/>
          <w:szCs w:val="24"/>
        </w:rPr>
        <w:t>, for plaintiff</w:t>
      </w:r>
    </w:p>
    <w:p w:rsidR="00414176" w:rsidRDefault="00414176" w:rsidP="00255B0F">
      <w:pPr>
        <w:spacing w:after="0" w:line="240" w:lineRule="auto"/>
        <w:jc w:val="both"/>
        <w:rPr>
          <w:rFonts w:ascii="Times New Roman" w:hAnsi="Times New Roman" w:cs="Times New Roman"/>
          <w:sz w:val="24"/>
          <w:szCs w:val="24"/>
        </w:rPr>
      </w:pPr>
      <w:r w:rsidRPr="00981D50">
        <w:rPr>
          <w:rFonts w:ascii="Times New Roman" w:hAnsi="Times New Roman" w:cs="Times New Roman"/>
          <w:i/>
          <w:sz w:val="24"/>
          <w:szCs w:val="24"/>
        </w:rPr>
        <w:t xml:space="preserve">M. </w:t>
      </w:r>
      <w:proofErr w:type="spellStart"/>
      <w:r w:rsidRPr="00981D50">
        <w:rPr>
          <w:rFonts w:ascii="Times New Roman" w:hAnsi="Times New Roman" w:cs="Times New Roman"/>
          <w:i/>
          <w:sz w:val="24"/>
          <w:szCs w:val="24"/>
        </w:rPr>
        <w:t>Foroma</w:t>
      </w:r>
      <w:proofErr w:type="spellEnd"/>
      <w:r>
        <w:rPr>
          <w:rFonts w:ascii="Times New Roman" w:hAnsi="Times New Roman" w:cs="Times New Roman"/>
          <w:sz w:val="24"/>
          <w:szCs w:val="24"/>
        </w:rPr>
        <w:t>, for first defendant</w:t>
      </w:r>
    </w:p>
    <w:p w:rsidR="00255B0F" w:rsidRDefault="00255B0F" w:rsidP="00255B0F">
      <w:pPr>
        <w:spacing w:after="0" w:line="240" w:lineRule="auto"/>
        <w:jc w:val="both"/>
        <w:rPr>
          <w:rFonts w:ascii="Times New Roman" w:hAnsi="Times New Roman" w:cs="Times New Roman"/>
          <w:sz w:val="24"/>
          <w:szCs w:val="24"/>
        </w:rPr>
      </w:pPr>
    </w:p>
    <w:p w:rsidR="00414176" w:rsidRDefault="00414176" w:rsidP="009B3352">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MUSAKWA J: The plaintiff issued summons in which the following relief is being claimed:</w:t>
      </w:r>
    </w:p>
    <w:p w:rsidR="00414176" w:rsidRDefault="00414176" w:rsidP="009B3352">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Payment of US$225 000 together with interest at the prescribed rate.</w:t>
      </w:r>
      <w:r w:rsidR="002A248A">
        <w:rPr>
          <w:rFonts w:ascii="Times New Roman" w:hAnsi="Times New Roman" w:cs="Times New Roman"/>
          <w:sz w:val="24"/>
          <w:szCs w:val="24"/>
        </w:rPr>
        <w:t xml:space="preserve"> </w:t>
      </w:r>
    </w:p>
    <w:p w:rsidR="002A248A" w:rsidRDefault="002A248A" w:rsidP="009B3352">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An order that the second defendant shall not transfer stand number 7488 Salisbury Township held under deed of transfer number 697/02 to the first defendant until payment of US$225 000 has been made to the plaintiff by the first defendant.</w:t>
      </w:r>
    </w:p>
    <w:p w:rsidR="003F29F7" w:rsidRDefault="002A248A" w:rsidP="009B3352">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That the first defendant shall pay costs of suit on a legal practitioner and client scale.</w:t>
      </w:r>
    </w:p>
    <w:p w:rsidR="00202722" w:rsidRDefault="008041E8" w:rsidP="00255B0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Initially the plaintiff had sued</w:t>
      </w:r>
      <w:r w:rsidRPr="008041E8">
        <w:rPr>
          <w:rFonts w:ascii="Times New Roman" w:hAnsi="Times New Roman" w:cs="Times New Roman"/>
          <w:sz w:val="24"/>
          <w:szCs w:val="24"/>
        </w:rPr>
        <w:t xml:space="preserve"> </w:t>
      </w:r>
      <w:r>
        <w:rPr>
          <w:rFonts w:ascii="Times New Roman" w:hAnsi="Times New Roman" w:cs="Times New Roman"/>
          <w:sz w:val="24"/>
          <w:szCs w:val="24"/>
        </w:rPr>
        <w:t xml:space="preserve">Total Zimbabwe (Private) Limited (hereinafter called Total) but in </w:t>
      </w:r>
      <w:r w:rsidR="00E2484D">
        <w:rPr>
          <w:rFonts w:ascii="Times New Roman" w:hAnsi="Times New Roman" w:cs="Times New Roman"/>
          <w:sz w:val="24"/>
          <w:szCs w:val="24"/>
        </w:rPr>
        <w:t>du</w:t>
      </w:r>
      <w:r>
        <w:rPr>
          <w:rFonts w:ascii="Times New Roman" w:hAnsi="Times New Roman" w:cs="Times New Roman"/>
          <w:sz w:val="24"/>
          <w:szCs w:val="24"/>
        </w:rPr>
        <w:t xml:space="preserve">e course </w:t>
      </w:r>
      <w:r w:rsidR="00E2484D">
        <w:rPr>
          <w:rFonts w:ascii="Times New Roman" w:hAnsi="Times New Roman" w:cs="Times New Roman"/>
          <w:sz w:val="24"/>
          <w:szCs w:val="24"/>
        </w:rPr>
        <w:t xml:space="preserve">the claim against </w:t>
      </w:r>
      <w:r>
        <w:rPr>
          <w:rFonts w:ascii="Times New Roman" w:hAnsi="Times New Roman" w:cs="Times New Roman"/>
          <w:sz w:val="24"/>
          <w:szCs w:val="24"/>
        </w:rPr>
        <w:t>Total was withdrawn</w:t>
      </w:r>
      <w:r w:rsidR="00E2484D">
        <w:rPr>
          <w:rFonts w:ascii="Times New Roman" w:hAnsi="Times New Roman" w:cs="Times New Roman"/>
          <w:sz w:val="24"/>
          <w:szCs w:val="24"/>
        </w:rPr>
        <w:t xml:space="preserve">. </w:t>
      </w:r>
      <w:r w:rsidR="003F29F7">
        <w:rPr>
          <w:rFonts w:ascii="Times New Roman" w:hAnsi="Times New Roman" w:cs="Times New Roman"/>
          <w:sz w:val="24"/>
          <w:szCs w:val="24"/>
        </w:rPr>
        <w:t>The dispute between the parties emanates from the sale of stand number 7488 Salisbury Township (hereinaf</w:t>
      </w:r>
      <w:r w:rsidR="00E2484D">
        <w:rPr>
          <w:rFonts w:ascii="Times New Roman" w:hAnsi="Times New Roman" w:cs="Times New Roman"/>
          <w:sz w:val="24"/>
          <w:szCs w:val="24"/>
        </w:rPr>
        <w:t xml:space="preserve">ter called </w:t>
      </w:r>
      <w:proofErr w:type="spellStart"/>
      <w:r w:rsidR="00E2484D">
        <w:rPr>
          <w:rFonts w:ascii="Times New Roman" w:hAnsi="Times New Roman" w:cs="Times New Roman"/>
          <w:sz w:val="24"/>
          <w:szCs w:val="24"/>
        </w:rPr>
        <w:t>Chibuku</w:t>
      </w:r>
      <w:proofErr w:type="spellEnd"/>
      <w:r w:rsidR="00E2484D">
        <w:rPr>
          <w:rFonts w:ascii="Times New Roman" w:hAnsi="Times New Roman" w:cs="Times New Roman"/>
          <w:sz w:val="24"/>
          <w:szCs w:val="24"/>
        </w:rPr>
        <w:t xml:space="preserve"> House) to</w:t>
      </w:r>
      <w:r>
        <w:rPr>
          <w:rFonts w:ascii="Times New Roman" w:hAnsi="Times New Roman" w:cs="Times New Roman"/>
          <w:sz w:val="24"/>
          <w:szCs w:val="24"/>
        </w:rPr>
        <w:t xml:space="preserve"> the first</w:t>
      </w:r>
      <w:r w:rsidR="00E2484D">
        <w:rPr>
          <w:rFonts w:ascii="Times New Roman" w:hAnsi="Times New Roman" w:cs="Times New Roman"/>
          <w:sz w:val="24"/>
          <w:szCs w:val="24"/>
        </w:rPr>
        <w:t xml:space="preserve"> </w:t>
      </w:r>
      <w:r w:rsidR="003F29F7">
        <w:rPr>
          <w:rFonts w:ascii="Times New Roman" w:hAnsi="Times New Roman" w:cs="Times New Roman"/>
          <w:sz w:val="24"/>
          <w:szCs w:val="24"/>
        </w:rPr>
        <w:t>d</w:t>
      </w:r>
      <w:r>
        <w:rPr>
          <w:rFonts w:ascii="Times New Roman" w:hAnsi="Times New Roman" w:cs="Times New Roman"/>
          <w:sz w:val="24"/>
          <w:szCs w:val="24"/>
        </w:rPr>
        <w:t>efendant by Total</w:t>
      </w:r>
      <w:r w:rsidR="003F29F7">
        <w:rPr>
          <w:rFonts w:ascii="Times New Roman" w:hAnsi="Times New Roman" w:cs="Times New Roman"/>
          <w:sz w:val="24"/>
          <w:szCs w:val="24"/>
        </w:rPr>
        <w:t>. The plaintiff is</w:t>
      </w:r>
      <w:r>
        <w:rPr>
          <w:rFonts w:ascii="Times New Roman" w:hAnsi="Times New Roman" w:cs="Times New Roman"/>
          <w:sz w:val="24"/>
          <w:szCs w:val="24"/>
        </w:rPr>
        <w:t xml:space="preserve"> thus</w:t>
      </w:r>
      <w:r w:rsidR="003F29F7">
        <w:rPr>
          <w:rFonts w:ascii="Times New Roman" w:hAnsi="Times New Roman" w:cs="Times New Roman"/>
          <w:sz w:val="24"/>
          <w:szCs w:val="24"/>
        </w:rPr>
        <w:t xml:space="preserve"> claiming commi</w:t>
      </w:r>
      <w:r w:rsidR="00133B79">
        <w:rPr>
          <w:rFonts w:ascii="Times New Roman" w:hAnsi="Times New Roman" w:cs="Times New Roman"/>
          <w:sz w:val="24"/>
          <w:szCs w:val="24"/>
        </w:rPr>
        <w:t>ssion for facilitating the sale</w:t>
      </w:r>
      <w:r w:rsidR="00202722">
        <w:rPr>
          <w:rFonts w:ascii="Times New Roman" w:hAnsi="Times New Roman" w:cs="Times New Roman"/>
          <w:sz w:val="24"/>
          <w:szCs w:val="24"/>
        </w:rPr>
        <w:t>.</w:t>
      </w:r>
      <w:r w:rsidR="00133B79">
        <w:rPr>
          <w:rFonts w:ascii="Times New Roman" w:hAnsi="Times New Roman" w:cs="Times New Roman"/>
          <w:sz w:val="24"/>
          <w:szCs w:val="24"/>
        </w:rPr>
        <w:t xml:space="preserve"> </w:t>
      </w:r>
    </w:p>
    <w:p w:rsidR="009D0A90" w:rsidRDefault="009D0A90" w:rsidP="00255B0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Evidence for </w:t>
      </w:r>
      <w:r w:rsidR="001A483A">
        <w:rPr>
          <w:rFonts w:ascii="Times New Roman" w:hAnsi="Times New Roman" w:cs="Times New Roman"/>
          <w:sz w:val="24"/>
          <w:szCs w:val="24"/>
        </w:rPr>
        <w:t>the plaintiff was led from its D</w:t>
      </w:r>
      <w:r>
        <w:rPr>
          <w:rFonts w:ascii="Times New Roman" w:hAnsi="Times New Roman" w:cs="Times New Roman"/>
          <w:sz w:val="24"/>
          <w:szCs w:val="24"/>
        </w:rPr>
        <w:t xml:space="preserve">irector, </w:t>
      </w:r>
      <w:r w:rsidR="001A483A">
        <w:rPr>
          <w:rFonts w:ascii="Times New Roman" w:hAnsi="Times New Roman" w:cs="Times New Roman"/>
          <w:sz w:val="24"/>
          <w:szCs w:val="24"/>
        </w:rPr>
        <w:t>Sales M</w:t>
      </w:r>
      <w:r>
        <w:rPr>
          <w:rFonts w:ascii="Times New Roman" w:hAnsi="Times New Roman" w:cs="Times New Roman"/>
          <w:sz w:val="24"/>
          <w:szCs w:val="24"/>
        </w:rPr>
        <w:t>anager</w:t>
      </w:r>
      <w:r w:rsidR="00202722">
        <w:rPr>
          <w:rFonts w:ascii="Times New Roman" w:hAnsi="Times New Roman" w:cs="Times New Roman"/>
          <w:sz w:val="24"/>
          <w:szCs w:val="24"/>
        </w:rPr>
        <w:t>,</w:t>
      </w:r>
      <w:r w:rsidR="001A483A">
        <w:rPr>
          <w:rFonts w:ascii="Times New Roman" w:hAnsi="Times New Roman" w:cs="Times New Roman"/>
          <w:sz w:val="24"/>
          <w:szCs w:val="24"/>
        </w:rPr>
        <w:t xml:space="preserve"> Property N</w:t>
      </w:r>
      <w:r w:rsidR="00F866F7">
        <w:rPr>
          <w:rFonts w:ascii="Times New Roman" w:hAnsi="Times New Roman" w:cs="Times New Roman"/>
          <w:sz w:val="24"/>
          <w:szCs w:val="24"/>
        </w:rPr>
        <w:t>egotiator</w:t>
      </w:r>
      <w:r w:rsidR="001A483A">
        <w:rPr>
          <w:rFonts w:ascii="Times New Roman" w:hAnsi="Times New Roman" w:cs="Times New Roman"/>
          <w:sz w:val="24"/>
          <w:szCs w:val="24"/>
        </w:rPr>
        <w:t xml:space="preserve"> as well as the Health and Safety Manager </w:t>
      </w:r>
      <w:r w:rsidR="00675693">
        <w:rPr>
          <w:rFonts w:ascii="Times New Roman" w:hAnsi="Times New Roman" w:cs="Times New Roman"/>
          <w:sz w:val="24"/>
          <w:szCs w:val="24"/>
        </w:rPr>
        <w:t>of Total</w:t>
      </w:r>
      <w:r w:rsidR="00F866F7">
        <w:rPr>
          <w:rFonts w:ascii="Times New Roman" w:hAnsi="Times New Roman" w:cs="Times New Roman"/>
          <w:sz w:val="24"/>
          <w:szCs w:val="24"/>
        </w:rPr>
        <w:t>.</w:t>
      </w:r>
    </w:p>
    <w:p w:rsidR="00302224" w:rsidRDefault="00F866F7" w:rsidP="00255B0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first witness to testify for the plaintiff was its Sales Manager, </w:t>
      </w:r>
      <w:proofErr w:type="spellStart"/>
      <w:r>
        <w:rPr>
          <w:rFonts w:ascii="Times New Roman" w:hAnsi="Times New Roman" w:cs="Times New Roman"/>
          <w:sz w:val="24"/>
          <w:szCs w:val="24"/>
        </w:rPr>
        <w:t>Anthlem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Tafirei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Gwedegwe</w:t>
      </w:r>
      <w:proofErr w:type="spellEnd"/>
      <w:r>
        <w:rPr>
          <w:rFonts w:ascii="Times New Roman" w:hAnsi="Times New Roman" w:cs="Times New Roman"/>
          <w:sz w:val="24"/>
          <w:szCs w:val="24"/>
        </w:rPr>
        <w:t xml:space="preserve">. He stated that around November 2009 Angeline </w:t>
      </w:r>
      <w:proofErr w:type="spellStart"/>
      <w:r>
        <w:rPr>
          <w:rFonts w:ascii="Times New Roman" w:hAnsi="Times New Roman" w:cs="Times New Roman"/>
          <w:sz w:val="24"/>
          <w:szCs w:val="24"/>
        </w:rPr>
        <w:t>Musarurwa</w:t>
      </w:r>
      <w:proofErr w:type="spellEnd"/>
      <w:r>
        <w:rPr>
          <w:rFonts w:ascii="Times New Roman" w:hAnsi="Times New Roman" w:cs="Times New Roman"/>
          <w:sz w:val="24"/>
          <w:szCs w:val="24"/>
        </w:rPr>
        <w:t>, a property negoti</w:t>
      </w:r>
      <w:r w:rsidR="001A483A">
        <w:rPr>
          <w:rFonts w:ascii="Times New Roman" w:hAnsi="Times New Roman" w:cs="Times New Roman"/>
          <w:sz w:val="24"/>
          <w:szCs w:val="24"/>
        </w:rPr>
        <w:t>ator advised him that the</w:t>
      </w:r>
      <w:r w:rsidR="003235F7">
        <w:rPr>
          <w:rFonts w:ascii="Times New Roman" w:hAnsi="Times New Roman" w:cs="Times New Roman"/>
          <w:sz w:val="24"/>
          <w:szCs w:val="24"/>
        </w:rPr>
        <w:t xml:space="preserve"> first</w:t>
      </w:r>
      <w:r w:rsidR="001A483A">
        <w:rPr>
          <w:rFonts w:ascii="Times New Roman" w:hAnsi="Times New Roman" w:cs="Times New Roman"/>
          <w:sz w:val="24"/>
          <w:szCs w:val="24"/>
        </w:rPr>
        <w:t xml:space="preserve"> </w:t>
      </w:r>
      <w:r>
        <w:rPr>
          <w:rFonts w:ascii="Times New Roman" w:hAnsi="Times New Roman" w:cs="Times New Roman"/>
          <w:sz w:val="24"/>
          <w:szCs w:val="24"/>
        </w:rPr>
        <w:t xml:space="preserve">defendant was interested in </w:t>
      </w:r>
      <w:proofErr w:type="spellStart"/>
      <w:r>
        <w:rPr>
          <w:rFonts w:ascii="Times New Roman" w:hAnsi="Times New Roman" w:cs="Times New Roman"/>
          <w:sz w:val="24"/>
          <w:szCs w:val="24"/>
        </w:rPr>
        <w:t>Chibuku</w:t>
      </w:r>
      <w:proofErr w:type="spellEnd"/>
      <w:r>
        <w:rPr>
          <w:rFonts w:ascii="Times New Roman" w:hAnsi="Times New Roman" w:cs="Times New Roman"/>
          <w:sz w:val="24"/>
          <w:szCs w:val="24"/>
        </w:rPr>
        <w:t xml:space="preserve"> House and wanted to know if it was on sale.</w:t>
      </w:r>
      <w:r w:rsidR="00864585">
        <w:rPr>
          <w:rFonts w:ascii="Times New Roman" w:hAnsi="Times New Roman" w:cs="Times New Roman"/>
          <w:sz w:val="24"/>
          <w:szCs w:val="24"/>
        </w:rPr>
        <w:t xml:space="preserve"> He then contacted the Health and Safety Manager for Total, Mr </w:t>
      </w:r>
      <w:proofErr w:type="spellStart"/>
      <w:r w:rsidR="00864585">
        <w:rPr>
          <w:rFonts w:ascii="Times New Roman" w:hAnsi="Times New Roman" w:cs="Times New Roman"/>
          <w:sz w:val="24"/>
          <w:szCs w:val="24"/>
        </w:rPr>
        <w:t>Kafuka</w:t>
      </w:r>
      <w:proofErr w:type="spellEnd"/>
      <w:r w:rsidR="00864585">
        <w:rPr>
          <w:rFonts w:ascii="Times New Roman" w:hAnsi="Times New Roman" w:cs="Times New Roman"/>
          <w:sz w:val="24"/>
          <w:szCs w:val="24"/>
        </w:rPr>
        <w:t xml:space="preserve">. Mr </w:t>
      </w:r>
      <w:proofErr w:type="spellStart"/>
      <w:r w:rsidR="00864585">
        <w:rPr>
          <w:rFonts w:ascii="Times New Roman" w:hAnsi="Times New Roman" w:cs="Times New Roman"/>
          <w:sz w:val="24"/>
          <w:szCs w:val="24"/>
        </w:rPr>
        <w:t>Kafuka</w:t>
      </w:r>
      <w:proofErr w:type="spellEnd"/>
      <w:r w:rsidR="00864585">
        <w:rPr>
          <w:rFonts w:ascii="Times New Roman" w:hAnsi="Times New Roman" w:cs="Times New Roman"/>
          <w:sz w:val="24"/>
          <w:szCs w:val="24"/>
        </w:rPr>
        <w:t xml:space="preserve"> confirmed that the property was on sale but said he wanted to consult the Finance Manager. After a while Mr </w:t>
      </w:r>
      <w:proofErr w:type="spellStart"/>
      <w:r w:rsidR="00864585">
        <w:rPr>
          <w:rFonts w:ascii="Times New Roman" w:hAnsi="Times New Roman" w:cs="Times New Roman"/>
          <w:sz w:val="24"/>
          <w:szCs w:val="24"/>
        </w:rPr>
        <w:t>Kafuka</w:t>
      </w:r>
      <w:proofErr w:type="spellEnd"/>
      <w:r w:rsidR="00864585">
        <w:rPr>
          <w:rFonts w:ascii="Times New Roman" w:hAnsi="Times New Roman" w:cs="Times New Roman"/>
          <w:sz w:val="24"/>
          <w:szCs w:val="24"/>
        </w:rPr>
        <w:t xml:space="preserve"> reverted to him and asked what he wanted. When </w:t>
      </w:r>
      <w:r w:rsidR="00864585">
        <w:rPr>
          <w:rFonts w:ascii="Times New Roman" w:hAnsi="Times New Roman" w:cs="Times New Roman"/>
          <w:sz w:val="24"/>
          <w:szCs w:val="24"/>
        </w:rPr>
        <w:lastRenderedPageBreak/>
        <w:t xml:space="preserve">the witness asked for a mandate to sell the property Mr </w:t>
      </w:r>
      <w:proofErr w:type="spellStart"/>
      <w:r w:rsidR="00864585">
        <w:rPr>
          <w:rFonts w:ascii="Times New Roman" w:hAnsi="Times New Roman" w:cs="Times New Roman"/>
          <w:sz w:val="24"/>
          <w:szCs w:val="24"/>
        </w:rPr>
        <w:t>Kafuka</w:t>
      </w:r>
      <w:proofErr w:type="spellEnd"/>
      <w:r w:rsidR="00864585">
        <w:rPr>
          <w:rFonts w:ascii="Times New Roman" w:hAnsi="Times New Roman" w:cs="Times New Roman"/>
          <w:sz w:val="24"/>
          <w:szCs w:val="24"/>
        </w:rPr>
        <w:t xml:space="preserve"> advised him that Total was not giving any mandate.</w:t>
      </w:r>
    </w:p>
    <w:p w:rsidR="00F866F7" w:rsidRDefault="00302224" w:rsidP="00255B0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witness contacted Mr </w:t>
      </w:r>
      <w:proofErr w:type="spellStart"/>
      <w:r>
        <w:rPr>
          <w:rFonts w:ascii="Times New Roman" w:hAnsi="Times New Roman" w:cs="Times New Roman"/>
          <w:sz w:val="24"/>
          <w:szCs w:val="24"/>
        </w:rPr>
        <w:t>Chidhuza</w:t>
      </w:r>
      <w:proofErr w:type="spellEnd"/>
      <w:r w:rsidR="002721BA">
        <w:rPr>
          <w:rFonts w:ascii="Times New Roman" w:hAnsi="Times New Roman" w:cs="Times New Roman"/>
          <w:sz w:val="24"/>
          <w:szCs w:val="24"/>
        </w:rPr>
        <w:t>, a representative of the</w:t>
      </w:r>
      <w:r w:rsidR="003235F7">
        <w:rPr>
          <w:rFonts w:ascii="Times New Roman" w:hAnsi="Times New Roman" w:cs="Times New Roman"/>
          <w:sz w:val="24"/>
          <w:szCs w:val="24"/>
        </w:rPr>
        <w:t xml:space="preserve"> first</w:t>
      </w:r>
      <w:r w:rsidR="002721BA">
        <w:rPr>
          <w:rFonts w:ascii="Times New Roman" w:hAnsi="Times New Roman" w:cs="Times New Roman"/>
          <w:sz w:val="24"/>
          <w:szCs w:val="24"/>
        </w:rPr>
        <w:t xml:space="preserve"> </w:t>
      </w:r>
      <w:r>
        <w:rPr>
          <w:rFonts w:ascii="Times New Roman" w:hAnsi="Times New Roman" w:cs="Times New Roman"/>
          <w:sz w:val="24"/>
          <w:szCs w:val="24"/>
        </w:rPr>
        <w:t>defendant and advised him that Total was</w:t>
      </w:r>
      <w:r w:rsidR="002721BA">
        <w:rPr>
          <w:rFonts w:ascii="Times New Roman" w:hAnsi="Times New Roman" w:cs="Times New Roman"/>
          <w:sz w:val="24"/>
          <w:szCs w:val="24"/>
        </w:rPr>
        <w:t xml:space="preserve"> not</w:t>
      </w:r>
      <w:r>
        <w:rPr>
          <w:rFonts w:ascii="Times New Roman" w:hAnsi="Times New Roman" w:cs="Times New Roman"/>
          <w:sz w:val="24"/>
          <w:szCs w:val="24"/>
        </w:rPr>
        <w:t xml:space="preserve"> giving a mandate. Mr </w:t>
      </w:r>
      <w:proofErr w:type="spellStart"/>
      <w:r>
        <w:rPr>
          <w:rFonts w:ascii="Times New Roman" w:hAnsi="Times New Roman" w:cs="Times New Roman"/>
          <w:sz w:val="24"/>
          <w:szCs w:val="24"/>
        </w:rPr>
        <w:t>Chidhuza</w:t>
      </w:r>
      <w:proofErr w:type="spellEnd"/>
      <w:r>
        <w:rPr>
          <w:rFonts w:ascii="Times New Roman" w:hAnsi="Times New Roman" w:cs="Times New Roman"/>
          <w:sz w:val="24"/>
          <w:szCs w:val="24"/>
        </w:rPr>
        <w:t xml:space="preserve"> asked him to work out something as the acquisition of </w:t>
      </w:r>
      <w:proofErr w:type="spellStart"/>
      <w:r>
        <w:rPr>
          <w:rFonts w:ascii="Times New Roman" w:hAnsi="Times New Roman" w:cs="Times New Roman"/>
          <w:sz w:val="24"/>
          <w:szCs w:val="24"/>
        </w:rPr>
        <w:t>Chibuku</w:t>
      </w:r>
      <w:proofErr w:type="spellEnd"/>
      <w:r>
        <w:rPr>
          <w:rFonts w:ascii="Times New Roman" w:hAnsi="Times New Roman" w:cs="Times New Roman"/>
          <w:sz w:val="24"/>
          <w:szCs w:val="24"/>
        </w:rPr>
        <w:t xml:space="preserve"> House was one of their priorities. He then asked Mr </w:t>
      </w:r>
      <w:proofErr w:type="spellStart"/>
      <w:r>
        <w:rPr>
          <w:rFonts w:ascii="Times New Roman" w:hAnsi="Times New Roman" w:cs="Times New Roman"/>
          <w:sz w:val="24"/>
          <w:szCs w:val="24"/>
        </w:rPr>
        <w:t>Chidhuza</w:t>
      </w:r>
      <w:proofErr w:type="spellEnd"/>
      <w:r>
        <w:rPr>
          <w:rFonts w:ascii="Times New Roman" w:hAnsi="Times New Roman" w:cs="Times New Roman"/>
          <w:sz w:val="24"/>
          <w:szCs w:val="24"/>
        </w:rPr>
        <w:t xml:space="preserve"> to make an offer and sent Ange</w:t>
      </w:r>
      <w:r w:rsidR="002721BA">
        <w:rPr>
          <w:rFonts w:ascii="Times New Roman" w:hAnsi="Times New Roman" w:cs="Times New Roman"/>
          <w:sz w:val="24"/>
          <w:szCs w:val="24"/>
        </w:rPr>
        <w:t xml:space="preserve">line </w:t>
      </w:r>
      <w:proofErr w:type="spellStart"/>
      <w:r w:rsidR="002721BA">
        <w:rPr>
          <w:rFonts w:ascii="Times New Roman" w:hAnsi="Times New Roman" w:cs="Times New Roman"/>
          <w:sz w:val="24"/>
          <w:szCs w:val="24"/>
        </w:rPr>
        <w:t>Musarurwa</w:t>
      </w:r>
      <w:proofErr w:type="spellEnd"/>
      <w:r w:rsidR="002721BA">
        <w:rPr>
          <w:rFonts w:ascii="Times New Roman" w:hAnsi="Times New Roman" w:cs="Times New Roman"/>
          <w:sz w:val="24"/>
          <w:szCs w:val="24"/>
        </w:rPr>
        <w:t xml:space="preserve"> with an offer for</w:t>
      </w:r>
      <w:r>
        <w:rPr>
          <w:rFonts w:ascii="Times New Roman" w:hAnsi="Times New Roman" w:cs="Times New Roman"/>
          <w:sz w:val="24"/>
          <w:szCs w:val="24"/>
        </w:rPr>
        <w:t>m for confirmation.</w:t>
      </w:r>
      <w:r w:rsidR="00F866F7">
        <w:rPr>
          <w:rFonts w:ascii="Times New Roman" w:hAnsi="Times New Roman" w:cs="Times New Roman"/>
          <w:sz w:val="24"/>
          <w:szCs w:val="24"/>
        </w:rPr>
        <w:t xml:space="preserve"> </w:t>
      </w:r>
    </w:p>
    <w:p w:rsidR="009005C8" w:rsidRDefault="009005C8" w:rsidP="00255B0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According to </w:t>
      </w:r>
      <w:proofErr w:type="spellStart"/>
      <w:r>
        <w:rPr>
          <w:rFonts w:ascii="Times New Roman" w:hAnsi="Times New Roman" w:cs="Times New Roman"/>
          <w:sz w:val="24"/>
          <w:szCs w:val="24"/>
        </w:rPr>
        <w:t>Anthlem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Tafirei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Gwedegwe</w:t>
      </w:r>
      <w:proofErr w:type="spellEnd"/>
      <w:r>
        <w:rPr>
          <w:rFonts w:ascii="Times New Roman" w:hAnsi="Times New Roman" w:cs="Times New Roman"/>
          <w:sz w:val="24"/>
          <w:szCs w:val="24"/>
        </w:rPr>
        <w:t xml:space="preserve"> the offer form </w:t>
      </w:r>
      <w:r w:rsidR="004517AB">
        <w:rPr>
          <w:rFonts w:ascii="Times New Roman" w:hAnsi="Times New Roman" w:cs="Times New Roman"/>
          <w:sz w:val="24"/>
          <w:szCs w:val="24"/>
        </w:rPr>
        <w:t>that was submitted to the</w:t>
      </w:r>
      <w:r w:rsidR="003235F7">
        <w:rPr>
          <w:rFonts w:ascii="Times New Roman" w:hAnsi="Times New Roman" w:cs="Times New Roman"/>
          <w:sz w:val="24"/>
          <w:szCs w:val="24"/>
        </w:rPr>
        <w:t xml:space="preserve"> first</w:t>
      </w:r>
      <w:r w:rsidR="004517AB">
        <w:rPr>
          <w:rFonts w:ascii="Times New Roman" w:hAnsi="Times New Roman" w:cs="Times New Roman"/>
          <w:sz w:val="24"/>
          <w:szCs w:val="24"/>
        </w:rPr>
        <w:t xml:space="preserve"> </w:t>
      </w:r>
      <w:r>
        <w:rPr>
          <w:rFonts w:ascii="Times New Roman" w:hAnsi="Times New Roman" w:cs="Times New Roman"/>
          <w:sz w:val="24"/>
          <w:szCs w:val="24"/>
        </w:rPr>
        <w:t xml:space="preserve">defendant remained unsigned. He made </w:t>
      </w:r>
      <w:r w:rsidR="004517AB">
        <w:rPr>
          <w:rFonts w:ascii="Times New Roman" w:hAnsi="Times New Roman" w:cs="Times New Roman"/>
          <w:sz w:val="24"/>
          <w:szCs w:val="24"/>
        </w:rPr>
        <w:t>follow-ups and met Mr Vera the Investments D</w:t>
      </w:r>
      <w:r>
        <w:rPr>
          <w:rFonts w:ascii="Times New Roman" w:hAnsi="Times New Roman" w:cs="Times New Roman"/>
          <w:sz w:val="24"/>
          <w:szCs w:val="24"/>
        </w:rPr>
        <w:t>irector who was in the office</w:t>
      </w:r>
      <w:r w:rsidR="00695FA1">
        <w:rPr>
          <w:rFonts w:ascii="Times New Roman" w:hAnsi="Times New Roman" w:cs="Times New Roman"/>
          <w:sz w:val="24"/>
          <w:szCs w:val="24"/>
        </w:rPr>
        <w:t xml:space="preserve"> of the Finance D</w:t>
      </w:r>
      <w:r>
        <w:rPr>
          <w:rFonts w:ascii="Times New Roman" w:hAnsi="Times New Roman" w:cs="Times New Roman"/>
          <w:sz w:val="24"/>
          <w:szCs w:val="24"/>
        </w:rPr>
        <w:t xml:space="preserve">irector, Mr </w:t>
      </w:r>
      <w:proofErr w:type="spellStart"/>
      <w:r>
        <w:rPr>
          <w:rFonts w:ascii="Times New Roman" w:hAnsi="Times New Roman" w:cs="Times New Roman"/>
          <w:sz w:val="24"/>
          <w:szCs w:val="24"/>
        </w:rPr>
        <w:t>Mapani</w:t>
      </w:r>
      <w:proofErr w:type="spellEnd"/>
      <w:r>
        <w:rPr>
          <w:rFonts w:ascii="Times New Roman" w:hAnsi="Times New Roman" w:cs="Times New Roman"/>
          <w:sz w:val="24"/>
          <w:szCs w:val="24"/>
        </w:rPr>
        <w:t>. He queried why they were not making an offer and Mr Vera replied that they might state</w:t>
      </w:r>
      <w:r w:rsidR="00E72C21">
        <w:rPr>
          <w:rFonts w:ascii="Times New Roman" w:hAnsi="Times New Roman" w:cs="Times New Roman"/>
          <w:sz w:val="24"/>
          <w:szCs w:val="24"/>
        </w:rPr>
        <w:t xml:space="preserve"> too</w:t>
      </w:r>
      <w:r>
        <w:rPr>
          <w:rFonts w:ascii="Times New Roman" w:hAnsi="Times New Roman" w:cs="Times New Roman"/>
          <w:sz w:val="24"/>
          <w:szCs w:val="24"/>
        </w:rPr>
        <w:t xml:space="preserve"> low or too high a figure. He instead told</w:t>
      </w:r>
      <w:r w:rsidRPr="009005C8">
        <w:rPr>
          <w:rFonts w:ascii="Times New Roman" w:hAnsi="Times New Roman" w:cs="Times New Roman"/>
          <w:sz w:val="24"/>
          <w:szCs w:val="24"/>
        </w:rPr>
        <w:t xml:space="preserve"> </w:t>
      </w:r>
      <w:proofErr w:type="spellStart"/>
      <w:r>
        <w:rPr>
          <w:rFonts w:ascii="Times New Roman" w:hAnsi="Times New Roman" w:cs="Times New Roman"/>
          <w:sz w:val="24"/>
          <w:szCs w:val="24"/>
        </w:rPr>
        <w:t>Anthlem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Tafirei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Gwedegwe</w:t>
      </w:r>
      <w:proofErr w:type="spellEnd"/>
      <w:r>
        <w:rPr>
          <w:rFonts w:ascii="Times New Roman" w:hAnsi="Times New Roman" w:cs="Times New Roman"/>
          <w:sz w:val="24"/>
          <w:szCs w:val="24"/>
        </w:rPr>
        <w:t xml:space="preserve"> that Total must state their price.</w:t>
      </w:r>
    </w:p>
    <w:p w:rsidR="008740E9" w:rsidRDefault="009005C8" w:rsidP="00255B0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When </w:t>
      </w:r>
      <w:proofErr w:type="spellStart"/>
      <w:r>
        <w:rPr>
          <w:rFonts w:ascii="Times New Roman" w:hAnsi="Times New Roman" w:cs="Times New Roman"/>
          <w:sz w:val="24"/>
          <w:szCs w:val="24"/>
        </w:rPr>
        <w:t>Anthlem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Tafirei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Gwedegwe</w:t>
      </w:r>
      <w:proofErr w:type="spellEnd"/>
      <w:r>
        <w:rPr>
          <w:rFonts w:ascii="Times New Roman" w:hAnsi="Times New Roman" w:cs="Times New Roman"/>
          <w:sz w:val="24"/>
          <w:szCs w:val="24"/>
        </w:rPr>
        <w:t xml:space="preserve"> indicated that Total wanted US$3 500 000 Mr Vera indicated that their budget was US$3 000 000. Mr Vera further wanted an acknowledgement that Total wanted the higher amount</w:t>
      </w:r>
      <w:r w:rsidR="008740E9">
        <w:rPr>
          <w:rFonts w:ascii="Times New Roman" w:hAnsi="Times New Roman" w:cs="Times New Roman"/>
          <w:sz w:val="24"/>
          <w:szCs w:val="24"/>
        </w:rPr>
        <w:t xml:space="preserve"> </w:t>
      </w:r>
      <w:r>
        <w:rPr>
          <w:rFonts w:ascii="Times New Roman" w:hAnsi="Times New Roman" w:cs="Times New Roman"/>
          <w:sz w:val="24"/>
          <w:szCs w:val="24"/>
        </w:rPr>
        <w:t>of</w:t>
      </w:r>
      <w:r w:rsidRPr="009005C8">
        <w:rPr>
          <w:rFonts w:ascii="Times New Roman" w:hAnsi="Times New Roman" w:cs="Times New Roman"/>
          <w:sz w:val="24"/>
          <w:szCs w:val="24"/>
        </w:rPr>
        <w:t xml:space="preserve"> </w:t>
      </w:r>
      <w:r>
        <w:rPr>
          <w:rFonts w:ascii="Times New Roman" w:hAnsi="Times New Roman" w:cs="Times New Roman"/>
          <w:sz w:val="24"/>
          <w:szCs w:val="24"/>
        </w:rPr>
        <w:t>US$3 500 000</w:t>
      </w:r>
      <w:r w:rsidR="008740E9">
        <w:rPr>
          <w:rFonts w:ascii="Times New Roman" w:hAnsi="Times New Roman" w:cs="Times New Roman"/>
          <w:sz w:val="24"/>
          <w:szCs w:val="24"/>
        </w:rPr>
        <w:t xml:space="preserve">. When </w:t>
      </w:r>
      <w:proofErr w:type="spellStart"/>
      <w:r w:rsidR="008740E9">
        <w:rPr>
          <w:rFonts w:ascii="Times New Roman" w:hAnsi="Times New Roman" w:cs="Times New Roman"/>
          <w:sz w:val="24"/>
          <w:szCs w:val="24"/>
        </w:rPr>
        <w:t>Anthlem</w:t>
      </w:r>
      <w:proofErr w:type="spellEnd"/>
      <w:r w:rsidR="008740E9">
        <w:rPr>
          <w:rFonts w:ascii="Times New Roman" w:hAnsi="Times New Roman" w:cs="Times New Roman"/>
          <w:sz w:val="24"/>
          <w:szCs w:val="24"/>
        </w:rPr>
        <w:t xml:space="preserve"> </w:t>
      </w:r>
      <w:proofErr w:type="spellStart"/>
      <w:r w:rsidR="008740E9">
        <w:rPr>
          <w:rFonts w:ascii="Times New Roman" w:hAnsi="Times New Roman" w:cs="Times New Roman"/>
          <w:sz w:val="24"/>
          <w:szCs w:val="24"/>
        </w:rPr>
        <w:t>Tafirei</w:t>
      </w:r>
      <w:proofErr w:type="spellEnd"/>
      <w:r w:rsidR="008740E9">
        <w:rPr>
          <w:rFonts w:ascii="Times New Roman" w:hAnsi="Times New Roman" w:cs="Times New Roman"/>
          <w:sz w:val="24"/>
          <w:szCs w:val="24"/>
        </w:rPr>
        <w:t xml:space="preserve"> </w:t>
      </w:r>
      <w:proofErr w:type="spellStart"/>
      <w:r w:rsidR="008740E9">
        <w:rPr>
          <w:rFonts w:ascii="Times New Roman" w:hAnsi="Times New Roman" w:cs="Times New Roman"/>
          <w:sz w:val="24"/>
          <w:szCs w:val="24"/>
        </w:rPr>
        <w:t>Gwedegwe</w:t>
      </w:r>
      <w:proofErr w:type="spellEnd"/>
      <w:r w:rsidR="008740E9">
        <w:rPr>
          <w:rFonts w:ascii="Times New Roman" w:hAnsi="Times New Roman" w:cs="Times New Roman"/>
          <w:sz w:val="24"/>
          <w:szCs w:val="24"/>
        </w:rPr>
        <w:t xml:space="preserve"> asked if he could make a bid for</w:t>
      </w:r>
      <w:r w:rsidR="008740E9" w:rsidRPr="008740E9">
        <w:rPr>
          <w:rFonts w:ascii="Times New Roman" w:hAnsi="Times New Roman" w:cs="Times New Roman"/>
          <w:sz w:val="24"/>
          <w:szCs w:val="24"/>
        </w:rPr>
        <w:t xml:space="preserve"> </w:t>
      </w:r>
      <w:r w:rsidR="008740E9">
        <w:rPr>
          <w:rFonts w:ascii="Times New Roman" w:hAnsi="Times New Roman" w:cs="Times New Roman"/>
          <w:sz w:val="24"/>
          <w:szCs w:val="24"/>
        </w:rPr>
        <w:t>US$3 000 000 Mr Vera was said to have agreed.</w:t>
      </w:r>
    </w:p>
    <w:p w:rsidR="00FE3762" w:rsidRDefault="008740E9" w:rsidP="00255B0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respect of commission Mr Vera is said to have asked what they charged and </w:t>
      </w:r>
      <w:proofErr w:type="spellStart"/>
      <w:r>
        <w:rPr>
          <w:rFonts w:ascii="Times New Roman" w:hAnsi="Times New Roman" w:cs="Times New Roman"/>
          <w:sz w:val="24"/>
          <w:szCs w:val="24"/>
        </w:rPr>
        <w:t>Anthlem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Tafirei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Gwedegwe</w:t>
      </w:r>
      <w:proofErr w:type="spellEnd"/>
      <w:r>
        <w:rPr>
          <w:rFonts w:ascii="Times New Roman" w:hAnsi="Times New Roman" w:cs="Times New Roman"/>
          <w:sz w:val="24"/>
          <w:szCs w:val="24"/>
        </w:rPr>
        <w:t xml:space="preserve"> stated they charge 7,5%. Mr Vera is said to have s</w:t>
      </w:r>
      <w:r w:rsidR="009768D0">
        <w:rPr>
          <w:rFonts w:ascii="Times New Roman" w:hAnsi="Times New Roman" w:cs="Times New Roman"/>
          <w:sz w:val="24"/>
          <w:szCs w:val="24"/>
        </w:rPr>
        <w:t>t</w:t>
      </w:r>
      <w:r>
        <w:rPr>
          <w:rFonts w:ascii="Times New Roman" w:hAnsi="Times New Roman" w:cs="Times New Roman"/>
          <w:sz w:val="24"/>
          <w:szCs w:val="24"/>
        </w:rPr>
        <w:t>ated that if Total showed seriousness they could not forgo their target over a commission. He further stated that he did not want correspondence signed by a junior representative from Total.</w:t>
      </w:r>
      <w:r w:rsidR="00880E97">
        <w:rPr>
          <w:rFonts w:ascii="Times New Roman" w:hAnsi="Times New Roman" w:cs="Times New Roman"/>
          <w:sz w:val="24"/>
          <w:szCs w:val="24"/>
        </w:rPr>
        <w:t xml:space="preserve"> </w:t>
      </w:r>
      <w:r>
        <w:rPr>
          <w:rFonts w:ascii="Times New Roman" w:hAnsi="Times New Roman" w:cs="Times New Roman"/>
          <w:sz w:val="24"/>
          <w:szCs w:val="24"/>
        </w:rPr>
        <w:t xml:space="preserve"> </w:t>
      </w:r>
    </w:p>
    <w:p w:rsidR="00D223A5" w:rsidRDefault="00FE3762" w:rsidP="00255B0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On 6 November 2009 </w:t>
      </w:r>
      <w:proofErr w:type="spellStart"/>
      <w:r>
        <w:rPr>
          <w:rFonts w:ascii="Times New Roman" w:hAnsi="Times New Roman" w:cs="Times New Roman"/>
          <w:sz w:val="24"/>
          <w:szCs w:val="24"/>
        </w:rPr>
        <w:t>Anthlem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Tafirei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Gwedegwe</w:t>
      </w:r>
      <w:proofErr w:type="spellEnd"/>
      <w:r>
        <w:rPr>
          <w:rFonts w:ascii="Times New Roman" w:hAnsi="Times New Roman" w:cs="Times New Roman"/>
          <w:sz w:val="24"/>
          <w:szCs w:val="24"/>
        </w:rPr>
        <w:t xml:space="preserve"> made an offer of US$3 000 </w:t>
      </w:r>
      <w:r w:rsidR="00C23F62">
        <w:rPr>
          <w:rFonts w:ascii="Times New Roman" w:hAnsi="Times New Roman" w:cs="Times New Roman"/>
          <w:sz w:val="24"/>
          <w:szCs w:val="24"/>
        </w:rPr>
        <w:t>000 which he copied to the</w:t>
      </w:r>
      <w:r>
        <w:rPr>
          <w:rFonts w:ascii="Times New Roman" w:hAnsi="Times New Roman" w:cs="Times New Roman"/>
          <w:sz w:val="24"/>
          <w:szCs w:val="24"/>
        </w:rPr>
        <w:t xml:space="preserve"> defendant. There was no reply until the 28 November 2009. In the intervening period the witness claimed he had a discussion with Mr </w:t>
      </w:r>
      <w:proofErr w:type="spellStart"/>
      <w:r>
        <w:rPr>
          <w:rFonts w:ascii="Times New Roman" w:hAnsi="Times New Roman" w:cs="Times New Roman"/>
          <w:sz w:val="24"/>
          <w:szCs w:val="24"/>
        </w:rPr>
        <w:t>Chid</w:t>
      </w:r>
      <w:r w:rsidR="00C23F62">
        <w:rPr>
          <w:rFonts w:ascii="Times New Roman" w:hAnsi="Times New Roman" w:cs="Times New Roman"/>
          <w:sz w:val="24"/>
          <w:szCs w:val="24"/>
        </w:rPr>
        <w:t>h</w:t>
      </w:r>
      <w:r>
        <w:rPr>
          <w:rFonts w:ascii="Times New Roman" w:hAnsi="Times New Roman" w:cs="Times New Roman"/>
          <w:sz w:val="24"/>
          <w:szCs w:val="24"/>
        </w:rPr>
        <w:t>uza</w:t>
      </w:r>
      <w:proofErr w:type="spellEnd"/>
      <w:r>
        <w:rPr>
          <w:rFonts w:ascii="Times New Roman" w:hAnsi="Times New Roman" w:cs="Times New Roman"/>
          <w:sz w:val="24"/>
          <w:szCs w:val="24"/>
        </w:rPr>
        <w:t xml:space="preserve"> during which the latter wanted to know why Total was taking long to respond.</w:t>
      </w:r>
      <w:r w:rsidR="00D223A5">
        <w:rPr>
          <w:rFonts w:ascii="Times New Roman" w:hAnsi="Times New Roman" w:cs="Times New Roman"/>
          <w:sz w:val="24"/>
          <w:szCs w:val="24"/>
        </w:rPr>
        <w:t xml:space="preserve"> When he enquired with Total he was informed that the board had not yet met.</w:t>
      </w:r>
    </w:p>
    <w:p w:rsidR="00957D54" w:rsidRDefault="00D223A5" w:rsidP="00255B0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On 28 November 2009 Mr </w:t>
      </w:r>
      <w:proofErr w:type="spellStart"/>
      <w:r>
        <w:rPr>
          <w:rFonts w:ascii="Times New Roman" w:hAnsi="Times New Roman" w:cs="Times New Roman"/>
          <w:sz w:val="24"/>
          <w:szCs w:val="24"/>
        </w:rPr>
        <w:t>Kafuka</w:t>
      </w:r>
      <w:proofErr w:type="spellEnd"/>
      <w:r>
        <w:rPr>
          <w:rFonts w:ascii="Times New Roman" w:hAnsi="Times New Roman" w:cs="Times New Roman"/>
          <w:sz w:val="24"/>
          <w:szCs w:val="24"/>
        </w:rPr>
        <w:t xml:space="preserve"> called</w:t>
      </w:r>
      <w:r w:rsidRPr="00D223A5">
        <w:rPr>
          <w:rFonts w:ascii="Times New Roman" w:hAnsi="Times New Roman" w:cs="Times New Roman"/>
          <w:sz w:val="24"/>
          <w:szCs w:val="24"/>
        </w:rPr>
        <w:t xml:space="preserve"> </w:t>
      </w:r>
      <w:proofErr w:type="spellStart"/>
      <w:r>
        <w:rPr>
          <w:rFonts w:ascii="Times New Roman" w:hAnsi="Times New Roman" w:cs="Times New Roman"/>
          <w:sz w:val="24"/>
          <w:szCs w:val="24"/>
        </w:rPr>
        <w:t>Anthlem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Tafirei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Gwedegwe</w:t>
      </w:r>
      <w:proofErr w:type="spellEnd"/>
      <w:r>
        <w:rPr>
          <w:rFonts w:ascii="Times New Roman" w:hAnsi="Times New Roman" w:cs="Times New Roman"/>
          <w:sz w:val="24"/>
          <w:szCs w:val="24"/>
        </w:rPr>
        <w:t xml:space="preserve"> and asked for proof that there was direct communication between the plaintiff and the</w:t>
      </w:r>
      <w:r w:rsidR="000B372B">
        <w:rPr>
          <w:rFonts w:ascii="Times New Roman" w:hAnsi="Times New Roman" w:cs="Times New Roman"/>
          <w:sz w:val="24"/>
          <w:szCs w:val="24"/>
        </w:rPr>
        <w:t xml:space="preserve"> first</w:t>
      </w:r>
      <w:r>
        <w:rPr>
          <w:rFonts w:ascii="Times New Roman" w:hAnsi="Times New Roman" w:cs="Times New Roman"/>
          <w:sz w:val="24"/>
          <w:szCs w:val="24"/>
        </w:rPr>
        <w:t xml:space="preserve"> defendant. </w:t>
      </w:r>
      <w:proofErr w:type="spellStart"/>
      <w:r>
        <w:rPr>
          <w:rFonts w:ascii="Times New Roman" w:hAnsi="Times New Roman" w:cs="Times New Roman"/>
          <w:sz w:val="24"/>
          <w:szCs w:val="24"/>
        </w:rPr>
        <w:t>Anthlem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Tafirei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Gwedegwe</w:t>
      </w:r>
      <w:proofErr w:type="spellEnd"/>
      <w:r>
        <w:rPr>
          <w:rFonts w:ascii="Times New Roman" w:hAnsi="Times New Roman" w:cs="Times New Roman"/>
          <w:sz w:val="24"/>
          <w:szCs w:val="24"/>
        </w:rPr>
        <w:t xml:space="preserve"> informed Mr </w:t>
      </w:r>
      <w:proofErr w:type="spellStart"/>
      <w:r>
        <w:rPr>
          <w:rFonts w:ascii="Times New Roman" w:hAnsi="Times New Roman" w:cs="Times New Roman"/>
          <w:sz w:val="24"/>
          <w:szCs w:val="24"/>
        </w:rPr>
        <w:t>Kafuka</w:t>
      </w:r>
      <w:proofErr w:type="spellEnd"/>
      <w:r>
        <w:rPr>
          <w:rFonts w:ascii="Times New Roman" w:hAnsi="Times New Roman" w:cs="Times New Roman"/>
          <w:sz w:val="24"/>
          <w:szCs w:val="24"/>
        </w:rPr>
        <w:t xml:space="preserve"> that there was no such communication.</w:t>
      </w:r>
      <w:r w:rsidR="00537503">
        <w:rPr>
          <w:rFonts w:ascii="Times New Roman" w:hAnsi="Times New Roman" w:cs="Times New Roman"/>
          <w:sz w:val="24"/>
          <w:szCs w:val="24"/>
        </w:rPr>
        <w:t xml:space="preserve"> On 30 November 2009 Angeline </w:t>
      </w:r>
      <w:proofErr w:type="spellStart"/>
      <w:r w:rsidR="00537503">
        <w:rPr>
          <w:rFonts w:ascii="Times New Roman" w:hAnsi="Times New Roman" w:cs="Times New Roman"/>
          <w:sz w:val="24"/>
          <w:szCs w:val="24"/>
        </w:rPr>
        <w:t>Musarurwa</w:t>
      </w:r>
      <w:proofErr w:type="spellEnd"/>
      <w:r w:rsidR="00537503">
        <w:rPr>
          <w:rFonts w:ascii="Times New Roman" w:hAnsi="Times New Roman" w:cs="Times New Roman"/>
          <w:sz w:val="24"/>
          <w:szCs w:val="24"/>
        </w:rPr>
        <w:t xml:space="preserve"> collected a letter from the</w:t>
      </w:r>
      <w:r w:rsidR="000B372B">
        <w:rPr>
          <w:rFonts w:ascii="Times New Roman" w:hAnsi="Times New Roman" w:cs="Times New Roman"/>
          <w:sz w:val="24"/>
          <w:szCs w:val="24"/>
        </w:rPr>
        <w:t xml:space="preserve"> first</w:t>
      </w:r>
      <w:r w:rsidR="00537503">
        <w:rPr>
          <w:rFonts w:ascii="Times New Roman" w:hAnsi="Times New Roman" w:cs="Times New Roman"/>
          <w:sz w:val="24"/>
          <w:szCs w:val="24"/>
        </w:rPr>
        <w:t xml:space="preserve"> defendant </w:t>
      </w:r>
      <w:proofErr w:type="gramStart"/>
      <w:r w:rsidR="00537503">
        <w:rPr>
          <w:rFonts w:ascii="Times New Roman" w:hAnsi="Times New Roman" w:cs="Times New Roman"/>
          <w:sz w:val="24"/>
          <w:szCs w:val="24"/>
        </w:rPr>
        <w:t>which</w:t>
      </w:r>
      <w:proofErr w:type="gramEnd"/>
      <w:r w:rsidR="00537503">
        <w:rPr>
          <w:rFonts w:ascii="Times New Roman" w:hAnsi="Times New Roman" w:cs="Times New Roman"/>
          <w:sz w:val="24"/>
          <w:szCs w:val="24"/>
        </w:rPr>
        <w:t xml:space="preserve"> was then submitted to Total. On the fo</w:t>
      </w:r>
      <w:r w:rsidR="000B372B">
        <w:rPr>
          <w:rFonts w:ascii="Times New Roman" w:hAnsi="Times New Roman" w:cs="Times New Roman"/>
          <w:sz w:val="24"/>
          <w:szCs w:val="24"/>
        </w:rPr>
        <w:t xml:space="preserve">llowing day Mr </w:t>
      </w:r>
      <w:proofErr w:type="spellStart"/>
      <w:r w:rsidR="000B372B">
        <w:rPr>
          <w:rFonts w:ascii="Times New Roman" w:hAnsi="Times New Roman" w:cs="Times New Roman"/>
          <w:sz w:val="24"/>
          <w:szCs w:val="24"/>
        </w:rPr>
        <w:t>Kafuka</w:t>
      </w:r>
      <w:proofErr w:type="spellEnd"/>
      <w:r w:rsidR="00537503">
        <w:rPr>
          <w:rFonts w:ascii="Times New Roman" w:hAnsi="Times New Roman" w:cs="Times New Roman"/>
          <w:sz w:val="24"/>
          <w:szCs w:val="24"/>
        </w:rPr>
        <w:t xml:space="preserve"> called</w:t>
      </w:r>
      <w:r w:rsidR="00537503" w:rsidRPr="00537503">
        <w:rPr>
          <w:rFonts w:ascii="Times New Roman" w:hAnsi="Times New Roman" w:cs="Times New Roman"/>
          <w:sz w:val="24"/>
          <w:szCs w:val="24"/>
        </w:rPr>
        <w:t xml:space="preserve"> </w:t>
      </w:r>
      <w:proofErr w:type="spellStart"/>
      <w:r w:rsidR="00537503">
        <w:rPr>
          <w:rFonts w:ascii="Times New Roman" w:hAnsi="Times New Roman" w:cs="Times New Roman"/>
          <w:sz w:val="24"/>
          <w:szCs w:val="24"/>
        </w:rPr>
        <w:t>Anthlem</w:t>
      </w:r>
      <w:proofErr w:type="spellEnd"/>
      <w:r w:rsidR="00537503">
        <w:rPr>
          <w:rFonts w:ascii="Times New Roman" w:hAnsi="Times New Roman" w:cs="Times New Roman"/>
          <w:sz w:val="24"/>
          <w:szCs w:val="24"/>
        </w:rPr>
        <w:t xml:space="preserve"> </w:t>
      </w:r>
      <w:proofErr w:type="spellStart"/>
      <w:r w:rsidR="00537503">
        <w:rPr>
          <w:rFonts w:ascii="Times New Roman" w:hAnsi="Times New Roman" w:cs="Times New Roman"/>
          <w:sz w:val="24"/>
          <w:szCs w:val="24"/>
        </w:rPr>
        <w:t>Tafirei</w:t>
      </w:r>
      <w:proofErr w:type="spellEnd"/>
      <w:r w:rsidR="00537503">
        <w:rPr>
          <w:rFonts w:ascii="Times New Roman" w:hAnsi="Times New Roman" w:cs="Times New Roman"/>
          <w:sz w:val="24"/>
          <w:szCs w:val="24"/>
        </w:rPr>
        <w:t xml:space="preserve"> </w:t>
      </w:r>
      <w:proofErr w:type="spellStart"/>
      <w:r w:rsidR="00537503">
        <w:rPr>
          <w:rFonts w:ascii="Times New Roman" w:hAnsi="Times New Roman" w:cs="Times New Roman"/>
          <w:sz w:val="24"/>
          <w:szCs w:val="24"/>
        </w:rPr>
        <w:t>Gwedegwe</w:t>
      </w:r>
      <w:proofErr w:type="spellEnd"/>
      <w:r w:rsidR="00537503">
        <w:rPr>
          <w:rFonts w:ascii="Times New Roman" w:hAnsi="Times New Roman" w:cs="Times New Roman"/>
          <w:sz w:val="24"/>
          <w:szCs w:val="24"/>
        </w:rPr>
        <w:t xml:space="preserve"> to collect a letter from them. The letter, which was addressed to the plaintiff confirmed acceptance of the offer.</w:t>
      </w:r>
      <w:r w:rsidR="00537503" w:rsidRPr="00537503">
        <w:rPr>
          <w:rFonts w:ascii="Times New Roman" w:hAnsi="Times New Roman" w:cs="Times New Roman"/>
          <w:sz w:val="24"/>
          <w:szCs w:val="24"/>
        </w:rPr>
        <w:t xml:space="preserve"> </w:t>
      </w:r>
      <w:proofErr w:type="spellStart"/>
      <w:r w:rsidR="00537503">
        <w:rPr>
          <w:rFonts w:ascii="Times New Roman" w:hAnsi="Times New Roman" w:cs="Times New Roman"/>
          <w:sz w:val="24"/>
          <w:szCs w:val="24"/>
        </w:rPr>
        <w:t>Anthlem</w:t>
      </w:r>
      <w:proofErr w:type="spellEnd"/>
      <w:r w:rsidR="00537503">
        <w:rPr>
          <w:rFonts w:ascii="Times New Roman" w:hAnsi="Times New Roman" w:cs="Times New Roman"/>
          <w:sz w:val="24"/>
          <w:szCs w:val="24"/>
        </w:rPr>
        <w:t xml:space="preserve"> </w:t>
      </w:r>
      <w:proofErr w:type="spellStart"/>
      <w:r w:rsidR="00537503">
        <w:rPr>
          <w:rFonts w:ascii="Times New Roman" w:hAnsi="Times New Roman" w:cs="Times New Roman"/>
          <w:sz w:val="24"/>
          <w:szCs w:val="24"/>
        </w:rPr>
        <w:t>Tafirei</w:t>
      </w:r>
      <w:proofErr w:type="spellEnd"/>
      <w:r w:rsidR="00537503">
        <w:rPr>
          <w:rFonts w:ascii="Times New Roman" w:hAnsi="Times New Roman" w:cs="Times New Roman"/>
          <w:sz w:val="24"/>
          <w:szCs w:val="24"/>
        </w:rPr>
        <w:t xml:space="preserve"> </w:t>
      </w:r>
      <w:proofErr w:type="spellStart"/>
      <w:r w:rsidR="00537503">
        <w:rPr>
          <w:rFonts w:ascii="Times New Roman" w:hAnsi="Times New Roman" w:cs="Times New Roman"/>
          <w:sz w:val="24"/>
          <w:szCs w:val="24"/>
        </w:rPr>
        <w:t>Gwedegwe</w:t>
      </w:r>
      <w:proofErr w:type="spellEnd"/>
      <w:r w:rsidR="00537503">
        <w:rPr>
          <w:rFonts w:ascii="Times New Roman" w:hAnsi="Times New Roman" w:cs="Times New Roman"/>
          <w:sz w:val="24"/>
          <w:szCs w:val="24"/>
        </w:rPr>
        <w:t xml:space="preserve"> then addressed a covering letter to the</w:t>
      </w:r>
      <w:r w:rsidR="000B372B">
        <w:rPr>
          <w:rFonts w:ascii="Times New Roman" w:hAnsi="Times New Roman" w:cs="Times New Roman"/>
          <w:sz w:val="24"/>
          <w:szCs w:val="24"/>
        </w:rPr>
        <w:t xml:space="preserve"> </w:t>
      </w:r>
      <w:r w:rsidR="000B372B">
        <w:rPr>
          <w:rFonts w:ascii="Times New Roman" w:hAnsi="Times New Roman" w:cs="Times New Roman"/>
          <w:sz w:val="24"/>
          <w:szCs w:val="24"/>
        </w:rPr>
        <w:lastRenderedPageBreak/>
        <w:t>first</w:t>
      </w:r>
      <w:r w:rsidR="00537503">
        <w:rPr>
          <w:rFonts w:ascii="Times New Roman" w:hAnsi="Times New Roman" w:cs="Times New Roman"/>
          <w:sz w:val="24"/>
          <w:szCs w:val="24"/>
        </w:rPr>
        <w:t xml:space="preserve"> defendant. He was informed by Mr </w:t>
      </w:r>
      <w:proofErr w:type="spellStart"/>
      <w:r w:rsidR="00537503">
        <w:rPr>
          <w:rFonts w:ascii="Times New Roman" w:hAnsi="Times New Roman" w:cs="Times New Roman"/>
          <w:sz w:val="24"/>
          <w:szCs w:val="24"/>
        </w:rPr>
        <w:t>Mapani</w:t>
      </w:r>
      <w:proofErr w:type="spellEnd"/>
      <w:r w:rsidR="00537503">
        <w:rPr>
          <w:rFonts w:ascii="Times New Roman" w:hAnsi="Times New Roman" w:cs="Times New Roman"/>
          <w:sz w:val="24"/>
          <w:szCs w:val="24"/>
        </w:rPr>
        <w:t xml:space="preserve"> that he had done his part.</w:t>
      </w:r>
      <w:r w:rsidR="00957D54">
        <w:rPr>
          <w:rFonts w:ascii="Times New Roman" w:hAnsi="Times New Roman" w:cs="Times New Roman"/>
          <w:sz w:val="24"/>
          <w:szCs w:val="24"/>
        </w:rPr>
        <w:t xml:space="preserve"> The relevant letters were produced.</w:t>
      </w:r>
    </w:p>
    <w:p w:rsidR="00906FC8" w:rsidRDefault="00957D54" w:rsidP="00255B0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 lette</w:t>
      </w:r>
      <w:r w:rsidR="006D7DD0">
        <w:rPr>
          <w:rFonts w:ascii="Times New Roman" w:hAnsi="Times New Roman" w:cs="Times New Roman"/>
          <w:sz w:val="24"/>
          <w:szCs w:val="24"/>
        </w:rPr>
        <w:t>r was subsequently written to the first defendant</w:t>
      </w:r>
      <w:r>
        <w:rPr>
          <w:rFonts w:ascii="Times New Roman" w:hAnsi="Times New Roman" w:cs="Times New Roman"/>
          <w:sz w:val="24"/>
          <w:szCs w:val="24"/>
        </w:rPr>
        <w:t xml:space="preserve"> enquiring when the commission would be paid. Mr </w:t>
      </w:r>
      <w:proofErr w:type="spellStart"/>
      <w:r>
        <w:rPr>
          <w:rFonts w:ascii="Times New Roman" w:hAnsi="Times New Roman" w:cs="Times New Roman"/>
          <w:sz w:val="24"/>
          <w:szCs w:val="24"/>
        </w:rPr>
        <w:t>Gwedegwe</w:t>
      </w:r>
      <w:proofErr w:type="spellEnd"/>
      <w:r>
        <w:rPr>
          <w:rFonts w:ascii="Times New Roman" w:hAnsi="Times New Roman" w:cs="Times New Roman"/>
          <w:sz w:val="24"/>
          <w:szCs w:val="24"/>
        </w:rPr>
        <w:t xml:space="preserve"> stated that he first talked to Mr Vera on the phone and he was referred to Mr </w:t>
      </w:r>
      <w:proofErr w:type="spellStart"/>
      <w:r w:rsidR="0033104B">
        <w:rPr>
          <w:rFonts w:ascii="Times New Roman" w:hAnsi="Times New Roman" w:cs="Times New Roman"/>
          <w:sz w:val="24"/>
          <w:szCs w:val="24"/>
        </w:rPr>
        <w:t>Chid</w:t>
      </w:r>
      <w:r w:rsidR="008F37F4">
        <w:rPr>
          <w:rFonts w:ascii="Times New Roman" w:hAnsi="Times New Roman" w:cs="Times New Roman"/>
          <w:sz w:val="24"/>
          <w:szCs w:val="24"/>
        </w:rPr>
        <w:t>h</w:t>
      </w:r>
      <w:r w:rsidR="0033104B">
        <w:rPr>
          <w:rFonts w:ascii="Times New Roman" w:hAnsi="Times New Roman" w:cs="Times New Roman"/>
          <w:sz w:val="24"/>
          <w:szCs w:val="24"/>
        </w:rPr>
        <w:t>uza</w:t>
      </w:r>
      <w:proofErr w:type="spellEnd"/>
      <w:r w:rsidR="0033104B">
        <w:rPr>
          <w:rFonts w:ascii="Times New Roman" w:hAnsi="Times New Roman" w:cs="Times New Roman"/>
          <w:sz w:val="24"/>
          <w:szCs w:val="24"/>
        </w:rPr>
        <w:t xml:space="preserve">. Mr </w:t>
      </w:r>
      <w:proofErr w:type="spellStart"/>
      <w:r w:rsidR="0033104B">
        <w:rPr>
          <w:rFonts w:ascii="Times New Roman" w:hAnsi="Times New Roman" w:cs="Times New Roman"/>
          <w:sz w:val="24"/>
          <w:szCs w:val="24"/>
        </w:rPr>
        <w:t>Chid</w:t>
      </w:r>
      <w:r w:rsidR="008F37F4">
        <w:rPr>
          <w:rFonts w:ascii="Times New Roman" w:hAnsi="Times New Roman" w:cs="Times New Roman"/>
          <w:sz w:val="24"/>
          <w:szCs w:val="24"/>
        </w:rPr>
        <w:t>h</w:t>
      </w:r>
      <w:r w:rsidR="006D7DD0">
        <w:rPr>
          <w:rFonts w:ascii="Times New Roman" w:hAnsi="Times New Roman" w:cs="Times New Roman"/>
          <w:sz w:val="24"/>
          <w:szCs w:val="24"/>
        </w:rPr>
        <w:t>uza</w:t>
      </w:r>
      <w:proofErr w:type="spellEnd"/>
      <w:r w:rsidR="006D7DD0">
        <w:rPr>
          <w:rFonts w:ascii="Times New Roman" w:hAnsi="Times New Roman" w:cs="Times New Roman"/>
          <w:sz w:val="24"/>
          <w:szCs w:val="24"/>
        </w:rPr>
        <w:t xml:space="preserve"> then said the first defendant</w:t>
      </w:r>
      <w:r>
        <w:rPr>
          <w:rFonts w:ascii="Times New Roman" w:hAnsi="Times New Roman" w:cs="Times New Roman"/>
          <w:sz w:val="24"/>
          <w:szCs w:val="24"/>
        </w:rPr>
        <w:t xml:space="preserve"> was not supposed to pay the commission. He was</w:t>
      </w:r>
      <w:r w:rsidR="008F37F4">
        <w:rPr>
          <w:rFonts w:ascii="Times New Roman" w:hAnsi="Times New Roman" w:cs="Times New Roman"/>
          <w:sz w:val="24"/>
          <w:szCs w:val="24"/>
        </w:rPr>
        <w:t xml:space="preserve"> </w:t>
      </w:r>
      <w:r>
        <w:rPr>
          <w:rFonts w:ascii="Times New Roman" w:hAnsi="Times New Roman" w:cs="Times New Roman"/>
          <w:sz w:val="24"/>
          <w:szCs w:val="24"/>
        </w:rPr>
        <w:t xml:space="preserve">referred to the general manager, Mr </w:t>
      </w:r>
      <w:proofErr w:type="spellStart"/>
      <w:r>
        <w:rPr>
          <w:rFonts w:ascii="Times New Roman" w:hAnsi="Times New Roman" w:cs="Times New Roman"/>
          <w:sz w:val="24"/>
          <w:szCs w:val="24"/>
        </w:rPr>
        <w:t>Matiza</w:t>
      </w:r>
      <w:proofErr w:type="spellEnd"/>
      <w:r>
        <w:rPr>
          <w:rFonts w:ascii="Times New Roman" w:hAnsi="Times New Roman" w:cs="Times New Roman"/>
          <w:sz w:val="24"/>
          <w:szCs w:val="24"/>
        </w:rPr>
        <w:t>.</w:t>
      </w:r>
    </w:p>
    <w:p w:rsidR="00906FC8" w:rsidRDefault="00906FC8" w:rsidP="0095330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plaintiff’s representatives were not involved when an agreement of sale was drawn up. During discussions with Mr Vera it was indicated that Bard Real Estate had once been </w:t>
      </w:r>
      <w:r w:rsidR="00591FC2">
        <w:rPr>
          <w:rFonts w:ascii="Times New Roman" w:hAnsi="Times New Roman" w:cs="Times New Roman"/>
          <w:sz w:val="24"/>
          <w:szCs w:val="24"/>
        </w:rPr>
        <w:t xml:space="preserve">engaged by the first defendant </w:t>
      </w:r>
      <w:r>
        <w:rPr>
          <w:rFonts w:ascii="Times New Roman" w:hAnsi="Times New Roman" w:cs="Times New Roman"/>
          <w:sz w:val="24"/>
          <w:szCs w:val="24"/>
        </w:rPr>
        <w:t>but they had failed to secure the sale. The witness stated that he was not aware of the involvement of any other estate agent.</w:t>
      </w:r>
    </w:p>
    <w:p w:rsidR="001C282E" w:rsidRDefault="00906FC8" w:rsidP="0095330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According to</w:t>
      </w:r>
      <w:r w:rsidR="00591FC2">
        <w:rPr>
          <w:rFonts w:ascii="Times New Roman" w:hAnsi="Times New Roman" w:cs="Times New Roman"/>
          <w:sz w:val="24"/>
          <w:szCs w:val="24"/>
        </w:rPr>
        <w:t xml:space="preserve"> Mr </w:t>
      </w:r>
      <w:proofErr w:type="spellStart"/>
      <w:r w:rsidR="00591FC2">
        <w:rPr>
          <w:rFonts w:ascii="Times New Roman" w:hAnsi="Times New Roman" w:cs="Times New Roman"/>
          <w:sz w:val="24"/>
          <w:szCs w:val="24"/>
        </w:rPr>
        <w:t>Gwedegwe</w:t>
      </w:r>
      <w:proofErr w:type="spellEnd"/>
      <w:r w:rsidR="00591FC2">
        <w:rPr>
          <w:rFonts w:ascii="Times New Roman" w:hAnsi="Times New Roman" w:cs="Times New Roman"/>
          <w:sz w:val="24"/>
          <w:szCs w:val="24"/>
        </w:rPr>
        <w:t xml:space="preserve"> the mandate from the first defendant </w:t>
      </w:r>
      <w:r>
        <w:rPr>
          <w:rFonts w:ascii="Times New Roman" w:hAnsi="Times New Roman" w:cs="Times New Roman"/>
          <w:sz w:val="24"/>
          <w:szCs w:val="24"/>
        </w:rPr>
        <w:t xml:space="preserve">was to facilitate and secure the sale of </w:t>
      </w:r>
      <w:proofErr w:type="spellStart"/>
      <w:r>
        <w:rPr>
          <w:rFonts w:ascii="Times New Roman" w:hAnsi="Times New Roman" w:cs="Times New Roman"/>
          <w:sz w:val="24"/>
          <w:szCs w:val="24"/>
        </w:rPr>
        <w:t>Chibuku</w:t>
      </w:r>
      <w:proofErr w:type="spellEnd"/>
      <w:r>
        <w:rPr>
          <w:rFonts w:ascii="Times New Roman" w:hAnsi="Times New Roman" w:cs="Times New Roman"/>
          <w:sz w:val="24"/>
          <w:szCs w:val="24"/>
        </w:rPr>
        <w:t xml:space="preserve"> House. Mr Vera h</w:t>
      </w:r>
      <w:r w:rsidR="00DE05F1">
        <w:rPr>
          <w:rFonts w:ascii="Times New Roman" w:hAnsi="Times New Roman" w:cs="Times New Roman"/>
          <w:sz w:val="24"/>
          <w:szCs w:val="24"/>
        </w:rPr>
        <w:t xml:space="preserve">ad said </w:t>
      </w:r>
      <w:r>
        <w:rPr>
          <w:rFonts w:ascii="Times New Roman" w:hAnsi="Times New Roman" w:cs="Times New Roman"/>
          <w:sz w:val="24"/>
          <w:szCs w:val="24"/>
        </w:rPr>
        <w:t xml:space="preserve">that </w:t>
      </w:r>
      <w:r w:rsidR="00B47F65">
        <w:rPr>
          <w:rFonts w:ascii="Times New Roman" w:hAnsi="Times New Roman" w:cs="Times New Roman"/>
          <w:sz w:val="24"/>
          <w:szCs w:val="24"/>
        </w:rPr>
        <w:t>once written confirmation that the proper</w:t>
      </w:r>
      <w:r w:rsidR="00591FC2">
        <w:rPr>
          <w:rFonts w:ascii="Times New Roman" w:hAnsi="Times New Roman" w:cs="Times New Roman"/>
          <w:sz w:val="24"/>
          <w:szCs w:val="24"/>
        </w:rPr>
        <w:t xml:space="preserve">ty was on sale was availed the first defendant </w:t>
      </w:r>
      <w:r w:rsidR="00B47F65">
        <w:rPr>
          <w:rFonts w:ascii="Times New Roman" w:hAnsi="Times New Roman" w:cs="Times New Roman"/>
          <w:sz w:val="24"/>
          <w:szCs w:val="24"/>
        </w:rPr>
        <w:t>would take over from there. He was not aware that Bard Real Estate had secured an offer for US$2 500 000. He was also not aware of the counter-claim.</w:t>
      </w:r>
    </w:p>
    <w:p w:rsidR="001C282E" w:rsidRDefault="001C282E" w:rsidP="0095330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witness also stated that when he sought written confirmation from Mr Vera, the latter indicated that they had been dealing with Bard Real Estate and nothing had come out of it. That is why they were not willing to give written confirmation of </w:t>
      </w:r>
      <w:r w:rsidR="003845E4">
        <w:rPr>
          <w:rFonts w:ascii="Times New Roman" w:hAnsi="Times New Roman" w:cs="Times New Roman"/>
          <w:sz w:val="24"/>
          <w:szCs w:val="24"/>
        </w:rPr>
        <w:t>a mandate</w:t>
      </w:r>
      <w:r>
        <w:rPr>
          <w:rFonts w:ascii="Times New Roman" w:hAnsi="Times New Roman" w:cs="Times New Roman"/>
          <w:sz w:val="24"/>
          <w:szCs w:val="24"/>
        </w:rPr>
        <w:t>. Under cross-examination he agreed when it was put to him that Mr Vera would deny authorising him</w:t>
      </w:r>
      <w:r w:rsidR="00DE05F1">
        <w:rPr>
          <w:rFonts w:ascii="Times New Roman" w:hAnsi="Times New Roman" w:cs="Times New Roman"/>
          <w:sz w:val="24"/>
          <w:szCs w:val="24"/>
        </w:rPr>
        <w:t xml:space="preserve"> </w:t>
      </w:r>
      <w:r>
        <w:rPr>
          <w:rFonts w:ascii="Times New Roman" w:hAnsi="Times New Roman" w:cs="Times New Roman"/>
          <w:sz w:val="24"/>
          <w:szCs w:val="24"/>
        </w:rPr>
        <w:t>to make an offer of US$3 000 000.</w:t>
      </w:r>
    </w:p>
    <w:p w:rsidR="002D2737" w:rsidRDefault="001C282E" w:rsidP="0095330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Having written to Mr </w:t>
      </w:r>
      <w:proofErr w:type="spellStart"/>
      <w:r>
        <w:rPr>
          <w:rFonts w:ascii="Times New Roman" w:hAnsi="Times New Roman" w:cs="Times New Roman"/>
          <w:sz w:val="24"/>
          <w:szCs w:val="24"/>
        </w:rPr>
        <w:t>Chid</w:t>
      </w:r>
      <w:r w:rsidR="00DE05F1">
        <w:rPr>
          <w:rFonts w:ascii="Times New Roman" w:hAnsi="Times New Roman" w:cs="Times New Roman"/>
          <w:sz w:val="24"/>
          <w:szCs w:val="24"/>
        </w:rPr>
        <w:t>h</w:t>
      </w:r>
      <w:r>
        <w:rPr>
          <w:rFonts w:ascii="Times New Roman" w:hAnsi="Times New Roman" w:cs="Times New Roman"/>
          <w:sz w:val="24"/>
          <w:szCs w:val="24"/>
        </w:rPr>
        <w:t>uza</w:t>
      </w:r>
      <w:proofErr w:type="spellEnd"/>
      <w:r>
        <w:rPr>
          <w:rFonts w:ascii="Times New Roman" w:hAnsi="Times New Roman" w:cs="Times New Roman"/>
          <w:sz w:val="24"/>
          <w:szCs w:val="24"/>
        </w:rPr>
        <w:t xml:space="preserve"> on 6 November 2009, the latter called him on the following day. The wit</w:t>
      </w:r>
      <w:r w:rsidR="00C957F7">
        <w:rPr>
          <w:rFonts w:ascii="Times New Roman" w:hAnsi="Times New Roman" w:cs="Times New Roman"/>
          <w:sz w:val="24"/>
          <w:szCs w:val="24"/>
        </w:rPr>
        <w:t>ness also claimed that i</w:t>
      </w:r>
      <w:r w:rsidR="00121AE3">
        <w:rPr>
          <w:rFonts w:ascii="Times New Roman" w:hAnsi="Times New Roman" w:cs="Times New Roman"/>
          <w:sz w:val="24"/>
          <w:szCs w:val="24"/>
        </w:rPr>
        <w:t xml:space="preserve">t was the first defendant’s </w:t>
      </w:r>
      <w:r w:rsidR="00CB69B6">
        <w:rPr>
          <w:rFonts w:ascii="Times New Roman" w:hAnsi="Times New Roman" w:cs="Times New Roman"/>
          <w:sz w:val="24"/>
          <w:szCs w:val="24"/>
        </w:rPr>
        <w:t>practice not to stamp letters written to them. However, when it was brought to his attention that there</w:t>
      </w:r>
      <w:r w:rsidR="002D2737">
        <w:rPr>
          <w:rFonts w:ascii="Times New Roman" w:hAnsi="Times New Roman" w:cs="Times New Roman"/>
          <w:sz w:val="24"/>
          <w:szCs w:val="24"/>
        </w:rPr>
        <w:t xml:space="preserve"> were letters in the bundle of documents which showed that they</w:t>
      </w:r>
      <w:r w:rsidR="00121AE3">
        <w:rPr>
          <w:rFonts w:ascii="Times New Roman" w:hAnsi="Times New Roman" w:cs="Times New Roman"/>
          <w:sz w:val="24"/>
          <w:szCs w:val="24"/>
        </w:rPr>
        <w:t xml:space="preserve"> were stamped by the first defendant </w:t>
      </w:r>
      <w:r w:rsidR="002D2737">
        <w:rPr>
          <w:rFonts w:ascii="Times New Roman" w:hAnsi="Times New Roman" w:cs="Times New Roman"/>
          <w:sz w:val="24"/>
          <w:szCs w:val="24"/>
        </w:rPr>
        <w:t>he conceded by singling out the letter dated 12 January 2010.</w:t>
      </w:r>
    </w:p>
    <w:p w:rsidR="00A90710" w:rsidRDefault="002D2737" w:rsidP="006C54A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witness denied that the plaintiff’s director, Mr </w:t>
      </w:r>
      <w:proofErr w:type="spellStart"/>
      <w:r>
        <w:rPr>
          <w:rFonts w:ascii="Times New Roman" w:hAnsi="Times New Roman" w:cs="Times New Roman"/>
          <w:sz w:val="24"/>
          <w:szCs w:val="24"/>
        </w:rPr>
        <w:t>Mugadza</w:t>
      </w:r>
      <w:proofErr w:type="spellEnd"/>
      <w:r>
        <w:rPr>
          <w:rFonts w:ascii="Times New Roman" w:hAnsi="Times New Roman" w:cs="Times New Roman"/>
          <w:sz w:val="24"/>
          <w:szCs w:val="24"/>
        </w:rPr>
        <w:t xml:space="preserve"> was pre</w:t>
      </w:r>
      <w:r w:rsidR="00121AE3">
        <w:rPr>
          <w:rFonts w:ascii="Times New Roman" w:hAnsi="Times New Roman" w:cs="Times New Roman"/>
          <w:sz w:val="24"/>
          <w:szCs w:val="24"/>
        </w:rPr>
        <w:t xml:space="preserve">sent during a meeting with the first defendant’s </w:t>
      </w:r>
      <w:r>
        <w:rPr>
          <w:rFonts w:ascii="Times New Roman" w:hAnsi="Times New Roman" w:cs="Times New Roman"/>
          <w:sz w:val="24"/>
          <w:szCs w:val="24"/>
        </w:rPr>
        <w:t>officials. When questioned in respect of the letter of 12 January 2010 he agreed t</w:t>
      </w:r>
      <w:r w:rsidR="00121AE3">
        <w:rPr>
          <w:rFonts w:ascii="Times New Roman" w:hAnsi="Times New Roman" w:cs="Times New Roman"/>
          <w:sz w:val="24"/>
          <w:szCs w:val="24"/>
        </w:rPr>
        <w:t xml:space="preserve">hat he did not indicate to the first defendant </w:t>
      </w:r>
      <w:r>
        <w:rPr>
          <w:rFonts w:ascii="Times New Roman" w:hAnsi="Times New Roman" w:cs="Times New Roman"/>
          <w:sz w:val="24"/>
          <w:szCs w:val="24"/>
        </w:rPr>
        <w:t xml:space="preserve">that he had a mandate from Total. </w:t>
      </w:r>
    </w:p>
    <w:p w:rsidR="00A90710" w:rsidRDefault="00A90710" w:rsidP="006C54A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Phillip </w:t>
      </w:r>
      <w:proofErr w:type="spellStart"/>
      <w:r>
        <w:rPr>
          <w:rFonts w:ascii="Times New Roman" w:hAnsi="Times New Roman" w:cs="Times New Roman"/>
          <w:sz w:val="24"/>
          <w:szCs w:val="24"/>
        </w:rPr>
        <w:t>Mugadza</w:t>
      </w:r>
      <w:proofErr w:type="spellEnd"/>
      <w:r>
        <w:rPr>
          <w:rFonts w:ascii="Times New Roman" w:hAnsi="Times New Roman" w:cs="Times New Roman"/>
          <w:sz w:val="24"/>
          <w:szCs w:val="24"/>
        </w:rPr>
        <w:t xml:space="preserve">, a director of the plaintiff was the next to testify. He stated that he was not involved in negotiations for the sale of </w:t>
      </w:r>
      <w:proofErr w:type="spellStart"/>
      <w:r>
        <w:rPr>
          <w:rFonts w:ascii="Times New Roman" w:hAnsi="Times New Roman" w:cs="Times New Roman"/>
          <w:sz w:val="24"/>
          <w:szCs w:val="24"/>
        </w:rPr>
        <w:t>Chibuku</w:t>
      </w:r>
      <w:proofErr w:type="spellEnd"/>
      <w:r>
        <w:rPr>
          <w:rFonts w:ascii="Times New Roman" w:hAnsi="Times New Roman" w:cs="Times New Roman"/>
          <w:sz w:val="24"/>
          <w:szCs w:val="24"/>
        </w:rPr>
        <w:t xml:space="preserve"> House. He referred to an occasion when he and Mr </w:t>
      </w:r>
      <w:proofErr w:type="spellStart"/>
      <w:r>
        <w:rPr>
          <w:rFonts w:ascii="Times New Roman" w:hAnsi="Times New Roman" w:cs="Times New Roman"/>
          <w:sz w:val="24"/>
          <w:szCs w:val="24"/>
        </w:rPr>
        <w:t>Ndizeye</w:t>
      </w:r>
      <w:proofErr w:type="spellEnd"/>
      <w:r>
        <w:rPr>
          <w:rFonts w:ascii="Times New Roman" w:hAnsi="Times New Roman" w:cs="Times New Roman"/>
          <w:sz w:val="24"/>
          <w:szCs w:val="24"/>
        </w:rPr>
        <w:t>, a lega</w:t>
      </w:r>
      <w:r w:rsidR="00DE05F1">
        <w:rPr>
          <w:rFonts w:ascii="Times New Roman" w:hAnsi="Times New Roman" w:cs="Times New Roman"/>
          <w:sz w:val="24"/>
          <w:szCs w:val="24"/>
        </w:rPr>
        <w:t>l practitioner went to</w:t>
      </w:r>
      <w:r w:rsidR="003845E4">
        <w:rPr>
          <w:rFonts w:ascii="Times New Roman" w:hAnsi="Times New Roman" w:cs="Times New Roman"/>
          <w:sz w:val="24"/>
          <w:szCs w:val="24"/>
        </w:rPr>
        <w:t xml:space="preserve"> </w:t>
      </w:r>
      <w:r w:rsidR="00DE05F1">
        <w:rPr>
          <w:rFonts w:ascii="Times New Roman" w:hAnsi="Times New Roman" w:cs="Times New Roman"/>
          <w:sz w:val="24"/>
          <w:szCs w:val="24"/>
        </w:rPr>
        <w:t>the</w:t>
      </w:r>
      <w:r w:rsidR="009C2C10">
        <w:rPr>
          <w:rFonts w:ascii="Times New Roman" w:hAnsi="Times New Roman" w:cs="Times New Roman"/>
          <w:sz w:val="24"/>
          <w:szCs w:val="24"/>
        </w:rPr>
        <w:t xml:space="preserve"> first</w:t>
      </w:r>
      <w:r>
        <w:rPr>
          <w:rFonts w:ascii="Times New Roman" w:hAnsi="Times New Roman" w:cs="Times New Roman"/>
          <w:sz w:val="24"/>
          <w:szCs w:val="24"/>
        </w:rPr>
        <w:t xml:space="preserve"> defendant’s offices and held discussions with Mr </w:t>
      </w:r>
      <w:proofErr w:type="spellStart"/>
      <w:r>
        <w:rPr>
          <w:rFonts w:ascii="Times New Roman" w:hAnsi="Times New Roman" w:cs="Times New Roman"/>
          <w:sz w:val="24"/>
          <w:szCs w:val="24"/>
        </w:rPr>
        <w:t>Mapani</w:t>
      </w:r>
      <w:proofErr w:type="spellEnd"/>
      <w:r>
        <w:rPr>
          <w:rFonts w:ascii="Times New Roman" w:hAnsi="Times New Roman" w:cs="Times New Roman"/>
          <w:sz w:val="24"/>
          <w:szCs w:val="24"/>
        </w:rPr>
        <w:t xml:space="preserve"> in the presence of Mr Vera. They discussed the possible </w:t>
      </w:r>
      <w:r>
        <w:rPr>
          <w:rFonts w:ascii="Times New Roman" w:hAnsi="Times New Roman" w:cs="Times New Roman"/>
          <w:sz w:val="24"/>
          <w:szCs w:val="24"/>
        </w:rPr>
        <w:lastRenderedPageBreak/>
        <w:t>financing of fert</w:t>
      </w:r>
      <w:r w:rsidR="00121AE3">
        <w:rPr>
          <w:rFonts w:ascii="Times New Roman" w:hAnsi="Times New Roman" w:cs="Times New Roman"/>
          <w:sz w:val="24"/>
          <w:szCs w:val="24"/>
        </w:rPr>
        <w:t xml:space="preserve">iliser procurement and the first defendant’s </w:t>
      </w:r>
      <w:r>
        <w:rPr>
          <w:rFonts w:ascii="Times New Roman" w:hAnsi="Times New Roman" w:cs="Times New Roman"/>
          <w:sz w:val="24"/>
          <w:szCs w:val="24"/>
        </w:rPr>
        <w:t xml:space="preserve">officials referred them to </w:t>
      </w:r>
      <w:proofErr w:type="spellStart"/>
      <w:r>
        <w:rPr>
          <w:rFonts w:ascii="Times New Roman" w:hAnsi="Times New Roman" w:cs="Times New Roman"/>
          <w:sz w:val="24"/>
          <w:szCs w:val="24"/>
        </w:rPr>
        <w:t>BancABC</w:t>
      </w:r>
      <w:proofErr w:type="spellEnd"/>
      <w:r>
        <w:rPr>
          <w:rFonts w:ascii="Times New Roman" w:hAnsi="Times New Roman" w:cs="Times New Roman"/>
          <w:sz w:val="24"/>
          <w:szCs w:val="24"/>
        </w:rPr>
        <w:t>.</w:t>
      </w:r>
    </w:p>
    <w:p w:rsidR="005E4455" w:rsidRDefault="00A90710" w:rsidP="006C54A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He specifically denied discussing the issue of properties and in particular, </w:t>
      </w:r>
      <w:proofErr w:type="spellStart"/>
      <w:r>
        <w:rPr>
          <w:rFonts w:ascii="Times New Roman" w:hAnsi="Times New Roman" w:cs="Times New Roman"/>
          <w:sz w:val="24"/>
          <w:szCs w:val="24"/>
        </w:rPr>
        <w:t>Chibuku</w:t>
      </w:r>
      <w:proofErr w:type="spellEnd"/>
      <w:r>
        <w:rPr>
          <w:rFonts w:ascii="Times New Roman" w:hAnsi="Times New Roman" w:cs="Times New Roman"/>
          <w:sz w:val="24"/>
          <w:szCs w:val="24"/>
        </w:rPr>
        <w:t xml:space="preserve"> House. He further stated that on their way out Mr Vera had indicated that they had funds to purchase surrounding buildings in order to establish NSSA Park. He</w:t>
      </w:r>
      <w:r w:rsidR="00DE05F1">
        <w:rPr>
          <w:rFonts w:ascii="Times New Roman" w:hAnsi="Times New Roman" w:cs="Times New Roman"/>
          <w:sz w:val="24"/>
          <w:szCs w:val="24"/>
        </w:rPr>
        <w:t xml:space="preserve"> denied ever going to the</w:t>
      </w:r>
      <w:r w:rsidR="00121AE3">
        <w:rPr>
          <w:rFonts w:ascii="Times New Roman" w:hAnsi="Times New Roman" w:cs="Times New Roman"/>
          <w:sz w:val="24"/>
          <w:szCs w:val="24"/>
        </w:rPr>
        <w:t xml:space="preserve"> first</w:t>
      </w:r>
      <w:r w:rsidR="00DE05F1">
        <w:rPr>
          <w:rFonts w:ascii="Times New Roman" w:hAnsi="Times New Roman" w:cs="Times New Roman"/>
          <w:sz w:val="24"/>
          <w:szCs w:val="24"/>
        </w:rPr>
        <w:t xml:space="preserve"> </w:t>
      </w:r>
      <w:r>
        <w:rPr>
          <w:rFonts w:ascii="Times New Roman" w:hAnsi="Times New Roman" w:cs="Times New Roman"/>
          <w:sz w:val="24"/>
          <w:szCs w:val="24"/>
        </w:rPr>
        <w:t xml:space="preserve">defendant’s offices in the company of </w:t>
      </w:r>
      <w:proofErr w:type="spellStart"/>
      <w:r>
        <w:rPr>
          <w:rFonts w:ascii="Times New Roman" w:hAnsi="Times New Roman" w:cs="Times New Roman"/>
          <w:sz w:val="24"/>
          <w:szCs w:val="24"/>
        </w:rPr>
        <w:t>Anthlem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Tafirei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Gwedegwe</w:t>
      </w:r>
      <w:proofErr w:type="spellEnd"/>
      <w:r>
        <w:rPr>
          <w:rFonts w:ascii="Times New Roman" w:hAnsi="Times New Roman" w:cs="Times New Roman"/>
          <w:sz w:val="24"/>
          <w:szCs w:val="24"/>
        </w:rPr>
        <w:t xml:space="preserve"> and Angeline </w:t>
      </w:r>
      <w:proofErr w:type="spellStart"/>
      <w:r>
        <w:rPr>
          <w:rFonts w:ascii="Times New Roman" w:hAnsi="Times New Roman" w:cs="Times New Roman"/>
          <w:sz w:val="24"/>
          <w:szCs w:val="24"/>
        </w:rPr>
        <w:t>Musarurwa</w:t>
      </w:r>
      <w:proofErr w:type="spellEnd"/>
      <w:r>
        <w:rPr>
          <w:rFonts w:ascii="Times New Roman" w:hAnsi="Times New Roman" w:cs="Times New Roman"/>
          <w:sz w:val="24"/>
          <w:szCs w:val="24"/>
        </w:rPr>
        <w:t>.</w:t>
      </w:r>
    </w:p>
    <w:p w:rsidR="001E1665" w:rsidRDefault="005E4455" w:rsidP="006C54A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Under cross-examination Phillip </w:t>
      </w:r>
      <w:proofErr w:type="spellStart"/>
      <w:r>
        <w:rPr>
          <w:rFonts w:ascii="Times New Roman" w:hAnsi="Times New Roman" w:cs="Times New Roman"/>
          <w:sz w:val="24"/>
          <w:szCs w:val="24"/>
        </w:rPr>
        <w:t>Mugadza</w:t>
      </w:r>
      <w:proofErr w:type="spellEnd"/>
      <w:r>
        <w:rPr>
          <w:rFonts w:ascii="Times New Roman" w:hAnsi="Times New Roman" w:cs="Times New Roman"/>
          <w:sz w:val="24"/>
          <w:szCs w:val="24"/>
        </w:rPr>
        <w:t xml:space="preserve"> state</w:t>
      </w:r>
      <w:r w:rsidR="00DE05F1">
        <w:rPr>
          <w:rFonts w:ascii="Times New Roman" w:hAnsi="Times New Roman" w:cs="Times New Roman"/>
          <w:sz w:val="24"/>
          <w:szCs w:val="24"/>
        </w:rPr>
        <w:t>d that he only visited the</w:t>
      </w:r>
      <w:r w:rsidR="00121AE3">
        <w:rPr>
          <w:rFonts w:ascii="Times New Roman" w:hAnsi="Times New Roman" w:cs="Times New Roman"/>
          <w:sz w:val="24"/>
          <w:szCs w:val="24"/>
        </w:rPr>
        <w:t xml:space="preserve"> first</w:t>
      </w:r>
      <w:r>
        <w:rPr>
          <w:rFonts w:ascii="Times New Roman" w:hAnsi="Times New Roman" w:cs="Times New Roman"/>
          <w:sz w:val="24"/>
          <w:szCs w:val="24"/>
        </w:rPr>
        <w:t xml:space="preserve"> defendant’s offices</w:t>
      </w:r>
      <w:r w:rsidR="00121AE3">
        <w:rPr>
          <w:rFonts w:ascii="Times New Roman" w:hAnsi="Times New Roman" w:cs="Times New Roman"/>
          <w:sz w:val="24"/>
          <w:szCs w:val="24"/>
        </w:rPr>
        <w:t xml:space="preserve"> once. He denied ever calling Mr</w:t>
      </w:r>
      <w:r>
        <w:rPr>
          <w:rFonts w:ascii="Times New Roman" w:hAnsi="Times New Roman" w:cs="Times New Roman"/>
          <w:sz w:val="24"/>
          <w:szCs w:val="24"/>
        </w:rPr>
        <w:t xml:space="preserve"> </w:t>
      </w:r>
      <w:proofErr w:type="spellStart"/>
      <w:r>
        <w:rPr>
          <w:rFonts w:ascii="Times New Roman" w:hAnsi="Times New Roman" w:cs="Times New Roman"/>
          <w:sz w:val="24"/>
          <w:szCs w:val="24"/>
        </w:rPr>
        <w:t>Mapani</w:t>
      </w:r>
      <w:proofErr w:type="spellEnd"/>
      <w:r>
        <w:rPr>
          <w:rFonts w:ascii="Times New Roman" w:hAnsi="Times New Roman" w:cs="Times New Roman"/>
          <w:sz w:val="24"/>
          <w:szCs w:val="24"/>
        </w:rPr>
        <w:t xml:space="preserve"> despite having been given his business card. According to him, it was Mr </w:t>
      </w:r>
      <w:proofErr w:type="spellStart"/>
      <w:r>
        <w:rPr>
          <w:rFonts w:ascii="Times New Roman" w:hAnsi="Times New Roman" w:cs="Times New Roman"/>
          <w:sz w:val="24"/>
          <w:szCs w:val="24"/>
        </w:rPr>
        <w:t>Ndizeye</w:t>
      </w:r>
      <w:proofErr w:type="spellEnd"/>
      <w:r>
        <w:rPr>
          <w:rFonts w:ascii="Times New Roman" w:hAnsi="Times New Roman" w:cs="Times New Roman"/>
          <w:sz w:val="24"/>
          <w:szCs w:val="24"/>
        </w:rPr>
        <w:t xml:space="preserve"> who called Mr </w:t>
      </w:r>
      <w:proofErr w:type="spellStart"/>
      <w:r>
        <w:rPr>
          <w:rFonts w:ascii="Times New Roman" w:hAnsi="Times New Roman" w:cs="Times New Roman"/>
          <w:sz w:val="24"/>
          <w:szCs w:val="24"/>
        </w:rPr>
        <w:t>Mapani</w:t>
      </w:r>
      <w:proofErr w:type="spellEnd"/>
      <w:r>
        <w:rPr>
          <w:rFonts w:ascii="Times New Roman" w:hAnsi="Times New Roman" w:cs="Times New Roman"/>
          <w:sz w:val="24"/>
          <w:szCs w:val="24"/>
        </w:rPr>
        <w:t xml:space="preserve"> in connection with the fertiliser issue. The call was made from his office, which he gave as Market Giant.</w:t>
      </w:r>
      <w:r w:rsidR="001E1665">
        <w:rPr>
          <w:rFonts w:ascii="Times New Roman" w:hAnsi="Times New Roman" w:cs="Times New Roman"/>
          <w:sz w:val="24"/>
          <w:szCs w:val="24"/>
        </w:rPr>
        <w:t xml:space="preserve"> Philip </w:t>
      </w:r>
      <w:proofErr w:type="spellStart"/>
      <w:r w:rsidR="001E1665">
        <w:rPr>
          <w:rFonts w:ascii="Times New Roman" w:hAnsi="Times New Roman" w:cs="Times New Roman"/>
          <w:sz w:val="24"/>
          <w:szCs w:val="24"/>
        </w:rPr>
        <w:t>Mugadza</w:t>
      </w:r>
      <w:proofErr w:type="spellEnd"/>
      <w:r w:rsidR="001E1665">
        <w:rPr>
          <w:rFonts w:ascii="Times New Roman" w:hAnsi="Times New Roman" w:cs="Times New Roman"/>
          <w:sz w:val="24"/>
          <w:szCs w:val="24"/>
        </w:rPr>
        <w:t xml:space="preserve"> was asked about his mobile phone number and stated it as 0772659200. He denied texting Mr </w:t>
      </w:r>
      <w:proofErr w:type="spellStart"/>
      <w:r w:rsidR="001E1665">
        <w:rPr>
          <w:rFonts w:ascii="Times New Roman" w:hAnsi="Times New Roman" w:cs="Times New Roman"/>
          <w:sz w:val="24"/>
          <w:szCs w:val="24"/>
        </w:rPr>
        <w:t>Mapani</w:t>
      </w:r>
      <w:proofErr w:type="spellEnd"/>
      <w:r w:rsidR="001E1665">
        <w:rPr>
          <w:rFonts w:ascii="Times New Roman" w:hAnsi="Times New Roman" w:cs="Times New Roman"/>
          <w:sz w:val="24"/>
          <w:szCs w:val="24"/>
        </w:rPr>
        <w:t xml:space="preserve"> in connection with </w:t>
      </w:r>
      <w:proofErr w:type="spellStart"/>
      <w:r w:rsidR="001E1665">
        <w:rPr>
          <w:rFonts w:ascii="Times New Roman" w:hAnsi="Times New Roman" w:cs="Times New Roman"/>
          <w:sz w:val="24"/>
          <w:szCs w:val="24"/>
        </w:rPr>
        <w:t>Chibuku</w:t>
      </w:r>
      <w:proofErr w:type="spellEnd"/>
      <w:r w:rsidR="001E1665">
        <w:rPr>
          <w:rFonts w:ascii="Times New Roman" w:hAnsi="Times New Roman" w:cs="Times New Roman"/>
          <w:sz w:val="24"/>
          <w:szCs w:val="24"/>
        </w:rPr>
        <w:t xml:space="preserve"> House on 9 December 2009.</w:t>
      </w:r>
    </w:p>
    <w:p w:rsidR="009005C8" w:rsidRDefault="001E1665" w:rsidP="006C54A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It was put to him that there was a text message that emanated from his phone and he stated that because of time lapse he could not recall everything</w:t>
      </w:r>
      <w:r w:rsidR="009005C8">
        <w:rPr>
          <w:rFonts w:ascii="Times New Roman" w:hAnsi="Times New Roman" w:cs="Times New Roman"/>
          <w:sz w:val="24"/>
          <w:szCs w:val="24"/>
        </w:rPr>
        <w:t xml:space="preserve"> </w:t>
      </w:r>
    </w:p>
    <w:p w:rsidR="00B24C44" w:rsidRDefault="00B24C44" w:rsidP="006C54A3">
      <w:pPr>
        <w:spacing w:after="0" w:line="360" w:lineRule="auto"/>
        <w:ind w:firstLine="720"/>
        <w:jc w:val="both"/>
        <w:rPr>
          <w:rFonts w:ascii="Times New Roman" w:hAnsi="Times New Roman" w:cs="Times New Roman"/>
          <w:sz w:val="24"/>
          <w:szCs w:val="24"/>
        </w:rPr>
      </w:pPr>
      <w:proofErr w:type="spellStart"/>
      <w:r>
        <w:rPr>
          <w:rFonts w:ascii="Times New Roman" w:hAnsi="Times New Roman" w:cs="Times New Roman"/>
          <w:sz w:val="24"/>
          <w:szCs w:val="24"/>
        </w:rPr>
        <w:t>Angline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Musarurwa</w:t>
      </w:r>
      <w:proofErr w:type="spellEnd"/>
      <w:r>
        <w:rPr>
          <w:rFonts w:ascii="Times New Roman" w:hAnsi="Times New Roman" w:cs="Times New Roman"/>
          <w:sz w:val="24"/>
          <w:szCs w:val="24"/>
        </w:rPr>
        <w:t xml:space="preserve"> who used to be the plaintiff’s property negotiator testified tha</w:t>
      </w:r>
      <w:r w:rsidR="00DE05F1">
        <w:rPr>
          <w:rFonts w:ascii="Times New Roman" w:hAnsi="Times New Roman" w:cs="Times New Roman"/>
          <w:sz w:val="24"/>
          <w:szCs w:val="24"/>
        </w:rPr>
        <w:t>t a representative of the</w:t>
      </w:r>
      <w:r w:rsidR="00170D20">
        <w:rPr>
          <w:rFonts w:ascii="Times New Roman" w:hAnsi="Times New Roman" w:cs="Times New Roman"/>
          <w:sz w:val="24"/>
          <w:szCs w:val="24"/>
        </w:rPr>
        <w:t xml:space="preserve"> first</w:t>
      </w:r>
      <w:r w:rsidR="00DE05F1">
        <w:rPr>
          <w:rFonts w:ascii="Times New Roman" w:hAnsi="Times New Roman" w:cs="Times New Roman"/>
          <w:sz w:val="24"/>
          <w:szCs w:val="24"/>
        </w:rPr>
        <w:t xml:space="preserve"> </w:t>
      </w:r>
      <w:r>
        <w:rPr>
          <w:rFonts w:ascii="Times New Roman" w:hAnsi="Times New Roman" w:cs="Times New Roman"/>
          <w:sz w:val="24"/>
          <w:szCs w:val="24"/>
        </w:rPr>
        <w:t xml:space="preserve">defendant, Mr </w:t>
      </w:r>
      <w:proofErr w:type="spellStart"/>
      <w:r>
        <w:rPr>
          <w:rFonts w:ascii="Times New Roman" w:hAnsi="Times New Roman" w:cs="Times New Roman"/>
          <w:sz w:val="24"/>
          <w:szCs w:val="24"/>
        </w:rPr>
        <w:t>Matiza</w:t>
      </w:r>
      <w:proofErr w:type="spellEnd"/>
      <w:r>
        <w:rPr>
          <w:rFonts w:ascii="Times New Roman" w:hAnsi="Times New Roman" w:cs="Times New Roman"/>
          <w:sz w:val="24"/>
          <w:szCs w:val="24"/>
        </w:rPr>
        <w:t xml:space="preserve"> informed her that they were interested in </w:t>
      </w:r>
      <w:proofErr w:type="spellStart"/>
      <w:r>
        <w:rPr>
          <w:rFonts w:ascii="Times New Roman" w:hAnsi="Times New Roman" w:cs="Times New Roman"/>
          <w:sz w:val="24"/>
          <w:szCs w:val="24"/>
        </w:rPr>
        <w:t>Chibuku</w:t>
      </w:r>
      <w:proofErr w:type="spellEnd"/>
      <w:r>
        <w:rPr>
          <w:rFonts w:ascii="Times New Roman" w:hAnsi="Times New Roman" w:cs="Times New Roman"/>
          <w:sz w:val="24"/>
          <w:szCs w:val="24"/>
        </w:rPr>
        <w:t xml:space="preserve"> House. She was referred to Mr </w:t>
      </w:r>
      <w:proofErr w:type="spellStart"/>
      <w:r>
        <w:rPr>
          <w:rFonts w:ascii="Times New Roman" w:hAnsi="Times New Roman" w:cs="Times New Roman"/>
          <w:sz w:val="24"/>
          <w:szCs w:val="24"/>
        </w:rPr>
        <w:t>Chid</w:t>
      </w:r>
      <w:r w:rsidR="00DE05F1">
        <w:rPr>
          <w:rFonts w:ascii="Times New Roman" w:hAnsi="Times New Roman" w:cs="Times New Roman"/>
          <w:sz w:val="24"/>
          <w:szCs w:val="24"/>
        </w:rPr>
        <w:t>h</w:t>
      </w:r>
      <w:r>
        <w:rPr>
          <w:rFonts w:ascii="Times New Roman" w:hAnsi="Times New Roman" w:cs="Times New Roman"/>
          <w:sz w:val="24"/>
          <w:szCs w:val="24"/>
        </w:rPr>
        <w:t>uza</w:t>
      </w:r>
      <w:proofErr w:type="spellEnd"/>
      <w:r>
        <w:rPr>
          <w:rFonts w:ascii="Times New Roman" w:hAnsi="Times New Roman" w:cs="Times New Roman"/>
          <w:sz w:val="24"/>
          <w:szCs w:val="24"/>
        </w:rPr>
        <w:t>, agai</w:t>
      </w:r>
      <w:r w:rsidR="00DE05F1">
        <w:rPr>
          <w:rFonts w:ascii="Times New Roman" w:hAnsi="Times New Roman" w:cs="Times New Roman"/>
          <w:sz w:val="24"/>
          <w:szCs w:val="24"/>
        </w:rPr>
        <w:t>n a representative of the</w:t>
      </w:r>
      <w:r w:rsidR="00170D20">
        <w:rPr>
          <w:rFonts w:ascii="Times New Roman" w:hAnsi="Times New Roman" w:cs="Times New Roman"/>
          <w:sz w:val="24"/>
          <w:szCs w:val="24"/>
        </w:rPr>
        <w:t xml:space="preserve"> first</w:t>
      </w:r>
      <w:r w:rsidR="00DE05F1">
        <w:rPr>
          <w:rFonts w:ascii="Times New Roman" w:hAnsi="Times New Roman" w:cs="Times New Roman"/>
          <w:sz w:val="24"/>
          <w:szCs w:val="24"/>
        </w:rPr>
        <w:t xml:space="preserve"> </w:t>
      </w:r>
      <w:r>
        <w:rPr>
          <w:rFonts w:ascii="Times New Roman" w:hAnsi="Times New Roman" w:cs="Times New Roman"/>
          <w:sz w:val="24"/>
          <w:szCs w:val="24"/>
        </w:rPr>
        <w:t xml:space="preserve">defendant who confirmed the same. Mr </w:t>
      </w:r>
      <w:proofErr w:type="spellStart"/>
      <w:r>
        <w:rPr>
          <w:rFonts w:ascii="Times New Roman" w:hAnsi="Times New Roman" w:cs="Times New Roman"/>
          <w:sz w:val="24"/>
          <w:szCs w:val="24"/>
        </w:rPr>
        <w:t>Chid</w:t>
      </w:r>
      <w:r w:rsidR="00DE05F1">
        <w:rPr>
          <w:rFonts w:ascii="Times New Roman" w:hAnsi="Times New Roman" w:cs="Times New Roman"/>
          <w:sz w:val="24"/>
          <w:szCs w:val="24"/>
        </w:rPr>
        <w:t>h</w:t>
      </w:r>
      <w:r>
        <w:rPr>
          <w:rFonts w:ascii="Times New Roman" w:hAnsi="Times New Roman" w:cs="Times New Roman"/>
          <w:sz w:val="24"/>
          <w:szCs w:val="24"/>
        </w:rPr>
        <w:t>uza</w:t>
      </w:r>
      <w:proofErr w:type="spellEnd"/>
      <w:r>
        <w:rPr>
          <w:rFonts w:ascii="Times New Roman" w:hAnsi="Times New Roman" w:cs="Times New Roman"/>
          <w:sz w:val="24"/>
          <w:szCs w:val="24"/>
        </w:rPr>
        <w:t xml:space="preserve"> told her to verify if the property was on sale, and if so, the price. She was also told to establish if the seller was giving a mandate.</w:t>
      </w:r>
    </w:p>
    <w:p w:rsidR="00B24C44" w:rsidRDefault="00B24C44" w:rsidP="006C54A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Angeline </w:t>
      </w:r>
      <w:proofErr w:type="spellStart"/>
      <w:r>
        <w:rPr>
          <w:rFonts w:ascii="Times New Roman" w:hAnsi="Times New Roman" w:cs="Times New Roman"/>
          <w:sz w:val="24"/>
          <w:szCs w:val="24"/>
        </w:rPr>
        <w:t>Musarurwa</w:t>
      </w:r>
      <w:proofErr w:type="spellEnd"/>
      <w:r>
        <w:rPr>
          <w:rFonts w:ascii="Times New Roman" w:hAnsi="Times New Roman" w:cs="Times New Roman"/>
          <w:sz w:val="24"/>
          <w:szCs w:val="24"/>
        </w:rPr>
        <w:t xml:space="preserve"> briefed </w:t>
      </w:r>
      <w:proofErr w:type="spellStart"/>
      <w:r>
        <w:rPr>
          <w:rFonts w:ascii="Times New Roman" w:hAnsi="Times New Roman" w:cs="Times New Roman"/>
          <w:sz w:val="24"/>
          <w:szCs w:val="24"/>
        </w:rPr>
        <w:t>Anthlem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Tafirei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Gwedegwe</w:t>
      </w:r>
      <w:proofErr w:type="spellEnd"/>
      <w:r>
        <w:rPr>
          <w:rFonts w:ascii="Times New Roman" w:hAnsi="Times New Roman" w:cs="Times New Roman"/>
          <w:sz w:val="24"/>
          <w:szCs w:val="24"/>
        </w:rPr>
        <w:t xml:space="preserve">. Both of them went to see Mr </w:t>
      </w:r>
      <w:proofErr w:type="spellStart"/>
      <w:r>
        <w:rPr>
          <w:rFonts w:ascii="Times New Roman" w:hAnsi="Times New Roman" w:cs="Times New Roman"/>
          <w:sz w:val="24"/>
          <w:szCs w:val="24"/>
        </w:rPr>
        <w:t>Chid</w:t>
      </w:r>
      <w:r w:rsidR="007D38F4">
        <w:rPr>
          <w:rFonts w:ascii="Times New Roman" w:hAnsi="Times New Roman" w:cs="Times New Roman"/>
          <w:sz w:val="24"/>
          <w:szCs w:val="24"/>
        </w:rPr>
        <w:t>h</w:t>
      </w:r>
      <w:r>
        <w:rPr>
          <w:rFonts w:ascii="Times New Roman" w:hAnsi="Times New Roman" w:cs="Times New Roman"/>
          <w:sz w:val="24"/>
          <w:szCs w:val="24"/>
        </w:rPr>
        <w:t>uza</w:t>
      </w:r>
      <w:proofErr w:type="spellEnd"/>
      <w:r>
        <w:rPr>
          <w:rFonts w:ascii="Times New Roman" w:hAnsi="Times New Roman" w:cs="Times New Roman"/>
          <w:sz w:val="24"/>
          <w:szCs w:val="24"/>
        </w:rPr>
        <w:t xml:space="preserve"> to confirm whether the property was on sale. Mr </w:t>
      </w:r>
      <w:proofErr w:type="spellStart"/>
      <w:r>
        <w:rPr>
          <w:rFonts w:ascii="Times New Roman" w:hAnsi="Times New Roman" w:cs="Times New Roman"/>
          <w:sz w:val="24"/>
          <w:szCs w:val="24"/>
        </w:rPr>
        <w:t>Chid</w:t>
      </w:r>
      <w:r w:rsidR="007D38F4">
        <w:rPr>
          <w:rFonts w:ascii="Times New Roman" w:hAnsi="Times New Roman" w:cs="Times New Roman"/>
          <w:sz w:val="24"/>
          <w:szCs w:val="24"/>
        </w:rPr>
        <w:t>h</w:t>
      </w:r>
      <w:r>
        <w:rPr>
          <w:rFonts w:ascii="Times New Roman" w:hAnsi="Times New Roman" w:cs="Times New Roman"/>
          <w:sz w:val="24"/>
          <w:szCs w:val="24"/>
        </w:rPr>
        <w:t>uza</w:t>
      </w:r>
      <w:proofErr w:type="spellEnd"/>
      <w:r>
        <w:rPr>
          <w:rFonts w:ascii="Times New Roman" w:hAnsi="Times New Roman" w:cs="Times New Roman"/>
          <w:sz w:val="24"/>
          <w:szCs w:val="24"/>
        </w:rPr>
        <w:t xml:space="preserve"> confirmed so but told them Total was not giving a mandate. He told them to make an offer of US$2 500 000. They were also told to get their commission separately. </w:t>
      </w:r>
      <w:proofErr w:type="spellStart"/>
      <w:r>
        <w:rPr>
          <w:rFonts w:ascii="Times New Roman" w:hAnsi="Times New Roman" w:cs="Times New Roman"/>
          <w:sz w:val="24"/>
          <w:szCs w:val="24"/>
        </w:rPr>
        <w:t>Anthlem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Tafirei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Gwedegwe</w:t>
      </w:r>
      <w:proofErr w:type="spellEnd"/>
      <w:r>
        <w:rPr>
          <w:rFonts w:ascii="Times New Roman" w:hAnsi="Times New Roman" w:cs="Times New Roman"/>
          <w:sz w:val="24"/>
          <w:szCs w:val="24"/>
        </w:rPr>
        <w:t xml:space="preserve"> went to Total but the offer was turned down. Instead, Total indicated they wanted</w:t>
      </w:r>
      <w:r w:rsidR="007D38F4">
        <w:rPr>
          <w:rFonts w:ascii="Times New Roman" w:hAnsi="Times New Roman" w:cs="Times New Roman"/>
          <w:sz w:val="24"/>
          <w:szCs w:val="24"/>
        </w:rPr>
        <w:t xml:space="preserve"> a written offer from the</w:t>
      </w:r>
      <w:r w:rsidR="00170D20">
        <w:rPr>
          <w:rFonts w:ascii="Times New Roman" w:hAnsi="Times New Roman" w:cs="Times New Roman"/>
          <w:sz w:val="24"/>
          <w:szCs w:val="24"/>
        </w:rPr>
        <w:t xml:space="preserve"> first</w:t>
      </w:r>
      <w:r w:rsidR="007D38F4">
        <w:rPr>
          <w:rFonts w:ascii="Times New Roman" w:hAnsi="Times New Roman" w:cs="Times New Roman"/>
          <w:sz w:val="24"/>
          <w:szCs w:val="24"/>
        </w:rPr>
        <w:t xml:space="preserve"> </w:t>
      </w:r>
      <w:r>
        <w:rPr>
          <w:rFonts w:ascii="Times New Roman" w:hAnsi="Times New Roman" w:cs="Times New Roman"/>
          <w:sz w:val="24"/>
          <w:szCs w:val="24"/>
        </w:rPr>
        <w:t xml:space="preserve">defendant. </w:t>
      </w:r>
      <w:proofErr w:type="spellStart"/>
      <w:r>
        <w:rPr>
          <w:rFonts w:ascii="Times New Roman" w:hAnsi="Times New Roman" w:cs="Times New Roman"/>
          <w:sz w:val="24"/>
          <w:szCs w:val="24"/>
        </w:rPr>
        <w:t>Angline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Musarurwa</w:t>
      </w:r>
      <w:proofErr w:type="spellEnd"/>
      <w:r>
        <w:rPr>
          <w:rFonts w:ascii="Times New Roman" w:hAnsi="Times New Roman" w:cs="Times New Roman"/>
          <w:sz w:val="24"/>
          <w:szCs w:val="24"/>
        </w:rPr>
        <w:t xml:space="preserve"> then took an offer form to Mr </w:t>
      </w:r>
      <w:proofErr w:type="spellStart"/>
      <w:r>
        <w:rPr>
          <w:rFonts w:ascii="Times New Roman" w:hAnsi="Times New Roman" w:cs="Times New Roman"/>
          <w:sz w:val="24"/>
          <w:szCs w:val="24"/>
        </w:rPr>
        <w:t>Chid</w:t>
      </w:r>
      <w:r w:rsidR="007D38F4">
        <w:rPr>
          <w:rFonts w:ascii="Times New Roman" w:hAnsi="Times New Roman" w:cs="Times New Roman"/>
          <w:sz w:val="24"/>
          <w:szCs w:val="24"/>
        </w:rPr>
        <w:t>h</w:t>
      </w:r>
      <w:r>
        <w:rPr>
          <w:rFonts w:ascii="Times New Roman" w:hAnsi="Times New Roman" w:cs="Times New Roman"/>
          <w:sz w:val="24"/>
          <w:szCs w:val="24"/>
        </w:rPr>
        <w:t>uza</w:t>
      </w:r>
      <w:proofErr w:type="spellEnd"/>
      <w:r>
        <w:rPr>
          <w:rFonts w:ascii="Times New Roman" w:hAnsi="Times New Roman" w:cs="Times New Roman"/>
          <w:sz w:val="24"/>
          <w:szCs w:val="24"/>
        </w:rPr>
        <w:t xml:space="preserve"> for confirmation. Subsequently, a second offer was made </w:t>
      </w:r>
      <w:r w:rsidR="00B01A99">
        <w:rPr>
          <w:rFonts w:ascii="Times New Roman" w:hAnsi="Times New Roman" w:cs="Times New Roman"/>
          <w:sz w:val="24"/>
          <w:szCs w:val="24"/>
        </w:rPr>
        <w:t>to Total on behalf of the</w:t>
      </w:r>
      <w:r w:rsidR="00170D20">
        <w:rPr>
          <w:rFonts w:ascii="Times New Roman" w:hAnsi="Times New Roman" w:cs="Times New Roman"/>
          <w:sz w:val="24"/>
          <w:szCs w:val="24"/>
        </w:rPr>
        <w:t xml:space="preserve"> first</w:t>
      </w:r>
      <w:r w:rsidR="00B01A99">
        <w:rPr>
          <w:rFonts w:ascii="Times New Roman" w:hAnsi="Times New Roman" w:cs="Times New Roman"/>
          <w:sz w:val="24"/>
          <w:szCs w:val="24"/>
        </w:rPr>
        <w:t xml:space="preserve"> </w:t>
      </w:r>
      <w:r>
        <w:rPr>
          <w:rFonts w:ascii="Times New Roman" w:hAnsi="Times New Roman" w:cs="Times New Roman"/>
          <w:sz w:val="24"/>
          <w:szCs w:val="24"/>
        </w:rPr>
        <w:t xml:space="preserve">defendant. </w:t>
      </w:r>
    </w:p>
    <w:p w:rsidR="00247691" w:rsidRDefault="00087994" w:rsidP="006C54A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last witness to testify was </w:t>
      </w:r>
      <w:proofErr w:type="spellStart"/>
      <w:r>
        <w:rPr>
          <w:rFonts w:ascii="Times New Roman" w:hAnsi="Times New Roman" w:cs="Times New Roman"/>
          <w:sz w:val="24"/>
          <w:szCs w:val="24"/>
        </w:rPr>
        <w:t>Josphat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Kafuka</w:t>
      </w:r>
      <w:proofErr w:type="spellEnd"/>
      <w:r>
        <w:rPr>
          <w:rFonts w:ascii="Times New Roman" w:hAnsi="Times New Roman" w:cs="Times New Roman"/>
          <w:sz w:val="24"/>
          <w:szCs w:val="24"/>
        </w:rPr>
        <w:t>, the Tr</w:t>
      </w:r>
      <w:r w:rsidR="006C54A3">
        <w:rPr>
          <w:rFonts w:ascii="Times New Roman" w:hAnsi="Times New Roman" w:cs="Times New Roman"/>
          <w:sz w:val="24"/>
          <w:szCs w:val="24"/>
        </w:rPr>
        <w:t>a</w:t>
      </w:r>
      <w:r>
        <w:rPr>
          <w:rFonts w:ascii="Times New Roman" w:hAnsi="Times New Roman" w:cs="Times New Roman"/>
          <w:sz w:val="24"/>
          <w:szCs w:val="24"/>
        </w:rPr>
        <w:t xml:space="preserve">nsport and Safety Manager for </w:t>
      </w:r>
      <w:r w:rsidR="00B01A99">
        <w:rPr>
          <w:rFonts w:ascii="Times New Roman" w:hAnsi="Times New Roman" w:cs="Times New Roman"/>
          <w:sz w:val="24"/>
          <w:szCs w:val="24"/>
        </w:rPr>
        <w:t>Total</w:t>
      </w:r>
      <w:r>
        <w:rPr>
          <w:rFonts w:ascii="Times New Roman" w:hAnsi="Times New Roman" w:cs="Times New Roman"/>
          <w:sz w:val="24"/>
          <w:szCs w:val="24"/>
        </w:rPr>
        <w:t>.</w:t>
      </w:r>
    </w:p>
    <w:p w:rsidR="00087994" w:rsidRDefault="00087994" w:rsidP="00127D9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Being a member of the Management Committee he knew that </w:t>
      </w:r>
      <w:proofErr w:type="spellStart"/>
      <w:r>
        <w:rPr>
          <w:rFonts w:ascii="Times New Roman" w:hAnsi="Times New Roman" w:cs="Times New Roman"/>
          <w:sz w:val="24"/>
          <w:szCs w:val="24"/>
        </w:rPr>
        <w:t>Chibuku</w:t>
      </w:r>
      <w:proofErr w:type="spellEnd"/>
      <w:r>
        <w:rPr>
          <w:rFonts w:ascii="Times New Roman" w:hAnsi="Times New Roman" w:cs="Times New Roman"/>
          <w:sz w:val="24"/>
          <w:szCs w:val="24"/>
        </w:rPr>
        <w:t xml:space="preserve"> House was on sale. He confirmed receiving enquiries by way of a phone call from </w:t>
      </w:r>
      <w:proofErr w:type="spellStart"/>
      <w:r>
        <w:rPr>
          <w:rFonts w:ascii="Times New Roman" w:hAnsi="Times New Roman" w:cs="Times New Roman"/>
          <w:sz w:val="24"/>
          <w:szCs w:val="24"/>
        </w:rPr>
        <w:t>Anthlem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Tafirei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Gwedegwe</w:t>
      </w:r>
      <w:proofErr w:type="spellEnd"/>
      <w:r>
        <w:rPr>
          <w:rFonts w:ascii="Times New Roman" w:hAnsi="Times New Roman" w:cs="Times New Roman"/>
          <w:sz w:val="24"/>
          <w:szCs w:val="24"/>
        </w:rPr>
        <w:t xml:space="preserve"> in November 2009. He consulted the Finance Manager, Mrs </w:t>
      </w:r>
      <w:proofErr w:type="spellStart"/>
      <w:r>
        <w:rPr>
          <w:rFonts w:ascii="Times New Roman" w:hAnsi="Times New Roman" w:cs="Times New Roman"/>
          <w:sz w:val="24"/>
          <w:szCs w:val="24"/>
        </w:rPr>
        <w:t>Musemwa</w:t>
      </w:r>
      <w:proofErr w:type="spellEnd"/>
      <w:r>
        <w:rPr>
          <w:rFonts w:ascii="Times New Roman" w:hAnsi="Times New Roman" w:cs="Times New Roman"/>
          <w:sz w:val="24"/>
          <w:szCs w:val="24"/>
        </w:rPr>
        <w:t xml:space="preserve">. With an </w:t>
      </w:r>
      <w:r>
        <w:rPr>
          <w:rFonts w:ascii="Times New Roman" w:hAnsi="Times New Roman" w:cs="Times New Roman"/>
          <w:sz w:val="24"/>
          <w:szCs w:val="24"/>
        </w:rPr>
        <w:lastRenderedPageBreak/>
        <w:t>offer having been made at US$2 500 000 he was told that they would not take anything less than US$3 000 000.</w:t>
      </w:r>
    </w:p>
    <w:p w:rsidR="001B7774" w:rsidRDefault="001B7774" w:rsidP="00127D9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Later </w:t>
      </w:r>
      <w:proofErr w:type="spellStart"/>
      <w:r>
        <w:rPr>
          <w:rFonts w:ascii="Times New Roman" w:hAnsi="Times New Roman" w:cs="Times New Roman"/>
          <w:sz w:val="24"/>
          <w:szCs w:val="24"/>
        </w:rPr>
        <w:t>Anthlem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Tafirei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Gwedegwe</w:t>
      </w:r>
      <w:proofErr w:type="spellEnd"/>
      <w:r>
        <w:rPr>
          <w:rFonts w:ascii="Times New Roman" w:hAnsi="Times New Roman" w:cs="Times New Roman"/>
          <w:sz w:val="24"/>
          <w:szCs w:val="24"/>
        </w:rPr>
        <w:t xml:space="preserve"> brought a written offer which the witness took to Mrs </w:t>
      </w:r>
      <w:proofErr w:type="spellStart"/>
      <w:r>
        <w:rPr>
          <w:rFonts w:ascii="Times New Roman" w:hAnsi="Times New Roman" w:cs="Times New Roman"/>
          <w:sz w:val="24"/>
          <w:szCs w:val="24"/>
        </w:rPr>
        <w:t>Musemwa</w:t>
      </w:r>
      <w:proofErr w:type="spellEnd"/>
      <w:r>
        <w:rPr>
          <w:rFonts w:ascii="Times New Roman" w:hAnsi="Times New Roman" w:cs="Times New Roman"/>
          <w:sz w:val="24"/>
          <w:szCs w:val="24"/>
        </w:rPr>
        <w:t>. He recalled that the offer was for</w:t>
      </w:r>
      <w:r w:rsidRPr="001B7774">
        <w:rPr>
          <w:rFonts w:ascii="Times New Roman" w:hAnsi="Times New Roman" w:cs="Times New Roman"/>
          <w:sz w:val="24"/>
          <w:szCs w:val="24"/>
        </w:rPr>
        <w:t xml:space="preserve"> </w:t>
      </w:r>
      <w:r>
        <w:rPr>
          <w:rFonts w:ascii="Times New Roman" w:hAnsi="Times New Roman" w:cs="Times New Roman"/>
          <w:sz w:val="24"/>
          <w:szCs w:val="24"/>
        </w:rPr>
        <w:t xml:space="preserve">US$3 000 000. Later Mrs </w:t>
      </w:r>
      <w:proofErr w:type="spellStart"/>
      <w:r>
        <w:rPr>
          <w:rFonts w:ascii="Times New Roman" w:hAnsi="Times New Roman" w:cs="Times New Roman"/>
          <w:sz w:val="24"/>
          <w:szCs w:val="24"/>
        </w:rPr>
        <w:t>Musemwa</w:t>
      </w:r>
      <w:proofErr w:type="spellEnd"/>
      <w:r>
        <w:rPr>
          <w:rFonts w:ascii="Times New Roman" w:hAnsi="Times New Roman" w:cs="Times New Roman"/>
          <w:sz w:val="24"/>
          <w:szCs w:val="24"/>
        </w:rPr>
        <w:t xml:space="preserve"> asked for proof that </w:t>
      </w:r>
      <w:r w:rsidR="005323F1">
        <w:rPr>
          <w:rFonts w:ascii="Times New Roman" w:hAnsi="Times New Roman" w:cs="Times New Roman"/>
          <w:sz w:val="24"/>
          <w:szCs w:val="24"/>
        </w:rPr>
        <w:t>the plaintiff wa</w:t>
      </w:r>
      <w:r w:rsidR="00B01A99">
        <w:rPr>
          <w:rFonts w:ascii="Times New Roman" w:hAnsi="Times New Roman" w:cs="Times New Roman"/>
          <w:sz w:val="24"/>
          <w:szCs w:val="24"/>
        </w:rPr>
        <w:t>s acting on behalf of the</w:t>
      </w:r>
      <w:r w:rsidR="00170D20">
        <w:rPr>
          <w:rFonts w:ascii="Times New Roman" w:hAnsi="Times New Roman" w:cs="Times New Roman"/>
          <w:sz w:val="24"/>
          <w:szCs w:val="24"/>
        </w:rPr>
        <w:t xml:space="preserve"> first</w:t>
      </w:r>
      <w:r w:rsidR="00B01A99">
        <w:rPr>
          <w:rFonts w:ascii="Times New Roman" w:hAnsi="Times New Roman" w:cs="Times New Roman"/>
          <w:sz w:val="24"/>
          <w:szCs w:val="24"/>
        </w:rPr>
        <w:t xml:space="preserve"> </w:t>
      </w:r>
      <w:r w:rsidR="005323F1">
        <w:rPr>
          <w:rFonts w:ascii="Times New Roman" w:hAnsi="Times New Roman" w:cs="Times New Roman"/>
          <w:sz w:val="24"/>
          <w:szCs w:val="24"/>
        </w:rPr>
        <w:t xml:space="preserve">defendant. He relayed this to </w:t>
      </w:r>
      <w:proofErr w:type="spellStart"/>
      <w:r w:rsidR="005323F1">
        <w:rPr>
          <w:rFonts w:ascii="Times New Roman" w:hAnsi="Times New Roman" w:cs="Times New Roman"/>
          <w:sz w:val="24"/>
          <w:szCs w:val="24"/>
        </w:rPr>
        <w:t>Anthlem</w:t>
      </w:r>
      <w:proofErr w:type="spellEnd"/>
      <w:r w:rsidR="005323F1">
        <w:rPr>
          <w:rFonts w:ascii="Times New Roman" w:hAnsi="Times New Roman" w:cs="Times New Roman"/>
          <w:sz w:val="24"/>
          <w:szCs w:val="24"/>
        </w:rPr>
        <w:t xml:space="preserve"> </w:t>
      </w:r>
      <w:proofErr w:type="spellStart"/>
      <w:r w:rsidR="005323F1">
        <w:rPr>
          <w:rFonts w:ascii="Times New Roman" w:hAnsi="Times New Roman" w:cs="Times New Roman"/>
          <w:sz w:val="24"/>
          <w:szCs w:val="24"/>
        </w:rPr>
        <w:t>Tafirei</w:t>
      </w:r>
      <w:proofErr w:type="spellEnd"/>
      <w:r w:rsidR="005323F1">
        <w:rPr>
          <w:rFonts w:ascii="Times New Roman" w:hAnsi="Times New Roman" w:cs="Times New Roman"/>
          <w:sz w:val="24"/>
          <w:szCs w:val="24"/>
        </w:rPr>
        <w:t xml:space="preserve"> </w:t>
      </w:r>
      <w:proofErr w:type="spellStart"/>
      <w:r w:rsidR="005323F1">
        <w:rPr>
          <w:rFonts w:ascii="Times New Roman" w:hAnsi="Times New Roman" w:cs="Times New Roman"/>
          <w:sz w:val="24"/>
          <w:szCs w:val="24"/>
        </w:rPr>
        <w:t>Gwedegwe</w:t>
      </w:r>
      <w:proofErr w:type="spellEnd"/>
      <w:r w:rsidR="005323F1">
        <w:rPr>
          <w:rFonts w:ascii="Times New Roman" w:hAnsi="Times New Roman" w:cs="Times New Roman"/>
          <w:sz w:val="24"/>
          <w:szCs w:val="24"/>
        </w:rPr>
        <w:t xml:space="preserve"> who </w:t>
      </w:r>
      <w:r w:rsidR="00B01A99">
        <w:rPr>
          <w:rFonts w:ascii="Times New Roman" w:hAnsi="Times New Roman" w:cs="Times New Roman"/>
          <w:sz w:val="24"/>
          <w:szCs w:val="24"/>
        </w:rPr>
        <w:t>brought a letter from the</w:t>
      </w:r>
      <w:r w:rsidR="00170D20">
        <w:rPr>
          <w:rFonts w:ascii="Times New Roman" w:hAnsi="Times New Roman" w:cs="Times New Roman"/>
          <w:sz w:val="24"/>
          <w:szCs w:val="24"/>
        </w:rPr>
        <w:t xml:space="preserve"> first</w:t>
      </w:r>
      <w:r w:rsidR="00B01A99">
        <w:rPr>
          <w:rFonts w:ascii="Times New Roman" w:hAnsi="Times New Roman" w:cs="Times New Roman"/>
          <w:sz w:val="24"/>
          <w:szCs w:val="24"/>
        </w:rPr>
        <w:t xml:space="preserve"> </w:t>
      </w:r>
      <w:r w:rsidR="005323F1">
        <w:rPr>
          <w:rFonts w:ascii="Times New Roman" w:hAnsi="Times New Roman" w:cs="Times New Roman"/>
          <w:sz w:val="24"/>
          <w:szCs w:val="24"/>
        </w:rPr>
        <w:t>defendant confirming their interest in the property.</w:t>
      </w:r>
      <w:r w:rsidR="00ED0F10">
        <w:rPr>
          <w:rFonts w:ascii="Times New Roman" w:hAnsi="Times New Roman" w:cs="Times New Roman"/>
          <w:sz w:val="24"/>
          <w:szCs w:val="24"/>
        </w:rPr>
        <w:t xml:space="preserve"> He took the letter to Mrs </w:t>
      </w:r>
      <w:proofErr w:type="spellStart"/>
      <w:r w:rsidR="00ED0F10">
        <w:rPr>
          <w:rFonts w:ascii="Times New Roman" w:hAnsi="Times New Roman" w:cs="Times New Roman"/>
          <w:sz w:val="24"/>
          <w:szCs w:val="24"/>
        </w:rPr>
        <w:t>Musemwa</w:t>
      </w:r>
      <w:proofErr w:type="spellEnd"/>
      <w:r w:rsidR="00ED0F10">
        <w:rPr>
          <w:rFonts w:ascii="Times New Roman" w:hAnsi="Times New Roman" w:cs="Times New Roman"/>
          <w:sz w:val="24"/>
          <w:szCs w:val="24"/>
        </w:rPr>
        <w:t xml:space="preserve"> who in turn wrote a letter of acceptance which, upon being signed by the Managing Director, he gave to </w:t>
      </w:r>
      <w:proofErr w:type="spellStart"/>
      <w:r w:rsidR="00ED0F10">
        <w:rPr>
          <w:rFonts w:ascii="Times New Roman" w:hAnsi="Times New Roman" w:cs="Times New Roman"/>
          <w:sz w:val="24"/>
          <w:szCs w:val="24"/>
        </w:rPr>
        <w:t>Anthlem</w:t>
      </w:r>
      <w:proofErr w:type="spellEnd"/>
      <w:r w:rsidR="00ED0F10">
        <w:rPr>
          <w:rFonts w:ascii="Times New Roman" w:hAnsi="Times New Roman" w:cs="Times New Roman"/>
          <w:sz w:val="24"/>
          <w:szCs w:val="24"/>
        </w:rPr>
        <w:t xml:space="preserve"> </w:t>
      </w:r>
      <w:proofErr w:type="spellStart"/>
      <w:r w:rsidR="00ED0F10">
        <w:rPr>
          <w:rFonts w:ascii="Times New Roman" w:hAnsi="Times New Roman" w:cs="Times New Roman"/>
          <w:sz w:val="24"/>
          <w:szCs w:val="24"/>
        </w:rPr>
        <w:t>Tafirei</w:t>
      </w:r>
      <w:proofErr w:type="spellEnd"/>
      <w:r w:rsidR="00ED0F10">
        <w:rPr>
          <w:rFonts w:ascii="Times New Roman" w:hAnsi="Times New Roman" w:cs="Times New Roman"/>
          <w:sz w:val="24"/>
          <w:szCs w:val="24"/>
        </w:rPr>
        <w:t xml:space="preserve"> </w:t>
      </w:r>
      <w:proofErr w:type="spellStart"/>
      <w:r w:rsidR="00ED0F10">
        <w:rPr>
          <w:rFonts w:ascii="Times New Roman" w:hAnsi="Times New Roman" w:cs="Times New Roman"/>
          <w:sz w:val="24"/>
          <w:szCs w:val="24"/>
        </w:rPr>
        <w:t>Gwedegwe</w:t>
      </w:r>
      <w:proofErr w:type="spellEnd"/>
      <w:r w:rsidR="00ED0F10">
        <w:rPr>
          <w:rFonts w:ascii="Times New Roman" w:hAnsi="Times New Roman" w:cs="Times New Roman"/>
          <w:sz w:val="24"/>
          <w:szCs w:val="24"/>
        </w:rPr>
        <w:t>.</w:t>
      </w:r>
    </w:p>
    <w:p w:rsidR="00ED0F10" w:rsidRDefault="00ED0F10" w:rsidP="00127D9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He got to know during their weekly management meetings that the</w:t>
      </w:r>
      <w:r w:rsidR="00B01A99">
        <w:rPr>
          <w:rFonts w:ascii="Times New Roman" w:hAnsi="Times New Roman" w:cs="Times New Roman"/>
          <w:sz w:val="24"/>
          <w:szCs w:val="24"/>
        </w:rPr>
        <w:t xml:space="preserve"> property was sold to the</w:t>
      </w:r>
      <w:r w:rsidR="00170D20">
        <w:rPr>
          <w:rFonts w:ascii="Times New Roman" w:hAnsi="Times New Roman" w:cs="Times New Roman"/>
          <w:sz w:val="24"/>
          <w:szCs w:val="24"/>
        </w:rPr>
        <w:t xml:space="preserve"> first</w:t>
      </w:r>
      <w:r w:rsidR="00B01A99">
        <w:rPr>
          <w:rFonts w:ascii="Times New Roman" w:hAnsi="Times New Roman" w:cs="Times New Roman"/>
          <w:sz w:val="24"/>
          <w:szCs w:val="24"/>
        </w:rPr>
        <w:t xml:space="preserve"> </w:t>
      </w:r>
      <w:r>
        <w:rPr>
          <w:rFonts w:ascii="Times New Roman" w:hAnsi="Times New Roman" w:cs="Times New Roman"/>
          <w:sz w:val="24"/>
          <w:szCs w:val="24"/>
        </w:rPr>
        <w:t xml:space="preserve">defendant. He knew that another agent had made an offer but he did not deal with the issue. He only met </w:t>
      </w:r>
      <w:proofErr w:type="spellStart"/>
      <w:r>
        <w:rPr>
          <w:rFonts w:ascii="Times New Roman" w:hAnsi="Times New Roman" w:cs="Times New Roman"/>
          <w:sz w:val="24"/>
          <w:szCs w:val="24"/>
        </w:rPr>
        <w:t>Anthlem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Tafirei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Gwedegwe</w:t>
      </w:r>
      <w:proofErr w:type="spellEnd"/>
      <w:r>
        <w:rPr>
          <w:rFonts w:ascii="Times New Roman" w:hAnsi="Times New Roman" w:cs="Times New Roman"/>
          <w:sz w:val="24"/>
          <w:szCs w:val="24"/>
        </w:rPr>
        <w:t xml:space="preserve"> when he brought the offer letter. Under cross-examination he said he was not sure whether </w:t>
      </w:r>
      <w:proofErr w:type="spellStart"/>
      <w:r>
        <w:rPr>
          <w:rFonts w:ascii="Times New Roman" w:hAnsi="Times New Roman" w:cs="Times New Roman"/>
          <w:sz w:val="24"/>
          <w:szCs w:val="24"/>
        </w:rPr>
        <w:t>Anthlem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Tafirei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Gwedegwe</w:t>
      </w:r>
      <w:proofErr w:type="spellEnd"/>
      <w:r>
        <w:rPr>
          <w:rFonts w:ascii="Times New Roman" w:hAnsi="Times New Roman" w:cs="Times New Roman"/>
          <w:sz w:val="24"/>
          <w:szCs w:val="24"/>
        </w:rPr>
        <w:t xml:space="preserve"> had made the offer when he went to see the Finance Manager. He was also taken to task on why he did not state in his evidence in chief that the Finance Manager wanted the offer in writing.</w:t>
      </w:r>
      <w:r w:rsidR="0044709F">
        <w:rPr>
          <w:rFonts w:ascii="Times New Roman" w:hAnsi="Times New Roman" w:cs="Times New Roman"/>
          <w:sz w:val="24"/>
          <w:szCs w:val="24"/>
        </w:rPr>
        <w:t xml:space="preserve"> </w:t>
      </w:r>
    </w:p>
    <w:p w:rsidR="0044709F" w:rsidRDefault="0044709F" w:rsidP="00127D9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At the close of the case for the plaintiff Mr </w:t>
      </w:r>
      <w:proofErr w:type="spellStart"/>
      <w:r w:rsidRPr="00F62FC0">
        <w:rPr>
          <w:rFonts w:ascii="Times New Roman" w:hAnsi="Times New Roman" w:cs="Times New Roman"/>
          <w:i/>
          <w:sz w:val="24"/>
          <w:szCs w:val="24"/>
        </w:rPr>
        <w:t>Foroma</w:t>
      </w:r>
      <w:proofErr w:type="spellEnd"/>
      <w:r>
        <w:rPr>
          <w:rFonts w:ascii="Times New Roman" w:hAnsi="Times New Roman" w:cs="Times New Roman"/>
          <w:sz w:val="24"/>
          <w:szCs w:val="24"/>
        </w:rPr>
        <w:t xml:space="preserve"> applied for absolution from the instance. He submitted that an agent can only introduce a property with authority from the seller or owner. Conversely, he submitted that an estate agent cannot introduce a property to a potential buyer without the authority of the seller or owner.</w:t>
      </w:r>
    </w:p>
    <w:p w:rsidR="006979CF" w:rsidRDefault="0044709F" w:rsidP="00127D9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Mr</w:t>
      </w:r>
      <w:r w:rsidRPr="002904BF">
        <w:rPr>
          <w:rFonts w:ascii="Times New Roman" w:hAnsi="Times New Roman" w:cs="Times New Roman"/>
          <w:i/>
          <w:sz w:val="24"/>
          <w:szCs w:val="24"/>
        </w:rPr>
        <w:t xml:space="preserve"> </w:t>
      </w:r>
      <w:proofErr w:type="spellStart"/>
      <w:r w:rsidRPr="002904BF">
        <w:rPr>
          <w:rFonts w:ascii="Times New Roman" w:hAnsi="Times New Roman" w:cs="Times New Roman"/>
          <w:i/>
          <w:sz w:val="24"/>
          <w:szCs w:val="24"/>
        </w:rPr>
        <w:t>Foroma</w:t>
      </w:r>
      <w:proofErr w:type="spellEnd"/>
      <w:r>
        <w:rPr>
          <w:rFonts w:ascii="Times New Roman" w:hAnsi="Times New Roman" w:cs="Times New Roman"/>
          <w:sz w:val="24"/>
          <w:szCs w:val="24"/>
        </w:rPr>
        <w:t xml:space="preserve"> made reference to correspon</w:t>
      </w:r>
      <w:r w:rsidR="00F62FC0">
        <w:rPr>
          <w:rFonts w:ascii="Times New Roman" w:hAnsi="Times New Roman" w:cs="Times New Roman"/>
          <w:sz w:val="24"/>
          <w:szCs w:val="24"/>
        </w:rPr>
        <w:t>dence constituting the</w:t>
      </w:r>
      <w:r w:rsidR="00D54380">
        <w:rPr>
          <w:rFonts w:ascii="Times New Roman" w:hAnsi="Times New Roman" w:cs="Times New Roman"/>
          <w:sz w:val="24"/>
          <w:szCs w:val="24"/>
        </w:rPr>
        <w:t xml:space="preserve"> first</w:t>
      </w:r>
      <w:r w:rsidR="00F62FC0">
        <w:rPr>
          <w:rFonts w:ascii="Times New Roman" w:hAnsi="Times New Roman" w:cs="Times New Roman"/>
          <w:sz w:val="24"/>
          <w:szCs w:val="24"/>
        </w:rPr>
        <w:t xml:space="preserve"> </w:t>
      </w:r>
      <w:r w:rsidR="00CB2AF3">
        <w:rPr>
          <w:rFonts w:ascii="Times New Roman" w:hAnsi="Times New Roman" w:cs="Times New Roman"/>
          <w:sz w:val="24"/>
          <w:szCs w:val="24"/>
        </w:rPr>
        <w:t>defendant’s bundle. The letter on p 56 of that bundle purported to introduce the prope</w:t>
      </w:r>
      <w:r w:rsidR="008A60CC">
        <w:rPr>
          <w:rFonts w:ascii="Times New Roman" w:hAnsi="Times New Roman" w:cs="Times New Roman"/>
          <w:sz w:val="24"/>
          <w:szCs w:val="24"/>
        </w:rPr>
        <w:t>rty on behalf of Total</w:t>
      </w:r>
      <w:r w:rsidR="00CB2AF3">
        <w:rPr>
          <w:rFonts w:ascii="Times New Roman" w:hAnsi="Times New Roman" w:cs="Times New Roman"/>
          <w:sz w:val="24"/>
          <w:szCs w:val="24"/>
        </w:rPr>
        <w:t>. In that respect he submitted that there is no issue that the plaintiff w</w:t>
      </w:r>
      <w:r w:rsidR="008A60CC">
        <w:rPr>
          <w:rFonts w:ascii="Times New Roman" w:hAnsi="Times New Roman" w:cs="Times New Roman"/>
          <w:sz w:val="24"/>
          <w:szCs w:val="24"/>
        </w:rPr>
        <w:t>as acting on behalf of the</w:t>
      </w:r>
      <w:r w:rsidR="00D54380">
        <w:rPr>
          <w:rFonts w:ascii="Times New Roman" w:hAnsi="Times New Roman" w:cs="Times New Roman"/>
          <w:sz w:val="24"/>
          <w:szCs w:val="24"/>
        </w:rPr>
        <w:t xml:space="preserve"> first</w:t>
      </w:r>
      <w:r w:rsidR="008A60CC">
        <w:rPr>
          <w:rFonts w:ascii="Times New Roman" w:hAnsi="Times New Roman" w:cs="Times New Roman"/>
          <w:sz w:val="24"/>
          <w:szCs w:val="24"/>
        </w:rPr>
        <w:t xml:space="preserve"> defendant</w:t>
      </w:r>
      <w:r w:rsidR="00CB2AF3">
        <w:rPr>
          <w:rFonts w:ascii="Times New Roman" w:hAnsi="Times New Roman" w:cs="Times New Roman"/>
          <w:sz w:val="24"/>
          <w:szCs w:val="24"/>
        </w:rPr>
        <w:t>.</w:t>
      </w:r>
      <w:r w:rsidR="00285716">
        <w:rPr>
          <w:rFonts w:ascii="Times New Roman" w:hAnsi="Times New Roman" w:cs="Times New Roman"/>
          <w:sz w:val="24"/>
          <w:szCs w:val="24"/>
        </w:rPr>
        <w:t xml:space="preserve"> He further submitted that there is no</w:t>
      </w:r>
      <w:r w:rsidR="008A60CC">
        <w:rPr>
          <w:rFonts w:ascii="Times New Roman" w:hAnsi="Times New Roman" w:cs="Times New Roman"/>
          <w:sz w:val="24"/>
          <w:szCs w:val="24"/>
        </w:rPr>
        <w:t xml:space="preserve"> written proof that the</w:t>
      </w:r>
      <w:r w:rsidR="00D54380">
        <w:rPr>
          <w:rFonts w:ascii="Times New Roman" w:hAnsi="Times New Roman" w:cs="Times New Roman"/>
          <w:sz w:val="24"/>
          <w:szCs w:val="24"/>
        </w:rPr>
        <w:t xml:space="preserve"> first</w:t>
      </w:r>
      <w:r w:rsidR="00285716">
        <w:rPr>
          <w:rFonts w:ascii="Times New Roman" w:hAnsi="Times New Roman" w:cs="Times New Roman"/>
          <w:sz w:val="24"/>
          <w:szCs w:val="24"/>
        </w:rPr>
        <w:t xml:space="preserve"> defendant instructed the plaintiff to represent it.</w:t>
      </w:r>
      <w:r w:rsidR="007C6827">
        <w:rPr>
          <w:rFonts w:ascii="Times New Roman" w:hAnsi="Times New Roman" w:cs="Times New Roman"/>
          <w:sz w:val="24"/>
          <w:szCs w:val="24"/>
        </w:rPr>
        <w:t xml:space="preserve"> </w:t>
      </w:r>
      <w:r w:rsidR="006979CF">
        <w:rPr>
          <w:rFonts w:ascii="Times New Roman" w:hAnsi="Times New Roman" w:cs="Times New Roman"/>
          <w:sz w:val="24"/>
          <w:szCs w:val="24"/>
        </w:rPr>
        <w:t xml:space="preserve">He also submitted that although </w:t>
      </w:r>
      <w:r w:rsidR="007C6827">
        <w:rPr>
          <w:rFonts w:ascii="Times New Roman" w:hAnsi="Times New Roman" w:cs="Times New Roman"/>
          <w:sz w:val="24"/>
          <w:szCs w:val="24"/>
        </w:rPr>
        <w:t xml:space="preserve">Mr </w:t>
      </w:r>
      <w:proofErr w:type="spellStart"/>
      <w:r w:rsidR="007C6827">
        <w:rPr>
          <w:rFonts w:ascii="Times New Roman" w:hAnsi="Times New Roman" w:cs="Times New Roman"/>
          <w:sz w:val="24"/>
          <w:szCs w:val="24"/>
        </w:rPr>
        <w:t>Kafuka</w:t>
      </w:r>
      <w:proofErr w:type="spellEnd"/>
      <w:r w:rsidR="007C6827">
        <w:rPr>
          <w:rFonts w:ascii="Times New Roman" w:hAnsi="Times New Roman" w:cs="Times New Roman"/>
          <w:sz w:val="24"/>
          <w:szCs w:val="24"/>
        </w:rPr>
        <w:t xml:space="preserve"> testified that the Finance Manager had sought proof that the plaintiff h</w:t>
      </w:r>
      <w:r w:rsidR="008A60CC">
        <w:rPr>
          <w:rFonts w:ascii="Times New Roman" w:hAnsi="Times New Roman" w:cs="Times New Roman"/>
          <w:sz w:val="24"/>
          <w:szCs w:val="24"/>
        </w:rPr>
        <w:t>ad authority from the</w:t>
      </w:r>
      <w:r w:rsidR="00D54380">
        <w:rPr>
          <w:rFonts w:ascii="Times New Roman" w:hAnsi="Times New Roman" w:cs="Times New Roman"/>
          <w:sz w:val="24"/>
          <w:szCs w:val="24"/>
        </w:rPr>
        <w:t xml:space="preserve"> first</w:t>
      </w:r>
      <w:r w:rsidR="008A60CC">
        <w:rPr>
          <w:rFonts w:ascii="Times New Roman" w:hAnsi="Times New Roman" w:cs="Times New Roman"/>
          <w:sz w:val="24"/>
          <w:szCs w:val="24"/>
        </w:rPr>
        <w:t xml:space="preserve"> </w:t>
      </w:r>
      <w:r w:rsidR="006979CF">
        <w:rPr>
          <w:rFonts w:ascii="Times New Roman" w:hAnsi="Times New Roman" w:cs="Times New Roman"/>
          <w:sz w:val="24"/>
          <w:szCs w:val="24"/>
        </w:rPr>
        <w:t>defendant</w:t>
      </w:r>
      <w:r w:rsidR="00D54380">
        <w:rPr>
          <w:rFonts w:ascii="Times New Roman" w:hAnsi="Times New Roman" w:cs="Times New Roman"/>
          <w:sz w:val="24"/>
          <w:szCs w:val="24"/>
        </w:rPr>
        <w:t>,</w:t>
      </w:r>
      <w:r w:rsidR="006979CF">
        <w:rPr>
          <w:rFonts w:ascii="Times New Roman" w:hAnsi="Times New Roman" w:cs="Times New Roman"/>
          <w:sz w:val="24"/>
          <w:szCs w:val="24"/>
        </w:rPr>
        <w:t xml:space="preserve"> all that was availed was an attempt in the</w:t>
      </w:r>
      <w:r w:rsidR="008A60CC">
        <w:rPr>
          <w:rFonts w:ascii="Times New Roman" w:hAnsi="Times New Roman" w:cs="Times New Roman"/>
          <w:sz w:val="24"/>
          <w:szCs w:val="24"/>
        </w:rPr>
        <w:t xml:space="preserve"> form of a letter from the</w:t>
      </w:r>
      <w:r w:rsidR="00D54380">
        <w:rPr>
          <w:rFonts w:ascii="Times New Roman" w:hAnsi="Times New Roman" w:cs="Times New Roman"/>
          <w:sz w:val="24"/>
          <w:szCs w:val="24"/>
        </w:rPr>
        <w:t xml:space="preserve"> first</w:t>
      </w:r>
      <w:r w:rsidR="006979CF">
        <w:rPr>
          <w:rFonts w:ascii="Times New Roman" w:hAnsi="Times New Roman" w:cs="Times New Roman"/>
          <w:sz w:val="24"/>
          <w:szCs w:val="24"/>
        </w:rPr>
        <w:t xml:space="preserve"> defendant in which it expressed interest in the property.</w:t>
      </w:r>
    </w:p>
    <w:p w:rsidR="00C419D7" w:rsidRDefault="006979CF" w:rsidP="00127D9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Mr </w:t>
      </w:r>
      <w:proofErr w:type="spellStart"/>
      <w:r w:rsidRPr="002904BF">
        <w:rPr>
          <w:rFonts w:ascii="Times New Roman" w:hAnsi="Times New Roman" w:cs="Times New Roman"/>
          <w:i/>
          <w:sz w:val="24"/>
          <w:szCs w:val="24"/>
        </w:rPr>
        <w:t>Foroma</w:t>
      </w:r>
      <w:proofErr w:type="spellEnd"/>
      <w:r>
        <w:rPr>
          <w:rFonts w:ascii="Times New Roman" w:hAnsi="Times New Roman" w:cs="Times New Roman"/>
          <w:sz w:val="24"/>
          <w:szCs w:val="24"/>
        </w:rPr>
        <w:t xml:space="preserve"> further submitted that there was no compliance with s 10 (2) of the Estate Agents (Professional Con</w:t>
      </w:r>
      <w:r w:rsidR="008A60CC">
        <w:rPr>
          <w:rFonts w:ascii="Times New Roman" w:hAnsi="Times New Roman" w:cs="Times New Roman"/>
          <w:sz w:val="24"/>
          <w:szCs w:val="24"/>
        </w:rPr>
        <w:t>duct) (Amendment) Rules (No. 2)</w:t>
      </w:r>
      <w:r>
        <w:rPr>
          <w:rFonts w:ascii="Times New Roman" w:hAnsi="Times New Roman" w:cs="Times New Roman"/>
          <w:sz w:val="24"/>
          <w:szCs w:val="24"/>
        </w:rPr>
        <w:t xml:space="preserve">, Statutory Instrument 131/1991. This is because, as he submitted, when Angeline </w:t>
      </w:r>
      <w:proofErr w:type="spellStart"/>
      <w:r>
        <w:rPr>
          <w:rFonts w:ascii="Times New Roman" w:hAnsi="Times New Roman" w:cs="Times New Roman"/>
          <w:sz w:val="24"/>
          <w:szCs w:val="24"/>
        </w:rPr>
        <w:t>Musarurwa</w:t>
      </w:r>
      <w:proofErr w:type="spellEnd"/>
      <w:r w:rsidR="008A60CC">
        <w:rPr>
          <w:rFonts w:ascii="Times New Roman" w:hAnsi="Times New Roman" w:cs="Times New Roman"/>
          <w:sz w:val="24"/>
          <w:szCs w:val="24"/>
        </w:rPr>
        <w:t xml:space="preserve"> spoke to officials of the</w:t>
      </w:r>
      <w:r w:rsidR="00B74F22">
        <w:rPr>
          <w:rFonts w:ascii="Times New Roman" w:hAnsi="Times New Roman" w:cs="Times New Roman"/>
          <w:sz w:val="24"/>
          <w:szCs w:val="24"/>
        </w:rPr>
        <w:t xml:space="preserve"> first</w:t>
      </w:r>
      <w:r>
        <w:rPr>
          <w:rFonts w:ascii="Times New Roman" w:hAnsi="Times New Roman" w:cs="Times New Roman"/>
          <w:sz w:val="24"/>
          <w:szCs w:val="24"/>
        </w:rPr>
        <w:t xml:space="preserve"> defendant</w:t>
      </w:r>
      <w:r w:rsidR="00B4743C">
        <w:rPr>
          <w:rFonts w:ascii="Times New Roman" w:hAnsi="Times New Roman" w:cs="Times New Roman"/>
          <w:sz w:val="24"/>
          <w:szCs w:val="24"/>
        </w:rPr>
        <w:t xml:space="preserve"> she had no authority from </w:t>
      </w:r>
      <w:r w:rsidR="008A60CC">
        <w:rPr>
          <w:rFonts w:ascii="Times New Roman" w:hAnsi="Times New Roman" w:cs="Times New Roman"/>
          <w:sz w:val="24"/>
          <w:szCs w:val="24"/>
        </w:rPr>
        <w:t>Total</w:t>
      </w:r>
      <w:r w:rsidR="00B4743C">
        <w:rPr>
          <w:rFonts w:ascii="Times New Roman" w:hAnsi="Times New Roman" w:cs="Times New Roman"/>
          <w:sz w:val="24"/>
          <w:szCs w:val="24"/>
        </w:rPr>
        <w:t>.</w:t>
      </w:r>
      <w:r w:rsidR="00056CB5">
        <w:rPr>
          <w:rFonts w:ascii="Times New Roman" w:hAnsi="Times New Roman" w:cs="Times New Roman"/>
          <w:sz w:val="24"/>
          <w:szCs w:val="24"/>
        </w:rPr>
        <w:t xml:space="preserve"> </w:t>
      </w:r>
      <w:r w:rsidR="002963A3">
        <w:rPr>
          <w:rFonts w:ascii="Times New Roman" w:hAnsi="Times New Roman" w:cs="Times New Roman"/>
          <w:sz w:val="24"/>
          <w:szCs w:val="24"/>
        </w:rPr>
        <w:t>In short, the thrust of Mr</w:t>
      </w:r>
      <w:r w:rsidR="002963A3" w:rsidRPr="002904BF">
        <w:rPr>
          <w:rFonts w:ascii="Times New Roman" w:hAnsi="Times New Roman" w:cs="Times New Roman"/>
          <w:i/>
          <w:sz w:val="24"/>
          <w:szCs w:val="24"/>
        </w:rPr>
        <w:t xml:space="preserve"> </w:t>
      </w:r>
      <w:proofErr w:type="spellStart"/>
      <w:r w:rsidR="002963A3" w:rsidRPr="002904BF">
        <w:rPr>
          <w:rFonts w:ascii="Times New Roman" w:hAnsi="Times New Roman" w:cs="Times New Roman"/>
          <w:i/>
          <w:sz w:val="24"/>
          <w:szCs w:val="24"/>
        </w:rPr>
        <w:t>Foroma’s</w:t>
      </w:r>
      <w:proofErr w:type="spellEnd"/>
      <w:r w:rsidR="002963A3">
        <w:rPr>
          <w:rFonts w:ascii="Times New Roman" w:hAnsi="Times New Roman" w:cs="Times New Roman"/>
          <w:sz w:val="24"/>
          <w:szCs w:val="24"/>
        </w:rPr>
        <w:t xml:space="preserve"> submission is that the documentary evid</w:t>
      </w:r>
      <w:r w:rsidR="00B74F22">
        <w:rPr>
          <w:rFonts w:ascii="Times New Roman" w:hAnsi="Times New Roman" w:cs="Times New Roman"/>
          <w:sz w:val="24"/>
          <w:szCs w:val="24"/>
        </w:rPr>
        <w:t xml:space="preserve">ence </w:t>
      </w:r>
      <w:r w:rsidR="002963A3">
        <w:rPr>
          <w:rFonts w:ascii="Times New Roman" w:hAnsi="Times New Roman" w:cs="Times New Roman"/>
          <w:sz w:val="24"/>
          <w:szCs w:val="24"/>
        </w:rPr>
        <w:t xml:space="preserve">was not complemented by the oral testimony of the witnesses. </w:t>
      </w:r>
    </w:p>
    <w:p w:rsidR="008D6AE8" w:rsidRDefault="00C419D7" w:rsidP="00127D9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In addition, Mr </w:t>
      </w:r>
      <w:proofErr w:type="spellStart"/>
      <w:r w:rsidRPr="002904BF">
        <w:rPr>
          <w:rFonts w:ascii="Times New Roman" w:hAnsi="Times New Roman" w:cs="Times New Roman"/>
          <w:i/>
          <w:sz w:val="24"/>
          <w:szCs w:val="24"/>
        </w:rPr>
        <w:t>Foroma</w:t>
      </w:r>
      <w:proofErr w:type="spellEnd"/>
      <w:r>
        <w:rPr>
          <w:rFonts w:ascii="Times New Roman" w:hAnsi="Times New Roman" w:cs="Times New Roman"/>
          <w:sz w:val="24"/>
          <w:szCs w:val="24"/>
        </w:rPr>
        <w:t xml:space="preserve"> also </w:t>
      </w:r>
      <w:proofErr w:type="gramStart"/>
      <w:r>
        <w:rPr>
          <w:rFonts w:ascii="Times New Roman" w:hAnsi="Times New Roman" w:cs="Times New Roman"/>
          <w:sz w:val="24"/>
          <w:szCs w:val="24"/>
        </w:rPr>
        <w:t>paused</w:t>
      </w:r>
      <w:proofErr w:type="gramEnd"/>
      <w:r>
        <w:rPr>
          <w:rFonts w:ascii="Times New Roman" w:hAnsi="Times New Roman" w:cs="Times New Roman"/>
          <w:sz w:val="24"/>
          <w:szCs w:val="24"/>
        </w:rPr>
        <w:t xml:space="preserve"> the question whether the plaintiff performed any mandate. He raised this in light of the letter by</w:t>
      </w:r>
      <w:r w:rsidR="008A60CC">
        <w:rPr>
          <w:rFonts w:ascii="Times New Roman" w:hAnsi="Times New Roman" w:cs="Times New Roman"/>
          <w:sz w:val="24"/>
          <w:szCs w:val="24"/>
        </w:rPr>
        <w:t xml:space="preserve"> Total</w:t>
      </w:r>
      <w:r>
        <w:rPr>
          <w:rFonts w:ascii="Times New Roman" w:hAnsi="Times New Roman" w:cs="Times New Roman"/>
          <w:sz w:val="24"/>
          <w:szCs w:val="24"/>
        </w:rPr>
        <w:t xml:space="preserve"> to the plaintiff dated 30 November 2009 in which an offer</w:t>
      </w:r>
      <w:r w:rsidR="008A60CC">
        <w:rPr>
          <w:rFonts w:ascii="Times New Roman" w:hAnsi="Times New Roman" w:cs="Times New Roman"/>
          <w:sz w:val="24"/>
          <w:szCs w:val="24"/>
        </w:rPr>
        <w:t xml:space="preserve"> of US$3 000 000 was made to the</w:t>
      </w:r>
      <w:r w:rsidR="00B74F22">
        <w:rPr>
          <w:rFonts w:ascii="Times New Roman" w:hAnsi="Times New Roman" w:cs="Times New Roman"/>
          <w:sz w:val="24"/>
          <w:szCs w:val="24"/>
        </w:rPr>
        <w:t xml:space="preserve"> first</w:t>
      </w:r>
      <w:r w:rsidR="008A60CC">
        <w:rPr>
          <w:rFonts w:ascii="Times New Roman" w:hAnsi="Times New Roman" w:cs="Times New Roman"/>
          <w:sz w:val="24"/>
          <w:szCs w:val="24"/>
        </w:rPr>
        <w:t xml:space="preserve"> </w:t>
      </w:r>
      <w:r>
        <w:rPr>
          <w:rFonts w:ascii="Times New Roman" w:hAnsi="Times New Roman" w:cs="Times New Roman"/>
          <w:sz w:val="24"/>
          <w:szCs w:val="24"/>
        </w:rPr>
        <w:t xml:space="preserve">defendant. The same letter invited acceptance to be made in writing. Mr </w:t>
      </w:r>
      <w:proofErr w:type="spellStart"/>
      <w:r w:rsidRPr="00127D97">
        <w:rPr>
          <w:rFonts w:ascii="Times New Roman" w:hAnsi="Times New Roman" w:cs="Times New Roman"/>
          <w:i/>
          <w:sz w:val="24"/>
          <w:szCs w:val="24"/>
        </w:rPr>
        <w:t>Foroma</w:t>
      </w:r>
      <w:proofErr w:type="spellEnd"/>
      <w:r>
        <w:rPr>
          <w:rFonts w:ascii="Times New Roman" w:hAnsi="Times New Roman" w:cs="Times New Roman"/>
          <w:sz w:val="24"/>
          <w:szCs w:val="24"/>
        </w:rPr>
        <w:t xml:space="preserve"> submitted that despite a follow up letter by the plaintiff there was </w:t>
      </w:r>
      <w:r w:rsidR="008A60CC">
        <w:rPr>
          <w:rFonts w:ascii="Times New Roman" w:hAnsi="Times New Roman" w:cs="Times New Roman"/>
          <w:sz w:val="24"/>
          <w:szCs w:val="24"/>
        </w:rPr>
        <w:t>no such acceptance by the</w:t>
      </w:r>
      <w:r w:rsidR="00B74F22">
        <w:rPr>
          <w:rFonts w:ascii="Times New Roman" w:hAnsi="Times New Roman" w:cs="Times New Roman"/>
          <w:sz w:val="24"/>
          <w:szCs w:val="24"/>
        </w:rPr>
        <w:t xml:space="preserve"> first</w:t>
      </w:r>
      <w:r w:rsidR="008A60CC">
        <w:rPr>
          <w:rFonts w:ascii="Times New Roman" w:hAnsi="Times New Roman" w:cs="Times New Roman"/>
          <w:sz w:val="24"/>
          <w:szCs w:val="24"/>
        </w:rPr>
        <w:t xml:space="preserve"> </w:t>
      </w:r>
      <w:r>
        <w:rPr>
          <w:rFonts w:ascii="Times New Roman" w:hAnsi="Times New Roman" w:cs="Times New Roman"/>
          <w:sz w:val="24"/>
          <w:szCs w:val="24"/>
        </w:rPr>
        <w:t>defendant.</w:t>
      </w:r>
      <w:r w:rsidR="005E2FD2">
        <w:rPr>
          <w:rFonts w:ascii="Times New Roman" w:hAnsi="Times New Roman" w:cs="Times New Roman"/>
          <w:sz w:val="24"/>
          <w:szCs w:val="24"/>
        </w:rPr>
        <w:t xml:space="preserve"> </w:t>
      </w:r>
      <w:r w:rsidR="007030D2">
        <w:rPr>
          <w:rFonts w:ascii="Times New Roman" w:hAnsi="Times New Roman" w:cs="Times New Roman"/>
          <w:sz w:val="24"/>
          <w:szCs w:val="24"/>
        </w:rPr>
        <w:t xml:space="preserve"> </w:t>
      </w:r>
      <w:r w:rsidR="00C603B5">
        <w:rPr>
          <w:rFonts w:ascii="Times New Roman" w:hAnsi="Times New Roman" w:cs="Times New Roman"/>
          <w:sz w:val="24"/>
          <w:szCs w:val="24"/>
        </w:rPr>
        <w:t>In such a case, it was his submission</w:t>
      </w:r>
      <w:r w:rsidR="008A60CC">
        <w:rPr>
          <w:rFonts w:ascii="Times New Roman" w:hAnsi="Times New Roman" w:cs="Times New Roman"/>
          <w:sz w:val="24"/>
          <w:szCs w:val="24"/>
        </w:rPr>
        <w:t xml:space="preserve"> that</w:t>
      </w:r>
      <w:r w:rsidR="00C603B5">
        <w:rPr>
          <w:rFonts w:ascii="Times New Roman" w:hAnsi="Times New Roman" w:cs="Times New Roman"/>
          <w:sz w:val="24"/>
          <w:szCs w:val="24"/>
        </w:rPr>
        <w:t xml:space="preserve"> there was no relationship of princi</w:t>
      </w:r>
      <w:r w:rsidR="008A60CC">
        <w:rPr>
          <w:rFonts w:ascii="Times New Roman" w:hAnsi="Times New Roman" w:cs="Times New Roman"/>
          <w:sz w:val="24"/>
          <w:szCs w:val="24"/>
        </w:rPr>
        <w:t>pal and agent between the</w:t>
      </w:r>
      <w:r w:rsidR="00B74F22">
        <w:rPr>
          <w:rFonts w:ascii="Times New Roman" w:hAnsi="Times New Roman" w:cs="Times New Roman"/>
          <w:sz w:val="24"/>
          <w:szCs w:val="24"/>
        </w:rPr>
        <w:t xml:space="preserve"> first</w:t>
      </w:r>
      <w:r w:rsidR="008A60CC">
        <w:rPr>
          <w:rFonts w:ascii="Times New Roman" w:hAnsi="Times New Roman" w:cs="Times New Roman"/>
          <w:sz w:val="24"/>
          <w:szCs w:val="24"/>
        </w:rPr>
        <w:t xml:space="preserve"> </w:t>
      </w:r>
      <w:r w:rsidR="00C603B5">
        <w:rPr>
          <w:rFonts w:ascii="Times New Roman" w:hAnsi="Times New Roman" w:cs="Times New Roman"/>
          <w:sz w:val="24"/>
          <w:szCs w:val="24"/>
        </w:rPr>
        <w:t xml:space="preserve">defendant and the plaintiff. Hence, no </w:t>
      </w:r>
      <w:r w:rsidR="00C603B5" w:rsidRPr="008A60CC">
        <w:rPr>
          <w:rFonts w:ascii="Times New Roman" w:hAnsi="Times New Roman" w:cs="Times New Roman"/>
          <w:i/>
          <w:sz w:val="24"/>
          <w:szCs w:val="24"/>
        </w:rPr>
        <w:t>prima facie</w:t>
      </w:r>
      <w:r w:rsidR="00C603B5">
        <w:rPr>
          <w:rFonts w:ascii="Times New Roman" w:hAnsi="Times New Roman" w:cs="Times New Roman"/>
          <w:sz w:val="24"/>
          <w:szCs w:val="24"/>
        </w:rPr>
        <w:t xml:space="preserve"> case had been made for the plaintiff. He thus prayed for absolution from the instance to be granted with costs.</w:t>
      </w:r>
    </w:p>
    <w:p w:rsidR="008A125B" w:rsidRDefault="008D6AE8" w:rsidP="00127D9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On the other hand Mr</w:t>
      </w:r>
      <w:r w:rsidRPr="002904BF">
        <w:rPr>
          <w:rFonts w:ascii="Times New Roman" w:hAnsi="Times New Roman" w:cs="Times New Roman"/>
          <w:i/>
          <w:sz w:val="24"/>
          <w:szCs w:val="24"/>
        </w:rPr>
        <w:t xml:space="preserve"> </w:t>
      </w:r>
      <w:proofErr w:type="spellStart"/>
      <w:r w:rsidRPr="002904BF">
        <w:rPr>
          <w:rFonts w:ascii="Times New Roman" w:hAnsi="Times New Roman" w:cs="Times New Roman"/>
          <w:i/>
          <w:sz w:val="24"/>
          <w:szCs w:val="24"/>
        </w:rPr>
        <w:t>Chitapi</w:t>
      </w:r>
      <w:proofErr w:type="spellEnd"/>
      <w:r>
        <w:rPr>
          <w:rFonts w:ascii="Times New Roman" w:hAnsi="Times New Roman" w:cs="Times New Roman"/>
          <w:sz w:val="24"/>
          <w:szCs w:val="24"/>
        </w:rPr>
        <w:t xml:space="preserve"> submitted that Mr </w:t>
      </w:r>
      <w:proofErr w:type="spellStart"/>
      <w:r w:rsidRPr="002904BF">
        <w:rPr>
          <w:rFonts w:ascii="Times New Roman" w:hAnsi="Times New Roman" w:cs="Times New Roman"/>
          <w:i/>
          <w:sz w:val="24"/>
          <w:szCs w:val="24"/>
        </w:rPr>
        <w:t>Foroma</w:t>
      </w:r>
      <w:proofErr w:type="spellEnd"/>
      <w:r>
        <w:rPr>
          <w:rFonts w:ascii="Times New Roman" w:hAnsi="Times New Roman" w:cs="Times New Roman"/>
          <w:sz w:val="24"/>
          <w:szCs w:val="24"/>
        </w:rPr>
        <w:t xml:space="preserve"> had not addressed the issue of estoppel which can only be adequately addressed once all</w:t>
      </w:r>
      <w:r w:rsidR="003B73FB">
        <w:rPr>
          <w:rFonts w:ascii="Times New Roman" w:hAnsi="Times New Roman" w:cs="Times New Roman"/>
          <w:sz w:val="24"/>
          <w:szCs w:val="24"/>
        </w:rPr>
        <w:t xml:space="preserve"> the evidence has been heard. H</w:t>
      </w:r>
      <w:r>
        <w:rPr>
          <w:rFonts w:ascii="Times New Roman" w:hAnsi="Times New Roman" w:cs="Times New Roman"/>
          <w:sz w:val="24"/>
          <w:szCs w:val="24"/>
        </w:rPr>
        <w:t>e further submitted that what is of relevance is a letter address</w:t>
      </w:r>
      <w:r w:rsidR="003B73FB">
        <w:rPr>
          <w:rFonts w:ascii="Times New Roman" w:hAnsi="Times New Roman" w:cs="Times New Roman"/>
          <w:sz w:val="24"/>
          <w:szCs w:val="24"/>
        </w:rPr>
        <w:t>ed to the plaintiff by the</w:t>
      </w:r>
      <w:r w:rsidR="00B74F22">
        <w:rPr>
          <w:rFonts w:ascii="Times New Roman" w:hAnsi="Times New Roman" w:cs="Times New Roman"/>
          <w:sz w:val="24"/>
          <w:szCs w:val="24"/>
        </w:rPr>
        <w:t xml:space="preserve"> first</w:t>
      </w:r>
      <w:r>
        <w:rPr>
          <w:rFonts w:ascii="Times New Roman" w:hAnsi="Times New Roman" w:cs="Times New Roman"/>
          <w:sz w:val="24"/>
          <w:szCs w:val="24"/>
        </w:rPr>
        <w:t xml:space="preserve"> defendant which is dated 30 November 2009</w:t>
      </w:r>
      <w:r w:rsidR="008A125B">
        <w:rPr>
          <w:rFonts w:ascii="Times New Roman" w:hAnsi="Times New Roman" w:cs="Times New Roman"/>
          <w:sz w:val="24"/>
          <w:szCs w:val="24"/>
        </w:rPr>
        <w:t>. That letters reads as follows-</w:t>
      </w:r>
    </w:p>
    <w:p w:rsidR="008A125B" w:rsidRDefault="008A125B" w:rsidP="00282D28">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“NSSA is keen to purchase the property from Total.</w:t>
      </w:r>
    </w:p>
    <w:p w:rsidR="008A125B" w:rsidRDefault="008A125B" w:rsidP="00282D28">
      <w:pPr>
        <w:spacing w:line="240" w:lineRule="auto"/>
        <w:ind w:left="720"/>
        <w:jc w:val="both"/>
        <w:rPr>
          <w:rFonts w:ascii="Times New Roman" w:hAnsi="Times New Roman" w:cs="Times New Roman"/>
          <w:sz w:val="24"/>
          <w:szCs w:val="24"/>
        </w:rPr>
      </w:pPr>
      <w:r>
        <w:rPr>
          <w:rFonts w:ascii="Times New Roman" w:hAnsi="Times New Roman" w:cs="Times New Roman"/>
          <w:sz w:val="24"/>
          <w:szCs w:val="24"/>
        </w:rPr>
        <w:t>Your assistance will be very much appreciated if this deal can be concluded as soon as possible.”</w:t>
      </w:r>
    </w:p>
    <w:p w:rsidR="000F50A9" w:rsidRDefault="008A125B" w:rsidP="00282D2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Mr </w:t>
      </w:r>
      <w:proofErr w:type="spellStart"/>
      <w:r w:rsidRPr="00EB00FB">
        <w:rPr>
          <w:rFonts w:ascii="Times New Roman" w:hAnsi="Times New Roman" w:cs="Times New Roman"/>
          <w:i/>
          <w:sz w:val="24"/>
          <w:szCs w:val="24"/>
        </w:rPr>
        <w:t>Chitapi</w:t>
      </w:r>
      <w:proofErr w:type="spellEnd"/>
      <w:r>
        <w:rPr>
          <w:rFonts w:ascii="Times New Roman" w:hAnsi="Times New Roman" w:cs="Times New Roman"/>
          <w:sz w:val="24"/>
          <w:szCs w:val="24"/>
        </w:rPr>
        <w:t xml:space="preserve"> queried what deal was being referred to if the parties had no prior communication on the issue. H</w:t>
      </w:r>
      <w:r w:rsidR="003B73FB">
        <w:rPr>
          <w:rFonts w:ascii="Times New Roman" w:hAnsi="Times New Roman" w:cs="Times New Roman"/>
          <w:sz w:val="24"/>
          <w:szCs w:val="24"/>
        </w:rPr>
        <w:t>e also submitted that the</w:t>
      </w:r>
      <w:r w:rsidR="00B74F22">
        <w:rPr>
          <w:rFonts w:ascii="Times New Roman" w:hAnsi="Times New Roman" w:cs="Times New Roman"/>
          <w:sz w:val="24"/>
          <w:szCs w:val="24"/>
        </w:rPr>
        <w:t xml:space="preserve"> first</w:t>
      </w:r>
      <w:r w:rsidR="003B73FB">
        <w:rPr>
          <w:rFonts w:ascii="Times New Roman" w:hAnsi="Times New Roman" w:cs="Times New Roman"/>
          <w:sz w:val="24"/>
          <w:szCs w:val="24"/>
        </w:rPr>
        <w:t xml:space="preserve"> </w:t>
      </w:r>
      <w:r>
        <w:rPr>
          <w:rFonts w:ascii="Times New Roman" w:hAnsi="Times New Roman" w:cs="Times New Roman"/>
          <w:sz w:val="24"/>
          <w:szCs w:val="24"/>
        </w:rPr>
        <w:t xml:space="preserve">defendant only approached </w:t>
      </w:r>
      <w:r w:rsidR="003B73FB">
        <w:rPr>
          <w:rFonts w:ascii="Times New Roman" w:hAnsi="Times New Roman" w:cs="Times New Roman"/>
          <w:sz w:val="24"/>
          <w:szCs w:val="24"/>
        </w:rPr>
        <w:t>Total</w:t>
      </w:r>
      <w:r>
        <w:rPr>
          <w:rFonts w:ascii="Times New Roman" w:hAnsi="Times New Roman" w:cs="Times New Roman"/>
          <w:sz w:val="24"/>
          <w:szCs w:val="24"/>
        </w:rPr>
        <w:t xml:space="preserve"> after its offer of US$3 000 000 had been accepted. He </w:t>
      </w:r>
      <w:r w:rsidR="003B73FB">
        <w:rPr>
          <w:rFonts w:ascii="Times New Roman" w:hAnsi="Times New Roman" w:cs="Times New Roman"/>
          <w:sz w:val="24"/>
          <w:szCs w:val="24"/>
        </w:rPr>
        <w:t>further contended that the</w:t>
      </w:r>
      <w:r w:rsidR="00B74F22">
        <w:rPr>
          <w:rFonts w:ascii="Times New Roman" w:hAnsi="Times New Roman" w:cs="Times New Roman"/>
          <w:sz w:val="24"/>
          <w:szCs w:val="24"/>
        </w:rPr>
        <w:t xml:space="preserve"> first</w:t>
      </w:r>
      <w:r>
        <w:rPr>
          <w:rFonts w:ascii="Times New Roman" w:hAnsi="Times New Roman" w:cs="Times New Roman"/>
          <w:sz w:val="24"/>
          <w:szCs w:val="24"/>
        </w:rPr>
        <w:t xml:space="preserve"> defendant is estopped from denying agency because it acted on the communication between T</w:t>
      </w:r>
      <w:r w:rsidR="003B73FB">
        <w:rPr>
          <w:rFonts w:ascii="Times New Roman" w:hAnsi="Times New Roman" w:cs="Times New Roman"/>
          <w:sz w:val="24"/>
          <w:szCs w:val="24"/>
        </w:rPr>
        <w:t xml:space="preserve">otal </w:t>
      </w:r>
      <w:r>
        <w:rPr>
          <w:rFonts w:ascii="Times New Roman" w:hAnsi="Times New Roman" w:cs="Times New Roman"/>
          <w:sz w:val="24"/>
          <w:szCs w:val="24"/>
        </w:rPr>
        <w:t>and the plaintiff.</w:t>
      </w:r>
    </w:p>
    <w:p w:rsidR="00640D75" w:rsidRDefault="000F50A9" w:rsidP="00282D2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Mr </w:t>
      </w:r>
      <w:proofErr w:type="spellStart"/>
      <w:r w:rsidRPr="00EB00FB">
        <w:rPr>
          <w:rFonts w:ascii="Times New Roman" w:hAnsi="Times New Roman" w:cs="Times New Roman"/>
          <w:i/>
          <w:sz w:val="24"/>
          <w:szCs w:val="24"/>
        </w:rPr>
        <w:t>Chitapi</w:t>
      </w:r>
      <w:proofErr w:type="spellEnd"/>
      <w:r>
        <w:rPr>
          <w:rFonts w:ascii="Times New Roman" w:hAnsi="Times New Roman" w:cs="Times New Roman"/>
          <w:sz w:val="24"/>
          <w:szCs w:val="24"/>
        </w:rPr>
        <w:t xml:space="preserve"> further submitted that there is evidence of communication betw</w:t>
      </w:r>
      <w:r w:rsidR="003B73FB">
        <w:rPr>
          <w:rFonts w:ascii="Times New Roman" w:hAnsi="Times New Roman" w:cs="Times New Roman"/>
          <w:sz w:val="24"/>
          <w:szCs w:val="24"/>
        </w:rPr>
        <w:t>een the plaintiff and the</w:t>
      </w:r>
      <w:r w:rsidR="00B74F22">
        <w:rPr>
          <w:rFonts w:ascii="Times New Roman" w:hAnsi="Times New Roman" w:cs="Times New Roman"/>
          <w:sz w:val="24"/>
          <w:szCs w:val="24"/>
        </w:rPr>
        <w:t xml:space="preserve"> first</w:t>
      </w:r>
      <w:r w:rsidR="003B73FB">
        <w:rPr>
          <w:rFonts w:ascii="Times New Roman" w:hAnsi="Times New Roman" w:cs="Times New Roman"/>
          <w:sz w:val="24"/>
          <w:szCs w:val="24"/>
        </w:rPr>
        <w:t xml:space="preserve"> </w:t>
      </w:r>
      <w:r w:rsidR="00B74F22">
        <w:rPr>
          <w:rFonts w:ascii="Times New Roman" w:hAnsi="Times New Roman" w:cs="Times New Roman"/>
          <w:sz w:val="24"/>
          <w:szCs w:val="24"/>
        </w:rPr>
        <w:t xml:space="preserve">defendant. After the first defendant </w:t>
      </w:r>
      <w:r>
        <w:rPr>
          <w:rFonts w:ascii="Times New Roman" w:hAnsi="Times New Roman" w:cs="Times New Roman"/>
          <w:sz w:val="24"/>
          <w:szCs w:val="24"/>
        </w:rPr>
        <w:t xml:space="preserve">indicated the </w:t>
      </w:r>
      <w:r w:rsidR="003B73FB">
        <w:rPr>
          <w:rFonts w:ascii="Times New Roman" w:hAnsi="Times New Roman" w:cs="Times New Roman"/>
          <w:sz w:val="24"/>
          <w:szCs w:val="24"/>
        </w:rPr>
        <w:t>price at which they were purchasing</w:t>
      </w:r>
      <w:r>
        <w:rPr>
          <w:rFonts w:ascii="Times New Roman" w:hAnsi="Times New Roman" w:cs="Times New Roman"/>
          <w:sz w:val="24"/>
          <w:szCs w:val="24"/>
        </w:rPr>
        <w:t xml:space="preserve"> the property, the plaintiff’s roll was over. According to Mr </w:t>
      </w:r>
      <w:proofErr w:type="spellStart"/>
      <w:r w:rsidRPr="00EB00FB">
        <w:rPr>
          <w:rFonts w:ascii="Times New Roman" w:hAnsi="Times New Roman" w:cs="Times New Roman"/>
          <w:i/>
          <w:sz w:val="24"/>
          <w:szCs w:val="24"/>
        </w:rPr>
        <w:t>Chitapi</w:t>
      </w:r>
      <w:proofErr w:type="spellEnd"/>
      <w:r>
        <w:rPr>
          <w:rFonts w:ascii="Times New Roman" w:hAnsi="Times New Roman" w:cs="Times New Roman"/>
          <w:sz w:val="24"/>
          <w:szCs w:val="24"/>
        </w:rPr>
        <w:t>, it cannot be said that the evidence led is</w:t>
      </w:r>
      <w:r w:rsidR="00B74F22">
        <w:rPr>
          <w:rFonts w:ascii="Times New Roman" w:hAnsi="Times New Roman" w:cs="Times New Roman"/>
          <w:sz w:val="24"/>
          <w:szCs w:val="24"/>
        </w:rPr>
        <w:t xml:space="preserve"> so</w:t>
      </w:r>
      <w:r>
        <w:rPr>
          <w:rFonts w:ascii="Times New Roman" w:hAnsi="Times New Roman" w:cs="Times New Roman"/>
          <w:sz w:val="24"/>
          <w:szCs w:val="24"/>
        </w:rPr>
        <w:t xml:space="preserve"> improbable that any court acting on it might not find for the plaintiff. </w:t>
      </w:r>
      <w:r w:rsidR="0086120C">
        <w:rPr>
          <w:rFonts w:ascii="Times New Roman" w:hAnsi="Times New Roman" w:cs="Times New Roman"/>
          <w:sz w:val="24"/>
          <w:szCs w:val="24"/>
        </w:rPr>
        <w:t>Despite the fact that the</w:t>
      </w:r>
      <w:r w:rsidR="00B74F22">
        <w:rPr>
          <w:rFonts w:ascii="Times New Roman" w:hAnsi="Times New Roman" w:cs="Times New Roman"/>
          <w:sz w:val="24"/>
          <w:szCs w:val="24"/>
        </w:rPr>
        <w:t xml:space="preserve"> first</w:t>
      </w:r>
      <w:r w:rsidR="0086120C">
        <w:rPr>
          <w:rFonts w:ascii="Times New Roman" w:hAnsi="Times New Roman" w:cs="Times New Roman"/>
          <w:sz w:val="24"/>
          <w:szCs w:val="24"/>
        </w:rPr>
        <w:t xml:space="preserve"> defendant did not sign the mandate form given to it by the plaintiff, the latter continued to negotiate the sale. The contention here is that the plaintiff would not have continued to act if it had been told that there was no mandate as argued by the</w:t>
      </w:r>
      <w:r w:rsidR="00B74F22">
        <w:rPr>
          <w:rFonts w:ascii="Times New Roman" w:hAnsi="Times New Roman" w:cs="Times New Roman"/>
          <w:sz w:val="24"/>
          <w:szCs w:val="24"/>
        </w:rPr>
        <w:t xml:space="preserve"> first</w:t>
      </w:r>
      <w:r w:rsidR="003B73FB">
        <w:rPr>
          <w:rFonts w:ascii="Times New Roman" w:hAnsi="Times New Roman" w:cs="Times New Roman"/>
          <w:sz w:val="24"/>
          <w:szCs w:val="24"/>
        </w:rPr>
        <w:t xml:space="preserve"> </w:t>
      </w:r>
      <w:r w:rsidR="0086120C">
        <w:rPr>
          <w:rFonts w:ascii="Times New Roman" w:hAnsi="Times New Roman" w:cs="Times New Roman"/>
          <w:sz w:val="24"/>
          <w:szCs w:val="24"/>
        </w:rPr>
        <w:t>defendant.  He further contended that the involvement of the plaintiff has not been denied and in the a</w:t>
      </w:r>
      <w:r w:rsidR="003B73FB">
        <w:rPr>
          <w:rFonts w:ascii="Times New Roman" w:hAnsi="Times New Roman" w:cs="Times New Roman"/>
          <w:sz w:val="24"/>
          <w:szCs w:val="24"/>
        </w:rPr>
        <w:t>bsence of such denial the</w:t>
      </w:r>
      <w:r w:rsidR="00B74F22">
        <w:rPr>
          <w:rFonts w:ascii="Times New Roman" w:hAnsi="Times New Roman" w:cs="Times New Roman"/>
          <w:sz w:val="24"/>
          <w:szCs w:val="24"/>
        </w:rPr>
        <w:t xml:space="preserve"> first</w:t>
      </w:r>
      <w:r w:rsidR="003B73FB">
        <w:rPr>
          <w:rFonts w:ascii="Times New Roman" w:hAnsi="Times New Roman" w:cs="Times New Roman"/>
          <w:sz w:val="24"/>
          <w:szCs w:val="24"/>
        </w:rPr>
        <w:t xml:space="preserve"> </w:t>
      </w:r>
      <w:r w:rsidR="0086120C">
        <w:rPr>
          <w:rFonts w:ascii="Times New Roman" w:hAnsi="Times New Roman" w:cs="Times New Roman"/>
          <w:sz w:val="24"/>
          <w:szCs w:val="24"/>
        </w:rPr>
        <w:t>defendant has a case to explain.</w:t>
      </w:r>
    </w:p>
    <w:p w:rsidR="003A6E1C" w:rsidRDefault="00640D75" w:rsidP="009B3352">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As for the test applicable, Mr </w:t>
      </w:r>
      <w:proofErr w:type="spellStart"/>
      <w:r w:rsidRPr="00EB00FB">
        <w:rPr>
          <w:rFonts w:ascii="Times New Roman" w:hAnsi="Times New Roman" w:cs="Times New Roman"/>
          <w:i/>
          <w:sz w:val="24"/>
          <w:szCs w:val="24"/>
        </w:rPr>
        <w:t>Chitapi</w:t>
      </w:r>
      <w:proofErr w:type="spellEnd"/>
      <w:r>
        <w:rPr>
          <w:rFonts w:ascii="Times New Roman" w:hAnsi="Times New Roman" w:cs="Times New Roman"/>
          <w:sz w:val="24"/>
          <w:szCs w:val="24"/>
        </w:rPr>
        <w:t xml:space="preserve"> cited the case of </w:t>
      </w:r>
      <w:r w:rsidRPr="00EB00FB">
        <w:rPr>
          <w:rFonts w:ascii="Times New Roman" w:hAnsi="Times New Roman" w:cs="Times New Roman"/>
          <w:i/>
          <w:sz w:val="24"/>
          <w:szCs w:val="24"/>
        </w:rPr>
        <w:t>Supreme Service Station</w:t>
      </w:r>
      <w:r>
        <w:rPr>
          <w:rFonts w:ascii="Times New Roman" w:hAnsi="Times New Roman" w:cs="Times New Roman"/>
          <w:sz w:val="24"/>
          <w:szCs w:val="24"/>
        </w:rPr>
        <w:t xml:space="preserve"> </w:t>
      </w:r>
      <w:r w:rsidRPr="00EB00FB">
        <w:rPr>
          <w:rFonts w:ascii="Times New Roman" w:hAnsi="Times New Roman" w:cs="Times New Roman"/>
          <w:i/>
          <w:sz w:val="24"/>
          <w:szCs w:val="24"/>
        </w:rPr>
        <w:t xml:space="preserve">(1969) </w:t>
      </w:r>
      <w:r w:rsidR="00B30B77" w:rsidRPr="00EB00FB">
        <w:rPr>
          <w:rFonts w:ascii="Times New Roman" w:hAnsi="Times New Roman" w:cs="Times New Roman"/>
          <w:i/>
          <w:sz w:val="24"/>
          <w:szCs w:val="24"/>
        </w:rPr>
        <w:t xml:space="preserve">(Pvt) Ltd </w:t>
      </w:r>
      <w:r w:rsidR="00B30B77" w:rsidRPr="00282D28">
        <w:rPr>
          <w:rFonts w:ascii="Times New Roman" w:hAnsi="Times New Roman" w:cs="Times New Roman"/>
          <w:sz w:val="24"/>
          <w:szCs w:val="24"/>
        </w:rPr>
        <w:t>v</w:t>
      </w:r>
      <w:r w:rsidR="00B30B77" w:rsidRPr="00EB00FB">
        <w:rPr>
          <w:rFonts w:ascii="Times New Roman" w:hAnsi="Times New Roman" w:cs="Times New Roman"/>
          <w:i/>
          <w:sz w:val="24"/>
          <w:szCs w:val="24"/>
        </w:rPr>
        <w:t xml:space="preserve"> Fox </w:t>
      </w:r>
      <w:proofErr w:type="gramStart"/>
      <w:r w:rsidR="00B30B77" w:rsidRPr="00EB00FB">
        <w:rPr>
          <w:rFonts w:ascii="Times New Roman" w:hAnsi="Times New Roman" w:cs="Times New Roman"/>
          <w:i/>
          <w:sz w:val="24"/>
          <w:szCs w:val="24"/>
        </w:rPr>
        <w:t>An</w:t>
      </w:r>
      <w:r w:rsidR="002317B5" w:rsidRPr="00EB00FB">
        <w:rPr>
          <w:rFonts w:ascii="Times New Roman" w:hAnsi="Times New Roman" w:cs="Times New Roman"/>
          <w:i/>
          <w:sz w:val="24"/>
          <w:szCs w:val="24"/>
        </w:rPr>
        <w:t>d</w:t>
      </w:r>
      <w:proofErr w:type="gramEnd"/>
      <w:r w:rsidR="002317B5" w:rsidRPr="00EB00FB">
        <w:rPr>
          <w:rFonts w:ascii="Times New Roman" w:hAnsi="Times New Roman" w:cs="Times New Roman"/>
          <w:i/>
          <w:sz w:val="24"/>
          <w:szCs w:val="24"/>
        </w:rPr>
        <w:t xml:space="preserve"> </w:t>
      </w:r>
      <w:proofErr w:type="spellStart"/>
      <w:r w:rsidR="002317B5" w:rsidRPr="00EB00FB">
        <w:rPr>
          <w:rFonts w:ascii="Times New Roman" w:hAnsi="Times New Roman" w:cs="Times New Roman"/>
          <w:i/>
          <w:sz w:val="24"/>
          <w:szCs w:val="24"/>
        </w:rPr>
        <w:t>Goodridge</w:t>
      </w:r>
      <w:proofErr w:type="spellEnd"/>
      <w:r w:rsidR="002317B5" w:rsidRPr="00EB00FB">
        <w:rPr>
          <w:rFonts w:ascii="Times New Roman" w:hAnsi="Times New Roman" w:cs="Times New Roman"/>
          <w:i/>
          <w:sz w:val="24"/>
          <w:szCs w:val="24"/>
        </w:rPr>
        <w:t xml:space="preserve"> (Pvt) </w:t>
      </w:r>
      <w:r w:rsidR="003A6E1C" w:rsidRPr="00EB00FB">
        <w:rPr>
          <w:rFonts w:ascii="Times New Roman" w:hAnsi="Times New Roman" w:cs="Times New Roman"/>
          <w:i/>
          <w:sz w:val="24"/>
          <w:szCs w:val="24"/>
        </w:rPr>
        <w:t>Ltd</w:t>
      </w:r>
      <w:r w:rsidR="003A6E1C">
        <w:rPr>
          <w:rFonts w:ascii="Times New Roman" w:hAnsi="Times New Roman" w:cs="Times New Roman"/>
          <w:sz w:val="24"/>
          <w:szCs w:val="24"/>
        </w:rPr>
        <w:t xml:space="preserve"> 1971</w:t>
      </w:r>
      <w:r w:rsidR="002317B5">
        <w:rPr>
          <w:rFonts w:ascii="Times New Roman" w:hAnsi="Times New Roman" w:cs="Times New Roman"/>
          <w:sz w:val="24"/>
          <w:szCs w:val="24"/>
        </w:rPr>
        <w:t xml:space="preserve"> R.L.R 1 (AD).</w:t>
      </w:r>
    </w:p>
    <w:p w:rsidR="00B56BFB" w:rsidRDefault="00B56BFB" w:rsidP="009B3352">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The law applicable in respect of an application for absolution from the instance is well established. In</w:t>
      </w:r>
      <w:r w:rsidRPr="00B56BFB">
        <w:rPr>
          <w:rFonts w:ascii="Times New Roman" w:hAnsi="Times New Roman" w:cs="Times New Roman"/>
          <w:sz w:val="24"/>
          <w:szCs w:val="24"/>
        </w:rPr>
        <w:t xml:space="preserve"> </w:t>
      </w:r>
      <w:r w:rsidRPr="007B140E">
        <w:rPr>
          <w:rFonts w:ascii="Times New Roman" w:hAnsi="Times New Roman" w:cs="Times New Roman"/>
          <w:i/>
          <w:sz w:val="24"/>
          <w:szCs w:val="24"/>
        </w:rPr>
        <w:t xml:space="preserve">Supreme Service Station (1969) (Pvt) Ltd </w:t>
      </w:r>
      <w:r w:rsidRPr="00282D28">
        <w:rPr>
          <w:rFonts w:ascii="Times New Roman" w:hAnsi="Times New Roman" w:cs="Times New Roman"/>
          <w:sz w:val="24"/>
          <w:szCs w:val="24"/>
        </w:rPr>
        <w:t>v</w:t>
      </w:r>
      <w:r w:rsidRPr="007B140E">
        <w:rPr>
          <w:rFonts w:ascii="Times New Roman" w:hAnsi="Times New Roman" w:cs="Times New Roman"/>
          <w:i/>
          <w:sz w:val="24"/>
          <w:szCs w:val="24"/>
        </w:rPr>
        <w:t xml:space="preserve"> Fox And </w:t>
      </w:r>
      <w:proofErr w:type="spellStart"/>
      <w:r w:rsidRPr="007B140E">
        <w:rPr>
          <w:rFonts w:ascii="Times New Roman" w:hAnsi="Times New Roman" w:cs="Times New Roman"/>
          <w:i/>
          <w:sz w:val="24"/>
          <w:szCs w:val="24"/>
        </w:rPr>
        <w:t>Goodridge</w:t>
      </w:r>
      <w:proofErr w:type="spellEnd"/>
      <w:r w:rsidRPr="007B140E">
        <w:rPr>
          <w:rFonts w:ascii="Times New Roman" w:hAnsi="Times New Roman" w:cs="Times New Roman"/>
          <w:i/>
          <w:sz w:val="24"/>
          <w:szCs w:val="24"/>
        </w:rPr>
        <w:t xml:space="preserve"> (Pvt) Ltd</w:t>
      </w:r>
      <w:r>
        <w:rPr>
          <w:rFonts w:ascii="Times New Roman" w:hAnsi="Times New Roman" w:cs="Times New Roman"/>
          <w:sz w:val="24"/>
          <w:szCs w:val="24"/>
        </w:rPr>
        <w:t xml:space="preserve"> </w:t>
      </w:r>
      <w:r w:rsidR="00A93920" w:rsidRPr="00282D28">
        <w:rPr>
          <w:rFonts w:ascii="Times New Roman" w:hAnsi="Times New Roman" w:cs="Times New Roman"/>
          <w:i/>
          <w:sz w:val="24"/>
          <w:szCs w:val="24"/>
        </w:rPr>
        <w:t>supra</w:t>
      </w:r>
      <w:r w:rsidR="003B73FB" w:rsidRPr="00282D28">
        <w:rPr>
          <w:rFonts w:ascii="Times New Roman" w:hAnsi="Times New Roman" w:cs="Times New Roman"/>
          <w:i/>
          <w:sz w:val="24"/>
          <w:szCs w:val="24"/>
        </w:rPr>
        <w:t xml:space="preserve"> </w:t>
      </w:r>
      <w:r w:rsidR="003B73FB">
        <w:rPr>
          <w:rFonts w:ascii="Times New Roman" w:hAnsi="Times New Roman" w:cs="Times New Roman"/>
          <w:sz w:val="24"/>
          <w:szCs w:val="24"/>
        </w:rPr>
        <w:t xml:space="preserve">which Mr </w:t>
      </w:r>
      <w:proofErr w:type="spellStart"/>
      <w:r w:rsidR="003B73FB" w:rsidRPr="003B73FB">
        <w:rPr>
          <w:rFonts w:ascii="Times New Roman" w:hAnsi="Times New Roman" w:cs="Times New Roman"/>
          <w:i/>
          <w:sz w:val="24"/>
          <w:szCs w:val="24"/>
        </w:rPr>
        <w:t>Chitapi</w:t>
      </w:r>
      <w:proofErr w:type="spellEnd"/>
      <w:r w:rsidR="003B73FB">
        <w:rPr>
          <w:rFonts w:ascii="Times New Roman" w:hAnsi="Times New Roman" w:cs="Times New Roman"/>
          <w:sz w:val="24"/>
          <w:szCs w:val="24"/>
        </w:rPr>
        <w:t xml:space="preserve"> cited</w:t>
      </w:r>
      <w:r>
        <w:rPr>
          <w:rFonts w:ascii="Times New Roman" w:hAnsi="Times New Roman" w:cs="Times New Roman"/>
          <w:sz w:val="24"/>
          <w:szCs w:val="24"/>
        </w:rPr>
        <w:t xml:space="preserve"> BEADLE CJ had this to say at p 4-</w:t>
      </w:r>
    </w:p>
    <w:p w:rsidR="00B56BFB" w:rsidRDefault="00B56BFB" w:rsidP="00282D28">
      <w:pPr>
        <w:spacing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“The </w:t>
      </w:r>
      <w:r w:rsidRPr="00A80054">
        <w:rPr>
          <w:rFonts w:ascii="Times New Roman" w:hAnsi="Times New Roman" w:cs="Times New Roman"/>
          <w:i/>
          <w:sz w:val="24"/>
          <w:szCs w:val="24"/>
        </w:rPr>
        <w:t xml:space="preserve">locus </w:t>
      </w:r>
      <w:proofErr w:type="spellStart"/>
      <w:r w:rsidRPr="00A80054">
        <w:rPr>
          <w:rFonts w:ascii="Times New Roman" w:hAnsi="Times New Roman" w:cs="Times New Roman"/>
          <w:i/>
          <w:sz w:val="24"/>
          <w:szCs w:val="24"/>
        </w:rPr>
        <w:t>classicus</w:t>
      </w:r>
      <w:proofErr w:type="spellEnd"/>
      <w:r>
        <w:rPr>
          <w:rFonts w:ascii="Times New Roman" w:hAnsi="Times New Roman" w:cs="Times New Roman"/>
          <w:sz w:val="24"/>
          <w:szCs w:val="24"/>
        </w:rPr>
        <w:t xml:space="preserve"> of the cases dealing with the procedure of absolution from the instance is the old Transvaal case</w:t>
      </w:r>
      <w:r w:rsidR="007A403E">
        <w:rPr>
          <w:rFonts w:ascii="Times New Roman" w:hAnsi="Times New Roman" w:cs="Times New Roman"/>
          <w:sz w:val="24"/>
          <w:szCs w:val="24"/>
        </w:rPr>
        <w:t xml:space="preserve"> of </w:t>
      </w:r>
      <w:proofErr w:type="spellStart"/>
      <w:r w:rsidR="007A403E" w:rsidRPr="00A80054">
        <w:rPr>
          <w:rFonts w:ascii="Times New Roman" w:hAnsi="Times New Roman" w:cs="Times New Roman"/>
          <w:i/>
          <w:sz w:val="24"/>
          <w:szCs w:val="24"/>
        </w:rPr>
        <w:t>Gascoyne</w:t>
      </w:r>
      <w:proofErr w:type="spellEnd"/>
      <w:r w:rsidR="007A403E" w:rsidRPr="00A80054">
        <w:rPr>
          <w:rFonts w:ascii="Times New Roman" w:hAnsi="Times New Roman" w:cs="Times New Roman"/>
          <w:i/>
          <w:sz w:val="24"/>
          <w:szCs w:val="24"/>
        </w:rPr>
        <w:t xml:space="preserve"> </w:t>
      </w:r>
      <w:r w:rsidR="007A403E" w:rsidRPr="00282D28">
        <w:rPr>
          <w:rFonts w:ascii="Times New Roman" w:hAnsi="Times New Roman" w:cs="Times New Roman"/>
          <w:sz w:val="24"/>
          <w:szCs w:val="24"/>
        </w:rPr>
        <w:t>v</w:t>
      </w:r>
      <w:r w:rsidR="007A403E" w:rsidRPr="00A80054">
        <w:rPr>
          <w:rFonts w:ascii="Times New Roman" w:hAnsi="Times New Roman" w:cs="Times New Roman"/>
          <w:i/>
          <w:sz w:val="24"/>
          <w:szCs w:val="24"/>
        </w:rPr>
        <w:t xml:space="preserve"> Paul and Hunter</w:t>
      </w:r>
      <w:r w:rsidR="007A403E">
        <w:rPr>
          <w:rFonts w:ascii="Times New Roman" w:hAnsi="Times New Roman" w:cs="Times New Roman"/>
          <w:sz w:val="24"/>
          <w:szCs w:val="24"/>
        </w:rPr>
        <w:t xml:space="preserve">, 1917 T.P.D 170. In that case, it was pointed out that an application for absolution from the instance stands much on the same footing as an application for the discharge of an accused at the close of the evidence for the prosecution, but it is stressed (see p 173 of the judgment) that it would, indeed, be curious if, in civil cases, were </w:t>
      </w:r>
      <w:r w:rsidR="00920633">
        <w:rPr>
          <w:rFonts w:ascii="Times New Roman" w:hAnsi="Times New Roman" w:cs="Times New Roman"/>
          <w:sz w:val="24"/>
          <w:szCs w:val="24"/>
        </w:rPr>
        <w:t xml:space="preserve">to apply a more stringent rule of practice than in criminal cases. It would seem to me that, as in a criminal case the onus is always higher than in a civil case, evidence which in a criminal case would be insufficient to justify refusing an application for the discharge of an accused might well in a civil case be sufficient to justify refusing an application for absolution from the instance. </w:t>
      </w:r>
      <w:proofErr w:type="spellStart"/>
      <w:r w:rsidR="00920633">
        <w:rPr>
          <w:rFonts w:ascii="Times New Roman" w:hAnsi="Times New Roman" w:cs="Times New Roman"/>
          <w:sz w:val="24"/>
          <w:szCs w:val="24"/>
        </w:rPr>
        <w:t>Gascoyne’s</w:t>
      </w:r>
      <w:proofErr w:type="spellEnd"/>
      <w:r w:rsidR="00920633">
        <w:rPr>
          <w:rFonts w:ascii="Times New Roman" w:hAnsi="Times New Roman" w:cs="Times New Roman"/>
          <w:sz w:val="24"/>
          <w:szCs w:val="24"/>
        </w:rPr>
        <w:t xml:space="preserve"> case stresses that it is perfectly competent for a court to refuse an application for absolution from the instance when the</w:t>
      </w:r>
      <w:r>
        <w:rPr>
          <w:rFonts w:ascii="Times New Roman" w:hAnsi="Times New Roman" w:cs="Times New Roman"/>
          <w:sz w:val="24"/>
          <w:szCs w:val="24"/>
        </w:rPr>
        <w:t xml:space="preserve"> </w:t>
      </w:r>
      <w:r w:rsidR="00920633">
        <w:rPr>
          <w:rFonts w:ascii="Times New Roman" w:hAnsi="Times New Roman" w:cs="Times New Roman"/>
          <w:sz w:val="24"/>
          <w:szCs w:val="24"/>
        </w:rPr>
        <w:t>application is made at the close of the plaintiff’s case, but to grant it if the defendant then promptly</w:t>
      </w:r>
      <w:r>
        <w:rPr>
          <w:rFonts w:ascii="Times New Roman" w:hAnsi="Times New Roman" w:cs="Times New Roman"/>
          <w:sz w:val="24"/>
          <w:szCs w:val="24"/>
        </w:rPr>
        <w:t xml:space="preserve"> </w:t>
      </w:r>
      <w:r w:rsidR="00920633">
        <w:rPr>
          <w:rFonts w:ascii="Times New Roman" w:hAnsi="Times New Roman" w:cs="Times New Roman"/>
          <w:sz w:val="24"/>
          <w:szCs w:val="24"/>
        </w:rPr>
        <w:t>closes his case and renews the application without calling any evidence at all. There is no inconsistency in two such diametrically opposed orders, though the evidence before the court in each application is identical.</w:t>
      </w:r>
    </w:p>
    <w:p w:rsidR="00920633" w:rsidRDefault="00920633" w:rsidP="00282D28">
      <w:pPr>
        <w:spacing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The reason why there is no inconsistency is because the test to be applied when application is made before the defendant closes his case is </w:t>
      </w:r>
      <w:r w:rsidR="00282D28">
        <w:rPr>
          <w:rFonts w:ascii="Times New Roman" w:hAnsi="Times New Roman" w:cs="Times New Roman"/>
          <w:sz w:val="24"/>
          <w:szCs w:val="24"/>
        </w:rPr>
        <w:t>‘</w:t>
      </w:r>
      <w:r>
        <w:rPr>
          <w:rFonts w:ascii="Times New Roman" w:hAnsi="Times New Roman" w:cs="Times New Roman"/>
          <w:sz w:val="24"/>
          <w:szCs w:val="24"/>
        </w:rPr>
        <w:t>what might a reasonable court do</w:t>
      </w:r>
      <w:r w:rsidR="004765D2">
        <w:rPr>
          <w:rFonts w:ascii="Times New Roman" w:hAnsi="Times New Roman" w:cs="Times New Roman"/>
          <w:sz w:val="24"/>
          <w:szCs w:val="24"/>
        </w:rPr>
        <w:t>?</w:t>
      </w:r>
      <w:proofErr w:type="gramStart"/>
      <w:r w:rsidR="00282D28">
        <w:rPr>
          <w:rFonts w:ascii="Times New Roman" w:hAnsi="Times New Roman" w:cs="Times New Roman"/>
          <w:sz w:val="24"/>
          <w:szCs w:val="24"/>
        </w:rPr>
        <w:t>’</w:t>
      </w:r>
      <w:r w:rsidR="006717AE">
        <w:rPr>
          <w:rFonts w:ascii="Times New Roman" w:hAnsi="Times New Roman" w:cs="Times New Roman"/>
          <w:sz w:val="24"/>
          <w:szCs w:val="24"/>
        </w:rPr>
        <w:t>;</w:t>
      </w:r>
      <w:proofErr w:type="gramEnd"/>
      <w:r w:rsidR="004765D2">
        <w:rPr>
          <w:rFonts w:ascii="Times New Roman" w:hAnsi="Times New Roman" w:cs="Times New Roman"/>
          <w:sz w:val="24"/>
          <w:szCs w:val="24"/>
        </w:rPr>
        <w:t xml:space="preserve"> whereas the test to be applied when the application is made after the defendant has closed its case is ‘what ought a reasonable court to do?”.</w:t>
      </w:r>
    </w:p>
    <w:p w:rsidR="00FA2984" w:rsidRDefault="00FA2984" w:rsidP="009B3352">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Having discussed the distinction between “might”</w:t>
      </w:r>
      <w:r w:rsidR="003B73FB">
        <w:rPr>
          <w:rFonts w:ascii="Times New Roman" w:hAnsi="Times New Roman" w:cs="Times New Roman"/>
          <w:sz w:val="24"/>
          <w:szCs w:val="24"/>
        </w:rPr>
        <w:t xml:space="preserve"> </w:t>
      </w:r>
      <w:r>
        <w:rPr>
          <w:rFonts w:ascii="Times New Roman" w:hAnsi="Times New Roman" w:cs="Times New Roman"/>
          <w:sz w:val="24"/>
          <w:szCs w:val="24"/>
        </w:rPr>
        <w:t>and “ought”</w:t>
      </w:r>
      <w:r w:rsidR="003B73FB">
        <w:rPr>
          <w:rFonts w:ascii="Times New Roman" w:hAnsi="Times New Roman" w:cs="Times New Roman"/>
          <w:sz w:val="24"/>
          <w:szCs w:val="24"/>
        </w:rPr>
        <w:t xml:space="preserve"> </w:t>
      </w:r>
      <w:r>
        <w:rPr>
          <w:rFonts w:ascii="Times New Roman" w:hAnsi="Times New Roman" w:cs="Times New Roman"/>
          <w:sz w:val="24"/>
          <w:szCs w:val="24"/>
        </w:rPr>
        <w:t>the learned CHIEF JUSTICE went further to state at p. 5</w:t>
      </w:r>
    </w:p>
    <w:p w:rsidR="00D86F50" w:rsidRDefault="00FA2984" w:rsidP="005F67EA">
      <w:pPr>
        <w:spacing w:line="240" w:lineRule="auto"/>
        <w:ind w:left="720"/>
        <w:jc w:val="both"/>
        <w:rPr>
          <w:rFonts w:ascii="Times New Roman" w:hAnsi="Times New Roman" w:cs="Times New Roman"/>
          <w:sz w:val="24"/>
          <w:szCs w:val="24"/>
        </w:rPr>
      </w:pPr>
      <w:r>
        <w:rPr>
          <w:rFonts w:ascii="Times New Roman" w:hAnsi="Times New Roman" w:cs="Times New Roman"/>
          <w:sz w:val="24"/>
          <w:szCs w:val="24"/>
        </w:rPr>
        <w:t>“The test, therefore, boils down to this: Is there sufficient evidence on which a court might make a reasonable mistake and give judgment for the plaintiff? What is a reasonable mistake in any case must always be a question of fact, and cannot be defined</w:t>
      </w:r>
      <w:r w:rsidR="00D86F50">
        <w:rPr>
          <w:rFonts w:ascii="Times New Roman" w:hAnsi="Times New Roman" w:cs="Times New Roman"/>
          <w:sz w:val="24"/>
          <w:szCs w:val="24"/>
        </w:rPr>
        <w:t xml:space="preserve"> with any greater exactitude than by saying that it is the sort of mistake a reasonable court might make- a definition which helps not at all.”</w:t>
      </w:r>
    </w:p>
    <w:p w:rsidR="00D84683" w:rsidRDefault="00D86F50" w:rsidP="005F67E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What comes out from this decision is that it must always be borne in mind that consideration</w:t>
      </w:r>
      <w:r w:rsidR="007B140E">
        <w:rPr>
          <w:rFonts w:ascii="Times New Roman" w:hAnsi="Times New Roman" w:cs="Times New Roman"/>
          <w:sz w:val="24"/>
          <w:szCs w:val="24"/>
        </w:rPr>
        <w:t xml:space="preserve"> must be given to the fact that the defendant would not have given </w:t>
      </w:r>
      <w:r>
        <w:rPr>
          <w:rFonts w:ascii="Times New Roman" w:hAnsi="Times New Roman" w:cs="Times New Roman"/>
          <w:sz w:val="24"/>
          <w:szCs w:val="24"/>
        </w:rPr>
        <w:t>evidence where an application for absolution from the in</w:t>
      </w:r>
      <w:r w:rsidR="007B140E">
        <w:rPr>
          <w:rFonts w:ascii="Times New Roman" w:hAnsi="Times New Roman" w:cs="Times New Roman"/>
          <w:sz w:val="24"/>
          <w:szCs w:val="24"/>
        </w:rPr>
        <w:t>stance is made at the close of the plaintiff’s case</w:t>
      </w:r>
      <w:r>
        <w:rPr>
          <w:rFonts w:ascii="Times New Roman" w:hAnsi="Times New Roman" w:cs="Times New Roman"/>
          <w:sz w:val="24"/>
          <w:szCs w:val="24"/>
        </w:rPr>
        <w:t>.</w:t>
      </w:r>
    </w:p>
    <w:p w:rsidR="00285087" w:rsidRDefault="00D84683" w:rsidP="005F67E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Coming to the facts of the pr</w:t>
      </w:r>
      <w:r w:rsidR="003B73FB">
        <w:rPr>
          <w:rFonts w:ascii="Times New Roman" w:hAnsi="Times New Roman" w:cs="Times New Roman"/>
          <w:sz w:val="24"/>
          <w:szCs w:val="24"/>
        </w:rPr>
        <w:t xml:space="preserve">esent matter it is common cause </w:t>
      </w:r>
      <w:r>
        <w:rPr>
          <w:rFonts w:ascii="Times New Roman" w:hAnsi="Times New Roman" w:cs="Times New Roman"/>
          <w:sz w:val="24"/>
          <w:szCs w:val="24"/>
        </w:rPr>
        <w:t>that the plaintif</w:t>
      </w:r>
      <w:r w:rsidR="003B73FB">
        <w:rPr>
          <w:rFonts w:ascii="Times New Roman" w:hAnsi="Times New Roman" w:cs="Times New Roman"/>
          <w:sz w:val="24"/>
          <w:szCs w:val="24"/>
        </w:rPr>
        <w:t>f had no mandate from Total</w:t>
      </w:r>
      <w:r>
        <w:rPr>
          <w:rFonts w:ascii="Times New Roman" w:hAnsi="Times New Roman" w:cs="Times New Roman"/>
          <w:sz w:val="24"/>
          <w:szCs w:val="24"/>
        </w:rPr>
        <w:t>. Having learnt from the plaintiff’s representative that</w:t>
      </w:r>
      <w:r w:rsidR="003B73FB">
        <w:rPr>
          <w:rFonts w:ascii="Times New Roman" w:hAnsi="Times New Roman" w:cs="Times New Roman"/>
          <w:sz w:val="24"/>
          <w:szCs w:val="24"/>
        </w:rPr>
        <w:t xml:space="preserve"> the</w:t>
      </w:r>
      <w:r w:rsidR="007B140E">
        <w:rPr>
          <w:rFonts w:ascii="Times New Roman" w:hAnsi="Times New Roman" w:cs="Times New Roman"/>
          <w:sz w:val="24"/>
          <w:szCs w:val="24"/>
        </w:rPr>
        <w:t xml:space="preserve"> first</w:t>
      </w:r>
      <w:r w:rsidR="003B73FB">
        <w:rPr>
          <w:rFonts w:ascii="Times New Roman" w:hAnsi="Times New Roman" w:cs="Times New Roman"/>
          <w:sz w:val="24"/>
          <w:szCs w:val="24"/>
        </w:rPr>
        <w:t xml:space="preserve"> defendant wanted to k</w:t>
      </w:r>
      <w:r>
        <w:rPr>
          <w:rFonts w:ascii="Times New Roman" w:hAnsi="Times New Roman" w:cs="Times New Roman"/>
          <w:sz w:val="24"/>
          <w:szCs w:val="24"/>
        </w:rPr>
        <w:t xml:space="preserve">now </w:t>
      </w:r>
      <w:r w:rsidR="00285087">
        <w:rPr>
          <w:rFonts w:ascii="Times New Roman" w:hAnsi="Times New Roman" w:cs="Times New Roman"/>
          <w:sz w:val="24"/>
          <w:szCs w:val="24"/>
        </w:rPr>
        <w:t xml:space="preserve">whether </w:t>
      </w:r>
      <w:proofErr w:type="spellStart"/>
      <w:r w:rsidR="00285087">
        <w:rPr>
          <w:rFonts w:ascii="Times New Roman" w:hAnsi="Times New Roman" w:cs="Times New Roman"/>
          <w:sz w:val="24"/>
          <w:szCs w:val="24"/>
        </w:rPr>
        <w:t>Chibuku</w:t>
      </w:r>
      <w:proofErr w:type="spellEnd"/>
      <w:r>
        <w:rPr>
          <w:rFonts w:ascii="Times New Roman" w:hAnsi="Times New Roman" w:cs="Times New Roman"/>
          <w:sz w:val="24"/>
          <w:szCs w:val="24"/>
        </w:rPr>
        <w:t xml:space="preserve"> House was on sale, the plaintiff, on 2 November 2009 wrote to </w:t>
      </w:r>
      <w:r w:rsidR="003B73FB">
        <w:rPr>
          <w:rFonts w:ascii="Times New Roman" w:hAnsi="Times New Roman" w:cs="Times New Roman"/>
          <w:sz w:val="24"/>
          <w:szCs w:val="24"/>
        </w:rPr>
        <w:t>the</w:t>
      </w:r>
      <w:r w:rsidR="007B140E">
        <w:rPr>
          <w:rFonts w:ascii="Times New Roman" w:hAnsi="Times New Roman" w:cs="Times New Roman"/>
          <w:sz w:val="24"/>
          <w:szCs w:val="24"/>
        </w:rPr>
        <w:t xml:space="preserve"> first</w:t>
      </w:r>
      <w:r w:rsidR="003B73FB">
        <w:rPr>
          <w:rFonts w:ascii="Times New Roman" w:hAnsi="Times New Roman" w:cs="Times New Roman"/>
          <w:sz w:val="24"/>
          <w:szCs w:val="24"/>
        </w:rPr>
        <w:t xml:space="preserve"> defendant </w:t>
      </w:r>
      <w:r>
        <w:rPr>
          <w:rFonts w:ascii="Times New Roman" w:hAnsi="Times New Roman" w:cs="Times New Roman"/>
          <w:sz w:val="24"/>
          <w:szCs w:val="24"/>
        </w:rPr>
        <w:t>and introduced the property. Despite having enclosed an offer form, this</w:t>
      </w:r>
      <w:r w:rsidR="003B73FB">
        <w:rPr>
          <w:rFonts w:ascii="Times New Roman" w:hAnsi="Times New Roman" w:cs="Times New Roman"/>
          <w:sz w:val="24"/>
          <w:szCs w:val="24"/>
        </w:rPr>
        <w:t xml:space="preserve"> was not completed by the</w:t>
      </w:r>
      <w:r w:rsidR="007B140E">
        <w:rPr>
          <w:rFonts w:ascii="Times New Roman" w:hAnsi="Times New Roman" w:cs="Times New Roman"/>
          <w:sz w:val="24"/>
          <w:szCs w:val="24"/>
        </w:rPr>
        <w:t xml:space="preserve"> first</w:t>
      </w:r>
      <w:r w:rsidR="003B73FB">
        <w:rPr>
          <w:rFonts w:ascii="Times New Roman" w:hAnsi="Times New Roman" w:cs="Times New Roman"/>
          <w:sz w:val="24"/>
          <w:szCs w:val="24"/>
        </w:rPr>
        <w:t xml:space="preserve"> </w:t>
      </w:r>
      <w:r>
        <w:rPr>
          <w:rFonts w:ascii="Times New Roman" w:hAnsi="Times New Roman" w:cs="Times New Roman"/>
          <w:sz w:val="24"/>
          <w:szCs w:val="24"/>
        </w:rPr>
        <w:t>defendant.</w:t>
      </w:r>
    </w:p>
    <w:p w:rsidR="00B9190A" w:rsidRDefault="00285087" w:rsidP="005F67E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It is also comm</w:t>
      </w:r>
      <w:r w:rsidR="00E74EBA">
        <w:rPr>
          <w:rFonts w:ascii="Times New Roman" w:hAnsi="Times New Roman" w:cs="Times New Roman"/>
          <w:sz w:val="24"/>
          <w:szCs w:val="24"/>
        </w:rPr>
        <w:t>on cause that whereas the</w:t>
      </w:r>
      <w:r w:rsidR="007B140E">
        <w:rPr>
          <w:rFonts w:ascii="Times New Roman" w:hAnsi="Times New Roman" w:cs="Times New Roman"/>
          <w:sz w:val="24"/>
          <w:szCs w:val="24"/>
        </w:rPr>
        <w:t xml:space="preserve"> first</w:t>
      </w:r>
      <w:r w:rsidR="00E74EBA">
        <w:rPr>
          <w:rFonts w:ascii="Times New Roman" w:hAnsi="Times New Roman" w:cs="Times New Roman"/>
          <w:sz w:val="24"/>
          <w:szCs w:val="24"/>
        </w:rPr>
        <w:t xml:space="preserve"> </w:t>
      </w:r>
      <w:r>
        <w:rPr>
          <w:rFonts w:ascii="Times New Roman" w:hAnsi="Times New Roman" w:cs="Times New Roman"/>
          <w:sz w:val="24"/>
          <w:szCs w:val="24"/>
        </w:rPr>
        <w:t xml:space="preserve">defendant was interested in </w:t>
      </w:r>
      <w:proofErr w:type="spellStart"/>
      <w:r>
        <w:rPr>
          <w:rFonts w:ascii="Times New Roman" w:hAnsi="Times New Roman" w:cs="Times New Roman"/>
          <w:sz w:val="24"/>
          <w:szCs w:val="24"/>
        </w:rPr>
        <w:t>Chibuku</w:t>
      </w:r>
      <w:proofErr w:type="spellEnd"/>
      <w:r>
        <w:rPr>
          <w:rFonts w:ascii="Times New Roman" w:hAnsi="Times New Roman" w:cs="Times New Roman"/>
          <w:sz w:val="24"/>
          <w:szCs w:val="24"/>
        </w:rPr>
        <w:t xml:space="preserve"> House, it did not want to make an offer. It is also common cause that the plaintiff exchanged cor</w:t>
      </w:r>
      <w:r w:rsidR="00E74EBA">
        <w:rPr>
          <w:rFonts w:ascii="Times New Roman" w:hAnsi="Times New Roman" w:cs="Times New Roman"/>
          <w:sz w:val="24"/>
          <w:szCs w:val="24"/>
        </w:rPr>
        <w:t>respondence with both the</w:t>
      </w:r>
      <w:r w:rsidR="007B140E">
        <w:rPr>
          <w:rFonts w:ascii="Times New Roman" w:hAnsi="Times New Roman" w:cs="Times New Roman"/>
          <w:sz w:val="24"/>
          <w:szCs w:val="24"/>
        </w:rPr>
        <w:t xml:space="preserve"> first</w:t>
      </w:r>
      <w:r w:rsidR="00E74EBA">
        <w:rPr>
          <w:rFonts w:ascii="Times New Roman" w:hAnsi="Times New Roman" w:cs="Times New Roman"/>
          <w:sz w:val="24"/>
          <w:szCs w:val="24"/>
        </w:rPr>
        <w:t xml:space="preserve"> </w:t>
      </w:r>
      <w:r>
        <w:rPr>
          <w:rFonts w:ascii="Times New Roman" w:hAnsi="Times New Roman" w:cs="Times New Roman"/>
          <w:sz w:val="24"/>
          <w:szCs w:val="24"/>
        </w:rPr>
        <w:t xml:space="preserve">defendant and </w:t>
      </w:r>
      <w:r w:rsidR="00E74EBA">
        <w:rPr>
          <w:rFonts w:ascii="Times New Roman" w:hAnsi="Times New Roman" w:cs="Times New Roman"/>
          <w:sz w:val="24"/>
          <w:szCs w:val="24"/>
        </w:rPr>
        <w:t>Total</w:t>
      </w:r>
      <w:r>
        <w:rPr>
          <w:rFonts w:ascii="Times New Roman" w:hAnsi="Times New Roman" w:cs="Times New Roman"/>
          <w:sz w:val="24"/>
          <w:szCs w:val="24"/>
        </w:rPr>
        <w:t xml:space="preserve"> in connection with </w:t>
      </w:r>
      <w:proofErr w:type="spellStart"/>
      <w:r>
        <w:rPr>
          <w:rFonts w:ascii="Times New Roman" w:hAnsi="Times New Roman" w:cs="Times New Roman"/>
          <w:sz w:val="24"/>
          <w:szCs w:val="24"/>
        </w:rPr>
        <w:t>Chibuku</w:t>
      </w:r>
      <w:proofErr w:type="spellEnd"/>
      <w:r>
        <w:rPr>
          <w:rFonts w:ascii="Times New Roman" w:hAnsi="Times New Roman" w:cs="Times New Roman"/>
          <w:sz w:val="24"/>
          <w:szCs w:val="24"/>
        </w:rPr>
        <w:t xml:space="preserve"> House. At the stage when</w:t>
      </w:r>
      <w:r w:rsidRPr="00285087">
        <w:rPr>
          <w:rFonts w:ascii="Times New Roman" w:hAnsi="Times New Roman" w:cs="Times New Roman"/>
          <w:sz w:val="24"/>
          <w:szCs w:val="24"/>
        </w:rPr>
        <w:t xml:space="preserve"> </w:t>
      </w:r>
      <w:r w:rsidR="00E74EBA">
        <w:rPr>
          <w:rFonts w:ascii="Times New Roman" w:hAnsi="Times New Roman" w:cs="Times New Roman"/>
          <w:sz w:val="24"/>
          <w:szCs w:val="24"/>
        </w:rPr>
        <w:t>Total knew that the</w:t>
      </w:r>
      <w:r w:rsidR="007B140E">
        <w:rPr>
          <w:rFonts w:ascii="Times New Roman" w:hAnsi="Times New Roman" w:cs="Times New Roman"/>
          <w:sz w:val="24"/>
          <w:szCs w:val="24"/>
        </w:rPr>
        <w:t xml:space="preserve"> first</w:t>
      </w:r>
      <w:r w:rsidR="00E74EBA">
        <w:rPr>
          <w:rFonts w:ascii="Times New Roman" w:hAnsi="Times New Roman" w:cs="Times New Roman"/>
          <w:sz w:val="24"/>
          <w:szCs w:val="24"/>
        </w:rPr>
        <w:t xml:space="preserve"> </w:t>
      </w:r>
      <w:r>
        <w:rPr>
          <w:rFonts w:ascii="Times New Roman" w:hAnsi="Times New Roman" w:cs="Times New Roman"/>
          <w:sz w:val="24"/>
          <w:szCs w:val="24"/>
        </w:rPr>
        <w:t>defendant was interested in the property, it requested for proof that the plaintiff w</w:t>
      </w:r>
      <w:r w:rsidR="00E74EBA">
        <w:rPr>
          <w:rFonts w:ascii="Times New Roman" w:hAnsi="Times New Roman" w:cs="Times New Roman"/>
          <w:sz w:val="24"/>
          <w:szCs w:val="24"/>
        </w:rPr>
        <w:t>as acting on behalf of the</w:t>
      </w:r>
      <w:r w:rsidR="007B140E">
        <w:rPr>
          <w:rFonts w:ascii="Times New Roman" w:hAnsi="Times New Roman" w:cs="Times New Roman"/>
          <w:sz w:val="24"/>
          <w:szCs w:val="24"/>
        </w:rPr>
        <w:t xml:space="preserve"> first</w:t>
      </w:r>
      <w:r>
        <w:rPr>
          <w:rFonts w:ascii="Times New Roman" w:hAnsi="Times New Roman" w:cs="Times New Roman"/>
          <w:sz w:val="24"/>
          <w:szCs w:val="24"/>
        </w:rPr>
        <w:t xml:space="preserve"> defendant. It is common cause that</w:t>
      </w:r>
      <w:r w:rsidR="00886C9B">
        <w:rPr>
          <w:rFonts w:ascii="Times New Roman" w:hAnsi="Times New Roman" w:cs="Times New Roman"/>
          <w:sz w:val="24"/>
          <w:szCs w:val="24"/>
        </w:rPr>
        <w:t xml:space="preserve"> when proof that the plain</w:t>
      </w:r>
      <w:r w:rsidR="00E74EBA">
        <w:rPr>
          <w:rFonts w:ascii="Times New Roman" w:hAnsi="Times New Roman" w:cs="Times New Roman"/>
          <w:sz w:val="24"/>
          <w:szCs w:val="24"/>
        </w:rPr>
        <w:t>tiff was representing the</w:t>
      </w:r>
      <w:r w:rsidR="007B140E">
        <w:rPr>
          <w:rFonts w:ascii="Times New Roman" w:hAnsi="Times New Roman" w:cs="Times New Roman"/>
          <w:sz w:val="24"/>
          <w:szCs w:val="24"/>
        </w:rPr>
        <w:t xml:space="preserve"> first</w:t>
      </w:r>
      <w:r w:rsidR="00E74EBA">
        <w:rPr>
          <w:rFonts w:ascii="Times New Roman" w:hAnsi="Times New Roman" w:cs="Times New Roman"/>
          <w:sz w:val="24"/>
          <w:szCs w:val="24"/>
        </w:rPr>
        <w:t xml:space="preserve"> </w:t>
      </w:r>
      <w:r w:rsidR="00886C9B">
        <w:rPr>
          <w:rFonts w:ascii="Times New Roman" w:hAnsi="Times New Roman" w:cs="Times New Roman"/>
          <w:sz w:val="24"/>
          <w:szCs w:val="24"/>
        </w:rPr>
        <w:t>defendant was sought the best that emerged was a letter which is on page two of exh</w:t>
      </w:r>
      <w:r w:rsidR="003845E4">
        <w:rPr>
          <w:rFonts w:ascii="Times New Roman" w:hAnsi="Times New Roman" w:cs="Times New Roman"/>
          <w:sz w:val="24"/>
          <w:szCs w:val="24"/>
        </w:rPr>
        <w:t>ibit</w:t>
      </w:r>
      <w:r w:rsidR="00886C9B">
        <w:rPr>
          <w:rFonts w:ascii="Times New Roman" w:hAnsi="Times New Roman" w:cs="Times New Roman"/>
          <w:sz w:val="24"/>
          <w:szCs w:val="24"/>
        </w:rPr>
        <w:t xml:space="preserve"> “A” which is cited elsewhere in this judgment. It is also common cause that when</w:t>
      </w:r>
      <w:r w:rsidR="00886C9B" w:rsidRPr="00886C9B">
        <w:rPr>
          <w:rFonts w:ascii="Times New Roman" w:hAnsi="Times New Roman" w:cs="Times New Roman"/>
          <w:sz w:val="24"/>
          <w:szCs w:val="24"/>
        </w:rPr>
        <w:t xml:space="preserve"> </w:t>
      </w:r>
      <w:r w:rsidR="00E74EBA">
        <w:rPr>
          <w:rFonts w:ascii="Times New Roman" w:hAnsi="Times New Roman" w:cs="Times New Roman"/>
          <w:sz w:val="24"/>
          <w:szCs w:val="24"/>
        </w:rPr>
        <w:t>Total</w:t>
      </w:r>
      <w:r w:rsidR="00886C9B">
        <w:rPr>
          <w:rFonts w:ascii="Times New Roman" w:hAnsi="Times New Roman" w:cs="Times New Roman"/>
          <w:sz w:val="24"/>
          <w:szCs w:val="24"/>
        </w:rPr>
        <w:t xml:space="preserve"> accepted the “offer”</w:t>
      </w:r>
      <w:r w:rsidR="00E74EBA">
        <w:rPr>
          <w:rFonts w:ascii="Times New Roman" w:hAnsi="Times New Roman" w:cs="Times New Roman"/>
          <w:sz w:val="24"/>
          <w:szCs w:val="24"/>
        </w:rPr>
        <w:t xml:space="preserve"> </w:t>
      </w:r>
      <w:r w:rsidR="00886C9B">
        <w:rPr>
          <w:rFonts w:ascii="Times New Roman" w:hAnsi="Times New Roman" w:cs="Times New Roman"/>
          <w:sz w:val="24"/>
          <w:szCs w:val="24"/>
        </w:rPr>
        <w:t xml:space="preserve">of US$3 000 000 from the plaintiff it wrote back to the plaintiff indicating that there be a </w:t>
      </w:r>
      <w:r w:rsidR="00E54A14">
        <w:rPr>
          <w:rFonts w:ascii="Times New Roman" w:hAnsi="Times New Roman" w:cs="Times New Roman"/>
          <w:sz w:val="24"/>
          <w:szCs w:val="24"/>
        </w:rPr>
        <w:t xml:space="preserve">written </w:t>
      </w:r>
      <w:r w:rsidR="003845E4">
        <w:rPr>
          <w:rFonts w:ascii="Times New Roman" w:hAnsi="Times New Roman" w:cs="Times New Roman"/>
          <w:sz w:val="24"/>
          <w:szCs w:val="24"/>
        </w:rPr>
        <w:t>acceptance</w:t>
      </w:r>
      <w:r w:rsidR="00E54A14">
        <w:rPr>
          <w:rFonts w:ascii="Times New Roman" w:hAnsi="Times New Roman" w:cs="Times New Roman"/>
          <w:sz w:val="24"/>
          <w:szCs w:val="24"/>
        </w:rPr>
        <w:t xml:space="preserve"> by the</w:t>
      </w:r>
      <w:r w:rsidR="007B140E">
        <w:rPr>
          <w:rFonts w:ascii="Times New Roman" w:hAnsi="Times New Roman" w:cs="Times New Roman"/>
          <w:sz w:val="24"/>
          <w:szCs w:val="24"/>
        </w:rPr>
        <w:t xml:space="preserve"> first</w:t>
      </w:r>
      <w:r w:rsidR="00E54A14">
        <w:rPr>
          <w:rFonts w:ascii="Times New Roman" w:hAnsi="Times New Roman" w:cs="Times New Roman"/>
          <w:sz w:val="24"/>
          <w:szCs w:val="24"/>
        </w:rPr>
        <w:t xml:space="preserve"> </w:t>
      </w:r>
      <w:r w:rsidR="00886C9B">
        <w:rPr>
          <w:rFonts w:ascii="Times New Roman" w:hAnsi="Times New Roman" w:cs="Times New Roman"/>
          <w:sz w:val="24"/>
          <w:szCs w:val="24"/>
        </w:rPr>
        <w:t>defendant. This was not to be as there wa</w:t>
      </w:r>
      <w:r w:rsidR="00E54A14">
        <w:rPr>
          <w:rFonts w:ascii="Times New Roman" w:hAnsi="Times New Roman" w:cs="Times New Roman"/>
          <w:sz w:val="24"/>
          <w:szCs w:val="24"/>
        </w:rPr>
        <w:t xml:space="preserve">s no written </w:t>
      </w:r>
      <w:r w:rsidR="003845E4">
        <w:rPr>
          <w:rFonts w:ascii="Times New Roman" w:hAnsi="Times New Roman" w:cs="Times New Roman"/>
          <w:sz w:val="24"/>
          <w:szCs w:val="24"/>
        </w:rPr>
        <w:t>acceptance</w:t>
      </w:r>
      <w:r w:rsidR="00E54A14">
        <w:rPr>
          <w:rFonts w:ascii="Times New Roman" w:hAnsi="Times New Roman" w:cs="Times New Roman"/>
          <w:sz w:val="24"/>
          <w:szCs w:val="24"/>
        </w:rPr>
        <w:t xml:space="preserve"> by the</w:t>
      </w:r>
      <w:r w:rsidR="007B140E">
        <w:rPr>
          <w:rFonts w:ascii="Times New Roman" w:hAnsi="Times New Roman" w:cs="Times New Roman"/>
          <w:sz w:val="24"/>
          <w:szCs w:val="24"/>
        </w:rPr>
        <w:t xml:space="preserve"> first</w:t>
      </w:r>
      <w:r w:rsidR="00E54A14">
        <w:rPr>
          <w:rFonts w:ascii="Times New Roman" w:hAnsi="Times New Roman" w:cs="Times New Roman"/>
          <w:sz w:val="24"/>
          <w:szCs w:val="24"/>
        </w:rPr>
        <w:t xml:space="preserve"> </w:t>
      </w:r>
      <w:r w:rsidR="00886C9B">
        <w:rPr>
          <w:rFonts w:ascii="Times New Roman" w:hAnsi="Times New Roman" w:cs="Times New Roman"/>
          <w:sz w:val="24"/>
          <w:szCs w:val="24"/>
        </w:rPr>
        <w:t>defendant.</w:t>
      </w:r>
      <w:r w:rsidR="00F23937">
        <w:rPr>
          <w:rFonts w:ascii="Times New Roman" w:hAnsi="Times New Roman" w:cs="Times New Roman"/>
          <w:sz w:val="24"/>
          <w:szCs w:val="24"/>
        </w:rPr>
        <w:t xml:space="preserve"> Nonetheless, an agreement was subsequen</w:t>
      </w:r>
      <w:r w:rsidR="00E54A14">
        <w:rPr>
          <w:rFonts w:ascii="Times New Roman" w:hAnsi="Times New Roman" w:cs="Times New Roman"/>
          <w:sz w:val="24"/>
          <w:szCs w:val="24"/>
        </w:rPr>
        <w:t>tly concluded between the</w:t>
      </w:r>
      <w:r w:rsidR="007B140E">
        <w:rPr>
          <w:rFonts w:ascii="Times New Roman" w:hAnsi="Times New Roman" w:cs="Times New Roman"/>
          <w:sz w:val="24"/>
          <w:szCs w:val="24"/>
        </w:rPr>
        <w:t xml:space="preserve"> first</w:t>
      </w:r>
      <w:r w:rsidR="00E54A14">
        <w:rPr>
          <w:rFonts w:ascii="Times New Roman" w:hAnsi="Times New Roman" w:cs="Times New Roman"/>
          <w:sz w:val="24"/>
          <w:szCs w:val="24"/>
        </w:rPr>
        <w:t xml:space="preserve"> </w:t>
      </w:r>
      <w:r w:rsidR="00F23937">
        <w:rPr>
          <w:rFonts w:ascii="Times New Roman" w:hAnsi="Times New Roman" w:cs="Times New Roman"/>
          <w:sz w:val="24"/>
          <w:szCs w:val="24"/>
        </w:rPr>
        <w:t>defendant and</w:t>
      </w:r>
      <w:r w:rsidR="00F23937" w:rsidRPr="00F23937">
        <w:rPr>
          <w:rFonts w:ascii="Times New Roman" w:hAnsi="Times New Roman" w:cs="Times New Roman"/>
          <w:sz w:val="24"/>
          <w:szCs w:val="24"/>
        </w:rPr>
        <w:t xml:space="preserve"> </w:t>
      </w:r>
      <w:r w:rsidR="00E54A14">
        <w:rPr>
          <w:rFonts w:ascii="Times New Roman" w:hAnsi="Times New Roman" w:cs="Times New Roman"/>
          <w:sz w:val="24"/>
          <w:szCs w:val="24"/>
        </w:rPr>
        <w:t>Total</w:t>
      </w:r>
      <w:r w:rsidR="00F23937">
        <w:rPr>
          <w:rFonts w:ascii="Times New Roman" w:hAnsi="Times New Roman" w:cs="Times New Roman"/>
          <w:sz w:val="24"/>
          <w:szCs w:val="24"/>
        </w:rPr>
        <w:t xml:space="preserve"> but without the further involvement of the plaintiff.</w:t>
      </w:r>
    </w:p>
    <w:p w:rsidR="00B9190A" w:rsidRDefault="00B9190A" w:rsidP="005F67E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Although Phillip </w:t>
      </w:r>
      <w:proofErr w:type="spellStart"/>
      <w:r>
        <w:rPr>
          <w:rFonts w:ascii="Times New Roman" w:hAnsi="Times New Roman" w:cs="Times New Roman"/>
          <w:sz w:val="24"/>
          <w:szCs w:val="24"/>
        </w:rPr>
        <w:t>Mugadza</w:t>
      </w:r>
      <w:proofErr w:type="spellEnd"/>
      <w:r>
        <w:rPr>
          <w:rFonts w:ascii="Times New Roman" w:hAnsi="Times New Roman" w:cs="Times New Roman"/>
          <w:sz w:val="24"/>
          <w:szCs w:val="24"/>
        </w:rPr>
        <w:t xml:space="preserve"> initially denied any involvement in the discussions on </w:t>
      </w:r>
      <w:proofErr w:type="spellStart"/>
      <w:r>
        <w:rPr>
          <w:rFonts w:ascii="Times New Roman" w:hAnsi="Times New Roman" w:cs="Times New Roman"/>
          <w:sz w:val="24"/>
          <w:szCs w:val="24"/>
        </w:rPr>
        <w:t>Chibuku</w:t>
      </w:r>
      <w:proofErr w:type="spellEnd"/>
      <w:r>
        <w:rPr>
          <w:rFonts w:ascii="Times New Roman" w:hAnsi="Times New Roman" w:cs="Times New Roman"/>
          <w:sz w:val="24"/>
          <w:szCs w:val="24"/>
        </w:rPr>
        <w:t xml:space="preserve"> House, his responses to questions put to him concerning text messages from his phone betrayed him. The content</w:t>
      </w:r>
      <w:r w:rsidR="00621648">
        <w:rPr>
          <w:rFonts w:ascii="Times New Roman" w:hAnsi="Times New Roman" w:cs="Times New Roman"/>
          <w:sz w:val="24"/>
          <w:szCs w:val="24"/>
        </w:rPr>
        <w:t>s of the text message read to him were as follows</w:t>
      </w:r>
      <w:r>
        <w:rPr>
          <w:rFonts w:ascii="Times New Roman" w:hAnsi="Times New Roman" w:cs="Times New Roman"/>
          <w:sz w:val="24"/>
          <w:szCs w:val="24"/>
        </w:rPr>
        <w:t>:</w:t>
      </w:r>
    </w:p>
    <w:p w:rsidR="00B9190A" w:rsidRDefault="00B9190A" w:rsidP="00D356F0">
      <w:pPr>
        <w:spacing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“How has been your day uncle? I thought you should know that if you do not know do something about </w:t>
      </w:r>
      <w:proofErr w:type="spellStart"/>
      <w:r>
        <w:rPr>
          <w:rFonts w:ascii="Times New Roman" w:hAnsi="Times New Roman" w:cs="Times New Roman"/>
          <w:sz w:val="24"/>
          <w:szCs w:val="24"/>
        </w:rPr>
        <w:t>Chibuku</w:t>
      </w:r>
      <w:proofErr w:type="spellEnd"/>
      <w:r>
        <w:rPr>
          <w:rFonts w:ascii="Times New Roman" w:hAnsi="Times New Roman" w:cs="Times New Roman"/>
          <w:sz w:val="24"/>
          <w:szCs w:val="24"/>
        </w:rPr>
        <w:t xml:space="preserve"> House it will be taken by Africa Sun or </w:t>
      </w:r>
      <w:proofErr w:type="spellStart"/>
      <w:r>
        <w:rPr>
          <w:rFonts w:ascii="Times New Roman" w:hAnsi="Times New Roman" w:cs="Times New Roman"/>
          <w:sz w:val="24"/>
          <w:szCs w:val="24"/>
        </w:rPr>
        <w:t>Speciss</w:t>
      </w:r>
      <w:proofErr w:type="spellEnd"/>
      <w:r>
        <w:rPr>
          <w:rFonts w:ascii="Times New Roman" w:hAnsi="Times New Roman" w:cs="Times New Roman"/>
          <w:sz w:val="24"/>
          <w:szCs w:val="24"/>
        </w:rPr>
        <w:t>. There are other agents interested. Bard House is also interested.</w:t>
      </w:r>
    </w:p>
    <w:p w:rsidR="00B9190A" w:rsidRDefault="00B9190A" w:rsidP="00D356F0">
      <w:pPr>
        <w:spacing w:line="360" w:lineRule="auto"/>
        <w:ind w:firstLine="720"/>
        <w:jc w:val="both"/>
        <w:rPr>
          <w:rFonts w:ascii="Times New Roman" w:hAnsi="Times New Roman" w:cs="Times New Roman"/>
          <w:sz w:val="24"/>
          <w:szCs w:val="24"/>
        </w:rPr>
      </w:pPr>
      <w:proofErr w:type="gramStart"/>
      <w:r>
        <w:rPr>
          <w:rFonts w:ascii="Times New Roman" w:hAnsi="Times New Roman" w:cs="Times New Roman"/>
          <w:sz w:val="24"/>
          <w:szCs w:val="24"/>
        </w:rPr>
        <w:t xml:space="preserve">Your brother, </w:t>
      </w:r>
      <w:proofErr w:type="spellStart"/>
      <w:r>
        <w:rPr>
          <w:rFonts w:ascii="Times New Roman" w:hAnsi="Times New Roman" w:cs="Times New Roman"/>
          <w:sz w:val="24"/>
          <w:szCs w:val="24"/>
        </w:rPr>
        <w:t>Mugadza</w:t>
      </w:r>
      <w:proofErr w:type="spellEnd"/>
      <w:r>
        <w:rPr>
          <w:rFonts w:ascii="Times New Roman" w:hAnsi="Times New Roman" w:cs="Times New Roman"/>
          <w:sz w:val="24"/>
          <w:szCs w:val="24"/>
        </w:rPr>
        <w:t>.”</w:t>
      </w:r>
      <w:proofErr w:type="gramEnd"/>
    </w:p>
    <w:p w:rsidR="00B9190A" w:rsidRDefault="00B9190A" w:rsidP="00C00CB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witness was quizzed about this message and</w:t>
      </w:r>
      <w:r w:rsidR="00621648">
        <w:rPr>
          <w:rFonts w:ascii="Times New Roman" w:hAnsi="Times New Roman" w:cs="Times New Roman"/>
          <w:sz w:val="24"/>
          <w:szCs w:val="24"/>
        </w:rPr>
        <w:t xml:space="preserve"> he</w:t>
      </w:r>
      <w:r>
        <w:rPr>
          <w:rFonts w:ascii="Times New Roman" w:hAnsi="Times New Roman" w:cs="Times New Roman"/>
          <w:sz w:val="24"/>
          <w:szCs w:val="24"/>
        </w:rPr>
        <w:t xml:space="preserve"> dismally failed to explain it. He was also quizzed about other text messages sent by Mr </w:t>
      </w:r>
      <w:proofErr w:type="spellStart"/>
      <w:r>
        <w:rPr>
          <w:rFonts w:ascii="Times New Roman" w:hAnsi="Times New Roman" w:cs="Times New Roman"/>
          <w:sz w:val="24"/>
          <w:szCs w:val="24"/>
        </w:rPr>
        <w:t>Ndizeye</w:t>
      </w:r>
      <w:proofErr w:type="spellEnd"/>
      <w:r>
        <w:rPr>
          <w:rFonts w:ascii="Times New Roman" w:hAnsi="Times New Roman" w:cs="Times New Roman"/>
          <w:sz w:val="24"/>
          <w:szCs w:val="24"/>
        </w:rPr>
        <w:t xml:space="preserve">. Overall, he was defensive, evasive and anticipated questions. I would say he was a poor witness.         </w:t>
      </w:r>
    </w:p>
    <w:p w:rsidR="00FA2984" w:rsidRDefault="00285087" w:rsidP="00C00CB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w:t>
      </w:r>
      <w:r w:rsidR="00BE79C4">
        <w:rPr>
          <w:rFonts w:ascii="Times New Roman" w:hAnsi="Times New Roman" w:cs="Times New Roman"/>
          <w:sz w:val="24"/>
          <w:szCs w:val="24"/>
        </w:rPr>
        <w:t xml:space="preserve">That being so this brings into focus the provisions </w:t>
      </w:r>
      <w:r w:rsidR="004064C4">
        <w:rPr>
          <w:rFonts w:ascii="Times New Roman" w:hAnsi="Times New Roman" w:cs="Times New Roman"/>
          <w:sz w:val="24"/>
          <w:szCs w:val="24"/>
        </w:rPr>
        <w:t>of the Estate Agents (Professional Conduct) (Amendment) Rules (No. 2)</w:t>
      </w:r>
      <w:r w:rsidR="009211DA">
        <w:rPr>
          <w:rFonts w:ascii="Times New Roman" w:hAnsi="Times New Roman" w:cs="Times New Roman"/>
          <w:sz w:val="24"/>
          <w:szCs w:val="24"/>
        </w:rPr>
        <w:t>. Section 10 (1) of the regulations provides that-</w:t>
      </w:r>
    </w:p>
    <w:p w:rsidR="009211DA" w:rsidRDefault="009211DA" w:rsidP="00C00CB0">
      <w:pPr>
        <w:spacing w:line="240" w:lineRule="auto"/>
        <w:ind w:left="360"/>
        <w:jc w:val="both"/>
        <w:rPr>
          <w:rFonts w:ascii="Times New Roman" w:hAnsi="Times New Roman" w:cs="Times New Roman"/>
          <w:sz w:val="24"/>
          <w:szCs w:val="24"/>
        </w:rPr>
      </w:pPr>
      <w:r>
        <w:rPr>
          <w:rFonts w:ascii="Times New Roman" w:hAnsi="Times New Roman" w:cs="Times New Roman"/>
          <w:sz w:val="24"/>
          <w:szCs w:val="24"/>
        </w:rPr>
        <w:t>“Subject to this section, no agent shall seek or accept a mandate from a person in respect of a property for which he knows or has reason to believe that a mandate of the same nature has already been granted</w:t>
      </w:r>
      <w:r w:rsidR="00D54E46">
        <w:rPr>
          <w:rFonts w:ascii="Times New Roman" w:hAnsi="Times New Roman" w:cs="Times New Roman"/>
          <w:sz w:val="24"/>
          <w:szCs w:val="24"/>
        </w:rPr>
        <w:t xml:space="preserve"> to another agent</w:t>
      </w:r>
      <w:r w:rsidR="00805F38">
        <w:rPr>
          <w:rFonts w:ascii="Times New Roman" w:hAnsi="Times New Roman" w:cs="Times New Roman"/>
          <w:sz w:val="24"/>
          <w:szCs w:val="24"/>
        </w:rPr>
        <w:t>, unless-</w:t>
      </w:r>
    </w:p>
    <w:p w:rsidR="00805F38" w:rsidRDefault="00805F38" w:rsidP="009B3352">
      <w:pPr>
        <w:pStyle w:val="ListParagraph"/>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the agent is offered the mandate without having sought it; and</w:t>
      </w:r>
    </w:p>
    <w:p w:rsidR="00805F38" w:rsidRDefault="00805F38" w:rsidP="009B3352">
      <w:pPr>
        <w:pStyle w:val="ListParagraph"/>
        <w:numPr>
          <w:ilvl w:val="0"/>
          <w:numId w:val="2"/>
        </w:numPr>
        <w:spacing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the</w:t>
      </w:r>
      <w:proofErr w:type="gramEnd"/>
      <w:r>
        <w:rPr>
          <w:rFonts w:ascii="Times New Roman" w:hAnsi="Times New Roman" w:cs="Times New Roman"/>
          <w:sz w:val="24"/>
          <w:szCs w:val="24"/>
        </w:rPr>
        <w:t xml:space="preserve"> person offering it has withdrawn any sole mandate in respect of the property</w:t>
      </w:r>
      <w:r w:rsidR="00C00CB0">
        <w:rPr>
          <w:rFonts w:ascii="Times New Roman" w:hAnsi="Times New Roman" w:cs="Times New Roman"/>
          <w:sz w:val="24"/>
          <w:szCs w:val="24"/>
        </w:rPr>
        <w:t>”</w:t>
      </w:r>
      <w:r w:rsidR="00E93A43">
        <w:rPr>
          <w:rFonts w:ascii="Times New Roman" w:hAnsi="Times New Roman" w:cs="Times New Roman"/>
          <w:sz w:val="24"/>
          <w:szCs w:val="24"/>
        </w:rPr>
        <w:t>.</w:t>
      </w:r>
    </w:p>
    <w:p w:rsidR="00E93A43" w:rsidRDefault="00E93A43" w:rsidP="009B3352">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light of Phillip </w:t>
      </w:r>
      <w:proofErr w:type="spellStart"/>
      <w:r>
        <w:rPr>
          <w:rFonts w:ascii="Times New Roman" w:hAnsi="Times New Roman" w:cs="Times New Roman"/>
          <w:sz w:val="24"/>
          <w:szCs w:val="24"/>
        </w:rPr>
        <w:t>Mugadza’s</w:t>
      </w:r>
      <w:proofErr w:type="spellEnd"/>
      <w:r>
        <w:rPr>
          <w:rFonts w:ascii="Times New Roman" w:hAnsi="Times New Roman" w:cs="Times New Roman"/>
          <w:sz w:val="24"/>
          <w:szCs w:val="24"/>
        </w:rPr>
        <w:t xml:space="preserve"> testimony, it </w:t>
      </w:r>
      <w:r w:rsidR="003845E4">
        <w:rPr>
          <w:rFonts w:ascii="Times New Roman" w:hAnsi="Times New Roman" w:cs="Times New Roman"/>
          <w:sz w:val="24"/>
          <w:szCs w:val="24"/>
        </w:rPr>
        <w:t>appears</w:t>
      </w:r>
      <w:r>
        <w:rPr>
          <w:rFonts w:ascii="Times New Roman" w:hAnsi="Times New Roman" w:cs="Times New Roman"/>
          <w:sz w:val="24"/>
          <w:szCs w:val="24"/>
        </w:rPr>
        <w:t xml:space="preserve"> the plaintiff was aware that another agent was involved. The evidence led does not show that the requirements </w:t>
      </w:r>
      <w:proofErr w:type="gramStart"/>
      <w:r>
        <w:rPr>
          <w:rFonts w:ascii="Times New Roman" w:hAnsi="Times New Roman" w:cs="Times New Roman"/>
          <w:sz w:val="24"/>
          <w:szCs w:val="24"/>
        </w:rPr>
        <w:t>laid</w:t>
      </w:r>
      <w:proofErr w:type="gramEnd"/>
      <w:r>
        <w:rPr>
          <w:rFonts w:ascii="Times New Roman" w:hAnsi="Times New Roman" w:cs="Times New Roman"/>
          <w:sz w:val="24"/>
          <w:szCs w:val="24"/>
        </w:rPr>
        <w:t xml:space="preserve"> out in </w:t>
      </w:r>
      <w:proofErr w:type="spellStart"/>
      <w:r>
        <w:rPr>
          <w:rFonts w:ascii="Times New Roman" w:hAnsi="Times New Roman" w:cs="Times New Roman"/>
          <w:sz w:val="24"/>
          <w:szCs w:val="24"/>
        </w:rPr>
        <w:t>paras</w:t>
      </w:r>
      <w:proofErr w:type="spellEnd"/>
      <w:r>
        <w:rPr>
          <w:rFonts w:ascii="Times New Roman" w:hAnsi="Times New Roman" w:cs="Times New Roman"/>
          <w:sz w:val="24"/>
          <w:szCs w:val="24"/>
        </w:rPr>
        <w:t xml:space="preserve"> (a) and (b) of s 10 (1) were met. Now, it being known that the seller had not given a mandate to the plaintiff, the provisions of s 10 (2) of the regulations appear not to have been met.</w:t>
      </w:r>
    </w:p>
    <w:p w:rsidR="00E93A43" w:rsidRDefault="00E93A43" w:rsidP="009B3352">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Section 10 (2) provides that-</w:t>
      </w:r>
    </w:p>
    <w:p w:rsidR="00E93A43" w:rsidRDefault="00E93A43" w:rsidP="00C00CB0">
      <w:pPr>
        <w:spacing w:line="240" w:lineRule="auto"/>
        <w:ind w:left="360"/>
        <w:jc w:val="both"/>
        <w:rPr>
          <w:rFonts w:ascii="Times New Roman" w:hAnsi="Times New Roman" w:cs="Times New Roman"/>
          <w:sz w:val="24"/>
          <w:szCs w:val="24"/>
        </w:rPr>
      </w:pPr>
      <w:r>
        <w:rPr>
          <w:rFonts w:ascii="Times New Roman" w:hAnsi="Times New Roman" w:cs="Times New Roman"/>
          <w:sz w:val="24"/>
          <w:szCs w:val="24"/>
        </w:rPr>
        <w:t>“Where an agent receives an instruction from a prospective purchaser or tenant to endeavour to purchase or hire property in respect of which the agent does not have a mandate to sell or lease, the agent shall-</w:t>
      </w:r>
    </w:p>
    <w:p w:rsidR="00E93A43" w:rsidRDefault="00E93A43" w:rsidP="00C00CB0">
      <w:pPr>
        <w:pStyle w:val="ListParagraph"/>
        <w:numPr>
          <w:ilvl w:val="0"/>
          <w:numId w:val="3"/>
        </w:numPr>
        <w:spacing w:line="240" w:lineRule="auto"/>
        <w:jc w:val="both"/>
        <w:rPr>
          <w:rFonts w:ascii="Times New Roman" w:hAnsi="Times New Roman" w:cs="Times New Roman"/>
          <w:sz w:val="24"/>
          <w:szCs w:val="24"/>
        </w:rPr>
      </w:pPr>
      <w:r>
        <w:rPr>
          <w:rFonts w:ascii="Times New Roman" w:hAnsi="Times New Roman" w:cs="Times New Roman"/>
          <w:sz w:val="24"/>
          <w:szCs w:val="24"/>
        </w:rPr>
        <w:t>make known to the prospective purchaser or tenant that he shall be liable to meet all costs, including agent’s commission or negotiating fee, unless the owner agrees to share or meet these expenses; and</w:t>
      </w:r>
    </w:p>
    <w:p w:rsidR="00C00CB0" w:rsidRDefault="00C00CB0" w:rsidP="00C00CB0">
      <w:pPr>
        <w:pStyle w:val="ListParagraph"/>
        <w:spacing w:line="240" w:lineRule="auto"/>
        <w:jc w:val="both"/>
        <w:rPr>
          <w:rFonts w:ascii="Times New Roman" w:hAnsi="Times New Roman" w:cs="Times New Roman"/>
          <w:sz w:val="24"/>
          <w:szCs w:val="24"/>
        </w:rPr>
      </w:pPr>
    </w:p>
    <w:p w:rsidR="00E93A43" w:rsidRDefault="00ED12C5" w:rsidP="00C00CB0">
      <w:pPr>
        <w:pStyle w:val="ListParagraph"/>
        <w:numPr>
          <w:ilvl w:val="0"/>
          <w:numId w:val="3"/>
        </w:numPr>
        <w:spacing w:line="240" w:lineRule="auto"/>
        <w:jc w:val="both"/>
        <w:rPr>
          <w:rFonts w:ascii="Times New Roman" w:hAnsi="Times New Roman" w:cs="Times New Roman"/>
          <w:sz w:val="24"/>
          <w:szCs w:val="24"/>
        </w:rPr>
      </w:pPr>
      <w:r>
        <w:rPr>
          <w:rFonts w:ascii="Times New Roman" w:hAnsi="Times New Roman" w:cs="Times New Roman"/>
          <w:sz w:val="24"/>
          <w:szCs w:val="24"/>
        </w:rPr>
        <w:t>approach the owner or lessor and inquire whether he has appointed an agent with a mandate to sell or lease the property concerned, as the case may be, and where-</w:t>
      </w:r>
    </w:p>
    <w:p w:rsidR="00C00CB0" w:rsidRPr="00C00CB0" w:rsidRDefault="00C00CB0" w:rsidP="00C00CB0">
      <w:pPr>
        <w:spacing w:after="0" w:line="240" w:lineRule="auto"/>
        <w:jc w:val="both"/>
        <w:rPr>
          <w:rFonts w:ascii="Times New Roman" w:hAnsi="Times New Roman" w:cs="Times New Roman"/>
          <w:sz w:val="24"/>
          <w:szCs w:val="24"/>
        </w:rPr>
      </w:pPr>
    </w:p>
    <w:p w:rsidR="00ED12C5" w:rsidRPr="006C7D97" w:rsidRDefault="00ED12C5" w:rsidP="00C00CB0">
      <w:pPr>
        <w:pStyle w:val="ListParagraph"/>
        <w:numPr>
          <w:ilvl w:val="0"/>
          <w:numId w:val="5"/>
        </w:numPr>
        <w:spacing w:line="240" w:lineRule="auto"/>
        <w:jc w:val="both"/>
        <w:rPr>
          <w:rFonts w:ascii="Times New Roman" w:hAnsi="Times New Roman" w:cs="Times New Roman"/>
          <w:sz w:val="24"/>
          <w:szCs w:val="24"/>
        </w:rPr>
      </w:pPr>
      <w:r w:rsidRPr="006C7D97">
        <w:rPr>
          <w:rFonts w:ascii="Times New Roman" w:hAnsi="Times New Roman" w:cs="Times New Roman"/>
          <w:sz w:val="24"/>
          <w:szCs w:val="24"/>
        </w:rPr>
        <w:t>the owner or lessor confirms that no other agent has been appointed to sell or lease the property concerned, as the case may be, the agent may negotiate the purchase or lease of that property directly with the owner or lessor; or</w:t>
      </w:r>
    </w:p>
    <w:p w:rsidR="00ED12C5" w:rsidRDefault="006C7D97" w:rsidP="009B3352">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930A52">
        <w:rPr>
          <w:rFonts w:ascii="Times New Roman" w:hAnsi="Times New Roman" w:cs="Times New Roman"/>
          <w:sz w:val="24"/>
          <w:szCs w:val="24"/>
        </w:rPr>
        <w:t>(ii) ………………………………”</w:t>
      </w:r>
    </w:p>
    <w:p w:rsidR="001138A2" w:rsidRDefault="00930A52" w:rsidP="00C00CB0">
      <w:pPr>
        <w:spacing w:after="0" w:line="360" w:lineRule="auto"/>
        <w:ind w:firstLine="720"/>
        <w:jc w:val="both"/>
        <w:rPr>
          <w:rFonts w:ascii="Times New Roman" w:hAnsi="Times New Roman" w:cs="Times New Roman"/>
          <w:sz w:val="24"/>
          <w:szCs w:val="24"/>
        </w:rPr>
      </w:pPr>
      <w:proofErr w:type="spellStart"/>
      <w:r>
        <w:rPr>
          <w:rFonts w:ascii="Times New Roman" w:hAnsi="Times New Roman" w:cs="Times New Roman"/>
          <w:sz w:val="24"/>
          <w:szCs w:val="24"/>
        </w:rPr>
        <w:t>Anthlem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Tafirei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Gwe</w:t>
      </w:r>
      <w:r w:rsidR="00621648">
        <w:rPr>
          <w:rFonts w:ascii="Times New Roman" w:hAnsi="Times New Roman" w:cs="Times New Roman"/>
          <w:sz w:val="24"/>
          <w:szCs w:val="24"/>
        </w:rPr>
        <w:t>degwe</w:t>
      </w:r>
      <w:proofErr w:type="spellEnd"/>
      <w:r w:rsidR="00621648">
        <w:rPr>
          <w:rFonts w:ascii="Times New Roman" w:hAnsi="Times New Roman" w:cs="Times New Roman"/>
          <w:sz w:val="24"/>
          <w:szCs w:val="24"/>
        </w:rPr>
        <w:t xml:space="preserve"> claimed that the first defendant</w:t>
      </w:r>
      <w:r>
        <w:rPr>
          <w:rFonts w:ascii="Times New Roman" w:hAnsi="Times New Roman" w:cs="Times New Roman"/>
          <w:sz w:val="24"/>
          <w:szCs w:val="24"/>
        </w:rPr>
        <w:t>’s representatives agreed to pay the agent’s commission verbally. However</w:t>
      </w:r>
      <w:r w:rsidR="006C7D97">
        <w:rPr>
          <w:rFonts w:ascii="Times New Roman" w:hAnsi="Times New Roman" w:cs="Times New Roman"/>
          <w:sz w:val="24"/>
          <w:szCs w:val="24"/>
        </w:rPr>
        <w:t>, the parties appeared to have conducted their dealings in writing as evidenced by the correspondence that was produced during the trial. It was not properly explained why there was no such communication in writing concerning such an important aspect like commission.</w:t>
      </w:r>
      <w:r w:rsidR="00CF5831">
        <w:rPr>
          <w:rFonts w:ascii="Times New Roman" w:hAnsi="Times New Roman" w:cs="Times New Roman"/>
          <w:sz w:val="24"/>
          <w:szCs w:val="24"/>
        </w:rPr>
        <w:t xml:space="preserve"> The only time the issue of commission came up for the first time was when the plaintiff wrote to the first defendant on 1 December 2009 after Total had accepted the offer of US$3 000 000.</w:t>
      </w:r>
      <w:r w:rsidR="006C7D97">
        <w:rPr>
          <w:rFonts w:ascii="Times New Roman" w:hAnsi="Times New Roman" w:cs="Times New Roman"/>
          <w:sz w:val="24"/>
          <w:szCs w:val="24"/>
        </w:rPr>
        <w:t xml:space="preserve"> I am convinced that the plaintiff failed to comply with</w:t>
      </w:r>
      <w:r w:rsidR="007F309C">
        <w:rPr>
          <w:rFonts w:ascii="Times New Roman" w:hAnsi="Times New Roman" w:cs="Times New Roman"/>
          <w:sz w:val="24"/>
          <w:szCs w:val="24"/>
        </w:rPr>
        <w:t xml:space="preserve"> s 10 (2) (a) of the regulations with regard to</w:t>
      </w:r>
      <w:r w:rsidR="000A44A5">
        <w:rPr>
          <w:rFonts w:ascii="Times New Roman" w:hAnsi="Times New Roman" w:cs="Times New Roman"/>
          <w:sz w:val="24"/>
          <w:szCs w:val="24"/>
        </w:rPr>
        <w:t xml:space="preserve"> securing</w:t>
      </w:r>
      <w:r w:rsidR="007F309C">
        <w:rPr>
          <w:rFonts w:ascii="Times New Roman" w:hAnsi="Times New Roman" w:cs="Times New Roman"/>
          <w:sz w:val="24"/>
          <w:szCs w:val="24"/>
        </w:rPr>
        <w:t xml:space="preserve"> attendant costs, including agent’s commission.</w:t>
      </w:r>
    </w:p>
    <w:p w:rsidR="001138A2" w:rsidRDefault="001138A2" w:rsidP="00C00CB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Having made these observations it follows that in light of the unsatisfactory nature of the evidence given on behalf of the plaintiff no reasonable court might make a mistake and give judgment for the plaintiff. Absolution from the instance is her</w:t>
      </w:r>
      <w:r w:rsidR="00BA4A18">
        <w:rPr>
          <w:rFonts w:ascii="Times New Roman" w:hAnsi="Times New Roman" w:cs="Times New Roman"/>
          <w:sz w:val="24"/>
          <w:szCs w:val="24"/>
        </w:rPr>
        <w:t>e</w:t>
      </w:r>
      <w:r>
        <w:rPr>
          <w:rFonts w:ascii="Times New Roman" w:hAnsi="Times New Roman" w:cs="Times New Roman"/>
          <w:sz w:val="24"/>
          <w:szCs w:val="24"/>
        </w:rPr>
        <w:t>by granted with costs.</w:t>
      </w:r>
    </w:p>
    <w:p w:rsidR="001138A2" w:rsidRDefault="001138A2" w:rsidP="009B3352">
      <w:pPr>
        <w:spacing w:line="360" w:lineRule="auto"/>
        <w:jc w:val="both"/>
        <w:rPr>
          <w:rFonts w:ascii="Times New Roman" w:hAnsi="Times New Roman" w:cs="Times New Roman"/>
          <w:sz w:val="24"/>
          <w:szCs w:val="24"/>
        </w:rPr>
      </w:pPr>
    </w:p>
    <w:p w:rsidR="001138A2" w:rsidRPr="00BA4A18" w:rsidRDefault="001138A2" w:rsidP="009B3352">
      <w:pPr>
        <w:spacing w:line="360" w:lineRule="auto"/>
        <w:jc w:val="both"/>
        <w:rPr>
          <w:rFonts w:ascii="Times New Roman" w:hAnsi="Times New Roman" w:cs="Times New Roman"/>
          <w:i/>
          <w:sz w:val="24"/>
          <w:szCs w:val="24"/>
        </w:rPr>
      </w:pPr>
    </w:p>
    <w:p w:rsidR="006A3C1B" w:rsidRDefault="006A3C1B" w:rsidP="00C00CB0">
      <w:pPr>
        <w:spacing w:after="0" w:line="240" w:lineRule="auto"/>
        <w:jc w:val="both"/>
        <w:rPr>
          <w:rFonts w:ascii="Times New Roman" w:hAnsi="Times New Roman" w:cs="Times New Roman"/>
          <w:sz w:val="24"/>
          <w:szCs w:val="24"/>
        </w:rPr>
      </w:pPr>
      <w:r w:rsidRPr="00BA4A18">
        <w:rPr>
          <w:rFonts w:ascii="Times New Roman" w:hAnsi="Times New Roman" w:cs="Times New Roman"/>
          <w:i/>
          <w:sz w:val="24"/>
          <w:szCs w:val="24"/>
        </w:rPr>
        <w:t xml:space="preserve">T. H. </w:t>
      </w:r>
      <w:proofErr w:type="spellStart"/>
      <w:r w:rsidRPr="00BA4A18">
        <w:rPr>
          <w:rFonts w:ascii="Times New Roman" w:hAnsi="Times New Roman" w:cs="Times New Roman"/>
          <w:i/>
          <w:sz w:val="24"/>
          <w:szCs w:val="24"/>
        </w:rPr>
        <w:t>Chitapi</w:t>
      </w:r>
      <w:proofErr w:type="spellEnd"/>
      <w:r w:rsidRPr="00BA4A18">
        <w:rPr>
          <w:rFonts w:ascii="Times New Roman" w:hAnsi="Times New Roman" w:cs="Times New Roman"/>
          <w:i/>
          <w:sz w:val="24"/>
          <w:szCs w:val="24"/>
        </w:rPr>
        <w:t xml:space="preserve"> &amp; Associates</w:t>
      </w:r>
      <w:r>
        <w:rPr>
          <w:rFonts w:ascii="Times New Roman" w:hAnsi="Times New Roman" w:cs="Times New Roman"/>
          <w:sz w:val="24"/>
          <w:szCs w:val="24"/>
        </w:rPr>
        <w:t>, plaintiff’s legal practitioners</w:t>
      </w:r>
    </w:p>
    <w:p w:rsidR="0044709F" w:rsidRDefault="006A3C1B" w:rsidP="00782EA9">
      <w:pPr>
        <w:spacing w:after="0" w:line="240" w:lineRule="auto"/>
        <w:jc w:val="both"/>
        <w:rPr>
          <w:rFonts w:ascii="Times New Roman" w:hAnsi="Times New Roman" w:cs="Times New Roman"/>
          <w:sz w:val="24"/>
          <w:szCs w:val="24"/>
        </w:rPr>
      </w:pPr>
      <w:r w:rsidRPr="00BA4A18">
        <w:rPr>
          <w:rFonts w:ascii="Times New Roman" w:hAnsi="Times New Roman" w:cs="Times New Roman"/>
          <w:i/>
          <w:sz w:val="24"/>
          <w:szCs w:val="24"/>
        </w:rPr>
        <w:t xml:space="preserve">Sawyer &amp; </w:t>
      </w:r>
      <w:proofErr w:type="spellStart"/>
      <w:r w:rsidRPr="00BA4A18">
        <w:rPr>
          <w:rFonts w:ascii="Times New Roman" w:hAnsi="Times New Roman" w:cs="Times New Roman"/>
          <w:i/>
          <w:sz w:val="24"/>
          <w:szCs w:val="24"/>
        </w:rPr>
        <w:t>Mkushi</w:t>
      </w:r>
      <w:proofErr w:type="spellEnd"/>
      <w:r>
        <w:rPr>
          <w:rFonts w:ascii="Times New Roman" w:hAnsi="Times New Roman" w:cs="Times New Roman"/>
          <w:sz w:val="24"/>
          <w:szCs w:val="24"/>
        </w:rPr>
        <w:t>, defendant’s legal practitioners</w:t>
      </w:r>
      <w:r w:rsidR="001138A2">
        <w:rPr>
          <w:rFonts w:ascii="Times New Roman" w:hAnsi="Times New Roman" w:cs="Times New Roman"/>
          <w:sz w:val="24"/>
          <w:szCs w:val="24"/>
        </w:rPr>
        <w:t xml:space="preserve"> </w:t>
      </w:r>
      <w:r w:rsidR="00B4743C">
        <w:rPr>
          <w:rFonts w:ascii="Times New Roman" w:hAnsi="Times New Roman" w:cs="Times New Roman"/>
          <w:sz w:val="24"/>
          <w:szCs w:val="24"/>
        </w:rPr>
        <w:t xml:space="preserve"> </w:t>
      </w:r>
      <w:r w:rsidR="006979CF">
        <w:rPr>
          <w:rFonts w:ascii="Times New Roman" w:hAnsi="Times New Roman" w:cs="Times New Roman"/>
          <w:sz w:val="24"/>
          <w:szCs w:val="24"/>
        </w:rPr>
        <w:t xml:space="preserve">  </w:t>
      </w:r>
      <w:r w:rsidR="0044709F">
        <w:rPr>
          <w:rFonts w:ascii="Times New Roman" w:hAnsi="Times New Roman" w:cs="Times New Roman"/>
          <w:sz w:val="24"/>
          <w:szCs w:val="24"/>
        </w:rPr>
        <w:t xml:space="preserve"> </w:t>
      </w:r>
    </w:p>
    <w:p w:rsidR="001B7774" w:rsidRDefault="001B7774" w:rsidP="009B3352">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rsidR="003F29F7" w:rsidRPr="003F29F7" w:rsidRDefault="003F29F7" w:rsidP="009B3352">
      <w:pPr>
        <w:spacing w:line="360" w:lineRule="auto"/>
        <w:jc w:val="both"/>
        <w:rPr>
          <w:rFonts w:ascii="Times New Roman" w:hAnsi="Times New Roman" w:cs="Times New Roman"/>
          <w:sz w:val="24"/>
          <w:szCs w:val="24"/>
        </w:rPr>
      </w:pPr>
    </w:p>
    <w:sectPr w:rsidR="003F29F7" w:rsidRPr="003F29F7">
      <w:headerReference w:type="default" r:id="rId8"/>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D17F3" w:rsidRDefault="008D17F3" w:rsidP="00502653">
      <w:pPr>
        <w:spacing w:after="0" w:line="240" w:lineRule="auto"/>
      </w:pPr>
      <w:r>
        <w:separator/>
      </w:r>
    </w:p>
  </w:endnote>
  <w:endnote w:type="continuationSeparator" w:id="0">
    <w:p w:rsidR="008D17F3" w:rsidRDefault="008D17F3" w:rsidP="005026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D17F3" w:rsidRDefault="008D17F3" w:rsidP="00502653">
      <w:pPr>
        <w:spacing w:after="0" w:line="240" w:lineRule="auto"/>
      </w:pPr>
      <w:r>
        <w:separator/>
      </w:r>
    </w:p>
  </w:footnote>
  <w:footnote w:type="continuationSeparator" w:id="0">
    <w:p w:rsidR="008D17F3" w:rsidRDefault="008D17F3" w:rsidP="0050265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87765737"/>
      <w:docPartObj>
        <w:docPartGallery w:val="Page Numbers (Top of Page)"/>
        <w:docPartUnique/>
      </w:docPartObj>
    </w:sdtPr>
    <w:sdtEndPr>
      <w:rPr>
        <w:noProof/>
      </w:rPr>
    </w:sdtEndPr>
    <w:sdtContent>
      <w:p w:rsidR="00502653" w:rsidRDefault="00502653">
        <w:pPr>
          <w:pStyle w:val="Header"/>
          <w:jc w:val="right"/>
          <w:rPr>
            <w:noProof/>
          </w:rPr>
        </w:pPr>
        <w:r>
          <w:fldChar w:fldCharType="begin"/>
        </w:r>
        <w:r>
          <w:instrText xml:space="preserve"> PAGE   \* MERGEFORMAT </w:instrText>
        </w:r>
        <w:r>
          <w:fldChar w:fldCharType="separate"/>
        </w:r>
        <w:r w:rsidR="005C1F30">
          <w:rPr>
            <w:noProof/>
          </w:rPr>
          <w:t>1</w:t>
        </w:r>
        <w:r>
          <w:rPr>
            <w:noProof/>
          </w:rPr>
          <w:fldChar w:fldCharType="end"/>
        </w:r>
      </w:p>
      <w:p w:rsidR="00502653" w:rsidRDefault="00502653">
        <w:pPr>
          <w:pStyle w:val="Header"/>
          <w:jc w:val="right"/>
          <w:rPr>
            <w:noProof/>
          </w:rPr>
        </w:pPr>
        <w:r>
          <w:rPr>
            <w:noProof/>
          </w:rPr>
          <w:t>HH</w:t>
        </w:r>
        <w:r w:rsidR="00233C04">
          <w:rPr>
            <w:noProof/>
          </w:rPr>
          <w:t xml:space="preserve"> 117-13</w:t>
        </w:r>
      </w:p>
      <w:p w:rsidR="00502653" w:rsidRDefault="00502653">
        <w:pPr>
          <w:pStyle w:val="Header"/>
          <w:jc w:val="right"/>
        </w:pPr>
        <w:r>
          <w:rPr>
            <w:noProof/>
          </w:rPr>
          <w:t>HC 774/10</w:t>
        </w:r>
      </w:p>
    </w:sdtContent>
  </w:sdt>
  <w:p w:rsidR="00502653" w:rsidRDefault="0050265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E135A1"/>
    <w:multiLevelType w:val="hybridMultilevel"/>
    <w:tmpl w:val="FA2AAEA2"/>
    <w:lvl w:ilvl="0" w:tplc="5CA47BEE">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
    <w:nsid w:val="482F0106"/>
    <w:multiLevelType w:val="hybridMultilevel"/>
    <w:tmpl w:val="2F10CEA8"/>
    <w:lvl w:ilvl="0" w:tplc="FF42218A">
      <w:start w:val="1"/>
      <w:numFmt w:val="lowerLetter"/>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
    <w:nsid w:val="4A9579A5"/>
    <w:multiLevelType w:val="hybridMultilevel"/>
    <w:tmpl w:val="9844F1E6"/>
    <w:lvl w:ilvl="0" w:tplc="782E1972">
      <w:start w:val="1"/>
      <w:numFmt w:val="lowerLetter"/>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
    <w:nsid w:val="5082638A"/>
    <w:multiLevelType w:val="hybridMultilevel"/>
    <w:tmpl w:val="57864098"/>
    <w:lvl w:ilvl="0" w:tplc="7A8CABCC">
      <w:start w:val="1"/>
      <w:numFmt w:val="lowerRoman"/>
      <w:lvlText w:val="(%1)"/>
      <w:lvlJc w:val="left"/>
      <w:pPr>
        <w:ind w:left="1080" w:hanging="72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4">
    <w:nsid w:val="5CCC3F79"/>
    <w:multiLevelType w:val="hybridMultilevel"/>
    <w:tmpl w:val="552261B8"/>
    <w:lvl w:ilvl="0" w:tplc="30090017">
      <w:start w:val="1"/>
      <w:numFmt w:val="lowerLetter"/>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4"/>
  </w:num>
  <w:num w:numId="2">
    <w:abstractNumId w:val="2"/>
  </w:num>
  <w:num w:numId="3">
    <w:abstractNumId w:val="1"/>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49DD"/>
    <w:rsid w:val="00005E96"/>
    <w:rsid w:val="00056CB5"/>
    <w:rsid w:val="00087994"/>
    <w:rsid w:val="000A44A5"/>
    <w:rsid w:val="000A604C"/>
    <w:rsid w:val="000B372B"/>
    <w:rsid w:val="000F50A9"/>
    <w:rsid w:val="001138A2"/>
    <w:rsid w:val="00121AE3"/>
    <w:rsid w:val="00127D97"/>
    <w:rsid w:val="00133B79"/>
    <w:rsid w:val="00170D20"/>
    <w:rsid w:val="001A483A"/>
    <w:rsid w:val="001A7483"/>
    <w:rsid w:val="001B7774"/>
    <w:rsid w:val="001C282E"/>
    <w:rsid w:val="001E1665"/>
    <w:rsid w:val="00202722"/>
    <w:rsid w:val="002317B5"/>
    <w:rsid w:val="00233C04"/>
    <w:rsid w:val="00247691"/>
    <w:rsid w:val="00255B0F"/>
    <w:rsid w:val="00265F27"/>
    <w:rsid w:val="002721BA"/>
    <w:rsid w:val="00282D28"/>
    <w:rsid w:val="00285087"/>
    <w:rsid w:val="00285716"/>
    <w:rsid w:val="002904BF"/>
    <w:rsid w:val="002963A3"/>
    <w:rsid w:val="002A248A"/>
    <w:rsid w:val="002D2737"/>
    <w:rsid w:val="00302224"/>
    <w:rsid w:val="003235F7"/>
    <w:rsid w:val="0033104B"/>
    <w:rsid w:val="003845E4"/>
    <w:rsid w:val="003A6E1C"/>
    <w:rsid w:val="003B73FB"/>
    <w:rsid w:val="003F29F7"/>
    <w:rsid w:val="004064C4"/>
    <w:rsid w:val="00414176"/>
    <w:rsid w:val="0044709F"/>
    <w:rsid w:val="004514D4"/>
    <w:rsid w:val="004517AB"/>
    <w:rsid w:val="004765D2"/>
    <w:rsid w:val="00502653"/>
    <w:rsid w:val="005323F1"/>
    <w:rsid w:val="00537503"/>
    <w:rsid w:val="00591FC2"/>
    <w:rsid w:val="005C1F30"/>
    <w:rsid w:val="005E2FD2"/>
    <w:rsid w:val="005E4455"/>
    <w:rsid w:val="005F67EA"/>
    <w:rsid w:val="006011D7"/>
    <w:rsid w:val="00621648"/>
    <w:rsid w:val="00640D75"/>
    <w:rsid w:val="00650311"/>
    <w:rsid w:val="006717AE"/>
    <w:rsid w:val="00675693"/>
    <w:rsid w:val="00695FA1"/>
    <w:rsid w:val="006979CF"/>
    <w:rsid w:val="006A3C1B"/>
    <w:rsid w:val="006C54A3"/>
    <w:rsid w:val="006C7D97"/>
    <w:rsid w:val="006D7DD0"/>
    <w:rsid w:val="006F2205"/>
    <w:rsid w:val="007030D2"/>
    <w:rsid w:val="007049DD"/>
    <w:rsid w:val="0071002A"/>
    <w:rsid w:val="00736EC4"/>
    <w:rsid w:val="00782EA9"/>
    <w:rsid w:val="007A403E"/>
    <w:rsid w:val="007B140E"/>
    <w:rsid w:val="007C6827"/>
    <w:rsid w:val="007C7ECD"/>
    <w:rsid w:val="007D38F4"/>
    <w:rsid w:val="007F309C"/>
    <w:rsid w:val="008041E8"/>
    <w:rsid w:val="00805F38"/>
    <w:rsid w:val="008277C1"/>
    <w:rsid w:val="00836A13"/>
    <w:rsid w:val="008516FC"/>
    <w:rsid w:val="0086120C"/>
    <w:rsid w:val="00864585"/>
    <w:rsid w:val="008740E9"/>
    <w:rsid w:val="00880E97"/>
    <w:rsid w:val="00886C9B"/>
    <w:rsid w:val="008A125B"/>
    <w:rsid w:val="008A60CC"/>
    <w:rsid w:val="008D17F3"/>
    <w:rsid w:val="008D6AE8"/>
    <w:rsid w:val="008F37F4"/>
    <w:rsid w:val="009005C8"/>
    <w:rsid w:val="00906FC8"/>
    <w:rsid w:val="00910A09"/>
    <w:rsid w:val="00920633"/>
    <w:rsid w:val="009211DA"/>
    <w:rsid w:val="00927E1C"/>
    <w:rsid w:val="00930A52"/>
    <w:rsid w:val="00953306"/>
    <w:rsid w:val="00957D54"/>
    <w:rsid w:val="00974494"/>
    <w:rsid w:val="009768D0"/>
    <w:rsid w:val="00981D50"/>
    <w:rsid w:val="009B3352"/>
    <w:rsid w:val="009C2C10"/>
    <w:rsid w:val="009D0A90"/>
    <w:rsid w:val="009F302A"/>
    <w:rsid w:val="00A13A9A"/>
    <w:rsid w:val="00A71FD3"/>
    <w:rsid w:val="00A80054"/>
    <w:rsid w:val="00A90710"/>
    <w:rsid w:val="00A93920"/>
    <w:rsid w:val="00B01A99"/>
    <w:rsid w:val="00B1042D"/>
    <w:rsid w:val="00B24C44"/>
    <w:rsid w:val="00B30B77"/>
    <w:rsid w:val="00B4743C"/>
    <w:rsid w:val="00B47F65"/>
    <w:rsid w:val="00B56BFB"/>
    <w:rsid w:val="00B74F22"/>
    <w:rsid w:val="00B77DDF"/>
    <w:rsid w:val="00B9190A"/>
    <w:rsid w:val="00BA4A18"/>
    <w:rsid w:val="00BD1CDA"/>
    <w:rsid w:val="00BE79C4"/>
    <w:rsid w:val="00C00CB0"/>
    <w:rsid w:val="00C23F62"/>
    <w:rsid w:val="00C419D7"/>
    <w:rsid w:val="00C603B5"/>
    <w:rsid w:val="00C873B0"/>
    <w:rsid w:val="00C957F7"/>
    <w:rsid w:val="00CB2AF3"/>
    <w:rsid w:val="00CB69B6"/>
    <w:rsid w:val="00CF5831"/>
    <w:rsid w:val="00D067D2"/>
    <w:rsid w:val="00D223A5"/>
    <w:rsid w:val="00D356F0"/>
    <w:rsid w:val="00D54380"/>
    <w:rsid w:val="00D54E46"/>
    <w:rsid w:val="00D568FC"/>
    <w:rsid w:val="00D704FC"/>
    <w:rsid w:val="00D70D60"/>
    <w:rsid w:val="00D84683"/>
    <w:rsid w:val="00D86F50"/>
    <w:rsid w:val="00DE05F1"/>
    <w:rsid w:val="00E2484D"/>
    <w:rsid w:val="00E54A14"/>
    <w:rsid w:val="00E72C21"/>
    <w:rsid w:val="00E74EBA"/>
    <w:rsid w:val="00E93A43"/>
    <w:rsid w:val="00EB00FB"/>
    <w:rsid w:val="00ED0F10"/>
    <w:rsid w:val="00ED12C5"/>
    <w:rsid w:val="00ED4FA4"/>
    <w:rsid w:val="00F23937"/>
    <w:rsid w:val="00F62FC0"/>
    <w:rsid w:val="00F866F7"/>
    <w:rsid w:val="00FA2984"/>
    <w:rsid w:val="00FA486A"/>
    <w:rsid w:val="00FC0E9F"/>
    <w:rsid w:val="00FE3762"/>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14176"/>
    <w:pPr>
      <w:ind w:left="720"/>
      <w:contextualSpacing/>
    </w:pPr>
  </w:style>
  <w:style w:type="paragraph" w:styleId="Header">
    <w:name w:val="header"/>
    <w:basedOn w:val="Normal"/>
    <w:link w:val="HeaderChar"/>
    <w:uiPriority w:val="99"/>
    <w:unhideWhenUsed/>
    <w:rsid w:val="00502653"/>
    <w:pPr>
      <w:tabs>
        <w:tab w:val="center" w:pos="4513"/>
        <w:tab w:val="right" w:pos="9026"/>
      </w:tabs>
      <w:spacing w:after="0" w:line="240" w:lineRule="auto"/>
    </w:pPr>
  </w:style>
  <w:style w:type="character" w:customStyle="1" w:styleId="HeaderChar">
    <w:name w:val="Header Char"/>
    <w:basedOn w:val="DefaultParagraphFont"/>
    <w:link w:val="Header"/>
    <w:uiPriority w:val="99"/>
    <w:rsid w:val="00502653"/>
  </w:style>
  <w:style w:type="paragraph" w:styleId="Footer">
    <w:name w:val="footer"/>
    <w:basedOn w:val="Normal"/>
    <w:link w:val="FooterChar"/>
    <w:uiPriority w:val="99"/>
    <w:unhideWhenUsed/>
    <w:rsid w:val="00502653"/>
    <w:pPr>
      <w:tabs>
        <w:tab w:val="center" w:pos="4513"/>
        <w:tab w:val="right" w:pos="9026"/>
      </w:tabs>
      <w:spacing w:after="0" w:line="240" w:lineRule="auto"/>
    </w:pPr>
  </w:style>
  <w:style w:type="character" w:customStyle="1" w:styleId="FooterChar">
    <w:name w:val="Footer Char"/>
    <w:basedOn w:val="DefaultParagraphFont"/>
    <w:link w:val="Footer"/>
    <w:uiPriority w:val="99"/>
    <w:rsid w:val="00502653"/>
  </w:style>
  <w:style w:type="paragraph" w:styleId="BalloonText">
    <w:name w:val="Balloon Text"/>
    <w:basedOn w:val="Normal"/>
    <w:link w:val="BalloonTextChar"/>
    <w:uiPriority w:val="99"/>
    <w:semiHidden/>
    <w:unhideWhenUsed/>
    <w:rsid w:val="009C2C1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C2C1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14176"/>
    <w:pPr>
      <w:ind w:left="720"/>
      <w:contextualSpacing/>
    </w:pPr>
  </w:style>
  <w:style w:type="paragraph" w:styleId="Header">
    <w:name w:val="header"/>
    <w:basedOn w:val="Normal"/>
    <w:link w:val="HeaderChar"/>
    <w:uiPriority w:val="99"/>
    <w:unhideWhenUsed/>
    <w:rsid w:val="00502653"/>
    <w:pPr>
      <w:tabs>
        <w:tab w:val="center" w:pos="4513"/>
        <w:tab w:val="right" w:pos="9026"/>
      </w:tabs>
      <w:spacing w:after="0" w:line="240" w:lineRule="auto"/>
    </w:pPr>
  </w:style>
  <w:style w:type="character" w:customStyle="1" w:styleId="HeaderChar">
    <w:name w:val="Header Char"/>
    <w:basedOn w:val="DefaultParagraphFont"/>
    <w:link w:val="Header"/>
    <w:uiPriority w:val="99"/>
    <w:rsid w:val="00502653"/>
  </w:style>
  <w:style w:type="paragraph" w:styleId="Footer">
    <w:name w:val="footer"/>
    <w:basedOn w:val="Normal"/>
    <w:link w:val="FooterChar"/>
    <w:uiPriority w:val="99"/>
    <w:unhideWhenUsed/>
    <w:rsid w:val="00502653"/>
    <w:pPr>
      <w:tabs>
        <w:tab w:val="center" w:pos="4513"/>
        <w:tab w:val="right" w:pos="9026"/>
      </w:tabs>
      <w:spacing w:after="0" w:line="240" w:lineRule="auto"/>
    </w:pPr>
  </w:style>
  <w:style w:type="character" w:customStyle="1" w:styleId="FooterChar">
    <w:name w:val="Footer Char"/>
    <w:basedOn w:val="DefaultParagraphFont"/>
    <w:link w:val="Footer"/>
    <w:uiPriority w:val="99"/>
    <w:rsid w:val="00502653"/>
  </w:style>
  <w:style w:type="paragraph" w:styleId="BalloonText">
    <w:name w:val="Balloon Text"/>
    <w:basedOn w:val="Normal"/>
    <w:link w:val="BalloonTextChar"/>
    <w:uiPriority w:val="99"/>
    <w:semiHidden/>
    <w:unhideWhenUsed/>
    <w:rsid w:val="009C2C1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C2C1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3364</Words>
  <Characters>19176</Characters>
  <Application>Microsoft Office Word</Application>
  <DocSecurity>0</DocSecurity>
  <Lines>159</Lines>
  <Paragraphs>44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22496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Musakwa</dc:creator>
  <cp:lastModifiedBy>user</cp:lastModifiedBy>
  <cp:revision>2</cp:revision>
  <cp:lastPrinted>2013-04-19T08:02:00Z</cp:lastPrinted>
  <dcterms:created xsi:type="dcterms:W3CDTF">2013-05-14T13:01:00Z</dcterms:created>
  <dcterms:modified xsi:type="dcterms:W3CDTF">2013-05-14T13:01:00Z</dcterms:modified>
</cp:coreProperties>
</file>