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IN THE LABOUR COURT OF ZIMBABWE</w:t>
      </w:r>
      <w:r w:rsidRPr="00E77CD4">
        <w:rPr>
          <w:rFonts w:ascii="Courier New" w:hAnsi="Courier New" w:cs="Courier New"/>
          <w:b/>
          <w:sz w:val="24"/>
          <w:szCs w:val="24"/>
        </w:rPr>
        <w:tab/>
        <w:t>JUDGMENT NO LC/H/</w:t>
      </w:r>
      <w:r>
        <w:rPr>
          <w:rFonts w:ascii="Courier New" w:hAnsi="Courier New" w:cs="Courier New"/>
          <w:b/>
          <w:sz w:val="24"/>
          <w:szCs w:val="24"/>
        </w:rPr>
        <w:t>661</w:t>
      </w:r>
      <w:r w:rsidRPr="00E77CD4">
        <w:rPr>
          <w:rFonts w:ascii="Courier New" w:hAnsi="Courier New" w:cs="Courier New"/>
          <w:b/>
          <w:sz w:val="24"/>
          <w:szCs w:val="24"/>
        </w:rPr>
        <w:t>/2013</w:t>
      </w:r>
    </w:p>
    <w:p w:rsidR="007F5A4A" w:rsidRPr="00E77CD4" w:rsidRDefault="007F5A4A" w:rsidP="007F5A4A">
      <w:pPr>
        <w:spacing w:after="0" w:line="240" w:lineRule="auto"/>
        <w:jc w:val="both"/>
        <w:rPr>
          <w:rFonts w:ascii="Courier New" w:hAnsi="Courier New" w:cs="Courier New"/>
          <w:b/>
          <w:sz w:val="24"/>
          <w:szCs w:val="24"/>
        </w:rPr>
      </w:pP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HARARE 23 SEPTEMBER 2013 &amp;</w:t>
      </w:r>
      <w:r w:rsidRPr="00E77CD4">
        <w:rPr>
          <w:rFonts w:ascii="Courier New" w:hAnsi="Courier New" w:cs="Courier New"/>
          <w:b/>
          <w:sz w:val="24"/>
          <w:szCs w:val="24"/>
        </w:rPr>
        <w:tab/>
      </w:r>
      <w:r w:rsidRPr="00E77CD4">
        <w:rPr>
          <w:rFonts w:ascii="Courier New" w:hAnsi="Courier New" w:cs="Courier New"/>
          <w:b/>
          <w:sz w:val="24"/>
          <w:szCs w:val="24"/>
        </w:rPr>
        <w:tab/>
        <w:t xml:space="preserve">  CASE NO LC/H/921/2012</w:t>
      </w:r>
    </w:p>
    <w:p w:rsidR="007F5A4A" w:rsidRPr="00E77CD4" w:rsidRDefault="009F1CF2" w:rsidP="007F5A4A">
      <w:pPr>
        <w:spacing w:after="0" w:line="240" w:lineRule="auto"/>
        <w:jc w:val="both"/>
        <w:rPr>
          <w:rFonts w:ascii="Courier New" w:hAnsi="Courier New" w:cs="Courier New"/>
          <w:b/>
          <w:sz w:val="24"/>
          <w:szCs w:val="24"/>
        </w:rPr>
      </w:pPr>
      <w:r>
        <w:rPr>
          <w:rFonts w:ascii="Courier New" w:hAnsi="Courier New" w:cs="Courier New"/>
          <w:b/>
          <w:sz w:val="24"/>
          <w:szCs w:val="24"/>
        </w:rPr>
        <w:t>14 FEBRUARY</w:t>
      </w:r>
      <w:r w:rsidR="007F5A4A">
        <w:rPr>
          <w:rFonts w:ascii="Courier New" w:hAnsi="Courier New" w:cs="Courier New"/>
          <w:b/>
          <w:sz w:val="24"/>
          <w:szCs w:val="24"/>
        </w:rPr>
        <w:t xml:space="preserve"> 2014</w:t>
      </w:r>
    </w:p>
    <w:p w:rsidR="007F5A4A" w:rsidRPr="00E77CD4" w:rsidRDefault="007F5A4A" w:rsidP="007F5A4A">
      <w:pPr>
        <w:spacing w:after="0" w:line="240" w:lineRule="auto"/>
        <w:jc w:val="both"/>
        <w:rPr>
          <w:rFonts w:ascii="Courier New" w:hAnsi="Courier New" w:cs="Courier New"/>
          <w:b/>
          <w:sz w:val="24"/>
          <w:szCs w:val="24"/>
        </w:rPr>
      </w:pP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SUGAR PRODUCTION &amp; MILLING INDUSTRY</w:t>
      </w:r>
      <w:r w:rsidRPr="00E77CD4">
        <w:rPr>
          <w:rFonts w:ascii="Courier New" w:hAnsi="Courier New" w:cs="Courier New"/>
          <w:b/>
          <w:sz w:val="24"/>
          <w:szCs w:val="24"/>
        </w:rPr>
        <w:tab/>
      </w:r>
      <w:r w:rsidRPr="00E77CD4">
        <w:rPr>
          <w:rFonts w:ascii="Courier New" w:hAnsi="Courier New" w:cs="Courier New"/>
          <w:b/>
          <w:sz w:val="24"/>
          <w:szCs w:val="24"/>
        </w:rPr>
        <w:tab/>
        <w:t>APPELLANT</w:t>
      </w: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WORKERS UNION</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7F5A4A" w:rsidRDefault="007F5A4A" w:rsidP="007F5A4A">
      <w:pPr>
        <w:spacing w:after="0" w:line="240" w:lineRule="auto"/>
        <w:jc w:val="both"/>
        <w:rPr>
          <w:rFonts w:ascii="Courier New" w:hAnsi="Courier New" w:cs="Courier New"/>
          <w:sz w:val="24"/>
          <w:szCs w:val="24"/>
        </w:rPr>
      </w:pPr>
    </w:p>
    <w:p w:rsidR="007F5A4A" w:rsidRPr="00E77CD4" w:rsidRDefault="007F5A4A" w:rsidP="007F5A4A">
      <w:pPr>
        <w:spacing w:after="0" w:line="240" w:lineRule="auto"/>
        <w:jc w:val="both"/>
        <w:rPr>
          <w:rFonts w:ascii="Courier New" w:hAnsi="Courier New" w:cs="Courier New"/>
          <w:b/>
          <w:sz w:val="24"/>
          <w:szCs w:val="24"/>
        </w:rPr>
      </w:pPr>
      <w:proofErr w:type="gramStart"/>
      <w:r w:rsidRPr="00E77CD4">
        <w:rPr>
          <w:rFonts w:ascii="Courier New" w:hAnsi="Courier New" w:cs="Courier New"/>
          <w:b/>
          <w:sz w:val="24"/>
          <w:szCs w:val="24"/>
        </w:rPr>
        <w:t>THE REGISTRAR OF LABOUR N.O.</w:t>
      </w:r>
      <w:proofErr w:type="gramEnd"/>
      <w:r w:rsidRPr="00E77CD4">
        <w:rPr>
          <w:rFonts w:ascii="Courier New" w:hAnsi="Courier New" w:cs="Courier New"/>
          <w:b/>
          <w:sz w:val="24"/>
          <w:szCs w:val="24"/>
        </w:rPr>
        <w:tab/>
      </w:r>
      <w:r w:rsidRPr="00E77CD4">
        <w:rPr>
          <w:rFonts w:ascii="Courier New" w:hAnsi="Courier New" w:cs="Courier New"/>
          <w:b/>
          <w:sz w:val="24"/>
          <w:szCs w:val="24"/>
        </w:rPr>
        <w:tab/>
      </w:r>
      <w:r w:rsidRPr="00E77CD4">
        <w:rPr>
          <w:rFonts w:ascii="Courier New" w:hAnsi="Courier New" w:cs="Courier New"/>
          <w:b/>
          <w:sz w:val="24"/>
          <w:szCs w:val="24"/>
        </w:rPr>
        <w:tab/>
      </w:r>
      <w:r w:rsidRPr="00E77CD4">
        <w:rPr>
          <w:rFonts w:ascii="Courier New" w:hAnsi="Courier New" w:cs="Courier New"/>
          <w:b/>
          <w:sz w:val="24"/>
          <w:szCs w:val="24"/>
        </w:rPr>
        <w:tab/>
        <w:t>1</w:t>
      </w:r>
      <w:r w:rsidRPr="00E77CD4">
        <w:rPr>
          <w:rFonts w:ascii="Courier New" w:hAnsi="Courier New" w:cs="Courier New"/>
          <w:b/>
          <w:sz w:val="24"/>
          <w:szCs w:val="24"/>
          <w:vertAlign w:val="superscript"/>
        </w:rPr>
        <w:t>ST</w:t>
      </w:r>
      <w:r w:rsidRPr="00E77CD4">
        <w:rPr>
          <w:rFonts w:ascii="Courier New" w:hAnsi="Courier New" w:cs="Courier New"/>
          <w:b/>
          <w:sz w:val="24"/>
          <w:szCs w:val="24"/>
        </w:rPr>
        <w:t xml:space="preserve"> RESPONDENT</w:t>
      </w:r>
    </w:p>
    <w:p w:rsidR="007F5A4A" w:rsidRPr="00E77CD4" w:rsidRDefault="007F5A4A" w:rsidP="007F5A4A">
      <w:pPr>
        <w:spacing w:after="0" w:line="240" w:lineRule="auto"/>
        <w:jc w:val="both"/>
        <w:rPr>
          <w:rFonts w:ascii="Courier New" w:hAnsi="Courier New" w:cs="Courier New"/>
          <w:b/>
          <w:sz w:val="24"/>
          <w:szCs w:val="24"/>
        </w:rPr>
      </w:pPr>
    </w:p>
    <w:p w:rsidR="007F5A4A" w:rsidRDefault="007F5A4A" w:rsidP="007F5A4A">
      <w:pPr>
        <w:spacing w:after="0" w:line="240" w:lineRule="auto"/>
        <w:jc w:val="both"/>
        <w:rPr>
          <w:rFonts w:ascii="Courier New" w:hAnsi="Courier New" w:cs="Courier New"/>
          <w:sz w:val="24"/>
          <w:szCs w:val="24"/>
        </w:rPr>
      </w:pPr>
      <w:r>
        <w:rPr>
          <w:rFonts w:ascii="Courier New" w:hAnsi="Courier New" w:cs="Courier New"/>
          <w:sz w:val="24"/>
          <w:szCs w:val="24"/>
        </w:rPr>
        <w:t>And</w:t>
      </w:r>
    </w:p>
    <w:p w:rsidR="007F5A4A" w:rsidRDefault="007F5A4A" w:rsidP="007F5A4A">
      <w:pPr>
        <w:spacing w:after="0" w:line="240" w:lineRule="auto"/>
        <w:jc w:val="both"/>
        <w:rPr>
          <w:rFonts w:ascii="Courier New" w:hAnsi="Courier New" w:cs="Courier New"/>
          <w:sz w:val="24"/>
          <w:szCs w:val="24"/>
        </w:rPr>
      </w:pP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ZIMBABWE SUGAR MILLING INDUSTRY</w:t>
      </w:r>
      <w:r w:rsidRPr="00E77CD4">
        <w:rPr>
          <w:rFonts w:ascii="Courier New" w:hAnsi="Courier New" w:cs="Courier New"/>
          <w:b/>
          <w:sz w:val="24"/>
          <w:szCs w:val="24"/>
        </w:rPr>
        <w:tab/>
      </w:r>
      <w:r w:rsidRPr="00E77CD4">
        <w:rPr>
          <w:rFonts w:ascii="Courier New" w:hAnsi="Courier New" w:cs="Courier New"/>
          <w:b/>
          <w:sz w:val="24"/>
          <w:szCs w:val="24"/>
        </w:rPr>
        <w:tab/>
      </w:r>
      <w:r w:rsidRPr="00E77CD4">
        <w:rPr>
          <w:rFonts w:ascii="Courier New" w:hAnsi="Courier New" w:cs="Courier New"/>
          <w:b/>
          <w:sz w:val="24"/>
          <w:szCs w:val="24"/>
        </w:rPr>
        <w:tab/>
        <w:t>2</w:t>
      </w:r>
      <w:r w:rsidRPr="00E77CD4">
        <w:rPr>
          <w:rFonts w:ascii="Courier New" w:hAnsi="Courier New" w:cs="Courier New"/>
          <w:b/>
          <w:sz w:val="24"/>
          <w:szCs w:val="24"/>
          <w:vertAlign w:val="superscript"/>
        </w:rPr>
        <w:t>ND</w:t>
      </w:r>
      <w:r w:rsidRPr="00E77CD4">
        <w:rPr>
          <w:rFonts w:ascii="Courier New" w:hAnsi="Courier New" w:cs="Courier New"/>
          <w:b/>
          <w:sz w:val="24"/>
          <w:szCs w:val="24"/>
        </w:rPr>
        <w:t xml:space="preserve"> RESPONDENT</w:t>
      </w: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WORKERS UNION OF ZIMBABWE</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r>
        <w:rPr>
          <w:rFonts w:ascii="Courier New" w:hAnsi="Courier New" w:cs="Courier New"/>
          <w:sz w:val="24"/>
          <w:szCs w:val="24"/>
        </w:rPr>
        <w:t xml:space="preserve">Before </w:t>
      </w:r>
      <w:proofErr w:type="spellStart"/>
      <w:r>
        <w:rPr>
          <w:rFonts w:ascii="Courier New" w:hAnsi="Courier New" w:cs="Courier New"/>
          <w:sz w:val="24"/>
          <w:szCs w:val="24"/>
        </w:rPr>
        <w:t>Chivizhe</w:t>
      </w:r>
      <w:proofErr w:type="spellEnd"/>
      <w:r>
        <w:rPr>
          <w:rFonts w:ascii="Courier New" w:hAnsi="Courier New" w:cs="Courier New"/>
          <w:sz w:val="24"/>
          <w:szCs w:val="24"/>
        </w:rPr>
        <w:t xml:space="preserve"> J;</w:t>
      </w:r>
      <w:r w:rsidRPr="00FA39F1">
        <w:rPr>
          <w:rFonts w:ascii="Courier New" w:hAnsi="Courier New" w:cs="Courier New"/>
          <w:sz w:val="24"/>
          <w:szCs w:val="24"/>
        </w:rPr>
        <w:t xml:space="preserve"> </w:t>
      </w:r>
      <w:proofErr w:type="spellStart"/>
      <w:r>
        <w:rPr>
          <w:rFonts w:ascii="Courier New" w:hAnsi="Courier New" w:cs="Courier New"/>
          <w:sz w:val="24"/>
          <w:szCs w:val="24"/>
        </w:rPr>
        <w:t>Kudya</w:t>
      </w:r>
      <w:proofErr w:type="spellEnd"/>
      <w:r>
        <w:rPr>
          <w:rFonts w:ascii="Courier New" w:hAnsi="Courier New" w:cs="Courier New"/>
          <w:sz w:val="24"/>
          <w:szCs w:val="24"/>
        </w:rPr>
        <w:t xml:space="preserve"> J, and</w:t>
      </w:r>
      <w:r w:rsidRPr="00FA39F1">
        <w:rPr>
          <w:rFonts w:ascii="Courier New" w:hAnsi="Courier New" w:cs="Courier New"/>
          <w:sz w:val="24"/>
          <w:szCs w:val="24"/>
        </w:rPr>
        <w:t xml:space="preserve"> </w:t>
      </w:r>
      <w:proofErr w:type="spellStart"/>
      <w:r>
        <w:rPr>
          <w:rFonts w:ascii="Courier New" w:hAnsi="Courier New" w:cs="Courier New"/>
          <w:sz w:val="24"/>
          <w:szCs w:val="24"/>
        </w:rPr>
        <w:t>Muchawa</w:t>
      </w:r>
      <w:proofErr w:type="spellEnd"/>
      <w:r>
        <w:rPr>
          <w:rFonts w:ascii="Courier New" w:hAnsi="Courier New" w:cs="Courier New"/>
          <w:sz w:val="24"/>
          <w:szCs w:val="24"/>
        </w:rPr>
        <w:t xml:space="preserve"> J</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p>
    <w:p w:rsidR="007F5A4A" w:rsidRPr="00C504E7" w:rsidRDefault="007F5A4A" w:rsidP="007F5A4A">
      <w:pPr>
        <w:spacing w:after="0" w:line="240" w:lineRule="auto"/>
        <w:jc w:val="both"/>
        <w:rPr>
          <w:rFonts w:ascii="Courier New" w:hAnsi="Courier New" w:cs="Courier New"/>
          <w:b/>
          <w:sz w:val="24"/>
          <w:szCs w:val="24"/>
        </w:rPr>
      </w:pPr>
      <w:r w:rsidRPr="00C504E7">
        <w:rPr>
          <w:rFonts w:ascii="Courier New" w:hAnsi="Courier New" w:cs="Courier New"/>
          <w:b/>
          <w:sz w:val="24"/>
          <w:szCs w:val="24"/>
        </w:rPr>
        <w:t xml:space="preserve">For the Appellant </w:t>
      </w:r>
      <w:r w:rsidRPr="00C504E7">
        <w:rPr>
          <w:rFonts w:ascii="Courier New" w:hAnsi="Courier New" w:cs="Courier New"/>
          <w:b/>
          <w:sz w:val="24"/>
          <w:szCs w:val="24"/>
        </w:rPr>
        <w:tab/>
      </w:r>
      <w:r w:rsidRPr="00C504E7">
        <w:rPr>
          <w:rFonts w:ascii="Courier New" w:hAnsi="Courier New" w:cs="Courier New"/>
          <w:b/>
          <w:sz w:val="24"/>
          <w:szCs w:val="24"/>
        </w:rPr>
        <w:tab/>
        <w:t xml:space="preserve">C </w:t>
      </w:r>
      <w:proofErr w:type="spellStart"/>
      <w:r w:rsidRPr="00C504E7">
        <w:rPr>
          <w:rFonts w:ascii="Courier New" w:hAnsi="Courier New" w:cs="Courier New"/>
          <w:b/>
          <w:sz w:val="24"/>
          <w:szCs w:val="24"/>
        </w:rPr>
        <w:t>Mucheche</w:t>
      </w:r>
      <w:proofErr w:type="spellEnd"/>
      <w:r w:rsidRPr="00C504E7">
        <w:rPr>
          <w:rFonts w:ascii="Courier New" w:hAnsi="Courier New" w:cs="Courier New"/>
          <w:b/>
          <w:sz w:val="24"/>
          <w:szCs w:val="24"/>
        </w:rPr>
        <w:t xml:space="preserve"> &amp; (Legal Practitioner)</w:t>
      </w:r>
    </w:p>
    <w:p w:rsidR="007F5A4A" w:rsidRPr="00C504E7" w:rsidRDefault="007F5A4A" w:rsidP="007F5A4A">
      <w:pPr>
        <w:spacing w:after="0" w:line="24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L </w:t>
      </w:r>
      <w:proofErr w:type="spellStart"/>
      <w:r>
        <w:rPr>
          <w:rFonts w:ascii="Courier New" w:hAnsi="Courier New" w:cs="Courier New"/>
          <w:b/>
          <w:sz w:val="24"/>
          <w:szCs w:val="24"/>
        </w:rPr>
        <w:t>Mad</w:t>
      </w:r>
      <w:r w:rsidRPr="00C504E7">
        <w:rPr>
          <w:rFonts w:ascii="Courier New" w:hAnsi="Courier New" w:cs="Courier New"/>
          <w:b/>
          <w:sz w:val="24"/>
          <w:szCs w:val="24"/>
        </w:rPr>
        <w:t>huku</w:t>
      </w:r>
      <w:proofErr w:type="spellEnd"/>
      <w:r w:rsidRPr="00C504E7">
        <w:rPr>
          <w:rFonts w:ascii="Courier New" w:hAnsi="Courier New" w:cs="Courier New"/>
          <w:b/>
          <w:sz w:val="24"/>
          <w:szCs w:val="24"/>
        </w:rPr>
        <w:t xml:space="preserve"> (Legal Practitioner</w:t>
      </w:r>
      <w:r>
        <w:rPr>
          <w:rFonts w:ascii="Courier New" w:hAnsi="Courier New" w:cs="Courier New"/>
          <w:b/>
          <w:sz w:val="24"/>
          <w:szCs w:val="24"/>
        </w:rPr>
        <w:t>)</w:t>
      </w:r>
    </w:p>
    <w:p w:rsidR="007F5A4A" w:rsidRPr="00C504E7" w:rsidRDefault="007F5A4A" w:rsidP="007F5A4A">
      <w:pPr>
        <w:spacing w:after="0" w:line="240" w:lineRule="auto"/>
        <w:jc w:val="both"/>
        <w:rPr>
          <w:rFonts w:ascii="Courier New" w:hAnsi="Courier New" w:cs="Courier New"/>
          <w:b/>
          <w:sz w:val="24"/>
          <w:szCs w:val="24"/>
        </w:rPr>
      </w:pPr>
    </w:p>
    <w:p w:rsidR="007F5A4A" w:rsidRPr="00C504E7" w:rsidRDefault="007F5A4A" w:rsidP="007F5A4A">
      <w:pPr>
        <w:spacing w:after="0" w:line="240" w:lineRule="auto"/>
        <w:jc w:val="both"/>
        <w:rPr>
          <w:rFonts w:ascii="Courier New" w:hAnsi="Courier New" w:cs="Courier New"/>
          <w:b/>
          <w:sz w:val="24"/>
          <w:szCs w:val="24"/>
        </w:rPr>
      </w:pPr>
      <w:r w:rsidRPr="00C504E7">
        <w:rPr>
          <w:rFonts w:ascii="Courier New" w:hAnsi="Courier New" w:cs="Courier New"/>
          <w:b/>
          <w:sz w:val="24"/>
          <w:szCs w:val="24"/>
        </w:rPr>
        <w:t>For the 1</w:t>
      </w:r>
      <w:r w:rsidRPr="001D60C4">
        <w:rPr>
          <w:rFonts w:ascii="Courier New" w:hAnsi="Courier New" w:cs="Courier New"/>
          <w:b/>
          <w:sz w:val="24"/>
          <w:szCs w:val="24"/>
          <w:vertAlign w:val="superscript"/>
        </w:rPr>
        <w:t>st</w:t>
      </w:r>
      <w:r w:rsidRPr="00C504E7">
        <w:rPr>
          <w:rFonts w:ascii="Courier New" w:hAnsi="Courier New" w:cs="Courier New"/>
          <w:b/>
          <w:sz w:val="24"/>
          <w:szCs w:val="24"/>
        </w:rPr>
        <w:t xml:space="preserve"> Respondent</w:t>
      </w:r>
      <w:r w:rsidRPr="00C504E7">
        <w:rPr>
          <w:rFonts w:ascii="Courier New" w:hAnsi="Courier New" w:cs="Courier New"/>
          <w:b/>
          <w:sz w:val="24"/>
          <w:szCs w:val="24"/>
        </w:rPr>
        <w:tab/>
        <w:t xml:space="preserve">M </w:t>
      </w:r>
      <w:proofErr w:type="spellStart"/>
      <w:r w:rsidRPr="00C504E7">
        <w:rPr>
          <w:rFonts w:ascii="Courier New" w:hAnsi="Courier New" w:cs="Courier New"/>
          <w:b/>
          <w:sz w:val="24"/>
          <w:szCs w:val="24"/>
        </w:rPr>
        <w:t>Chimombe</w:t>
      </w:r>
      <w:proofErr w:type="spellEnd"/>
      <w:r w:rsidRPr="00C504E7">
        <w:rPr>
          <w:rFonts w:ascii="Courier New" w:hAnsi="Courier New" w:cs="Courier New"/>
          <w:b/>
          <w:sz w:val="24"/>
          <w:szCs w:val="24"/>
        </w:rPr>
        <w:t xml:space="preserve"> (Legal Officer)</w:t>
      </w:r>
    </w:p>
    <w:p w:rsidR="007F5A4A" w:rsidRPr="00C504E7" w:rsidRDefault="007F5A4A" w:rsidP="007F5A4A">
      <w:pPr>
        <w:spacing w:after="0" w:line="240" w:lineRule="auto"/>
        <w:jc w:val="both"/>
        <w:rPr>
          <w:rFonts w:ascii="Courier New" w:hAnsi="Courier New" w:cs="Courier New"/>
          <w:b/>
          <w:sz w:val="24"/>
          <w:szCs w:val="24"/>
        </w:rPr>
      </w:pPr>
    </w:p>
    <w:p w:rsidR="007F5A4A" w:rsidRPr="00C504E7" w:rsidRDefault="007F5A4A" w:rsidP="007F5A4A">
      <w:pPr>
        <w:spacing w:after="0" w:line="240" w:lineRule="auto"/>
        <w:jc w:val="both"/>
        <w:rPr>
          <w:rFonts w:ascii="Courier New" w:hAnsi="Courier New" w:cs="Courier New"/>
          <w:b/>
          <w:sz w:val="24"/>
          <w:szCs w:val="24"/>
        </w:rPr>
      </w:pPr>
      <w:r w:rsidRPr="00C504E7">
        <w:rPr>
          <w:rFonts w:ascii="Courier New" w:hAnsi="Courier New" w:cs="Courier New"/>
          <w:b/>
          <w:sz w:val="24"/>
          <w:szCs w:val="24"/>
        </w:rPr>
        <w:t>For the 2</w:t>
      </w:r>
      <w:r w:rsidRPr="001D60C4">
        <w:rPr>
          <w:rFonts w:ascii="Courier New" w:hAnsi="Courier New" w:cs="Courier New"/>
          <w:b/>
          <w:sz w:val="24"/>
          <w:szCs w:val="24"/>
          <w:vertAlign w:val="superscript"/>
        </w:rPr>
        <w:t>nd</w:t>
      </w:r>
      <w:r w:rsidRPr="00C504E7">
        <w:rPr>
          <w:rFonts w:ascii="Courier New" w:hAnsi="Courier New" w:cs="Courier New"/>
          <w:b/>
          <w:sz w:val="24"/>
          <w:szCs w:val="24"/>
        </w:rPr>
        <w:t xml:space="preserve"> Respondent</w:t>
      </w:r>
      <w:r w:rsidRPr="00C504E7">
        <w:rPr>
          <w:rFonts w:ascii="Courier New" w:hAnsi="Courier New" w:cs="Courier New"/>
          <w:b/>
          <w:sz w:val="24"/>
          <w:szCs w:val="24"/>
        </w:rPr>
        <w:tab/>
      </w:r>
      <w:r>
        <w:rPr>
          <w:rFonts w:ascii="Courier New" w:hAnsi="Courier New" w:cs="Courier New"/>
          <w:b/>
          <w:sz w:val="24"/>
          <w:szCs w:val="24"/>
        </w:rPr>
        <w:t xml:space="preserve">Z </w:t>
      </w:r>
      <w:proofErr w:type="spellStart"/>
      <w:r>
        <w:rPr>
          <w:rFonts w:ascii="Courier New" w:hAnsi="Courier New" w:cs="Courier New"/>
          <w:b/>
          <w:sz w:val="24"/>
          <w:szCs w:val="24"/>
        </w:rPr>
        <w:t>Ndlovu</w:t>
      </w:r>
      <w:proofErr w:type="spellEnd"/>
      <w:r w:rsidRPr="00C504E7">
        <w:rPr>
          <w:rFonts w:ascii="Courier New" w:hAnsi="Courier New" w:cs="Courier New"/>
          <w:b/>
          <w:sz w:val="24"/>
          <w:szCs w:val="24"/>
        </w:rPr>
        <w:t xml:space="preserve">   (Legal Practitioner)</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240" w:lineRule="auto"/>
        <w:jc w:val="both"/>
        <w:rPr>
          <w:rFonts w:ascii="Courier New" w:hAnsi="Courier New" w:cs="Courier New"/>
          <w:sz w:val="24"/>
          <w:szCs w:val="24"/>
        </w:rPr>
      </w:pPr>
    </w:p>
    <w:p w:rsidR="007F5A4A" w:rsidRPr="00E77CD4" w:rsidRDefault="007F5A4A" w:rsidP="007F5A4A">
      <w:pPr>
        <w:spacing w:after="0" w:line="240" w:lineRule="auto"/>
        <w:jc w:val="both"/>
        <w:rPr>
          <w:rFonts w:ascii="Courier New" w:hAnsi="Courier New" w:cs="Courier New"/>
          <w:b/>
          <w:sz w:val="24"/>
          <w:szCs w:val="24"/>
        </w:rPr>
      </w:pPr>
      <w:r w:rsidRPr="00E77CD4">
        <w:rPr>
          <w:rFonts w:ascii="Courier New" w:hAnsi="Courier New" w:cs="Courier New"/>
          <w:b/>
          <w:sz w:val="24"/>
          <w:szCs w:val="24"/>
        </w:rPr>
        <w:t>KUDYA J:</w:t>
      </w:r>
      <w:bookmarkStart w:id="0" w:name="_GoBack"/>
      <w:bookmarkEnd w:id="0"/>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appeal against the decision of the Registrar </w:t>
      </w:r>
      <w:proofErr w:type="gramStart"/>
      <w:r>
        <w:rPr>
          <w:rFonts w:ascii="Courier New" w:hAnsi="Courier New" w:cs="Courier New"/>
          <w:sz w:val="24"/>
          <w:szCs w:val="24"/>
        </w:rPr>
        <w:t>of</w:t>
      </w:r>
      <w:proofErr w:type="gramEnd"/>
      <w:r>
        <w:rPr>
          <w:rFonts w:ascii="Courier New" w:hAnsi="Courier New" w:cs="Courier New"/>
          <w:sz w:val="24"/>
          <w:szCs w:val="24"/>
        </w:rPr>
        <w:t xml:space="preserve"> Labour where she declined the registration of the Appellant Union.</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Facts of the case are that the Appellant, Sugar Production and Milling Industry Workers Union (“SPMUZ”) approached the Registrar in terms of section 30 of the Act with a view to having their unregistered union registered. The Zimbabwe Sugar Milling Workers union (“ZSMWU”) in turn opposed the registration. Both parties went for accreditation where the Registrar declined registration of SPMUZ. </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decision to decline registration SPMUZ the Appellant has now applied to this Court to have the Registrar’s decision set aside. In its place it has prayed that, this Court orders its registration as well as mandate the Registrar to register it within fourteen days of the making of the registration order.</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At accreditation, the Appellant was represented by two sets of people that </w:t>
      </w:r>
      <w:proofErr w:type="gramStart"/>
      <w:r>
        <w:rPr>
          <w:rFonts w:ascii="Courier New" w:hAnsi="Courier New" w:cs="Courier New"/>
          <w:sz w:val="24"/>
          <w:szCs w:val="24"/>
        </w:rPr>
        <w:t>is</w:t>
      </w:r>
      <w:proofErr w:type="gramEnd"/>
      <w:r>
        <w:rPr>
          <w:rFonts w:ascii="Courier New" w:hAnsi="Courier New" w:cs="Courier New"/>
          <w:sz w:val="24"/>
          <w:szCs w:val="24"/>
        </w:rPr>
        <w:t xml:space="preserve">, one group led by </w:t>
      </w:r>
      <w:proofErr w:type="spellStart"/>
      <w:r>
        <w:rPr>
          <w:rFonts w:ascii="Courier New" w:hAnsi="Courier New" w:cs="Courier New"/>
          <w:sz w:val="24"/>
          <w:szCs w:val="24"/>
        </w:rPr>
        <w:t>Marenyi</w:t>
      </w:r>
      <w:proofErr w:type="spellEnd"/>
      <w:r>
        <w:rPr>
          <w:rFonts w:ascii="Courier New" w:hAnsi="Courier New" w:cs="Courier New"/>
          <w:sz w:val="24"/>
          <w:szCs w:val="24"/>
        </w:rPr>
        <w:t xml:space="preserve"> &amp; </w:t>
      </w:r>
      <w:proofErr w:type="spellStart"/>
      <w:r>
        <w:rPr>
          <w:rFonts w:ascii="Courier New" w:hAnsi="Courier New" w:cs="Courier New"/>
          <w:sz w:val="24"/>
          <w:szCs w:val="24"/>
        </w:rPr>
        <w:t>Makuru</w:t>
      </w:r>
      <w:proofErr w:type="spellEnd"/>
      <w:r>
        <w:rPr>
          <w:rFonts w:ascii="Courier New" w:hAnsi="Courier New" w:cs="Courier New"/>
          <w:sz w:val="24"/>
          <w:szCs w:val="24"/>
        </w:rPr>
        <w:t xml:space="preserve"> and one led by </w:t>
      </w:r>
      <w:proofErr w:type="spellStart"/>
      <w:r>
        <w:rPr>
          <w:rFonts w:ascii="Courier New" w:hAnsi="Courier New" w:cs="Courier New"/>
          <w:sz w:val="24"/>
          <w:szCs w:val="24"/>
        </w:rPr>
        <w:t>Mahuni</w:t>
      </w:r>
      <w:proofErr w:type="spellEnd"/>
      <w:r>
        <w:rPr>
          <w:rFonts w:ascii="Courier New" w:hAnsi="Courier New" w:cs="Courier New"/>
          <w:sz w:val="24"/>
          <w:szCs w:val="24"/>
        </w:rPr>
        <w:t xml:space="preserve"> and </w:t>
      </w:r>
      <w:proofErr w:type="spellStart"/>
      <w:r>
        <w:rPr>
          <w:rFonts w:ascii="Courier New" w:hAnsi="Courier New" w:cs="Courier New"/>
          <w:sz w:val="24"/>
          <w:szCs w:val="24"/>
        </w:rPr>
        <w:t>Kusavara</w:t>
      </w:r>
      <w:proofErr w:type="spellEnd"/>
      <w:r>
        <w:rPr>
          <w:rFonts w:ascii="Courier New" w:hAnsi="Courier New" w:cs="Courier New"/>
          <w:sz w:val="24"/>
          <w:szCs w:val="24"/>
        </w:rPr>
        <w:t xml:space="preserve">. The two groups were engaged in a leadership struggle which led them to present before the Registrar conflicting representations. In particular, </w:t>
      </w:r>
      <w:proofErr w:type="spellStart"/>
      <w:r>
        <w:rPr>
          <w:rFonts w:ascii="Courier New" w:hAnsi="Courier New" w:cs="Courier New"/>
          <w:sz w:val="24"/>
          <w:szCs w:val="24"/>
        </w:rPr>
        <w:t>Marenyi’s</w:t>
      </w:r>
      <w:proofErr w:type="spellEnd"/>
      <w:r>
        <w:rPr>
          <w:rFonts w:ascii="Courier New" w:hAnsi="Courier New" w:cs="Courier New"/>
          <w:sz w:val="24"/>
          <w:szCs w:val="24"/>
        </w:rPr>
        <w:t xml:space="preserve"> group cited that it was intent on withdrawing the registration application. Its further arguments were that:</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There were power struggles within the union as demonstrated by the presence of different presidents and different lawyers for the same union. Such struggles would therefore not be fertile ground for effective representation of the employees.</w:t>
      </w:r>
    </w:p>
    <w:p w:rsidR="007F5A4A" w:rsidRDefault="007F5A4A" w:rsidP="007F5A4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administrative problems would affect the intended operations of the union hence registration had to be stayed until these problems were resolved. </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ind w:firstLine="360"/>
        <w:jc w:val="both"/>
        <w:rPr>
          <w:rFonts w:ascii="Courier New" w:hAnsi="Courier New" w:cs="Courier New"/>
          <w:sz w:val="24"/>
          <w:szCs w:val="24"/>
        </w:rPr>
      </w:pPr>
      <w:r>
        <w:rPr>
          <w:rFonts w:ascii="Courier New" w:hAnsi="Courier New" w:cs="Courier New"/>
          <w:sz w:val="24"/>
          <w:szCs w:val="24"/>
        </w:rPr>
        <w:t xml:space="preserve">The group led by </w:t>
      </w:r>
      <w:proofErr w:type="spellStart"/>
      <w:r>
        <w:rPr>
          <w:rFonts w:ascii="Courier New" w:hAnsi="Courier New" w:cs="Courier New"/>
          <w:sz w:val="24"/>
          <w:szCs w:val="24"/>
        </w:rPr>
        <w:t>Mahuni</w:t>
      </w:r>
      <w:proofErr w:type="spellEnd"/>
      <w:r>
        <w:rPr>
          <w:rFonts w:ascii="Courier New" w:hAnsi="Courier New" w:cs="Courier New"/>
          <w:sz w:val="24"/>
          <w:szCs w:val="24"/>
        </w:rPr>
        <w:t xml:space="preserve"> and </w:t>
      </w:r>
      <w:proofErr w:type="spellStart"/>
      <w:r>
        <w:rPr>
          <w:rFonts w:ascii="Courier New" w:hAnsi="Courier New" w:cs="Courier New"/>
          <w:sz w:val="24"/>
          <w:szCs w:val="24"/>
        </w:rPr>
        <w:t>Kusavara</w:t>
      </w:r>
      <w:proofErr w:type="spellEnd"/>
      <w:r>
        <w:rPr>
          <w:rFonts w:ascii="Courier New" w:hAnsi="Courier New" w:cs="Courier New"/>
          <w:sz w:val="24"/>
          <w:szCs w:val="24"/>
        </w:rPr>
        <w:t xml:space="preserve"> were for the registration and argued that:</w:t>
      </w:r>
      <w:r w:rsidRPr="00AE4B02">
        <w:rPr>
          <w:rFonts w:ascii="Courier New" w:hAnsi="Courier New" w:cs="Courier New"/>
          <w:sz w:val="24"/>
          <w:szCs w:val="24"/>
        </w:rPr>
        <w:t xml:space="preserve"> </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withdrawal notice was not an application as provided for by law hence, the Registrar had to ignore it.</w:t>
      </w:r>
    </w:p>
    <w:p w:rsidR="007F5A4A" w:rsidRDefault="007F5A4A" w:rsidP="007F5A4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Presence of two or more trade unions in one industry was vital so that employees could get effective representation. The minimising of entities to negotiate with the employer did not mean that there should be a single Union only in the Industry. The industry in question had a potential membership hence the existing </w:t>
      </w:r>
      <w:r>
        <w:rPr>
          <w:rFonts w:ascii="Courier New" w:hAnsi="Courier New" w:cs="Courier New"/>
          <w:sz w:val="24"/>
          <w:szCs w:val="24"/>
        </w:rPr>
        <w:lastRenderedPageBreak/>
        <w:t>trade union could not handle interests of all the employees so there was need for the registration of another union.</w:t>
      </w:r>
    </w:p>
    <w:p w:rsidR="007F5A4A" w:rsidRDefault="007F5A4A" w:rsidP="007F5A4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Applicant has +30% of the industry’s potential members.</w:t>
      </w:r>
    </w:p>
    <w:p w:rsidR="007F5A4A" w:rsidRDefault="007F5A4A" w:rsidP="007F5A4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ZSMWU had failed its leadership test as it was acting dishonestly by refusing to let members who wanted to resign to do so and it was deducting increased subscriptions from members without their blessing. It had not conducted any training for the last 16 years and the employees had lost faith in it.</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ind w:firstLine="360"/>
        <w:jc w:val="both"/>
        <w:rPr>
          <w:rFonts w:ascii="Courier New" w:hAnsi="Courier New" w:cs="Courier New"/>
          <w:sz w:val="24"/>
          <w:szCs w:val="24"/>
        </w:rPr>
      </w:pPr>
      <w:r>
        <w:rPr>
          <w:rFonts w:ascii="Courier New" w:hAnsi="Courier New" w:cs="Courier New"/>
          <w:sz w:val="24"/>
          <w:szCs w:val="24"/>
        </w:rPr>
        <w:t>On the other hand, the ZSMWU opposed the registration at the accreditation proceedings for the following reasons:</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Union was representing workers effectively. Even the membership numbers confirmed the popularity of the Union. There was no evidence of the alleged corruption/dishonesty in that Union.</w:t>
      </w:r>
    </w:p>
    <w:p w:rsidR="007F5A4A" w:rsidRDefault="007F5A4A" w:rsidP="007F5A4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divisions within SPMWUZ were consistent with the fact that its registration would not allow for effective representation of the employees since the office bearers would be concentrating on their power struggles at the expense of advancing the employees’ interests.</w:t>
      </w:r>
    </w:p>
    <w:p w:rsidR="007F5A4A" w:rsidRDefault="007F5A4A" w:rsidP="007F5A4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increase in subscriptions was sanctioned by the Ministry.  There was no proof of resignations or proof that the resignations were not </w:t>
      </w:r>
      <w:proofErr w:type="spellStart"/>
      <w:r>
        <w:rPr>
          <w:rFonts w:ascii="Courier New" w:hAnsi="Courier New" w:cs="Courier New"/>
          <w:sz w:val="24"/>
          <w:szCs w:val="24"/>
        </w:rPr>
        <w:t>actioned</w:t>
      </w:r>
      <w:proofErr w:type="spellEnd"/>
      <w:r>
        <w:rPr>
          <w:rFonts w:ascii="Courier New" w:hAnsi="Courier New" w:cs="Courier New"/>
          <w:sz w:val="24"/>
          <w:szCs w:val="24"/>
        </w:rPr>
        <w:t>. The Applicant’s list needed verification first and that ZSMWU had been offering training over the periods in question.</w:t>
      </w:r>
    </w:p>
    <w:p w:rsidR="007F5A4A" w:rsidRDefault="007F5A4A" w:rsidP="007F5A4A">
      <w:pPr>
        <w:pStyle w:val="ListParagraph"/>
        <w:spacing w:after="0" w:line="240" w:lineRule="auto"/>
        <w:jc w:val="both"/>
        <w:rPr>
          <w:rFonts w:ascii="Courier New" w:hAnsi="Courier New" w:cs="Courier New"/>
          <w:sz w:val="24"/>
          <w:szCs w:val="24"/>
        </w:rPr>
      </w:pPr>
    </w:p>
    <w:p w:rsidR="007F5A4A" w:rsidRDefault="007F5A4A" w:rsidP="007F5A4A">
      <w:pPr>
        <w:pStyle w:val="ListParagraph"/>
        <w:spacing w:after="0" w:line="360" w:lineRule="auto"/>
        <w:jc w:val="both"/>
        <w:rPr>
          <w:rFonts w:ascii="Courier New" w:hAnsi="Courier New" w:cs="Courier New"/>
          <w:sz w:val="24"/>
          <w:szCs w:val="24"/>
        </w:rPr>
      </w:pPr>
      <w:r>
        <w:rPr>
          <w:rFonts w:ascii="Courier New" w:hAnsi="Courier New" w:cs="Courier New"/>
          <w:sz w:val="24"/>
          <w:szCs w:val="24"/>
        </w:rPr>
        <w:t xml:space="preserve">     The United Food and Allied Workers Union of Zimbabwe which was also opposed to the registration failed to challenge the renunciation of agency papers filed by their lawyers. </w:t>
      </w:r>
    </w:p>
    <w:p w:rsidR="007F5A4A" w:rsidRDefault="007F5A4A" w:rsidP="007F5A4A">
      <w:pPr>
        <w:pStyle w:val="ListParagraph"/>
        <w:spacing w:after="0" w:line="360" w:lineRule="auto"/>
        <w:jc w:val="both"/>
        <w:rPr>
          <w:rFonts w:ascii="Courier New" w:hAnsi="Courier New" w:cs="Courier New"/>
          <w:sz w:val="24"/>
          <w:szCs w:val="24"/>
        </w:rPr>
      </w:pPr>
      <w:r>
        <w:rPr>
          <w:rFonts w:ascii="Courier New" w:hAnsi="Courier New" w:cs="Courier New"/>
          <w:sz w:val="24"/>
          <w:szCs w:val="24"/>
        </w:rPr>
        <w:lastRenderedPageBreak/>
        <w:t xml:space="preserve">     The Minister’s opinion was stated to be that the Applicant should not be registered.</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After hearing the above submissions, the Registrar declined registration on the below mentioned observations:</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There was no consensus to withdraw the registration application;</w:t>
      </w:r>
    </w:p>
    <w:p w:rsidR="007F5A4A" w:rsidRDefault="007F5A4A" w:rsidP="007F5A4A">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Accreditation proceedings showed that there was indeed a leadership crisis in SPMUZ hence; registering such a Union would not guarantee any effective representation of the workers.</w:t>
      </w:r>
    </w:p>
    <w:p w:rsidR="007F5A4A" w:rsidRDefault="007F5A4A" w:rsidP="007F5A4A">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Employees had two registered Unions to choose from so in the spirit of minimising the entities to negotiate with the employer, it was clear that, registration of another Union would not add any extra value in the industry then.</w:t>
      </w:r>
    </w:p>
    <w:p w:rsidR="007F5A4A" w:rsidRPr="004A30DB" w:rsidRDefault="007F5A4A" w:rsidP="007F5A4A">
      <w:pPr>
        <w:spacing w:after="0" w:line="240" w:lineRule="auto"/>
        <w:ind w:left="360"/>
        <w:jc w:val="both"/>
        <w:rPr>
          <w:rFonts w:ascii="Courier New" w:hAnsi="Courier New" w:cs="Courier New"/>
          <w:sz w:val="24"/>
          <w:szCs w:val="24"/>
        </w:rPr>
      </w:pPr>
    </w:p>
    <w:p w:rsidR="007F5A4A" w:rsidRDefault="007F5A4A" w:rsidP="007F5A4A">
      <w:pPr>
        <w:spacing w:after="0" w:line="360" w:lineRule="auto"/>
        <w:ind w:left="360"/>
        <w:jc w:val="both"/>
        <w:rPr>
          <w:rFonts w:ascii="Courier New" w:hAnsi="Courier New" w:cs="Courier New"/>
          <w:sz w:val="24"/>
          <w:szCs w:val="24"/>
        </w:rPr>
      </w:pPr>
      <w:r w:rsidRPr="004A30DB">
        <w:rPr>
          <w:rFonts w:ascii="Courier New" w:hAnsi="Courier New" w:cs="Courier New"/>
          <w:sz w:val="24"/>
          <w:szCs w:val="24"/>
        </w:rPr>
        <w:t>On appeal to this Court the Appellant maintained that:</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pStyle w:val="ListParagraph"/>
        <w:numPr>
          <w:ilvl w:val="0"/>
          <w:numId w:val="5"/>
        </w:numPr>
        <w:spacing w:after="0" w:line="360" w:lineRule="auto"/>
        <w:jc w:val="both"/>
        <w:rPr>
          <w:rFonts w:ascii="Courier New" w:hAnsi="Courier New" w:cs="Courier New"/>
          <w:sz w:val="24"/>
          <w:szCs w:val="24"/>
        </w:rPr>
      </w:pPr>
      <w:r>
        <w:rPr>
          <w:rFonts w:ascii="Courier New" w:hAnsi="Courier New" w:cs="Courier New"/>
          <w:sz w:val="24"/>
          <w:szCs w:val="24"/>
        </w:rPr>
        <w:t>The Registrar misdirected herself by failing to conduct herself in terms of section 45 of the Act that is; she failed to note that the object of accreditation proceedings was to ensure that the majority of workers get representation. In the instant case there were over 4000 employees to talk about, hence she should have allowed the registration. She misconstrued section 45 as meaning that Unions had to be limited to two Unions and that prejudiced the 4000 employees. She erred by relying on an opinion from the Minister which did not state clearly its basis.</w:t>
      </w:r>
    </w:p>
    <w:p w:rsidR="007F5A4A" w:rsidRDefault="007F5A4A" w:rsidP="007F5A4A">
      <w:pPr>
        <w:pStyle w:val="ListParagraph"/>
        <w:numPr>
          <w:ilvl w:val="0"/>
          <w:numId w:val="5"/>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Registrar’s refusal to grant registration was irrational and not supported by the evidence which was placed before her. In essence it was illogical that she refused to register a Union with +4000 members yet she had previously registered Unions with members as few as </w:t>
      </w:r>
      <w:r>
        <w:rPr>
          <w:rFonts w:ascii="Courier New" w:hAnsi="Courier New" w:cs="Courier New"/>
          <w:sz w:val="24"/>
          <w:szCs w:val="24"/>
        </w:rPr>
        <w:lastRenderedPageBreak/>
        <w:t xml:space="preserve">400 members. The leadership crisis which she considered was irrelevant as there was nothing unusual about such a crisis. Since she registered a Union with far less people her holding that there were two Unions to effectively represent the workers showed that the decision to refuse registration was therefore </w:t>
      </w:r>
      <w:r>
        <w:rPr>
          <w:rFonts w:ascii="Courier New" w:hAnsi="Courier New" w:cs="Courier New"/>
          <w:i/>
          <w:sz w:val="24"/>
          <w:szCs w:val="24"/>
        </w:rPr>
        <w:t>mala fides</w:t>
      </w:r>
      <w:r>
        <w:rPr>
          <w:rFonts w:ascii="Courier New" w:hAnsi="Courier New" w:cs="Courier New"/>
          <w:sz w:val="24"/>
          <w:szCs w:val="24"/>
        </w:rPr>
        <w:t>. In view of the fact that the country has Unions with very few members but the Unions are still registered shows that refusal to register a Union with over a thousand people was therefore irrational.</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response to the appeal the Respondents maintained that the Registrar acted reasonably by refusing registration.</w:t>
      </w: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First Respondent argued that had the registrar given due consideration to the desirability of letting the workers exercise their right to form and join trade unions she would have allowed the application    </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 xml:space="preserve">      Second Respondent argued that the Registrar exercised her discretion well in terms of section 45 of the Act. In essence, it argued that there was no misdirection by the Registrar which was of a serious nature and would call for the interference by the Appellate court. </w:t>
      </w:r>
    </w:p>
    <w:p w:rsidR="007F5A4A" w:rsidRDefault="007F5A4A" w:rsidP="007F5A4A">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 xml:space="preserve">      It also argued that the Registrar is not obliged to register on the basis of membership only.  Further to that there is no requirement that the Minister makes representations at accreditation neither is the format of same laid out. </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 xml:space="preserve">      Further it was argued that, at accreditation there were two legal counsels, one supporting registration and one against it. The leadership crisis would thus compromise effective representation of workers’ interests. The membership </w:t>
      </w:r>
      <w:r>
        <w:rPr>
          <w:rFonts w:ascii="Courier New" w:hAnsi="Courier New" w:cs="Courier New"/>
          <w:sz w:val="24"/>
          <w:szCs w:val="24"/>
        </w:rPr>
        <w:lastRenderedPageBreak/>
        <w:t>declaration at accreditation showed that the Appellant had fewer members than the second Respondent.</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 xml:space="preserve">    Employees in smaller industries are also entitled to representation but in the case at hand, it was not clear whether the membership figures were at the time of applying for registration or at the time of the instant appeal.</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 xml:space="preserve">       In the premises, the Respondents prayed that the appeal be dismissed with costs as in their view it lacked merit.</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factors to be considered by the Registrar in such applications are set out clearly in section 45 of the Act. These are:</w:t>
      </w:r>
    </w:p>
    <w:p w:rsidR="007F5A4A" w:rsidRDefault="007F5A4A" w:rsidP="007F5A4A">
      <w:pPr>
        <w:spacing w:after="0" w:line="240" w:lineRule="auto"/>
        <w:jc w:val="both"/>
        <w:rPr>
          <w:rFonts w:ascii="Courier New" w:hAnsi="Courier New" w:cs="Courier New"/>
          <w:sz w:val="24"/>
          <w:szCs w:val="24"/>
        </w:rPr>
      </w:pPr>
    </w:p>
    <w:p w:rsidR="007F5A4A" w:rsidRPr="0091421E" w:rsidRDefault="007F5A4A" w:rsidP="007F5A4A">
      <w:pPr>
        <w:spacing w:after="0" w:line="240" w:lineRule="auto"/>
        <w:ind w:left="2160" w:hanging="1440"/>
        <w:jc w:val="both"/>
        <w:rPr>
          <w:rFonts w:ascii="Courier New" w:hAnsi="Courier New" w:cs="Courier New"/>
          <w:i/>
          <w:sz w:val="24"/>
          <w:szCs w:val="24"/>
        </w:rPr>
      </w:pPr>
      <w:r>
        <w:rPr>
          <w:rFonts w:ascii="Courier New" w:hAnsi="Courier New" w:cs="Courier New"/>
          <w:sz w:val="24"/>
          <w:szCs w:val="24"/>
        </w:rPr>
        <w:t>“</w:t>
      </w:r>
      <w:r w:rsidRPr="006678A0">
        <w:rPr>
          <w:rFonts w:ascii="Courier New" w:hAnsi="Courier New" w:cs="Courier New"/>
          <w:sz w:val="24"/>
          <w:szCs w:val="24"/>
        </w:rPr>
        <w:t xml:space="preserve">45 (1) </w:t>
      </w:r>
      <w:proofErr w:type="gramStart"/>
      <w:r w:rsidRPr="0091421E">
        <w:rPr>
          <w:rFonts w:ascii="Courier New" w:hAnsi="Courier New" w:cs="Courier New"/>
          <w:i/>
          <w:sz w:val="24"/>
          <w:szCs w:val="24"/>
        </w:rPr>
        <w:t>In</w:t>
      </w:r>
      <w:proofErr w:type="gramEnd"/>
      <w:r w:rsidRPr="0091421E">
        <w:rPr>
          <w:rFonts w:ascii="Courier New" w:hAnsi="Courier New" w:cs="Courier New"/>
          <w:i/>
          <w:sz w:val="24"/>
          <w:szCs w:val="24"/>
        </w:rPr>
        <w:t xml:space="preserve"> any determination of the registration or certification of a trade union or employer’s organisation or of the variation, suspension, or rescission thereof, the Registrar shall-</w:t>
      </w:r>
    </w:p>
    <w:p w:rsidR="007F5A4A" w:rsidRPr="0091421E" w:rsidRDefault="007F5A4A" w:rsidP="007F5A4A">
      <w:pPr>
        <w:spacing w:after="0" w:line="240" w:lineRule="auto"/>
        <w:ind w:left="720"/>
        <w:jc w:val="both"/>
        <w:rPr>
          <w:rFonts w:ascii="Courier New" w:hAnsi="Courier New" w:cs="Courier New"/>
          <w:i/>
          <w:sz w:val="24"/>
          <w:szCs w:val="24"/>
        </w:rPr>
      </w:pPr>
    </w:p>
    <w:p w:rsidR="007F5A4A" w:rsidRPr="0091421E" w:rsidRDefault="007F5A4A" w:rsidP="007F5A4A">
      <w:pPr>
        <w:pStyle w:val="ListParagraph"/>
        <w:numPr>
          <w:ilvl w:val="0"/>
          <w:numId w:val="7"/>
        </w:numPr>
        <w:spacing w:after="0" w:line="240" w:lineRule="auto"/>
        <w:jc w:val="both"/>
        <w:rPr>
          <w:rFonts w:ascii="Courier New" w:hAnsi="Courier New" w:cs="Courier New"/>
          <w:i/>
          <w:sz w:val="24"/>
          <w:szCs w:val="24"/>
        </w:rPr>
      </w:pPr>
      <w:r w:rsidRPr="0091421E">
        <w:rPr>
          <w:rFonts w:ascii="Courier New" w:hAnsi="Courier New" w:cs="Courier New"/>
          <w:i/>
          <w:sz w:val="24"/>
          <w:szCs w:val="24"/>
        </w:rPr>
        <w:t>Take into account</w:t>
      </w:r>
    </w:p>
    <w:p w:rsidR="007F5A4A" w:rsidRPr="0091421E" w:rsidRDefault="007F5A4A" w:rsidP="007F5A4A">
      <w:pPr>
        <w:spacing w:after="0" w:line="240" w:lineRule="auto"/>
        <w:ind w:left="720"/>
        <w:jc w:val="both"/>
        <w:rPr>
          <w:rFonts w:ascii="Courier New" w:hAnsi="Courier New" w:cs="Courier New"/>
          <w:i/>
          <w:sz w:val="24"/>
          <w:szCs w:val="24"/>
        </w:rPr>
      </w:pPr>
    </w:p>
    <w:p w:rsidR="007F5A4A" w:rsidRPr="0091421E" w:rsidRDefault="007F5A4A" w:rsidP="007F5A4A">
      <w:pPr>
        <w:pStyle w:val="ListParagraph"/>
        <w:numPr>
          <w:ilvl w:val="0"/>
          <w:numId w:val="8"/>
        </w:numPr>
        <w:spacing w:after="0" w:line="240" w:lineRule="auto"/>
        <w:jc w:val="both"/>
        <w:rPr>
          <w:rFonts w:ascii="Courier New" w:hAnsi="Courier New" w:cs="Courier New"/>
          <w:i/>
          <w:sz w:val="24"/>
          <w:szCs w:val="24"/>
        </w:rPr>
      </w:pPr>
      <w:r w:rsidRPr="0091421E">
        <w:rPr>
          <w:rFonts w:ascii="Courier New" w:hAnsi="Courier New" w:cs="Courier New"/>
          <w:i/>
          <w:sz w:val="24"/>
          <w:szCs w:val="24"/>
        </w:rPr>
        <w:t>Representations by-</w:t>
      </w:r>
    </w:p>
    <w:p w:rsidR="007F5A4A" w:rsidRPr="0091421E" w:rsidRDefault="007F5A4A" w:rsidP="007F5A4A">
      <w:pPr>
        <w:spacing w:after="0" w:line="240" w:lineRule="auto"/>
        <w:ind w:left="1440"/>
        <w:jc w:val="both"/>
        <w:rPr>
          <w:rFonts w:ascii="Courier New" w:hAnsi="Courier New" w:cs="Courier New"/>
          <w:i/>
          <w:sz w:val="24"/>
          <w:szCs w:val="24"/>
        </w:rPr>
      </w:pPr>
    </w:p>
    <w:p w:rsidR="007F5A4A" w:rsidRPr="0091421E" w:rsidRDefault="007F5A4A" w:rsidP="007F5A4A">
      <w:pPr>
        <w:pStyle w:val="ListParagraph"/>
        <w:numPr>
          <w:ilvl w:val="0"/>
          <w:numId w:val="6"/>
        </w:numPr>
        <w:spacing w:after="0" w:line="240" w:lineRule="auto"/>
        <w:jc w:val="both"/>
        <w:rPr>
          <w:rFonts w:ascii="Courier New" w:hAnsi="Courier New" w:cs="Courier New"/>
          <w:i/>
          <w:sz w:val="24"/>
          <w:szCs w:val="24"/>
        </w:rPr>
      </w:pPr>
      <w:r w:rsidRPr="0091421E">
        <w:rPr>
          <w:rFonts w:ascii="Courier New" w:hAnsi="Courier New" w:cs="Courier New"/>
          <w:i/>
          <w:sz w:val="24"/>
          <w:szCs w:val="24"/>
        </w:rPr>
        <w:t>Employers and employees who might be affected; and</w:t>
      </w:r>
    </w:p>
    <w:p w:rsidR="007F5A4A" w:rsidRPr="0091421E" w:rsidRDefault="007F5A4A" w:rsidP="007F5A4A">
      <w:pPr>
        <w:pStyle w:val="ListParagraph"/>
        <w:numPr>
          <w:ilvl w:val="0"/>
          <w:numId w:val="6"/>
        </w:numPr>
        <w:spacing w:after="0" w:line="240" w:lineRule="auto"/>
        <w:jc w:val="both"/>
        <w:rPr>
          <w:rFonts w:ascii="Courier New" w:hAnsi="Courier New" w:cs="Courier New"/>
          <w:i/>
          <w:sz w:val="24"/>
          <w:szCs w:val="24"/>
        </w:rPr>
      </w:pPr>
      <w:r w:rsidRPr="0091421E">
        <w:rPr>
          <w:rFonts w:ascii="Courier New" w:hAnsi="Courier New" w:cs="Courier New"/>
          <w:i/>
          <w:sz w:val="24"/>
          <w:szCs w:val="24"/>
        </w:rPr>
        <w:t>The Minister and any other Minister whose Ministry or Department may be affected; and</w:t>
      </w:r>
    </w:p>
    <w:p w:rsidR="007F5A4A" w:rsidRPr="0091421E" w:rsidRDefault="007F5A4A" w:rsidP="007F5A4A">
      <w:pPr>
        <w:pStyle w:val="ListParagraph"/>
        <w:numPr>
          <w:ilvl w:val="0"/>
          <w:numId w:val="6"/>
        </w:numPr>
        <w:spacing w:after="0" w:line="240" w:lineRule="auto"/>
        <w:jc w:val="both"/>
        <w:rPr>
          <w:rFonts w:ascii="Courier New" w:hAnsi="Courier New" w:cs="Courier New"/>
          <w:i/>
          <w:sz w:val="24"/>
          <w:szCs w:val="24"/>
        </w:rPr>
      </w:pPr>
      <w:r w:rsidRPr="0091421E">
        <w:rPr>
          <w:rFonts w:ascii="Courier New" w:hAnsi="Courier New" w:cs="Courier New"/>
          <w:i/>
          <w:sz w:val="24"/>
          <w:szCs w:val="24"/>
        </w:rPr>
        <w:t>Any member of the public or section thereof likely to be affected; and</w:t>
      </w:r>
    </w:p>
    <w:p w:rsidR="007F5A4A" w:rsidRPr="0091421E" w:rsidRDefault="007F5A4A" w:rsidP="007F5A4A">
      <w:pPr>
        <w:spacing w:after="0" w:line="240" w:lineRule="auto"/>
        <w:ind w:left="2520"/>
        <w:jc w:val="both"/>
        <w:rPr>
          <w:rFonts w:ascii="Courier New" w:hAnsi="Courier New" w:cs="Courier New"/>
          <w:i/>
          <w:sz w:val="24"/>
          <w:szCs w:val="24"/>
        </w:rPr>
      </w:pPr>
    </w:p>
    <w:p w:rsidR="007F5A4A" w:rsidRPr="0091421E" w:rsidRDefault="007F5A4A" w:rsidP="007F5A4A">
      <w:pPr>
        <w:spacing w:after="0" w:line="240" w:lineRule="auto"/>
        <w:ind w:left="2160" w:hanging="1440"/>
        <w:jc w:val="both"/>
        <w:rPr>
          <w:rFonts w:ascii="Courier New" w:hAnsi="Courier New" w:cs="Courier New"/>
          <w:i/>
          <w:sz w:val="24"/>
          <w:szCs w:val="24"/>
        </w:rPr>
      </w:pPr>
      <w:r w:rsidRPr="0091421E">
        <w:rPr>
          <w:rFonts w:ascii="Courier New" w:hAnsi="Courier New" w:cs="Courier New"/>
          <w:i/>
          <w:sz w:val="24"/>
          <w:szCs w:val="24"/>
        </w:rPr>
        <w:t xml:space="preserve">   </w:t>
      </w:r>
      <w:r>
        <w:rPr>
          <w:rFonts w:ascii="Courier New" w:hAnsi="Courier New" w:cs="Courier New"/>
          <w:i/>
          <w:sz w:val="24"/>
          <w:szCs w:val="24"/>
        </w:rPr>
        <w:t xml:space="preserve">   </w:t>
      </w:r>
      <w:r w:rsidRPr="0091421E">
        <w:rPr>
          <w:rFonts w:ascii="Courier New" w:hAnsi="Courier New" w:cs="Courier New"/>
          <w:i/>
          <w:sz w:val="24"/>
          <w:szCs w:val="24"/>
        </w:rPr>
        <w:t>ii)</w:t>
      </w:r>
      <w:r w:rsidRPr="0091421E">
        <w:rPr>
          <w:rFonts w:ascii="Courier New" w:hAnsi="Courier New" w:cs="Courier New"/>
          <w:i/>
          <w:sz w:val="24"/>
          <w:szCs w:val="24"/>
        </w:rPr>
        <w:tab/>
      </w:r>
      <w:proofErr w:type="gramStart"/>
      <w:r w:rsidRPr="0091421E">
        <w:rPr>
          <w:rFonts w:ascii="Courier New" w:hAnsi="Courier New" w:cs="Courier New"/>
          <w:i/>
          <w:sz w:val="24"/>
          <w:szCs w:val="24"/>
        </w:rPr>
        <w:t>the</w:t>
      </w:r>
      <w:proofErr w:type="gramEnd"/>
      <w:r w:rsidRPr="0091421E">
        <w:rPr>
          <w:rFonts w:ascii="Courier New" w:hAnsi="Courier New" w:cs="Courier New"/>
          <w:i/>
          <w:sz w:val="24"/>
          <w:szCs w:val="24"/>
        </w:rPr>
        <w:t xml:space="preserve"> desirability of affording the majority of the employees and employers within an undertaking or industry effective representation in negotiations affecting their rights and interests; and</w:t>
      </w:r>
    </w:p>
    <w:p w:rsidR="007F5A4A" w:rsidRPr="0091421E" w:rsidRDefault="007F5A4A" w:rsidP="007F5A4A">
      <w:pPr>
        <w:spacing w:after="0" w:line="240" w:lineRule="auto"/>
        <w:ind w:left="2160" w:hanging="1440"/>
        <w:jc w:val="both"/>
        <w:rPr>
          <w:rFonts w:ascii="Courier New" w:hAnsi="Courier New" w:cs="Courier New"/>
          <w:i/>
          <w:sz w:val="24"/>
          <w:szCs w:val="24"/>
        </w:rPr>
      </w:pPr>
      <w:r w:rsidRPr="0091421E">
        <w:rPr>
          <w:rFonts w:ascii="Courier New" w:hAnsi="Courier New" w:cs="Courier New"/>
          <w:i/>
          <w:sz w:val="24"/>
          <w:szCs w:val="24"/>
        </w:rPr>
        <w:t xml:space="preserve"> </w:t>
      </w:r>
      <w:r>
        <w:rPr>
          <w:rFonts w:ascii="Courier New" w:hAnsi="Courier New" w:cs="Courier New"/>
          <w:i/>
          <w:sz w:val="24"/>
          <w:szCs w:val="24"/>
        </w:rPr>
        <w:t xml:space="preserve">    </w:t>
      </w:r>
      <w:r w:rsidRPr="0091421E">
        <w:rPr>
          <w:rFonts w:ascii="Courier New" w:hAnsi="Courier New" w:cs="Courier New"/>
          <w:i/>
          <w:sz w:val="24"/>
          <w:szCs w:val="24"/>
        </w:rPr>
        <w:t>iii)</w:t>
      </w:r>
      <w:r w:rsidRPr="0091421E">
        <w:rPr>
          <w:rFonts w:ascii="Courier New" w:hAnsi="Courier New" w:cs="Courier New"/>
          <w:i/>
          <w:sz w:val="24"/>
          <w:szCs w:val="24"/>
        </w:rPr>
        <w:tab/>
      </w:r>
      <w:proofErr w:type="gramStart"/>
      <w:r w:rsidRPr="0091421E">
        <w:rPr>
          <w:rFonts w:ascii="Courier New" w:hAnsi="Courier New" w:cs="Courier New"/>
          <w:i/>
          <w:sz w:val="24"/>
          <w:szCs w:val="24"/>
        </w:rPr>
        <w:t>the</w:t>
      </w:r>
      <w:proofErr w:type="gramEnd"/>
      <w:r w:rsidRPr="0091421E">
        <w:rPr>
          <w:rFonts w:ascii="Courier New" w:hAnsi="Courier New" w:cs="Courier New"/>
          <w:i/>
          <w:sz w:val="24"/>
          <w:szCs w:val="24"/>
        </w:rPr>
        <w:t xml:space="preserve"> desirability of reducing, to the least possible number, the number of entities with which employees and employers have to negotiate; and</w:t>
      </w:r>
    </w:p>
    <w:p w:rsidR="007F5A4A" w:rsidRPr="0091421E" w:rsidRDefault="007F5A4A" w:rsidP="007F5A4A">
      <w:pPr>
        <w:spacing w:after="0" w:line="240" w:lineRule="auto"/>
        <w:ind w:left="2160" w:hanging="1440"/>
        <w:jc w:val="both"/>
        <w:rPr>
          <w:rFonts w:ascii="Courier New" w:hAnsi="Courier New" w:cs="Courier New"/>
          <w:i/>
          <w:sz w:val="24"/>
          <w:szCs w:val="24"/>
        </w:rPr>
      </w:pPr>
      <w:r w:rsidRPr="0091421E">
        <w:rPr>
          <w:rFonts w:ascii="Courier New" w:hAnsi="Courier New" w:cs="Courier New"/>
          <w:i/>
          <w:sz w:val="24"/>
          <w:szCs w:val="24"/>
        </w:rPr>
        <w:t xml:space="preserve"> </w:t>
      </w:r>
      <w:r>
        <w:rPr>
          <w:rFonts w:ascii="Courier New" w:hAnsi="Courier New" w:cs="Courier New"/>
          <w:i/>
          <w:sz w:val="24"/>
          <w:szCs w:val="24"/>
        </w:rPr>
        <w:t xml:space="preserve">     </w:t>
      </w:r>
      <w:r w:rsidRPr="0091421E">
        <w:rPr>
          <w:rFonts w:ascii="Courier New" w:hAnsi="Courier New" w:cs="Courier New"/>
          <w:i/>
          <w:sz w:val="24"/>
          <w:szCs w:val="24"/>
        </w:rPr>
        <w:t>iv)</w:t>
      </w:r>
      <w:r w:rsidRPr="0091421E">
        <w:rPr>
          <w:rFonts w:ascii="Courier New" w:hAnsi="Courier New" w:cs="Courier New"/>
          <w:i/>
          <w:sz w:val="24"/>
          <w:szCs w:val="24"/>
        </w:rPr>
        <w:tab/>
        <w:t xml:space="preserve">whether representations made in terms of subsection 3 of section thirty nine nor at any accreditation proceedings in terms of section forty-one indicate that the trade union or </w:t>
      </w:r>
      <w:r w:rsidRPr="0091421E">
        <w:rPr>
          <w:rFonts w:ascii="Courier New" w:hAnsi="Courier New" w:cs="Courier New"/>
          <w:i/>
          <w:sz w:val="24"/>
          <w:szCs w:val="24"/>
        </w:rPr>
        <w:lastRenderedPageBreak/>
        <w:t>employer’s organisation will not be substantially representative of the employees or employers it purports to represent.”</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Stemming from the quoted provisions, the critical question to be answered in respect of the instant case is, whether it can be said that the Registrar complied with the requirements set out in this section.</w:t>
      </w:r>
    </w:p>
    <w:p w:rsidR="007F5A4A" w:rsidRDefault="007F5A4A" w:rsidP="007F5A4A">
      <w:pPr>
        <w:spacing w:after="0" w:line="240" w:lineRule="auto"/>
        <w:ind w:left="720"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A reading of her order demonstrates clearly that she did not delve meaningfully into any of the provisions which are clearly set out. What is apparent is that what played uppermost in her mind were the divided submissions by the Applicants which caused her to form the opinion that there would not be effective representation of the employees if the leaders are embroiled in leadership squabbles.</w:t>
      </w:r>
    </w:p>
    <w:p w:rsidR="007F5A4A" w:rsidRDefault="007F5A4A" w:rsidP="007F5A4A">
      <w:pPr>
        <w:spacing w:after="0" w:line="240" w:lineRule="auto"/>
        <w:ind w:left="720"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to that, she also relied on the one line opinion of the Minister. Whilst it is agreed that, there is no clear cut formula for setting out the opinion, it should be noted that, any opinion should be based on some fact otherwise it becomes no opinion at all.</w:t>
      </w:r>
    </w:p>
    <w:p w:rsidR="007F5A4A" w:rsidRDefault="007F5A4A" w:rsidP="007F5A4A">
      <w:pPr>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clear from the record that there is no record of why the Minister was opposed to the registration and in the absence of such reasons, it cannot be said section 45 of the Act was complied with. </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to that, the Registrar notes as if in passing the fact that there is need to minimise the parties who the employers have to negotiate with. No attention seems to be given to the right of employees to Union representation or the right to form trade unions. See section 27 Labour Act Chapter 28: 01.</w:t>
      </w: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A reading of the Registrar’s order shows that, this order was made in circumstances similar to those which </w:t>
      </w:r>
      <w:r>
        <w:rPr>
          <w:rFonts w:ascii="Courier New" w:hAnsi="Courier New" w:cs="Courier New"/>
          <w:sz w:val="24"/>
          <w:szCs w:val="24"/>
        </w:rPr>
        <w:lastRenderedPageBreak/>
        <w:t xml:space="preserve">presented in the case of </w:t>
      </w:r>
      <w:proofErr w:type="spellStart"/>
      <w:r w:rsidRPr="00864D40">
        <w:rPr>
          <w:rFonts w:ascii="Courier New" w:hAnsi="Courier New" w:cs="Courier New"/>
          <w:b/>
          <w:i/>
          <w:sz w:val="24"/>
          <w:szCs w:val="24"/>
        </w:rPr>
        <w:t>Agricultral</w:t>
      </w:r>
      <w:proofErr w:type="spellEnd"/>
      <w:r w:rsidRPr="00864D40">
        <w:rPr>
          <w:rFonts w:ascii="Courier New" w:hAnsi="Courier New" w:cs="Courier New"/>
          <w:b/>
          <w:i/>
          <w:sz w:val="24"/>
          <w:szCs w:val="24"/>
        </w:rPr>
        <w:t xml:space="preserve"> Labour Bureau &amp; </w:t>
      </w:r>
      <w:proofErr w:type="spellStart"/>
      <w:r w:rsidRPr="00864D40">
        <w:rPr>
          <w:rFonts w:ascii="Courier New" w:hAnsi="Courier New" w:cs="Courier New"/>
          <w:b/>
          <w:i/>
          <w:sz w:val="24"/>
          <w:szCs w:val="24"/>
        </w:rPr>
        <w:t>Anor</w:t>
      </w:r>
      <w:proofErr w:type="spellEnd"/>
      <w:r w:rsidRPr="00864D40">
        <w:rPr>
          <w:rFonts w:ascii="Courier New" w:hAnsi="Courier New" w:cs="Courier New"/>
          <w:b/>
          <w:sz w:val="24"/>
          <w:szCs w:val="24"/>
        </w:rPr>
        <w:t xml:space="preserve"> v </w:t>
      </w:r>
      <w:r w:rsidRPr="00864D40">
        <w:rPr>
          <w:rFonts w:ascii="Courier New" w:hAnsi="Courier New" w:cs="Courier New"/>
          <w:b/>
          <w:i/>
          <w:sz w:val="24"/>
          <w:szCs w:val="24"/>
        </w:rPr>
        <w:t>Zimbabwe Agro Industry</w:t>
      </w:r>
      <w:r>
        <w:rPr>
          <w:rFonts w:ascii="Courier New" w:hAnsi="Courier New" w:cs="Courier New"/>
          <w:i/>
          <w:sz w:val="24"/>
          <w:szCs w:val="24"/>
        </w:rPr>
        <w:t xml:space="preserve"> </w:t>
      </w:r>
      <w:r w:rsidRPr="00864D40">
        <w:rPr>
          <w:rFonts w:ascii="Courier New" w:hAnsi="Courier New" w:cs="Courier New"/>
          <w:b/>
          <w:i/>
          <w:sz w:val="24"/>
          <w:szCs w:val="24"/>
        </w:rPr>
        <w:t>Workers Union</w:t>
      </w:r>
      <w:r w:rsidRPr="00864D40">
        <w:rPr>
          <w:rFonts w:ascii="Courier New" w:hAnsi="Courier New" w:cs="Courier New"/>
          <w:b/>
          <w:sz w:val="24"/>
          <w:szCs w:val="24"/>
        </w:rPr>
        <w:t xml:space="preserve"> 1998 (2) ZLR 196</w:t>
      </w:r>
      <w:r>
        <w:rPr>
          <w:rFonts w:ascii="Courier New" w:hAnsi="Courier New" w:cs="Courier New"/>
          <w:sz w:val="24"/>
          <w:szCs w:val="24"/>
        </w:rPr>
        <w:t>. In that case the Registrar had not attended holistically to the provisions of section 45 and that led to the Supreme Court remitting the matter to her to consider all the facts which had been placed before her afresh.</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case at hand, notwithstanding the leadership squabbles, the parties before the Registrar had made representations why the Applicant who was for the registration was of the view that the Union should be registered and from the Respondents on why they were of the view that registration should be declined. Such submissions received lip service from the Registrar. This Court can thus not confirm the order which she made declining registration.</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Appellant has prayed that, remittal would serve no meaningful purpose as the Registrar failed to consider facts which were before her. In that light, the prayer has been that this appeal court be seized with the matter and deal with the appeal in the wider sense of the word so that in the ultimate, it grants the registration as prayed for.</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worth noting that, if the Agricultural Labour case (</w:t>
      </w:r>
      <w:r>
        <w:rPr>
          <w:rFonts w:ascii="Courier New" w:hAnsi="Courier New" w:cs="Courier New"/>
          <w:i/>
          <w:sz w:val="24"/>
          <w:szCs w:val="24"/>
        </w:rPr>
        <w:t>supra</w:t>
      </w:r>
      <w:r>
        <w:rPr>
          <w:rFonts w:ascii="Courier New" w:hAnsi="Courier New" w:cs="Courier New"/>
          <w:sz w:val="24"/>
          <w:szCs w:val="24"/>
        </w:rPr>
        <w:t>) is anything to go by such endeavours were made by the then Labour Tribunal but yielded the result that on appeal at the Supreme Court the matter still had to be remitted to the Registrar to ensure that she dealt with the provisions of section 45 in a holistic manner. As noted by the Supreme Court then, registration is more a matter of policy than a judicial exercise and that function is better discharged by the office which was created for it.</w:t>
      </w:r>
    </w:p>
    <w:p w:rsidR="007F5A4A" w:rsidRDefault="007F5A4A" w:rsidP="007F5A4A">
      <w:pPr>
        <w:spacing w:after="0" w:line="36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the result, the Court is convinced that, this is a good case for remittal to the Registrar to fully consider the entire submissions attendant to the matter before concluding on it. </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is satisfied that, the Registrar failed to exercise her discretion well, when she denied the Appellant registration as she did not comply with the provisions set out in section 45 of the Act.</w:t>
      </w:r>
    </w:p>
    <w:p w:rsidR="007F5A4A" w:rsidRDefault="007F5A4A" w:rsidP="007F5A4A">
      <w:pPr>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same light, her terse observations and conclusions clearly demonstrate that she did not exercise her discretion properly and she has to engage in the same exercise afresh this time in the correct manner.</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question of costs, the Appellant prayed for costs on the higher scale. Given the fact that, the issue under appeal is basically about the exercise of the Registrar’s discretion and office ,the Court is not persuaded that there is any justification to award the costs on a higher or punitive scale. It is the Court’s considered view </w:t>
      </w:r>
      <w:proofErr w:type="gramStart"/>
      <w:r>
        <w:rPr>
          <w:rFonts w:ascii="Courier New" w:hAnsi="Courier New" w:cs="Courier New"/>
          <w:sz w:val="24"/>
          <w:szCs w:val="24"/>
        </w:rPr>
        <w:t>that,</w:t>
      </w:r>
      <w:proofErr w:type="gramEnd"/>
      <w:r>
        <w:rPr>
          <w:rFonts w:ascii="Courier New" w:hAnsi="Courier New" w:cs="Courier New"/>
          <w:sz w:val="24"/>
          <w:szCs w:val="24"/>
        </w:rPr>
        <w:t xml:space="preserve"> costs on the ordinary scale are justified.</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The Court did not deem it necessary to delve into the niceties of the application of the provisions of the new Constitution to the instant case, as that argument was raised only in relation to the costs which this Court has already ruled on that, the normal scale should apply.</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main therefore, since the appeal is merited, it should succeed. </w:t>
      </w:r>
    </w:p>
    <w:p w:rsidR="007F5A4A" w:rsidRDefault="007F5A4A" w:rsidP="007F5A4A">
      <w:pPr>
        <w:spacing w:after="0" w:line="240" w:lineRule="auto"/>
        <w:jc w:val="both"/>
        <w:rPr>
          <w:rFonts w:ascii="Courier New" w:hAnsi="Courier New" w:cs="Courier New"/>
          <w:sz w:val="24"/>
          <w:szCs w:val="24"/>
        </w:rPr>
      </w:pPr>
    </w:p>
    <w:p w:rsidR="007F5A4A" w:rsidRPr="00E77CD4" w:rsidRDefault="007F5A4A" w:rsidP="007F5A4A">
      <w:pPr>
        <w:spacing w:after="0" w:line="360" w:lineRule="auto"/>
        <w:jc w:val="both"/>
        <w:rPr>
          <w:rFonts w:ascii="Courier New" w:hAnsi="Courier New" w:cs="Courier New"/>
          <w:b/>
          <w:sz w:val="24"/>
          <w:szCs w:val="24"/>
        </w:rPr>
      </w:pPr>
      <w:r w:rsidRPr="00E77CD4">
        <w:rPr>
          <w:rFonts w:ascii="Courier New" w:hAnsi="Courier New" w:cs="Courier New"/>
          <w:b/>
          <w:sz w:val="24"/>
          <w:szCs w:val="24"/>
        </w:rPr>
        <w:t>IT IS ORDERED THAT</w:t>
      </w:r>
    </w:p>
    <w:p w:rsidR="007F5A4A" w:rsidRDefault="007F5A4A" w:rsidP="007F5A4A">
      <w:pPr>
        <w:spacing w:after="0" w:line="240" w:lineRule="auto"/>
        <w:ind w:firstLine="720"/>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The appeal being with merit, it be and is hereby allowed with costs. The Registrar’s decision is set aside.</w:t>
      </w:r>
    </w:p>
    <w:p w:rsidR="007F5A4A" w:rsidRDefault="007F5A4A" w:rsidP="007F5A4A">
      <w:pPr>
        <w:spacing w:after="0" w:line="24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sz w:val="24"/>
          <w:szCs w:val="24"/>
        </w:rPr>
        <w:t>The matter is remitted to the Registrar for re-consideration and if necessary re-hearing.</w:t>
      </w:r>
    </w:p>
    <w:p w:rsidR="007F5A4A" w:rsidRDefault="007F5A4A" w:rsidP="007F5A4A">
      <w:pPr>
        <w:spacing w:after="0" w:line="36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p>
    <w:p w:rsidR="007F5A4A" w:rsidRDefault="007F5A4A" w:rsidP="007F5A4A">
      <w:pPr>
        <w:spacing w:after="0" w:line="360" w:lineRule="auto"/>
        <w:jc w:val="both"/>
        <w:rPr>
          <w:rFonts w:ascii="Courier New" w:hAnsi="Courier New" w:cs="Courier New"/>
          <w:sz w:val="24"/>
          <w:szCs w:val="24"/>
        </w:rPr>
      </w:pPr>
    </w:p>
    <w:p w:rsidR="007F5A4A" w:rsidRPr="00E77CD4" w:rsidRDefault="007F5A4A" w:rsidP="007F5A4A">
      <w:pPr>
        <w:spacing w:after="0" w:line="240" w:lineRule="auto"/>
        <w:jc w:val="both"/>
        <w:rPr>
          <w:rFonts w:ascii="Courier New" w:hAnsi="Courier New" w:cs="Courier New"/>
          <w:b/>
          <w:sz w:val="24"/>
          <w:szCs w:val="24"/>
          <w:u w:val="single"/>
        </w:rPr>
      </w:pPr>
      <w:r w:rsidRPr="00E77CD4">
        <w:rPr>
          <w:rFonts w:ascii="Courier New" w:hAnsi="Courier New" w:cs="Courier New"/>
          <w:b/>
          <w:sz w:val="24"/>
          <w:szCs w:val="24"/>
          <w:u w:val="single"/>
        </w:rPr>
        <w:t>L KUDYA</w:t>
      </w:r>
    </w:p>
    <w:p w:rsidR="007F5A4A" w:rsidRDefault="007F5A4A" w:rsidP="007F5A4A">
      <w:pPr>
        <w:spacing w:after="0" w:line="360" w:lineRule="auto"/>
        <w:jc w:val="both"/>
        <w:rPr>
          <w:rFonts w:ascii="Courier New" w:hAnsi="Courier New" w:cs="Courier New"/>
          <w:b/>
          <w:sz w:val="24"/>
          <w:szCs w:val="24"/>
        </w:rPr>
      </w:pPr>
      <w:r w:rsidRPr="00E77CD4">
        <w:rPr>
          <w:rFonts w:ascii="Courier New" w:hAnsi="Courier New" w:cs="Courier New"/>
          <w:b/>
          <w:sz w:val="24"/>
          <w:szCs w:val="24"/>
        </w:rPr>
        <w:t>JUDGE – LABOUR COURT</w:t>
      </w:r>
    </w:p>
    <w:p w:rsidR="007F5A4A" w:rsidRDefault="007F5A4A" w:rsidP="007F5A4A">
      <w:pPr>
        <w:spacing w:after="0" w:line="360" w:lineRule="auto"/>
        <w:jc w:val="both"/>
        <w:rPr>
          <w:rFonts w:ascii="Courier New" w:hAnsi="Courier New" w:cs="Courier New"/>
          <w:b/>
          <w:sz w:val="24"/>
          <w:szCs w:val="24"/>
          <w:u w:val="single"/>
        </w:rPr>
      </w:pPr>
    </w:p>
    <w:p w:rsidR="007F5A4A" w:rsidRPr="003E23B8" w:rsidRDefault="007F5A4A" w:rsidP="007F5A4A">
      <w:pPr>
        <w:spacing w:after="0" w:line="360" w:lineRule="auto"/>
        <w:jc w:val="both"/>
        <w:rPr>
          <w:rFonts w:ascii="Courier New" w:hAnsi="Courier New" w:cs="Courier New"/>
          <w:b/>
          <w:sz w:val="24"/>
          <w:szCs w:val="24"/>
          <w:u w:val="single"/>
        </w:rPr>
      </w:pPr>
      <w:r w:rsidRPr="003E23B8">
        <w:rPr>
          <w:rFonts w:ascii="Courier New" w:hAnsi="Courier New" w:cs="Courier New"/>
          <w:b/>
          <w:sz w:val="24"/>
          <w:szCs w:val="24"/>
          <w:u w:val="single"/>
        </w:rPr>
        <w:t xml:space="preserve">B CHIVIZHE </w:t>
      </w:r>
    </w:p>
    <w:p w:rsidR="007F5A4A" w:rsidRDefault="007F5A4A" w:rsidP="007F5A4A">
      <w:pPr>
        <w:spacing w:after="0" w:line="360" w:lineRule="auto"/>
        <w:jc w:val="both"/>
        <w:rPr>
          <w:rFonts w:ascii="Courier New" w:hAnsi="Courier New" w:cs="Courier New"/>
          <w:b/>
          <w:sz w:val="24"/>
          <w:szCs w:val="24"/>
        </w:rPr>
      </w:pPr>
      <w:r>
        <w:rPr>
          <w:rFonts w:ascii="Courier New" w:hAnsi="Courier New" w:cs="Courier New"/>
          <w:b/>
          <w:sz w:val="24"/>
          <w:szCs w:val="24"/>
        </w:rPr>
        <w:t xml:space="preserve">JUDGE- LABOUR COURT           I AGREE </w:t>
      </w:r>
    </w:p>
    <w:p w:rsidR="007F5A4A" w:rsidRDefault="007F5A4A" w:rsidP="007F5A4A">
      <w:pPr>
        <w:spacing w:after="0" w:line="360" w:lineRule="auto"/>
        <w:jc w:val="both"/>
        <w:rPr>
          <w:rFonts w:ascii="Courier New" w:hAnsi="Courier New" w:cs="Courier New"/>
          <w:b/>
          <w:sz w:val="24"/>
          <w:szCs w:val="24"/>
          <w:u w:val="single"/>
        </w:rPr>
      </w:pPr>
    </w:p>
    <w:p w:rsidR="007F5A4A" w:rsidRPr="003E23B8" w:rsidRDefault="007F5A4A" w:rsidP="007F5A4A">
      <w:pPr>
        <w:spacing w:after="0" w:line="360" w:lineRule="auto"/>
        <w:jc w:val="both"/>
        <w:rPr>
          <w:rFonts w:ascii="Courier New" w:hAnsi="Courier New" w:cs="Courier New"/>
          <w:b/>
          <w:sz w:val="24"/>
          <w:szCs w:val="24"/>
          <w:u w:val="single"/>
        </w:rPr>
      </w:pPr>
      <w:r w:rsidRPr="003E23B8">
        <w:rPr>
          <w:rFonts w:ascii="Courier New" w:hAnsi="Courier New" w:cs="Courier New"/>
          <w:b/>
          <w:sz w:val="24"/>
          <w:szCs w:val="24"/>
          <w:u w:val="single"/>
        </w:rPr>
        <w:t>E. MUCHAWA</w:t>
      </w:r>
    </w:p>
    <w:p w:rsidR="007F5A4A" w:rsidRDefault="007F5A4A" w:rsidP="007F5A4A">
      <w:pPr>
        <w:spacing w:after="0" w:line="360" w:lineRule="auto"/>
        <w:jc w:val="both"/>
        <w:rPr>
          <w:rFonts w:ascii="Courier New" w:hAnsi="Courier New" w:cs="Courier New"/>
          <w:b/>
          <w:sz w:val="24"/>
          <w:szCs w:val="24"/>
        </w:rPr>
      </w:pPr>
      <w:r>
        <w:rPr>
          <w:rFonts w:ascii="Courier New" w:hAnsi="Courier New" w:cs="Courier New"/>
          <w:b/>
          <w:sz w:val="24"/>
          <w:szCs w:val="24"/>
        </w:rPr>
        <w:t>JUDGE- LABOUR COURT           I AGREE</w:t>
      </w:r>
    </w:p>
    <w:p w:rsidR="007F5A4A" w:rsidRDefault="007F5A4A" w:rsidP="007F5A4A">
      <w:pPr>
        <w:spacing w:after="0" w:line="360" w:lineRule="auto"/>
        <w:jc w:val="both"/>
        <w:rPr>
          <w:rFonts w:ascii="Courier New" w:hAnsi="Courier New" w:cs="Courier New"/>
          <w:b/>
          <w:sz w:val="24"/>
          <w:szCs w:val="24"/>
          <w:u w:val="single"/>
        </w:rPr>
      </w:pPr>
    </w:p>
    <w:p w:rsidR="007F5A4A" w:rsidRPr="00E77CD4" w:rsidRDefault="007F5A4A" w:rsidP="007F5A4A">
      <w:pPr>
        <w:spacing w:after="0" w:line="360" w:lineRule="auto"/>
        <w:jc w:val="both"/>
        <w:rPr>
          <w:rFonts w:ascii="Courier New" w:hAnsi="Courier New" w:cs="Courier New"/>
          <w:b/>
          <w:sz w:val="24"/>
          <w:szCs w:val="24"/>
        </w:rPr>
      </w:pPr>
    </w:p>
    <w:p w:rsidR="007F5A4A" w:rsidRDefault="007F5A4A" w:rsidP="007F5A4A">
      <w:pPr>
        <w:spacing w:after="0" w:line="360" w:lineRule="auto"/>
        <w:jc w:val="both"/>
        <w:rPr>
          <w:rFonts w:ascii="Courier New" w:hAnsi="Courier New" w:cs="Courier New"/>
          <w:i/>
          <w:sz w:val="24"/>
          <w:szCs w:val="24"/>
        </w:rPr>
      </w:pPr>
    </w:p>
    <w:p w:rsidR="007F5A4A" w:rsidRDefault="007F5A4A" w:rsidP="007F5A4A">
      <w:pPr>
        <w:spacing w:after="0" w:line="360" w:lineRule="auto"/>
        <w:jc w:val="both"/>
        <w:rPr>
          <w:rFonts w:ascii="Courier New" w:hAnsi="Courier New" w:cs="Courier New"/>
          <w:sz w:val="24"/>
          <w:szCs w:val="24"/>
        </w:rPr>
      </w:pPr>
      <w:proofErr w:type="spellStart"/>
      <w:r>
        <w:rPr>
          <w:rFonts w:ascii="Courier New" w:hAnsi="Courier New" w:cs="Courier New"/>
          <w:i/>
          <w:sz w:val="24"/>
          <w:szCs w:val="24"/>
        </w:rPr>
        <w:t>Matsikidze</w:t>
      </w:r>
      <w:proofErr w:type="spellEnd"/>
      <w:r>
        <w:rPr>
          <w:rFonts w:ascii="Courier New" w:hAnsi="Courier New" w:cs="Courier New"/>
          <w:i/>
          <w:sz w:val="24"/>
          <w:szCs w:val="24"/>
        </w:rPr>
        <w:t xml:space="preserve"> &amp; </w:t>
      </w:r>
      <w:proofErr w:type="spellStart"/>
      <w:r>
        <w:rPr>
          <w:rFonts w:ascii="Courier New" w:hAnsi="Courier New" w:cs="Courier New"/>
          <w:i/>
          <w:sz w:val="24"/>
          <w:szCs w:val="24"/>
        </w:rPr>
        <w:t>Mucheche</w:t>
      </w:r>
      <w:proofErr w:type="spellEnd"/>
      <w:r>
        <w:rPr>
          <w:rFonts w:ascii="Courier New" w:hAnsi="Courier New" w:cs="Courier New"/>
          <w:i/>
          <w:sz w:val="24"/>
          <w:szCs w:val="24"/>
        </w:rPr>
        <w:t xml:space="preserve">, </w:t>
      </w:r>
      <w:r w:rsidRPr="00961BD6">
        <w:rPr>
          <w:rFonts w:ascii="Courier New" w:hAnsi="Courier New" w:cs="Courier New"/>
          <w:sz w:val="24"/>
          <w:szCs w:val="24"/>
        </w:rPr>
        <w:t>ap</w:t>
      </w:r>
      <w:r>
        <w:rPr>
          <w:rFonts w:ascii="Courier New" w:hAnsi="Courier New" w:cs="Courier New"/>
          <w:sz w:val="24"/>
          <w:szCs w:val="24"/>
        </w:rPr>
        <w:t>pellant legal practitioners</w:t>
      </w:r>
    </w:p>
    <w:p w:rsidR="007F5A4A" w:rsidRDefault="007F5A4A" w:rsidP="007F5A4A">
      <w:pPr>
        <w:spacing w:after="0" w:line="360" w:lineRule="auto"/>
        <w:jc w:val="both"/>
        <w:rPr>
          <w:rFonts w:ascii="Courier New" w:hAnsi="Courier New" w:cs="Courier New"/>
          <w:sz w:val="24"/>
          <w:szCs w:val="24"/>
        </w:rPr>
      </w:pPr>
      <w:r>
        <w:rPr>
          <w:rFonts w:ascii="Courier New" w:hAnsi="Courier New" w:cs="Courier New"/>
          <w:i/>
          <w:sz w:val="24"/>
          <w:szCs w:val="24"/>
        </w:rPr>
        <w:t>Civil Division of the Attorney General</w:t>
      </w:r>
      <w:r>
        <w:rPr>
          <w:rFonts w:ascii="Courier New" w:hAnsi="Courier New" w:cs="Courier New"/>
          <w:sz w:val="24"/>
          <w:szCs w:val="24"/>
        </w:rPr>
        <w:t xml:space="preserve"> Office, 1</w:t>
      </w:r>
      <w:r w:rsidRPr="00961BD6">
        <w:rPr>
          <w:rFonts w:ascii="Courier New" w:hAnsi="Courier New" w:cs="Courier New"/>
          <w:sz w:val="24"/>
          <w:szCs w:val="24"/>
          <w:vertAlign w:val="superscript"/>
        </w:rPr>
        <w:t>st</w:t>
      </w:r>
      <w:r>
        <w:rPr>
          <w:rFonts w:ascii="Courier New" w:hAnsi="Courier New" w:cs="Courier New"/>
          <w:sz w:val="24"/>
          <w:szCs w:val="24"/>
        </w:rPr>
        <w:t xml:space="preserve"> respondent legal practitioners </w:t>
      </w:r>
    </w:p>
    <w:p w:rsidR="007F5A4A" w:rsidRPr="00961BD6" w:rsidRDefault="007F5A4A" w:rsidP="007F5A4A">
      <w:pPr>
        <w:spacing w:after="0" w:line="360" w:lineRule="auto"/>
        <w:jc w:val="both"/>
        <w:rPr>
          <w:rFonts w:ascii="Courier New" w:hAnsi="Courier New" w:cs="Courier New"/>
          <w:sz w:val="24"/>
          <w:szCs w:val="24"/>
        </w:rPr>
      </w:pPr>
      <w:proofErr w:type="spellStart"/>
      <w:r>
        <w:rPr>
          <w:rFonts w:ascii="Courier New" w:hAnsi="Courier New" w:cs="Courier New"/>
          <w:i/>
          <w:sz w:val="24"/>
          <w:szCs w:val="24"/>
        </w:rPr>
        <w:t>Ndlovu</w:t>
      </w:r>
      <w:proofErr w:type="spellEnd"/>
      <w:r>
        <w:rPr>
          <w:rFonts w:ascii="Courier New" w:hAnsi="Courier New" w:cs="Courier New"/>
          <w:i/>
          <w:sz w:val="24"/>
          <w:szCs w:val="24"/>
        </w:rPr>
        <w:t xml:space="preserve"> &amp; </w:t>
      </w:r>
      <w:proofErr w:type="spellStart"/>
      <w:r>
        <w:rPr>
          <w:rFonts w:ascii="Courier New" w:hAnsi="Courier New" w:cs="Courier New"/>
          <w:i/>
          <w:sz w:val="24"/>
          <w:szCs w:val="24"/>
        </w:rPr>
        <w:t>Hwacha</w:t>
      </w:r>
      <w:proofErr w:type="spellEnd"/>
      <w:r>
        <w:rPr>
          <w:rFonts w:ascii="Courier New" w:hAnsi="Courier New" w:cs="Courier New"/>
          <w:sz w:val="24"/>
          <w:szCs w:val="24"/>
        </w:rPr>
        <w:t>, 2</w:t>
      </w:r>
      <w:r w:rsidRPr="00961BD6">
        <w:rPr>
          <w:rFonts w:ascii="Courier New" w:hAnsi="Courier New" w:cs="Courier New"/>
          <w:sz w:val="24"/>
          <w:szCs w:val="24"/>
          <w:vertAlign w:val="superscript"/>
        </w:rPr>
        <w:t>nd</w:t>
      </w:r>
      <w:r>
        <w:rPr>
          <w:rFonts w:ascii="Courier New" w:hAnsi="Courier New" w:cs="Courier New"/>
          <w:sz w:val="24"/>
          <w:szCs w:val="24"/>
        </w:rPr>
        <w:t xml:space="preserve"> respondent legal practitioners</w:t>
      </w:r>
    </w:p>
    <w:p w:rsidR="00101E6A" w:rsidRDefault="00101E6A"/>
    <w:sectPr w:rsidR="00101E6A" w:rsidSect="008C750A">
      <w:headerReference w:type="default" r:id="rId6"/>
      <w:footerReference w:type="default" r:id="rId7"/>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A" w:rsidRDefault="001D60C4">
    <w:pPr>
      <w:pStyle w:val="Footer"/>
      <w:jc w:val="center"/>
    </w:pPr>
    <w:r>
      <w:fldChar w:fldCharType="begin"/>
    </w:r>
    <w:r>
      <w:instrText xml:space="preserve"> PAGE   \* MERGEFORMAT </w:instrText>
    </w:r>
    <w:r>
      <w:fldChar w:fldCharType="separate"/>
    </w:r>
    <w:r w:rsidR="009F1CF2">
      <w:rPr>
        <w:noProof/>
      </w:rPr>
      <w:t>10</w:t>
    </w:r>
    <w:r>
      <w:rPr>
        <w:noProof/>
      </w:rPr>
      <w:fldChar w:fldCharType="end"/>
    </w:r>
  </w:p>
  <w:p w:rsidR="008C750A" w:rsidRDefault="001D60C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A" w:rsidRDefault="001D60C4">
    <w:pPr>
      <w:pStyle w:val="Header"/>
    </w:pPr>
    <w:r>
      <w:rPr>
        <w:rFonts w:ascii="Courier New" w:hAnsi="Courier New" w:cs="Courier New"/>
        <w:b/>
        <w:sz w:val="24"/>
        <w:szCs w:val="24"/>
      </w:rPr>
      <w:tab/>
    </w:r>
    <w:r>
      <w:rPr>
        <w:rFonts w:ascii="Courier New" w:hAnsi="Courier New" w:cs="Courier New"/>
        <w:b/>
        <w:sz w:val="24"/>
        <w:szCs w:val="24"/>
      </w:rPr>
      <w:tab/>
    </w:r>
    <w:r w:rsidRPr="00E77CD4">
      <w:rPr>
        <w:rFonts w:ascii="Courier New" w:hAnsi="Courier New" w:cs="Courier New"/>
        <w:b/>
        <w:sz w:val="24"/>
        <w:szCs w:val="24"/>
      </w:rPr>
      <w:t>JUDGMENT NO LC/H/</w:t>
    </w:r>
    <w:r>
      <w:rPr>
        <w:rFonts w:ascii="Courier New" w:hAnsi="Courier New" w:cs="Courier New"/>
        <w:b/>
        <w:sz w:val="24"/>
        <w:szCs w:val="24"/>
      </w:rPr>
      <w:t>661</w:t>
    </w:r>
    <w:r w:rsidRPr="00E77CD4">
      <w:rPr>
        <w:rFonts w:ascii="Courier New" w:hAnsi="Courier New" w:cs="Courier New"/>
        <w:b/>
        <w:sz w:val="24"/>
        <w:szCs w:val="24"/>
      </w:rPr>
      <w:t>/2013</w:t>
    </w:r>
  </w:p>
  <w:p w:rsidR="008C750A" w:rsidRDefault="001D6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057"/>
    <w:multiLevelType w:val="hybridMultilevel"/>
    <w:tmpl w:val="DBBC3EB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126DE2"/>
    <w:multiLevelType w:val="hybridMultilevel"/>
    <w:tmpl w:val="11BE1DC0"/>
    <w:lvl w:ilvl="0" w:tplc="5E30CA44">
      <w:start w:val="1"/>
      <w:numFmt w:val="upp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
    <w:nsid w:val="264A2620"/>
    <w:multiLevelType w:val="hybridMultilevel"/>
    <w:tmpl w:val="5C54977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9D342B0"/>
    <w:multiLevelType w:val="hybridMultilevel"/>
    <w:tmpl w:val="244834EC"/>
    <w:lvl w:ilvl="0" w:tplc="7A78A8EE">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nsid w:val="485A6CBE"/>
    <w:multiLevelType w:val="hybridMultilevel"/>
    <w:tmpl w:val="BF0252B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040783D"/>
    <w:multiLevelType w:val="hybridMultilevel"/>
    <w:tmpl w:val="4DC2653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2AB1EE8"/>
    <w:multiLevelType w:val="hybridMultilevel"/>
    <w:tmpl w:val="5ABC585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FC244B6"/>
    <w:multiLevelType w:val="hybridMultilevel"/>
    <w:tmpl w:val="22489F40"/>
    <w:lvl w:ilvl="0" w:tplc="D1985CBC">
      <w:start w:val="1"/>
      <w:numFmt w:val="lowerRoman"/>
      <w:lvlText w:val="%1)"/>
      <w:lvlJc w:val="left"/>
      <w:pPr>
        <w:ind w:left="2310" w:hanging="720"/>
      </w:pPr>
      <w:rPr>
        <w:rFonts w:hint="default"/>
      </w:rPr>
    </w:lvl>
    <w:lvl w:ilvl="1" w:tplc="30090019" w:tentative="1">
      <w:start w:val="1"/>
      <w:numFmt w:val="lowerLetter"/>
      <w:lvlText w:val="%2."/>
      <w:lvlJc w:val="left"/>
      <w:pPr>
        <w:ind w:left="2670" w:hanging="360"/>
      </w:pPr>
    </w:lvl>
    <w:lvl w:ilvl="2" w:tplc="3009001B" w:tentative="1">
      <w:start w:val="1"/>
      <w:numFmt w:val="lowerRoman"/>
      <w:lvlText w:val="%3."/>
      <w:lvlJc w:val="right"/>
      <w:pPr>
        <w:ind w:left="3390" w:hanging="180"/>
      </w:pPr>
    </w:lvl>
    <w:lvl w:ilvl="3" w:tplc="3009000F" w:tentative="1">
      <w:start w:val="1"/>
      <w:numFmt w:val="decimal"/>
      <w:lvlText w:val="%4."/>
      <w:lvlJc w:val="left"/>
      <w:pPr>
        <w:ind w:left="4110" w:hanging="360"/>
      </w:pPr>
    </w:lvl>
    <w:lvl w:ilvl="4" w:tplc="30090019" w:tentative="1">
      <w:start w:val="1"/>
      <w:numFmt w:val="lowerLetter"/>
      <w:lvlText w:val="%5."/>
      <w:lvlJc w:val="left"/>
      <w:pPr>
        <w:ind w:left="4830" w:hanging="360"/>
      </w:pPr>
    </w:lvl>
    <w:lvl w:ilvl="5" w:tplc="3009001B" w:tentative="1">
      <w:start w:val="1"/>
      <w:numFmt w:val="lowerRoman"/>
      <w:lvlText w:val="%6."/>
      <w:lvlJc w:val="right"/>
      <w:pPr>
        <w:ind w:left="5550" w:hanging="180"/>
      </w:pPr>
    </w:lvl>
    <w:lvl w:ilvl="6" w:tplc="3009000F" w:tentative="1">
      <w:start w:val="1"/>
      <w:numFmt w:val="decimal"/>
      <w:lvlText w:val="%7."/>
      <w:lvlJc w:val="left"/>
      <w:pPr>
        <w:ind w:left="6270" w:hanging="360"/>
      </w:pPr>
    </w:lvl>
    <w:lvl w:ilvl="7" w:tplc="30090019" w:tentative="1">
      <w:start w:val="1"/>
      <w:numFmt w:val="lowerLetter"/>
      <w:lvlText w:val="%8."/>
      <w:lvlJc w:val="left"/>
      <w:pPr>
        <w:ind w:left="6990" w:hanging="360"/>
      </w:pPr>
    </w:lvl>
    <w:lvl w:ilvl="8" w:tplc="3009001B" w:tentative="1">
      <w:start w:val="1"/>
      <w:numFmt w:val="lowerRoman"/>
      <w:lvlText w:val="%9."/>
      <w:lvlJc w:val="right"/>
      <w:pPr>
        <w:ind w:left="7710"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4A"/>
    <w:rsid w:val="00101E6A"/>
    <w:rsid w:val="001D60C4"/>
    <w:rsid w:val="007F5A4A"/>
    <w:rsid w:val="009F1C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4A"/>
    <w:pPr>
      <w:ind w:left="720"/>
      <w:contextualSpacing/>
    </w:pPr>
  </w:style>
  <w:style w:type="paragraph" w:styleId="Header">
    <w:name w:val="header"/>
    <w:basedOn w:val="Normal"/>
    <w:link w:val="HeaderChar"/>
    <w:uiPriority w:val="99"/>
    <w:unhideWhenUsed/>
    <w:rsid w:val="007F5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A4A"/>
    <w:rPr>
      <w:rFonts w:ascii="Calibri" w:eastAsia="Calibri" w:hAnsi="Calibri" w:cs="Times New Roman"/>
    </w:rPr>
  </w:style>
  <w:style w:type="paragraph" w:styleId="Footer">
    <w:name w:val="footer"/>
    <w:basedOn w:val="Normal"/>
    <w:link w:val="FooterChar"/>
    <w:uiPriority w:val="99"/>
    <w:unhideWhenUsed/>
    <w:rsid w:val="007F5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A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4A"/>
    <w:pPr>
      <w:ind w:left="720"/>
      <w:contextualSpacing/>
    </w:pPr>
  </w:style>
  <w:style w:type="paragraph" w:styleId="Header">
    <w:name w:val="header"/>
    <w:basedOn w:val="Normal"/>
    <w:link w:val="HeaderChar"/>
    <w:uiPriority w:val="99"/>
    <w:unhideWhenUsed/>
    <w:rsid w:val="007F5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A4A"/>
    <w:rPr>
      <w:rFonts w:ascii="Calibri" w:eastAsia="Calibri" w:hAnsi="Calibri" w:cs="Times New Roman"/>
    </w:rPr>
  </w:style>
  <w:style w:type="paragraph" w:styleId="Footer">
    <w:name w:val="footer"/>
    <w:basedOn w:val="Normal"/>
    <w:link w:val="FooterChar"/>
    <w:uiPriority w:val="99"/>
    <w:unhideWhenUsed/>
    <w:rsid w:val="007F5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A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2014-01-29T08:35:00Z</cp:lastPrinted>
  <dcterms:created xsi:type="dcterms:W3CDTF">2014-01-29T08:24:00Z</dcterms:created>
  <dcterms:modified xsi:type="dcterms:W3CDTF">2014-01-29T08:36:00Z</dcterms:modified>
</cp:coreProperties>
</file>