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8FF" w:rsidRDefault="00714211">
      <w:pPr>
        <w:spacing w:after="0" w:line="240" w:lineRule="auto"/>
        <w:rPr>
          <w:rFonts w:ascii="Times New Roman" w:hAnsi="Times New Roman"/>
          <w:sz w:val="24"/>
          <w:szCs w:val="24"/>
          <w:lang w:val="en-GB"/>
        </w:rPr>
      </w:pPr>
      <w:r>
        <w:rPr>
          <w:rFonts w:ascii="Times New Roman" w:hAnsi="Times New Roman"/>
          <w:sz w:val="24"/>
          <w:szCs w:val="24"/>
          <w:lang w:val="en-GB"/>
        </w:rPr>
        <w:t>SUCCESS AUTO (PRIVATE) LIMITED</w:t>
      </w:r>
    </w:p>
    <w:p w:rsidR="00EE78FF" w:rsidRDefault="00714211">
      <w:pPr>
        <w:spacing w:after="0" w:line="240" w:lineRule="auto"/>
        <w:rPr>
          <w:rFonts w:ascii="Times New Roman" w:hAnsi="Times New Roman"/>
          <w:sz w:val="24"/>
          <w:szCs w:val="24"/>
          <w:lang w:val="en-GB"/>
        </w:rPr>
      </w:pPr>
      <w:proofErr w:type="gramStart"/>
      <w:r>
        <w:rPr>
          <w:rFonts w:ascii="Times New Roman" w:hAnsi="Times New Roman"/>
          <w:sz w:val="24"/>
          <w:szCs w:val="24"/>
          <w:lang w:val="en-GB"/>
        </w:rPr>
        <w:t>and</w:t>
      </w:r>
      <w:proofErr w:type="gramEnd"/>
    </w:p>
    <w:p w:rsidR="00EE78FF" w:rsidRDefault="00714211">
      <w:pPr>
        <w:spacing w:after="0" w:line="240" w:lineRule="auto"/>
        <w:rPr>
          <w:rFonts w:ascii="Times New Roman" w:hAnsi="Times New Roman"/>
          <w:sz w:val="24"/>
          <w:szCs w:val="24"/>
          <w:lang w:val="en-GB"/>
        </w:rPr>
      </w:pPr>
      <w:r>
        <w:rPr>
          <w:rFonts w:ascii="Times New Roman" w:hAnsi="Times New Roman"/>
          <w:sz w:val="24"/>
          <w:szCs w:val="24"/>
          <w:lang w:val="en-GB"/>
        </w:rPr>
        <w:t>HONEYPOT INVESTMENTS (PRIVATE) LIMITED</w:t>
      </w:r>
    </w:p>
    <w:p w:rsidR="00EE78FF" w:rsidRDefault="00714211">
      <w:pPr>
        <w:spacing w:after="0" w:line="240" w:lineRule="auto"/>
        <w:rPr>
          <w:rFonts w:ascii="Times New Roman" w:hAnsi="Times New Roman"/>
          <w:sz w:val="24"/>
          <w:szCs w:val="24"/>
          <w:lang w:val="en-GB"/>
        </w:rPr>
      </w:pPr>
      <w:proofErr w:type="gramStart"/>
      <w:r>
        <w:rPr>
          <w:rFonts w:ascii="Times New Roman" w:hAnsi="Times New Roman"/>
          <w:sz w:val="24"/>
          <w:szCs w:val="24"/>
          <w:lang w:val="en-GB"/>
        </w:rPr>
        <w:t>and</w:t>
      </w:r>
      <w:proofErr w:type="gramEnd"/>
      <w:r>
        <w:rPr>
          <w:rFonts w:ascii="Times New Roman" w:hAnsi="Times New Roman"/>
          <w:sz w:val="24"/>
          <w:szCs w:val="24"/>
          <w:lang w:val="en-GB"/>
        </w:rPr>
        <w:t xml:space="preserve"> </w:t>
      </w:r>
    </w:p>
    <w:p w:rsidR="00EE78FF" w:rsidRDefault="00714211">
      <w:pPr>
        <w:spacing w:after="0" w:line="240" w:lineRule="auto"/>
        <w:rPr>
          <w:rFonts w:ascii="Times New Roman" w:hAnsi="Times New Roman"/>
          <w:sz w:val="24"/>
          <w:szCs w:val="24"/>
          <w:lang w:val="en-GB"/>
        </w:rPr>
      </w:pPr>
      <w:r>
        <w:rPr>
          <w:rFonts w:ascii="Times New Roman" w:hAnsi="Times New Roman"/>
          <w:sz w:val="24"/>
          <w:szCs w:val="24"/>
          <w:lang w:val="en-GB"/>
        </w:rPr>
        <w:t>DOUGLAS MAKONESE</w:t>
      </w:r>
    </w:p>
    <w:p w:rsidR="00EE78FF" w:rsidRDefault="00714211">
      <w:pPr>
        <w:spacing w:after="0" w:line="240" w:lineRule="auto"/>
        <w:rPr>
          <w:rFonts w:ascii="Times New Roman" w:hAnsi="Times New Roman"/>
          <w:sz w:val="24"/>
          <w:szCs w:val="24"/>
          <w:lang w:val="en-GB"/>
        </w:rPr>
      </w:pPr>
      <w:proofErr w:type="gramStart"/>
      <w:r>
        <w:rPr>
          <w:rFonts w:ascii="Times New Roman" w:hAnsi="Times New Roman"/>
          <w:sz w:val="24"/>
          <w:szCs w:val="24"/>
          <w:lang w:val="en-GB"/>
        </w:rPr>
        <w:t>and</w:t>
      </w:r>
      <w:proofErr w:type="gramEnd"/>
      <w:r>
        <w:rPr>
          <w:rFonts w:ascii="Times New Roman" w:hAnsi="Times New Roman"/>
          <w:sz w:val="24"/>
          <w:szCs w:val="24"/>
          <w:lang w:val="en-GB"/>
        </w:rPr>
        <w:t xml:space="preserve"> </w:t>
      </w:r>
    </w:p>
    <w:p w:rsidR="00EE78FF" w:rsidRDefault="00714211">
      <w:pPr>
        <w:spacing w:after="0" w:line="240" w:lineRule="auto"/>
        <w:rPr>
          <w:rFonts w:ascii="Times New Roman" w:hAnsi="Times New Roman"/>
          <w:sz w:val="24"/>
          <w:szCs w:val="24"/>
          <w:lang w:val="en-GB"/>
        </w:rPr>
      </w:pPr>
      <w:r>
        <w:rPr>
          <w:rFonts w:ascii="Times New Roman" w:hAnsi="Times New Roman"/>
          <w:sz w:val="24"/>
          <w:szCs w:val="24"/>
          <w:lang w:val="en-GB"/>
        </w:rPr>
        <w:t>MERCY MAKONESE</w:t>
      </w:r>
    </w:p>
    <w:p w:rsidR="00EE78FF" w:rsidRDefault="00F71AEF">
      <w:pPr>
        <w:spacing w:after="0" w:line="240" w:lineRule="auto"/>
        <w:rPr>
          <w:rFonts w:ascii="Times New Roman" w:hAnsi="Times New Roman"/>
          <w:sz w:val="24"/>
          <w:szCs w:val="24"/>
          <w:lang w:val="en-GB"/>
        </w:rPr>
      </w:pPr>
      <w:r>
        <w:rPr>
          <w:rFonts w:ascii="Times New Roman" w:hAnsi="Times New Roman"/>
          <w:sz w:val="24"/>
          <w:szCs w:val="24"/>
          <w:lang w:val="en-GB"/>
        </w:rPr>
        <w:t>v</w:t>
      </w:r>
      <w:bookmarkStart w:id="0" w:name="_GoBack"/>
      <w:bookmarkEnd w:id="0"/>
      <w:r w:rsidR="00714211">
        <w:rPr>
          <w:rFonts w:ascii="Times New Roman" w:hAnsi="Times New Roman"/>
          <w:sz w:val="24"/>
          <w:szCs w:val="24"/>
          <w:lang w:val="en-GB"/>
        </w:rPr>
        <w:t>ersus</w:t>
      </w:r>
    </w:p>
    <w:p w:rsidR="00EE78FF" w:rsidRDefault="00714211">
      <w:pPr>
        <w:spacing w:after="0" w:line="240" w:lineRule="auto"/>
        <w:rPr>
          <w:rFonts w:ascii="Times New Roman" w:hAnsi="Times New Roman"/>
          <w:sz w:val="24"/>
          <w:szCs w:val="24"/>
          <w:lang w:val="en-GB"/>
        </w:rPr>
      </w:pPr>
      <w:r>
        <w:rPr>
          <w:rFonts w:ascii="Times New Roman" w:hAnsi="Times New Roman"/>
          <w:sz w:val="24"/>
          <w:szCs w:val="24"/>
          <w:lang w:val="en-GB"/>
        </w:rPr>
        <w:t>FBC BANK LIMITED</w:t>
      </w:r>
    </w:p>
    <w:p w:rsidR="00EE78FF" w:rsidRDefault="00714211">
      <w:pPr>
        <w:spacing w:after="0" w:line="240" w:lineRule="auto"/>
        <w:rPr>
          <w:rFonts w:ascii="Times New Roman" w:hAnsi="Times New Roman"/>
          <w:sz w:val="24"/>
          <w:szCs w:val="24"/>
          <w:lang w:val="en-GB"/>
        </w:rPr>
      </w:pPr>
      <w:proofErr w:type="gramStart"/>
      <w:r>
        <w:rPr>
          <w:rFonts w:ascii="Times New Roman" w:hAnsi="Times New Roman"/>
          <w:sz w:val="24"/>
          <w:szCs w:val="24"/>
          <w:lang w:val="en-GB"/>
        </w:rPr>
        <w:t>and</w:t>
      </w:r>
      <w:proofErr w:type="gramEnd"/>
      <w:r>
        <w:rPr>
          <w:rFonts w:ascii="Times New Roman" w:hAnsi="Times New Roman"/>
          <w:sz w:val="24"/>
          <w:szCs w:val="24"/>
          <w:lang w:val="en-GB"/>
        </w:rPr>
        <w:t xml:space="preserve"> </w:t>
      </w:r>
    </w:p>
    <w:p w:rsidR="00EE78FF" w:rsidRDefault="00714211">
      <w:pPr>
        <w:spacing w:after="0" w:line="240" w:lineRule="auto"/>
        <w:rPr>
          <w:rFonts w:ascii="Times New Roman" w:hAnsi="Times New Roman"/>
          <w:sz w:val="24"/>
          <w:szCs w:val="24"/>
          <w:lang w:val="en-GB"/>
        </w:rPr>
      </w:pPr>
      <w:r>
        <w:rPr>
          <w:rFonts w:ascii="Times New Roman" w:hAnsi="Times New Roman"/>
          <w:sz w:val="24"/>
          <w:szCs w:val="24"/>
          <w:lang w:val="en-GB"/>
        </w:rPr>
        <w:t xml:space="preserve">MUNYARADZI YUJINI MAJONI </w:t>
      </w:r>
    </w:p>
    <w:p w:rsidR="00EE78FF" w:rsidRDefault="00714211">
      <w:pPr>
        <w:spacing w:after="0" w:line="240" w:lineRule="auto"/>
        <w:rPr>
          <w:rFonts w:ascii="Times New Roman" w:hAnsi="Times New Roman"/>
          <w:sz w:val="24"/>
          <w:szCs w:val="24"/>
          <w:lang w:val="en-GB"/>
        </w:rPr>
      </w:pPr>
      <w:proofErr w:type="gramStart"/>
      <w:r>
        <w:rPr>
          <w:rFonts w:ascii="Times New Roman" w:hAnsi="Times New Roman"/>
          <w:sz w:val="24"/>
          <w:szCs w:val="24"/>
          <w:lang w:val="en-GB"/>
        </w:rPr>
        <w:t>and</w:t>
      </w:r>
      <w:proofErr w:type="gramEnd"/>
      <w:r>
        <w:rPr>
          <w:rFonts w:ascii="Times New Roman" w:hAnsi="Times New Roman"/>
          <w:sz w:val="24"/>
          <w:szCs w:val="24"/>
          <w:lang w:val="en-GB"/>
        </w:rPr>
        <w:t xml:space="preserve"> </w:t>
      </w:r>
    </w:p>
    <w:p w:rsidR="00EE78FF" w:rsidRDefault="00714211">
      <w:pPr>
        <w:spacing w:after="0" w:line="240" w:lineRule="auto"/>
        <w:rPr>
          <w:rFonts w:ascii="Times New Roman" w:hAnsi="Times New Roman"/>
          <w:sz w:val="24"/>
          <w:szCs w:val="24"/>
          <w:lang w:val="en-GB"/>
        </w:rPr>
      </w:pPr>
      <w:r>
        <w:rPr>
          <w:rFonts w:ascii="Times New Roman" w:hAnsi="Times New Roman"/>
          <w:sz w:val="24"/>
          <w:szCs w:val="24"/>
          <w:lang w:val="en-GB"/>
        </w:rPr>
        <w:t>PAULINA KWADZANAYI MAJONI</w:t>
      </w:r>
    </w:p>
    <w:p w:rsidR="00EE78FF" w:rsidRDefault="00714211">
      <w:pPr>
        <w:spacing w:after="0" w:line="240" w:lineRule="auto"/>
        <w:rPr>
          <w:rFonts w:ascii="Times New Roman" w:hAnsi="Times New Roman"/>
          <w:sz w:val="24"/>
          <w:szCs w:val="24"/>
          <w:lang w:val="en-GB"/>
        </w:rPr>
      </w:pPr>
      <w:proofErr w:type="gramStart"/>
      <w:r>
        <w:rPr>
          <w:rFonts w:ascii="Times New Roman" w:hAnsi="Times New Roman"/>
          <w:sz w:val="24"/>
          <w:szCs w:val="24"/>
          <w:lang w:val="en-GB"/>
        </w:rPr>
        <w:t>and</w:t>
      </w:r>
      <w:proofErr w:type="gramEnd"/>
    </w:p>
    <w:p w:rsidR="00EE78FF" w:rsidRDefault="00714211">
      <w:pPr>
        <w:spacing w:after="0" w:line="240" w:lineRule="auto"/>
        <w:rPr>
          <w:rFonts w:ascii="Times New Roman" w:hAnsi="Times New Roman"/>
          <w:sz w:val="24"/>
          <w:szCs w:val="24"/>
          <w:lang w:val="en-GB"/>
        </w:rPr>
      </w:pPr>
      <w:r>
        <w:rPr>
          <w:rFonts w:ascii="Times New Roman" w:hAnsi="Times New Roman"/>
          <w:sz w:val="24"/>
          <w:szCs w:val="24"/>
          <w:lang w:val="en-GB"/>
        </w:rPr>
        <w:t>CLAITOS CHIDHAKWA</w:t>
      </w:r>
    </w:p>
    <w:p w:rsidR="00EE78FF" w:rsidRDefault="00714211">
      <w:pPr>
        <w:spacing w:after="0" w:line="240" w:lineRule="auto"/>
        <w:rPr>
          <w:rFonts w:ascii="Times New Roman" w:hAnsi="Times New Roman"/>
          <w:sz w:val="24"/>
          <w:szCs w:val="24"/>
          <w:lang w:val="en-GB"/>
        </w:rPr>
      </w:pPr>
      <w:proofErr w:type="gramStart"/>
      <w:r>
        <w:rPr>
          <w:rFonts w:ascii="Times New Roman" w:hAnsi="Times New Roman"/>
          <w:sz w:val="24"/>
          <w:szCs w:val="24"/>
          <w:lang w:val="en-GB"/>
        </w:rPr>
        <w:t>and</w:t>
      </w:r>
      <w:proofErr w:type="gramEnd"/>
    </w:p>
    <w:p w:rsidR="00EE78FF" w:rsidRDefault="00714211">
      <w:pPr>
        <w:spacing w:after="0" w:line="240" w:lineRule="auto"/>
        <w:rPr>
          <w:rFonts w:ascii="Times New Roman" w:hAnsi="Times New Roman"/>
          <w:sz w:val="24"/>
          <w:szCs w:val="24"/>
          <w:lang w:val="en-GB"/>
        </w:rPr>
      </w:pPr>
      <w:r>
        <w:rPr>
          <w:rFonts w:ascii="Times New Roman" w:hAnsi="Times New Roman"/>
          <w:sz w:val="24"/>
          <w:szCs w:val="24"/>
          <w:lang w:val="en-GB"/>
        </w:rPr>
        <w:t>GIRLIE KANYE</w:t>
      </w:r>
    </w:p>
    <w:p w:rsidR="00EE78FF" w:rsidRDefault="00EE78FF">
      <w:pPr>
        <w:spacing w:after="0" w:line="240" w:lineRule="auto"/>
        <w:rPr>
          <w:rFonts w:ascii="Times New Roman" w:hAnsi="Times New Roman"/>
          <w:sz w:val="24"/>
          <w:szCs w:val="24"/>
          <w:lang w:val="en-GB"/>
        </w:rPr>
      </w:pPr>
    </w:p>
    <w:p w:rsidR="00EE78FF" w:rsidRDefault="00EE78FF">
      <w:pPr>
        <w:spacing w:after="0" w:line="240" w:lineRule="auto"/>
        <w:rPr>
          <w:rFonts w:ascii="Times New Roman" w:hAnsi="Times New Roman"/>
          <w:sz w:val="24"/>
          <w:szCs w:val="24"/>
          <w:lang w:val="en-GB"/>
        </w:rPr>
      </w:pPr>
    </w:p>
    <w:p w:rsidR="00EE78FF" w:rsidRDefault="00714211">
      <w:pPr>
        <w:spacing w:after="0" w:line="240" w:lineRule="auto"/>
        <w:rPr>
          <w:rFonts w:ascii="Times New Roman" w:hAnsi="Times New Roman"/>
          <w:sz w:val="24"/>
          <w:szCs w:val="24"/>
          <w:lang w:val="en-GB"/>
        </w:rPr>
      </w:pPr>
      <w:r>
        <w:rPr>
          <w:rFonts w:ascii="Times New Roman" w:hAnsi="Times New Roman"/>
          <w:sz w:val="24"/>
          <w:szCs w:val="24"/>
          <w:lang w:val="en-GB"/>
        </w:rPr>
        <w:t xml:space="preserve">HIGH COURT </w:t>
      </w:r>
      <w:r>
        <w:rPr>
          <w:rFonts w:ascii="Times New Roman" w:hAnsi="Times New Roman"/>
          <w:sz w:val="24"/>
          <w:szCs w:val="24"/>
          <w:lang w:val="en-GB"/>
        </w:rPr>
        <w:t>OF ZIMBABWE</w:t>
      </w:r>
    </w:p>
    <w:p w:rsidR="00EE78FF" w:rsidRDefault="00714211">
      <w:pPr>
        <w:spacing w:after="0" w:line="240" w:lineRule="auto"/>
        <w:rPr>
          <w:rFonts w:ascii="Times New Roman" w:hAnsi="Times New Roman"/>
          <w:b/>
          <w:sz w:val="24"/>
          <w:szCs w:val="24"/>
          <w:lang w:val="en-GB"/>
        </w:rPr>
      </w:pPr>
      <w:r>
        <w:rPr>
          <w:rFonts w:ascii="Times New Roman" w:hAnsi="Times New Roman"/>
          <w:b/>
          <w:sz w:val="24"/>
          <w:szCs w:val="24"/>
          <w:lang w:val="en-GB"/>
        </w:rPr>
        <w:t>MUSHURE J</w:t>
      </w:r>
    </w:p>
    <w:p w:rsidR="00EE78FF" w:rsidRDefault="00714211">
      <w:pPr>
        <w:spacing w:after="0" w:line="240" w:lineRule="auto"/>
        <w:rPr>
          <w:rFonts w:ascii="Times New Roman" w:hAnsi="Times New Roman"/>
          <w:sz w:val="24"/>
          <w:szCs w:val="24"/>
          <w:lang w:val="en-GB"/>
        </w:rPr>
      </w:pPr>
      <w:r>
        <w:rPr>
          <w:rFonts w:ascii="Times New Roman" w:hAnsi="Times New Roman"/>
          <w:sz w:val="24"/>
          <w:szCs w:val="24"/>
          <w:lang w:val="en-GB"/>
        </w:rPr>
        <w:t>HARARE, 1 October 2025</w:t>
      </w:r>
    </w:p>
    <w:p w:rsidR="00EE78FF" w:rsidRDefault="00EE78FF">
      <w:pPr>
        <w:spacing w:after="0" w:line="240" w:lineRule="auto"/>
        <w:rPr>
          <w:rFonts w:ascii="Times New Roman" w:hAnsi="Times New Roman"/>
          <w:sz w:val="24"/>
          <w:szCs w:val="24"/>
          <w:lang w:val="en-GB"/>
        </w:rPr>
      </w:pPr>
    </w:p>
    <w:p w:rsidR="00EE78FF" w:rsidRDefault="00EE78FF">
      <w:pPr>
        <w:spacing w:after="0" w:line="240" w:lineRule="auto"/>
        <w:rPr>
          <w:rFonts w:ascii="Times New Roman" w:hAnsi="Times New Roman"/>
          <w:sz w:val="24"/>
          <w:szCs w:val="24"/>
          <w:lang w:val="en-GB"/>
        </w:rPr>
      </w:pPr>
    </w:p>
    <w:p w:rsidR="00EE78FF" w:rsidRDefault="00714211">
      <w:pPr>
        <w:spacing w:after="0"/>
        <w:rPr>
          <w:rFonts w:ascii="Times New Roman" w:hAnsi="Times New Roman"/>
          <w:b/>
          <w:sz w:val="24"/>
          <w:szCs w:val="24"/>
          <w:lang w:val="en-GB"/>
        </w:rPr>
      </w:pPr>
      <w:r>
        <w:rPr>
          <w:rFonts w:ascii="Times New Roman" w:hAnsi="Times New Roman"/>
          <w:b/>
          <w:sz w:val="24"/>
          <w:szCs w:val="24"/>
          <w:lang w:val="en-GB"/>
        </w:rPr>
        <w:t xml:space="preserve">Correction of judgment </w:t>
      </w:r>
    </w:p>
    <w:p w:rsidR="00EE78FF" w:rsidRDefault="00EE78FF">
      <w:pPr>
        <w:spacing w:after="0" w:line="240" w:lineRule="auto"/>
        <w:rPr>
          <w:rFonts w:ascii="Times New Roman" w:hAnsi="Times New Roman"/>
          <w:sz w:val="24"/>
          <w:szCs w:val="24"/>
          <w:lang w:val="en-GB"/>
        </w:rPr>
      </w:pPr>
    </w:p>
    <w:p w:rsidR="00EE78FF" w:rsidRDefault="00EE78FF">
      <w:pPr>
        <w:spacing w:after="0" w:line="240" w:lineRule="auto"/>
        <w:rPr>
          <w:rFonts w:ascii="Times New Roman" w:hAnsi="Times New Roman"/>
          <w:sz w:val="24"/>
          <w:szCs w:val="24"/>
          <w:lang w:val="en-GB"/>
        </w:rPr>
      </w:pPr>
    </w:p>
    <w:p w:rsidR="00EE78FF" w:rsidRDefault="00EE78FF">
      <w:pPr>
        <w:spacing w:after="0" w:line="240" w:lineRule="auto"/>
        <w:rPr>
          <w:rFonts w:ascii="Times New Roman" w:hAnsi="Times New Roman"/>
          <w:sz w:val="24"/>
          <w:szCs w:val="24"/>
          <w:lang w:val="en-GB"/>
        </w:rPr>
      </w:pPr>
    </w:p>
    <w:p w:rsidR="00EE78FF" w:rsidRDefault="00714211">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MUSHURE J:</w:t>
      </w:r>
      <w:r>
        <w:rPr>
          <w:rFonts w:ascii="Times New Roman" w:hAnsi="Times New Roman" w:cs="Times New Roman"/>
          <w:sz w:val="24"/>
          <w:szCs w:val="24"/>
          <w:lang w:val="en-GB"/>
        </w:rPr>
        <w:tab/>
      </w:r>
    </w:p>
    <w:p w:rsidR="00EE78FF" w:rsidRDefault="00EE78FF">
      <w:pPr>
        <w:spacing w:after="0" w:line="240" w:lineRule="auto"/>
        <w:jc w:val="both"/>
        <w:rPr>
          <w:rFonts w:ascii="Times New Roman" w:hAnsi="Times New Roman" w:cs="Times New Roman"/>
          <w:sz w:val="24"/>
          <w:szCs w:val="24"/>
          <w:u w:val="single"/>
          <w:lang w:val="en-GB"/>
        </w:rPr>
      </w:pPr>
    </w:p>
    <w:p w:rsidR="00EE78FF" w:rsidRDefault="00714211">
      <w:pPr>
        <w:pStyle w:val="ListParagraph"/>
        <w:numPr>
          <w:ilvl w:val="0"/>
          <w:numId w:val="1"/>
        </w:numPr>
        <w:spacing w:line="360" w:lineRule="auto"/>
        <w:jc w:val="both"/>
        <w:rPr>
          <w:rFonts w:ascii="Times New Roman" w:eastAsia="Calibri" w:hAnsi="Times New Roman" w:cs="Times New Roman"/>
          <w:sz w:val="24"/>
          <w:szCs w:val="24"/>
          <w:lang w:val="en-GB"/>
        </w:rPr>
      </w:pPr>
      <w:bookmarkStart w:id="1" w:name="_Hlk209696243"/>
      <w:r>
        <w:rPr>
          <w:rFonts w:ascii="Times New Roman" w:hAnsi="Times New Roman" w:cs="Times New Roman"/>
          <w:sz w:val="24"/>
          <w:szCs w:val="24"/>
          <w:lang w:val="en-GB"/>
        </w:rPr>
        <w:t xml:space="preserve">The applicants in this matter have filed a chamber application seeking the correction and or rescission of the operative part of a judgment I handed down on 21 March 2025 under judgment number HH196-25.  </w:t>
      </w:r>
    </w:p>
    <w:p w:rsidR="00EE78FF" w:rsidRDefault="00714211">
      <w:pPr>
        <w:pStyle w:val="ListParagraph"/>
        <w:numPr>
          <w:ilvl w:val="0"/>
          <w:numId w:val="1"/>
        </w:numPr>
        <w:spacing w:line="360" w:lineRule="auto"/>
        <w:jc w:val="both"/>
        <w:rPr>
          <w:rFonts w:ascii="Times New Roman" w:eastAsia="Calibri" w:hAnsi="Times New Roman" w:cs="Times New Roman"/>
          <w:sz w:val="24"/>
          <w:szCs w:val="24"/>
          <w:lang w:val="en-GB"/>
        </w:rPr>
      </w:pPr>
      <w:r>
        <w:rPr>
          <w:rFonts w:ascii="Times New Roman" w:hAnsi="Times New Roman" w:cs="Times New Roman"/>
          <w:sz w:val="24"/>
          <w:szCs w:val="24"/>
          <w:lang w:val="en-GB"/>
        </w:rPr>
        <w:t>The operative part of that judgment reads as follow</w:t>
      </w:r>
      <w:r>
        <w:rPr>
          <w:rFonts w:ascii="Times New Roman" w:hAnsi="Times New Roman" w:cs="Times New Roman"/>
          <w:sz w:val="24"/>
          <w:szCs w:val="24"/>
          <w:lang w:val="en-GB"/>
        </w:rPr>
        <w:t xml:space="preserve">s: -  </w:t>
      </w:r>
    </w:p>
    <w:p w:rsidR="00EE78FF" w:rsidRDefault="00714211">
      <w:pPr>
        <w:pStyle w:val="ListParagraph"/>
        <w:numPr>
          <w:ilvl w:val="0"/>
          <w:numId w:val="2"/>
        </w:numPr>
        <w:spacing w:after="0" w:line="240" w:lineRule="auto"/>
        <w:jc w:val="both"/>
        <w:rPr>
          <w:rFonts w:ascii="Times New Roman" w:hAnsi="Times New Roman" w:cs="Times New Roman"/>
          <w:lang w:val="en-GB"/>
        </w:rPr>
      </w:pPr>
      <w:bookmarkStart w:id="2" w:name="_Hlk209700001"/>
      <w:bookmarkEnd w:id="1"/>
      <w:r>
        <w:rPr>
          <w:rFonts w:ascii="Times New Roman" w:hAnsi="Times New Roman" w:cs="Times New Roman"/>
          <w:lang w:val="en-GB"/>
        </w:rPr>
        <w:t xml:space="preserve">The chamber application for judgment succeeds in part. </w:t>
      </w:r>
    </w:p>
    <w:p w:rsidR="00EE78FF" w:rsidRDefault="00714211">
      <w:pPr>
        <w:pStyle w:val="ListParagraph"/>
        <w:numPr>
          <w:ilvl w:val="0"/>
          <w:numId w:val="2"/>
        </w:numPr>
        <w:spacing w:after="0" w:line="240" w:lineRule="auto"/>
        <w:jc w:val="both"/>
        <w:rPr>
          <w:rFonts w:ascii="Times New Roman" w:hAnsi="Times New Roman" w:cs="Times New Roman"/>
          <w:lang w:val="en-GB"/>
        </w:rPr>
      </w:pPr>
      <w:r>
        <w:rPr>
          <w:rFonts w:ascii="Times New Roman" w:hAnsi="Times New Roman" w:cs="Times New Roman"/>
          <w:lang w:val="en-GB"/>
        </w:rPr>
        <w:t>Judgment be and is hereby entered against the 1</w:t>
      </w:r>
      <w:r>
        <w:rPr>
          <w:rFonts w:ascii="Times New Roman" w:hAnsi="Times New Roman" w:cs="Times New Roman"/>
          <w:vertAlign w:val="superscript"/>
          <w:lang w:val="en-GB"/>
        </w:rPr>
        <w:t>st</w:t>
      </w:r>
      <w:r>
        <w:rPr>
          <w:rFonts w:ascii="Times New Roman" w:hAnsi="Times New Roman" w:cs="Times New Roman"/>
          <w:lang w:val="en-GB"/>
        </w:rPr>
        <w:t>, 2</w:t>
      </w:r>
      <w:r>
        <w:rPr>
          <w:rFonts w:ascii="Times New Roman" w:hAnsi="Times New Roman" w:cs="Times New Roman"/>
          <w:vertAlign w:val="superscript"/>
          <w:lang w:val="en-GB"/>
        </w:rPr>
        <w:t>nd</w:t>
      </w:r>
      <w:r>
        <w:rPr>
          <w:rFonts w:ascii="Times New Roman" w:hAnsi="Times New Roman" w:cs="Times New Roman"/>
          <w:lang w:val="en-GB"/>
        </w:rPr>
        <w:t>, 3</w:t>
      </w:r>
      <w:r>
        <w:rPr>
          <w:rFonts w:ascii="Times New Roman" w:hAnsi="Times New Roman" w:cs="Times New Roman"/>
          <w:vertAlign w:val="superscript"/>
          <w:lang w:val="en-GB"/>
        </w:rPr>
        <w:t>rd</w:t>
      </w:r>
      <w:r>
        <w:rPr>
          <w:rFonts w:ascii="Times New Roman" w:hAnsi="Times New Roman" w:cs="Times New Roman"/>
          <w:lang w:val="en-GB"/>
        </w:rPr>
        <w:t xml:space="preserve"> and 4</w:t>
      </w:r>
      <w:r>
        <w:rPr>
          <w:rFonts w:ascii="Times New Roman" w:hAnsi="Times New Roman" w:cs="Times New Roman"/>
          <w:vertAlign w:val="superscript"/>
          <w:lang w:val="en-GB"/>
        </w:rPr>
        <w:t>th</w:t>
      </w:r>
      <w:r>
        <w:rPr>
          <w:rFonts w:ascii="Times New Roman" w:hAnsi="Times New Roman" w:cs="Times New Roman"/>
          <w:lang w:val="en-GB"/>
        </w:rPr>
        <w:t xml:space="preserve"> Respondents, jointly and severally, the one paying the others being absolved, in case number HC361/13, as follows:  </w:t>
      </w:r>
    </w:p>
    <w:p w:rsidR="00EE78FF" w:rsidRDefault="00714211">
      <w:pPr>
        <w:pStyle w:val="ListParagraph"/>
        <w:numPr>
          <w:ilvl w:val="8"/>
          <w:numId w:val="3"/>
        </w:numPr>
        <w:spacing w:after="0" w:line="240" w:lineRule="auto"/>
        <w:ind w:left="1701"/>
        <w:jc w:val="both"/>
        <w:rPr>
          <w:rFonts w:ascii="Times New Roman" w:hAnsi="Times New Roman" w:cs="Times New Roman"/>
          <w:lang w:val="en-GB"/>
        </w:rPr>
      </w:pPr>
      <w:r>
        <w:rPr>
          <w:rFonts w:ascii="Times New Roman" w:hAnsi="Times New Roman" w:cs="Times New Roman"/>
          <w:lang w:val="en-GB"/>
        </w:rPr>
        <w:t xml:space="preserve">for </w:t>
      </w:r>
      <w:r>
        <w:rPr>
          <w:rFonts w:ascii="Times New Roman" w:hAnsi="Times New Roman" w:cs="Times New Roman"/>
          <w:lang w:val="en-GB"/>
        </w:rPr>
        <w:t>payment of the sum of US$454 874-62 together with interest thereon at the rate of 35% per annum from the 1</w:t>
      </w:r>
      <w:r>
        <w:rPr>
          <w:rFonts w:ascii="Times New Roman" w:hAnsi="Times New Roman" w:cs="Times New Roman"/>
          <w:vertAlign w:val="superscript"/>
          <w:lang w:val="en-GB"/>
        </w:rPr>
        <w:t>st</w:t>
      </w:r>
      <w:r>
        <w:rPr>
          <w:rFonts w:ascii="Times New Roman" w:hAnsi="Times New Roman" w:cs="Times New Roman"/>
          <w:lang w:val="en-GB"/>
        </w:rPr>
        <w:t xml:space="preserve"> August 2013 to date of payment; and</w:t>
      </w:r>
    </w:p>
    <w:p w:rsidR="00EE78FF" w:rsidRDefault="00714211">
      <w:pPr>
        <w:pStyle w:val="ListParagraph"/>
        <w:numPr>
          <w:ilvl w:val="8"/>
          <w:numId w:val="3"/>
        </w:numPr>
        <w:spacing w:line="240" w:lineRule="auto"/>
        <w:ind w:left="1701"/>
        <w:jc w:val="both"/>
        <w:rPr>
          <w:rFonts w:ascii="Times New Roman" w:hAnsi="Times New Roman" w:cs="Times New Roman"/>
          <w:lang w:val="en-GB"/>
        </w:rPr>
      </w:pPr>
      <w:proofErr w:type="gramStart"/>
      <w:r>
        <w:rPr>
          <w:rFonts w:ascii="Times New Roman" w:hAnsi="Times New Roman" w:cs="Times New Roman"/>
          <w:lang w:val="en-GB"/>
        </w:rPr>
        <w:t>for</w:t>
      </w:r>
      <w:proofErr w:type="gramEnd"/>
      <w:r>
        <w:rPr>
          <w:rFonts w:ascii="Times New Roman" w:hAnsi="Times New Roman" w:cs="Times New Roman"/>
          <w:lang w:val="en-GB"/>
        </w:rPr>
        <w:t xml:space="preserve"> payment of costs of suit both in respect of this matter and also in respect of case number HC361/13 on the </w:t>
      </w:r>
      <w:r>
        <w:rPr>
          <w:rFonts w:ascii="Times New Roman" w:hAnsi="Times New Roman" w:cs="Times New Roman"/>
          <w:lang w:val="en-GB"/>
        </w:rPr>
        <w:t>legal practitioner and client scale.</w:t>
      </w:r>
    </w:p>
    <w:p w:rsidR="00EE78FF" w:rsidRDefault="00714211">
      <w:pPr>
        <w:pStyle w:val="ListParagraph"/>
        <w:numPr>
          <w:ilvl w:val="0"/>
          <w:numId w:val="2"/>
        </w:numPr>
        <w:spacing w:after="0" w:line="240" w:lineRule="auto"/>
        <w:jc w:val="both"/>
        <w:rPr>
          <w:rFonts w:ascii="Times New Roman" w:hAnsi="Times New Roman" w:cs="Times New Roman"/>
          <w:lang w:val="en-GB"/>
        </w:rPr>
      </w:pPr>
      <w:r>
        <w:rPr>
          <w:rFonts w:ascii="Times New Roman" w:hAnsi="Times New Roman" w:cs="Times New Roman"/>
          <w:lang w:val="en-GB"/>
        </w:rPr>
        <w:t>Stand 80 Borrowdale Brook Township of Subdivision H of Borrowdale Brook of Borrowdale Estate measuring 5, 0445 hectares in extent and held by 2</w:t>
      </w:r>
      <w:r>
        <w:rPr>
          <w:rFonts w:ascii="Times New Roman" w:hAnsi="Times New Roman" w:cs="Times New Roman"/>
          <w:vertAlign w:val="superscript"/>
          <w:lang w:val="en-GB"/>
        </w:rPr>
        <w:t>nd</w:t>
      </w:r>
      <w:r>
        <w:rPr>
          <w:rFonts w:ascii="Times New Roman" w:hAnsi="Times New Roman" w:cs="Times New Roman"/>
          <w:lang w:val="en-GB"/>
        </w:rPr>
        <w:t xml:space="preserve"> respondent under Deed of Transfer No. 6099/99 dated 30</w:t>
      </w:r>
      <w:r>
        <w:rPr>
          <w:rFonts w:ascii="Times New Roman" w:hAnsi="Times New Roman" w:cs="Times New Roman"/>
          <w:vertAlign w:val="superscript"/>
          <w:lang w:val="en-GB"/>
        </w:rPr>
        <w:t>th</w:t>
      </w:r>
      <w:r>
        <w:rPr>
          <w:rFonts w:ascii="Times New Roman" w:hAnsi="Times New Roman" w:cs="Times New Roman"/>
          <w:lang w:val="en-GB"/>
        </w:rPr>
        <w:t xml:space="preserve"> June 1999 be and</w:t>
      </w:r>
      <w:r>
        <w:rPr>
          <w:rFonts w:ascii="Times New Roman" w:hAnsi="Times New Roman" w:cs="Times New Roman"/>
          <w:lang w:val="en-GB"/>
        </w:rPr>
        <w:t xml:space="preserve"> is hereby declared not specially executable. </w:t>
      </w:r>
    </w:p>
    <w:p w:rsidR="00EE78FF" w:rsidRDefault="00714211">
      <w:pPr>
        <w:pStyle w:val="ListParagraph"/>
        <w:numPr>
          <w:ilvl w:val="0"/>
          <w:numId w:val="2"/>
        </w:numPr>
        <w:spacing w:line="240" w:lineRule="auto"/>
        <w:jc w:val="both"/>
        <w:rPr>
          <w:rFonts w:ascii="Times New Roman" w:hAnsi="Times New Roman" w:cs="Times New Roman"/>
          <w:lang w:val="en-GB"/>
        </w:rPr>
      </w:pPr>
      <w:r>
        <w:rPr>
          <w:rFonts w:ascii="Times New Roman" w:hAnsi="Times New Roman" w:cs="Times New Roman"/>
          <w:lang w:val="en-GB"/>
        </w:rPr>
        <w:lastRenderedPageBreak/>
        <w:t xml:space="preserve">In respect of the fifth to the eighth respondents, there shall be no order as to costs. </w:t>
      </w:r>
    </w:p>
    <w:bookmarkEnd w:id="2"/>
    <w:p w:rsidR="00EE78FF" w:rsidRDefault="00714211">
      <w:pPr>
        <w:pStyle w:val="ListParagraph"/>
        <w:numPr>
          <w:ilvl w:val="0"/>
          <w:numId w:val="1"/>
        </w:numPr>
        <w:spacing w:line="360" w:lineRule="auto"/>
        <w:jc w:val="both"/>
        <w:rPr>
          <w:rFonts w:ascii="Times New Roman" w:eastAsia="Calibri" w:hAnsi="Times New Roman" w:cs="Times New Roman"/>
          <w:sz w:val="24"/>
          <w:szCs w:val="24"/>
          <w:lang w:val="en-GB"/>
        </w:rPr>
      </w:pPr>
      <w:r>
        <w:rPr>
          <w:rFonts w:ascii="Times New Roman" w:hAnsi="Times New Roman" w:cs="Times New Roman"/>
          <w:sz w:val="24"/>
          <w:szCs w:val="24"/>
          <w:lang w:val="en-GB"/>
        </w:rPr>
        <w:t>In this application, the applicants seek the following relief:</w:t>
      </w:r>
    </w:p>
    <w:p w:rsidR="00EE78FF" w:rsidRDefault="00714211">
      <w:pPr>
        <w:pStyle w:val="ListParagraph"/>
        <w:numPr>
          <w:ilvl w:val="0"/>
          <w:numId w:val="4"/>
        </w:numPr>
        <w:spacing w:line="240" w:lineRule="auto"/>
        <w:jc w:val="both"/>
        <w:rPr>
          <w:rFonts w:ascii="Times New Roman" w:hAnsi="Times New Roman" w:cs="Times New Roman"/>
          <w:lang w:val="en-GB"/>
        </w:rPr>
      </w:pPr>
      <w:bookmarkStart w:id="3" w:name="_Hlk209703121"/>
      <w:r>
        <w:rPr>
          <w:rFonts w:ascii="Times New Roman" w:hAnsi="Times New Roman" w:cs="Times New Roman"/>
          <w:lang w:val="en-GB"/>
        </w:rPr>
        <w:t xml:space="preserve">The chamber application be and is hereby allowed. </w:t>
      </w:r>
    </w:p>
    <w:p w:rsidR="00EE78FF" w:rsidRDefault="00714211">
      <w:pPr>
        <w:pStyle w:val="ListParagraph"/>
        <w:numPr>
          <w:ilvl w:val="0"/>
          <w:numId w:val="4"/>
        </w:numPr>
        <w:spacing w:line="240" w:lineRule="auto"/>
        <w:jc w:val="both"/>
        <w:rPr>
          <w:rFonts w:ascii="Times New Roman" w:hAnsi="Times New Roman" w:cs="Times New Roman"/>
          <w:lang w:val="en-GB"/>
        </w:rPr>
      </w:pPr>
      <w:r>
        <w:rPr>
          <w:rFonts w:ascii="Times New Roman" w:hAnsi="Times New Roman" w:cs="Times New Roman"/>
          <w:lang w:val="en-GB"/>
        </w:rPr>
        <w:t>The or</w:t>
      </w:r>
      <w:r>
        <w:rPr>
          <w:rFonts w:ascii="Times New Roman" w:hAnsi="Times New Roman" w:cs="Times New Roman"/>
          <w:lang w:val="en-GB"/>
        </w:rPr>
        <w:t>der of this Honourable Court granted in R-HCH7402/13 on 21</w:t>
      </w:r>
      <w:r>
        <w:rPr>
          <w:rFonts w:ascii="Times New Roman" w:hAnsi="Times New Roman" w:cs="Times New Roman"/>
          <w:vertAlign w:val="superscript"/>
          <w:lang w:val="en-GB"/>
        </w:rPr>
        <w:t>st</w:t>
      </w:r>
      <w:r>
        <w:rPr>
          <w:rFonts w:ascii="Times New Roman" w:hAnsi="Times New Roman" w:cs="Times New Roman"/>
          <w:lang w:val="en-GB"/>
        </w:rPr>
        <w:t xml:space="preserve"> of March 2025 be and is hereby rescinded and corrected by deletion of paragraph 2 of the said order. </w:t>
      </w:r>
    </w:p>
    <w:p w:rsidR="00EE78FF" w:rsidRDefault="00714211">
      <w:pPr>
        <w:pStyle w:val="ListParagraph"/>
        <w:numPr>
          <w:ilvl w:val="0"/>
          <w:numId w:val="4"/>
        </w:numPr>
        <w:spacing w:line="240" w:lineRule="auto"/>
        <w:jc w:val="both"/>
        <w:rPr>
          <w:rFonts w:ascii="Times New Roman" w:hAnsi="Times New Roman" w:cs="Times New Roman"/>
          <w:lang w:val="en-GB"/>
        </w:rPr>
      </w:pPr>
      <w:r>
        <w:rPr>
          <w:rFonts w:ascii="Times New Roman" w:hAnsi="Times New Roman" w:cs="Times New Roman"/>
          <w:lang w:val="en-GB"/>
        </w:rPr>
        <w:t>The order shall henceforth read :-</w:t>
      </w:r>
    </w:p>
    <w:p w:rsidR="00EE78FF" w:rsidRDefault="00714211">
      <w:pPr>
        <w:pStyle w:val="ListParagraph"/>
        <w:numPr>
          <w:ilvl w:val="0"/>
          <w:numId w:val="5"/>
        </w:numPr>
        <w:spacing w:after="0" w:line="240" w:lineRule="auto"/>
        <w:jc w:val="both"/>
        <w:rPr>
          <w:rFonts w:ascii="Times New Roman" w:hAnsi="Times New Roman" w:cs="Times New Roman"/>
          <w:lang w:val="en-GB"/>
        </w:rPr>
      </w:pPr>
      <w:r>
        <w:rPr>
          <w:rFonts w:ascii="Times New Roman" w:hAnsi="Times New Roman" w:cs="Times New Roman"/>
          <w:lang w:val="en-GB"/>
        </w:rPr>
        <w:t xml:space="preserve">The chamber application for judgment succeeds in part. </w:t>
      </w:r>
    </w:p>
    <w:p w:rsidR="00EE78FF" w:rsidRDefault="00714211">
      <w:pPr>
        <w:pStyle w:val="ListParagraph"/>
        <w:numPr>
          <w:ilvl w:val="0"/>
          <w:numId w:val="5"/>
        </w:numPr>
        <w:spacing w:after="0" w:line="240" w:lineRule="auto"/>
        <w:jc w:val="both"/>
        <w:rPr>
          <w:rFonts w:ascii="Times New Roman" w:hAnsi="Times New Roman" w:cs="Times New Roman"/>
          <w:lang w:val="en-GB"/>
        </w:rPr>
      </w:pPr>
      <w:r>
        <w:rPr>
          <w:rFonts w:ascii="Times New Roman" w:hAnsi="Times New Roman" w:cs="Times New Roman"/>
          <w:lang w:val="en-GB"/>
        </w:rPr>
        <w:t>St</w:t>
      </w:r>
      <w:r>
        <w:rPr>
          <w:rFonts w:ascii="Times New Roman" w:hAnsi="Times New Roman" w:cs="Times New Roman"/>
          <w:lang w:val="en-GB"/>
        </w:rPr>
        <w:t>and 80 Borrowdale Brook Township of Subdivision H of Borrowdale Brook of Borrowdale Estate measuring 5, 0445 hectares in extent and held by 2</w:t>
      </w:r>
      <w:r>
        <w:rPr>
          <w:rFonts w:ascii="Times New Roman" w:hAnsi="Times New Roman" w:cs="Times New Roman"/>
          <w:vertAlign w:val="superscript"/>
          <w:lang w:val="en-GB"/>
        </w:rPr>
        <w:t>nd</w:t>
      </w:r>
      <w:r>
        <w:rPr>
          <w:rFonts w:ascii="Times New Roman" w:hAnsi="Times New Roman" w:cs="Times New Roman"/>
          <w:lang w:val="en-GB"/>
        </w:rPr>
        <w:t xml:space="preserve"> respondent under Deed of Transfer No. 6099/99 dated 30</w:t>
      </w:r>
      <w:r>
        <w:rPr>
          <w:rFonts w:ascii="Times New Roman" w:hAnsi="Times New Roman" w:cs="Times New Roman"/>
          <w:vertAlign w:val="superscript"/>
          <w:lang w:val="en-GB"/>
        </w:rPr>
        <w:t>th</w:t>
      </w:r>
      <w:r>
        <w:rPr>
          <w:rFonts w:ascii="Times New Roman" w:hAnsi="Times New Roman" w:cs="Times New Roman"/>
          <w:lang w:val="en-GB"/>
        </w:rPr>
        <w:t xml:space="preserve"> June 1999 be and is hereby declared not specially execu</w:t>
      </w:r>
      <w:r>
        <w:rPr>
          <w:rFonts w:ascii="Times New Roman" w:hAnsi="Times New Roman" w:cs="Times New Roman"/>
          <w:lang w:val="en-GB"/>
        </w:rPr>
        <w:t xml:space="preserve">table. </w:t>
      </w:r>
    </w:p>
    <w:p w:rsidR="00EE78FF" w:rsidRDefault="00714211">
      <w:pPr>
        <w:pStyle w:val="ListParagraph"/>
        <w:numPr>
          <w:ilvl w:val="0"/>
          <w:numId w:val="5"/>
        </w:numPr>
        <w:spacing w:line="240" w:lineRule="auto"/>
        <w:jc w:val="both"/>
        <w:rPr>
          <w:rFonts w:ascii="Times New Roman" w:hAnsi="Times New Roman" w:cs="Times New Roman"/>
          <w:lang w:val="en-GB"/>
        </w:rPr>
      </w:pPr>
      <w:r>
        <w:rPr>
          <w:rFonts w:ascii="Times New Roman" w:hAnsi="Times New Roman" w:cs="Times New Roman"/>
          <w:lang w:val="en-GB"/>
        </w:rPr>
        <w:t>In respect of the fifth to the eighth respondents, there shall be no order as to costs.</w:t>
      </w:r>
    </w:p>
    <w:bookmarkEnd w:id="3"/>
    <w:p w:rsidR="00EE78FF" w:rsidRDefault="00EE78FF">
      <w:pPr>
        <w:pStyle w:val="ListParagraph"/>
        <w:spacing w:line="360" w:lineRule="auto"/>
        <w:ind w:left="360"/>
        <w:jc w:val="both"/>
        <w:rPr>
          <w:rFonts w:ascii="Times New Roman" w:eastAsia="Calibri" w:hAnsi="Times New Roman" w:cs="Times New Roman"/>
          <w:sz w:val="24"/>
          <w:szCs w:val="24"/>
          <w:lang w:val="en-GB"/>
        </w:rPr>
      </w:pPr>
    </w:p>
    <w:p w:rsidR="00EE78FF" w:rsidRDefault="00714211">
      <w:pPr>
        <w:pStyle w:val="ListParagraph"/>
        <w:numPr>
          <w:ilvl w:val="0"/>
          <w:numId w:val="1"/>
        </w:numPr>
        <w:spacing w:line="360" w:lineRule="auto"/>
        <w:jc w:val="both"/>
        <w:rPr>
          <w:rFonts w:ascii="Times New Roman" w:eastAsia="Calibri" w:hAnsi="Times New Roman" w:cs="Times New Roman"/>
          <w:sz w:val="24"/>
          <w:szCs w:val="24"/>
          <w:lang w:val="en-GB"/>
        </w:rPr>
      </w:pPr>
      <w:r>
        <w:rPr>
          <w:rFonts w:ascii="Times New Roman" w:hAnsi="Times New Roman" w:cs="Times New Roman"/>
          <w:sz w:val="24"/>
          <w:szCs w:val="24"/>
          <w:lang w:val="en-GB"/>
        </w:rPr>
        <w:t>The application is not opposed by the respondents.</w:t>
      </w:r>
    </w:p>
    <w:p w:rsidR="00EE78FF" w:rsidRDefault="00714211">
      <w:pPr>
        <w:pStyle w:val="ListParagraph"/>
        <w:numPr>
          <w:ilvl w:val="0"/>
          <w:numId w:val="1"/>
        </w:numPr>
        <w:spacing w:line="360" w:lineRule="auto"/>
        <w:jc w:val="both"/>
        <w:rPr>
          <w:rFonts w:ascii="Times New Roman" w:eastAsia="Calibri" w:hAnsi="Times New Roman" w:cs="Times New Roman"/>
          <w:sz w:val="24"/>
          <w:szCs w:val="24"/>
          <w:lang w:val="en-GB"/>
        </w:rPr>
      </w:pPr>
      <w:r>
        <w:rPr>
          <w:rFonts w:ascii="Times New Roman" w:hAnsi="Times New Roman" w:cs="Times New Roman"/>
          <w:sz w:val="24"/>
          <w:szCs w:val="24"/>
          <w:lang w:val="en-GB"/>
        </w:rPr>
        <w:t xml:space="preserve"> By way of background, the main matter was placed before me upon remittal from the Supreme Court under SC151/23. The Supreme Court directed that: -</w:t>
      </w:r>
    </w:p>
    <w:p w:rsidR="00EE78FF" w:rsidRDefault="00714211">
      <w:pPr>
        <w:pStyle w:val="ListParagraph"/>
        <w:numPr>
          <w:ilvl w:val="0"/>
          <w:numId w:val="6"/>
        </w:numPr>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“The appeal be and is hereby allowed.</w:t>
      </w:r>
    </w:p>
    <w:p w:rsidR="00EE78FF" w:rsidRDefault="00714211">
      <w:pPr>
        <w:pStyle w:val="ListParagraph"/>
        <w:numPr>
          <w:ilvl w:val="0"/>
          <w:numId w:val="6"/>
        </w:numPr>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 xml:space="preserve">Paragraph 2 of the judgment of the High Court per </w:t>
      </w:r>
      <w:proofErr w:type="spellStart"/>
      <w:r>
        <w:rPr>
          <w:rFonts w:ascii="Times New Roman" w:hAnsi="Times New Roman" w:cs="Times New Roman"/>
          <w:smallCaps/>
          <w:sz w:val="24"/>
        </w:rPr>
        <w:t>Ndewere</w:t>
      </w:r>
      <w:proofErr w:type="spellEnd"/>
      <w:r>
        <w:rPr>
          <w:rFonts w:ascii="Times New Roman" w:hAnsi="Times New Roman" w:cs="Times New Roman"/>
          <w:smallCaps/>
          <w:sz w:val="24"/>
        </w:rPr>
        <w:t xml:space="preserve"> J</w:t>
      </w:r>
      <w:r>
        <w:rPr>
          <w:rFonts w:ascii="Times New Roman" w:hAnsi="Times New Roman" w:cs="Times New Roman"/>
          <w:lang w:val="en-GB"/>
        </w:rPr>
        <w:t xml:space="preserve"> in case nu</w:t>
      </w:r>
      <w:r>
        <w:rPr>
          <w:rFonts w:ascii="Times New Roman" w:hAnsi="Times New Roman" w:cs="Times New Roman"/>
          <w:lang w:val="en-GB"/>
        </w:rPr>
        <w:t>mber HC3727/18 be and is hereby set aside.</w:t>
      </w:r>
    </w:p>
    <w:p w:rsidR="00EE78FF" w:rsidRDefault="00714211">
      <w:pPr>
        <w:pStyle w:val="ListParagraph"/>
        <w:numPr>
          <w:ilvl w:val="0"/>
          <w:numId w:val="6"/>
        </w:numPr>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The 1</w:t>
      </w:r>
      <w:r>
        <w:rPr>
          <w:rFonts w:ascii="Times New Roman" w:hAnsi="Times New Roman" w:cs="Times New Roman"/>
          <w:vertAlign w:val="superscript"/>
          <w:lang w:val="en-GB"/>
        </w:rPr>
        <w:t>st</w:t>
      </w:r>
      <w:r>
        <w:rPr>
          <w:rFonts w:ascii="Times New Roman" w:hAnsi="Times New Roman" w:cs="Times New Roman"/>
          <w:lang w:val="en-GB"/>
        </w:rPr>
        <w:t>, 2</w:t>
      </w:r>
      <w:r>
        <w:rPr>
          <w:rFonts w:ascii="Times New Roman" w:hAnsi="Times New Roman" w:cs="Times New Roman"/>
          <w:vertAlign w:val="superscript"/>
          <w:lang w:val="en-GB"/>
        </w:rPr>
        <w:t>nd</w:t>
      </w:r>
      <w:r>
        <w:rPr>
          <w:rFonts w:ascii="Times New Roman" w:hAnsi="Times New Roman" w:cs="Times New Roman"/>
          <w:lang w:val="en-GB"/>
        </w:rPr>
        <w:t>, 3</w:t>
      </w:r>
      <w:r>
        <w:rPr>
          <w:rFonts w:ascii="Times New Roman" w:hAnsi="Times New Roman" w:cs="Times New Roman"/>
          <w:vertAlign w:val="superscript"/>
          <w:lang w:val="en-GB"/>
        </w:rPr>
        <w:t>rd</w:t>
      </w:r>
      <w:r>
        <w:rPr>
          <w:rFonts w:ascii="Times New Roman" w:hAnsi="Times New Roman" w:cs="Times New Roman"/>
          <w:lang w:val="en-GB"/>
        </w:rPr>
        <w:t xml:space="preserve"> and 4</w:t>
      </w:r>
      <w:r>
        <w:rPr>
          <w:rFonts w:ascii="Times New Roman" w:hAnsi="Times New Roman" w:cs="Times New Roman"/>
          <w:vertAlign w:val="superscript"/>
          <w:lang w:val="en-GB"/>
        </w:rPr>
        <w:t xml:space="preserve">th </w:t>
      </w:r>
      <w:r>
        <w:rPr>
          <w:rFonts w:ascii="Times New Roman" w:hAnsi="Times New Roman" w:cs="Times New Roman"/>
          <w:lang w:val="en-GB"/>
        </w:rPr>
        <w:t>respondents be and are hereby joined to the proceedings under HC7402/13 as the 5</w:t>
      </w:r>
      <w:r>
        <w:rPr>
          <w:rFonts w:ascii="Times New Roman" w:hAnsi="Times New Roman" w:cs="Times New Roman"/>
          <w:vertAlign w:val="superscript"/>
          <w:lang w:val="en-GB"/>
        </w:rPr>
        <w:t>th</w:t>
      </w:r>
      <w:r>
        <w:rPr>
          <w:rFonts w:ascii="Times New Roman" w:hAnsi="Times New Roman" w:cs="Times New Roman"/>
          <w:lang w:val="en-GB"/>
        </w:rPr>
        <w:t>, 6</w:t>
      </w:r>
      <w:r>
        <w:rPr>
          <w:rFonts w:ascii="Times New Roman" w:hAnsi="Times New Roman" w:cs="Times New Roman"/>
          <w:vertAlign w:val="superscript"/>
          <w:lang w:val="en-GB"/>
        </w:rPr>
        <w:t>th</w:t>
      </w:r>
      <w:r>
        <w:rPr>
          <w:rFonts w:ascii="Times New Roman" w:hAnsi="Times New Roman" w:cs="Times New Roman"/>
          <w:lang w:val="en-GB"/>
        </w:rPr>
        <w:t>, 7</w:t>
      </w:r>
      <w:r>
        <w:rPr>
          <w:rFonts w:ascii="Times New Roman" w:hAnsi="Times New Roman" w:cs="Times New Roman"/>
          <w:vertAlign w:val="superscript"/>
          <w:lang w:val="en-GB"/>
        </w:rPr>
        <w:t>th</w:t>
      </w:r>
      <w:r>
        <w:rPr>
          <w:rFonts w:ascii="Times New Roman" w:hAnsi="Times New Roman" w:cs="Times New Roman"/>
          <w:lang w:val="en-GB"/>
        </w:rPr>
        <w:t xml:space="preserve"> and 8</w:t>
      </w:r>
      <w:r>
        <w:rPr>
          <w:rFonts w:ascii="Times New Roman" w:hAnsi="Times New Roman" w:cs="Times New Roman"/>
          <w:vertAlign w:val="superscript"/>
          <w:lang w:val="en-GB"/>
        </w:rPr>
        <w:t>th</w:t>
      </w:r>
      <w:r>
        <w:rPr>
          <w:rFonts w:ascii="Times New Roman" w:hAnsi="Times New Roman" w:cs="Times New Roman"/>
          <w:lang w:val="en-GB"/>
        </w:rPr>
        <w:t xml:space="preserve"> respondents respectively.</w:t>
      </w:r>
    </w:p>
    <w:p w:rsidR="00EE78FF" w:rsidRDefault="00714211">
      <w:pPr>
        <w:pStyle w:val="ListParagraph"/>
        <w:numPr>
          <w:ilvl w:val="0"/>
          <w:numId w:val="6"/>
        </w:numPr>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The 1</w:t>
      </w:r>
      <w:r>
        <w:rPr>
          <w:rFonts w:ascii="Times New Roman" w:hAnsi="Times New Roman" w:cs="Times New Roman"/>
          <w:vertAlign w:val="superscript"/>
          <w:lang w:val="en-GB"/>
        </w:rPr>
        <w:t>st</w:t>
      </w:r>
      <w:r>
        <w:rPr>
          <w:rFonts w:ascii="Times New Roman" w:hAnsi="Times New Roman" w:cs="Times New Roman"/>
          <w:lang w:val="en-GB"/>
        </w:rPr>
        <w:t>, 2</w:t>
      </w:r>
      <w:r>
        <w:rPr>
          <w:rFonts w:ascii="Times New Roman" w:hAnsi="Times New Roman" w:cs="Times New Roman"/>
          <w:vertAlign w:val="superscript"/>
          <w:lang w:val="en-GB"/>
        </w:rPr>
        <w:t>nd</w:t>
      </w:r>
      <w:r>
        <w:rPr>
          <w:rFonts w:ascii="Times New Roman" w:hAnsi="Times New Roman" w:cs="Times New Roman"/>
          <w:lang w:val="en-GB"/>
        </w:rPr>
        <w:t>, 3</w:t>
      </w:r>
      <w:r>
        <w:rPr>
          <w:rFonts w:ascii="Times New Roman" w:hAnsi="Times New Roman" w:cs="Times New Roman"/>
          <w:vertAlign w:val="superscript"/>
          <w:lang w:val="en-GB"/>
        </w:rPr>
        <w:t>rd</w:t>
      </w:r>
      <w:r>
        <w:rPr>
          <w:rFonts w:ascii="Times New Roman" w:hAnsi="Times New Roman" w:cs="Times New Roman"/>
          <w:lang w:val="en-GB"/>
        </w:rPr>
        <w:t xml:space="preserve"> and 4</w:t>
      </w:r>
      <w:r>
        <w:rPr>
          <w:rFonts w:ascii="Times New Roman" w:hAnsi="Times New Roman" w:cs="Times New Roman"/>
          <w:vertAlign w:val="superscript"/>
          <w:lang w:val="en-GB"/>
        </w:rPr>
        <w:t>th</w:t>
      </w:r>
      <w:r>
        <w:rPr>
          <w:rFonts w:ascii="Times New Roman" w:hAnsi="Times New Roman" w:cs="Times New Roman"/>
          <w:lang w:val="en-GB"/>
        </w:rPr>
        <w:t xml:space="preserve"> respondents be and are hereby granted leave to oppose the proceedings under case number HC7402/13 to the extent that the appellant seeks to have stand number 80 of Borrowdale Township declared specially executable.</w:t>
      </w:r>
    </w:p>
    <w:p w:rsidR="00EE78FF" w:rsidRDefault="00714211">
      <w:pPr>
        <w:pStyle w:val="ListParagraph"/>
        <w:numPr>
          <w:ilvl w:val="0"/>
          <w:numId w:val="6"/>
        </w:numPr>
        <w:spacing w:line="240" w:lineRule="auto"/>
        <w:jc w:val="both"/>
        <w:rPr>
          <w:rFonts w:ascii="Times New Roman" w:hAnsi="Times New Roman" w:cs="Times New Roman"/>
          <w:lang w:val="en-GB"/>
        </w:rPr>
      </w:pPr>
      <w:r>
        <w:rPr>
          <w:rFonts w:ascii="Times New Roman" w:hAnsi="Times New Roman" w:cs="Times New Roman"/>
          <w:lang w:val="en-GB"/>
        </w:rPr>
        <w:t>Each party pays its own costs.”</w:t>
      </w:r>
    </w:p>
    <w:p w:rsidR="00EE78FF" w:rsidRDefault="00714211">
      <w:pPr>
        <w:pStyle w:val="ListParagraph"/>
        <w:numPr>
          <w:ilvl w:val="0"/>
          <w:numId w:val="1"/>
        </w:numPr>
        <w:spacing w:line="360" w:lineRule="auto"/>
        <w:jc w:val="both"/>
        <w:rPr>
          <w:rFonts w:ascii="Times New Roman" w:eastAsia="Calibri" w:hAnsi="Times New Roman" w:cs="Times New Roman"/>
          <w:sz w:val="24"/>
          <w:szCs w:val="24"/>
          <w:lang w:val="en-GB"/>
        </w:rPr>
      </w:pPr>
      <w:r>
        <w:rPr>
          <w:rFonts w:ascii="Times New Roman" w:hAnsi="Times New Roman" w:cs="Times New Roman"/>
          <w:sz w:val="24"/>
          <w:szCs w:val="24"/>
          <w:lang w:val="en-GB"/>
        </w:rPr>
        <w:t>The issu</w:t>
      </w:r>
      <w:r>
        <w:rPr>
          <w:rFonts w:ascii="Times New Roman" w:hAnsi="Times New Roman" w:cs="Times New Roman"/>
          <w:sz w:val="24"/>
          <w:szCs w:val="24"/>
          <w:lang w:val="en-GB"/>
        </w:rPr>
        <w:t xml:space="preserve">e that arose for my determination in that matter related to the question of whether or not a certain piece of land, being stand number 80 Borrowdale Road could be declared </w:t>
      </w:r>
      <w:proofErr w:type="gramStart"/>
      <w:r>
        <w:rPr>
          <w:rFonts w:ascii="Times New Roman" w:hAnsi="Times New Roman" w:cs="Times New Roman"/>
          <w:sz w:val="24"/>
          <w:szCs w:val="24"/>
          <w:lang w:val="en-GB"/>
        </w:rPr>
        <w:t>specially</w:t>
      </w:r>
      <w:proofErr w:type="gramEnd"/>
      <w:r>
        <w:rPr>
          <w:rFonts w:ascii="Times New Roman" w:hAnsi="Times New Roman" w:cs="Times New Roman"/>
          <w:sz w:val="24"/>
          <w:szCs w:val="24"/>
          <w:lang w:val="en-GB"/>
        </w:rPr>
        <w:t xml:space="preserve"> executable. However, in issuing the order, I included a portion of an exta</w:t>
      </w:r>
      <w:r>
        <w:rPr>
          <w:rFonts w:ascii="Times New Roman" w:hAnsi="Times New Roman" w:cs="Times New Roman"/>
          <w:sz w:val="24"/>
          <w:szCs w:val="24"/>
          <w:lang w:val="en-GB"/>
        </w:rPr>
        <w:t xml:space="preserve">nt order of the court already issued by </w:t>
      </w:r>
      <w:proofErr w:type="spellStart"/>
      <w:r>
        <w:rPr>
          <w:rFonts w:ascii="Times New Roman" w:hAnsi="Times New Roman" w:cs="Times New Roman"/>
          <w:smallCaps/>
          <w:sz w:val="24"/>
          <w:lang w:val="en-GB"/>
        </w:rPr>
        <w:t>Takuva</w:t>
      </w:r>
      <w:proofErr w:type="spellEnd"/>
      <w:r>
        <w:rPr>
          <w:rFonts w:ascii="Times New Roman" w:hAnsi="Times New Roman" w:cs="Times New Roman"/>
          <w:smallCaps/>
          <w:sz w:val="24"/>
          <w:lang w:val="en-GB"/>
        </w:rPr>
        <w:t xml:space="preserve"> </w:t>
      </w:r>
      <w:r>
        <w:rPr>
          <w:rFonts w:ascii="Times New Roman" w:hAnsi="Times New Roman" w:cs="Times New Roman"/>
          <w:smallCaps/>
          <w:sz w:val="24"/>
        </w:rPr>
        <w:t>J.</w:t>
      </w:r>
    </w:p>
    <w:p w:rsidR="00EE78FF" w:rsidRDefault="00714211">
      <w:pPr>
        <w:pStyle w:val="ListParagraph"/>
        <w:numPr>
          <w:ilvl w:val="0"/>
          <w:numId w:val="1"/>
        </w:numPr>
        <w:spacing w:line="360" w:lineRule="auto"/>
        <w:jc w:val="both"/>
        <w:rPr>
          <w:rFonts w:ascii="Times New Roman" w:eastAsia="Calibri" w:hAnsi="Times New Roman" w:cs="Times New Roman"/>
          <w:sz w:val="24"/>
          <w:szCs w:val="24"/>
          <w:lang w:val="en-GB"/>
        </w:rPr>
      </w:pPr>
      <w:r>
        <w:rPr>
          <w:rFonts w:ascii="Times New Roman" w:hAnsi="Times New Roman" w:cs="Times New Roman"/>
          <w:sz w:val="24"/>
          <w:szCs w:val="24"/>
          <w:lang w:val="en-GB"/>
        </w:rPr>
        <w:t xml:space="preserve">When this application was placed before me, I noted that it was not </w:t>
      </w:r>
      <w:proofErr w:type="gramStart"/>
      <w:r>
        <w:rPr>
          <w:rFonts w:ascii="Times New Roman" w:hAnsi="Times New Roman" w:cs="Times New Roman"/>
          <w:sz w:val="24"/>
          <w:szCs w:val="24"/>
          <w:lang w:val="en-GB"/>
        </w:rPr>
        <w:t>clear  under</w:t>
      </w:r>
      <w:proofErr w:type="gramEnd"/>
      <w:r>
        <w:rPr>
          <w:rFonts w:ascii="Times New Roman" w:hAnsi="Times New Roman" w:cs="Times New Roman"/>
          <w:sz w:val="24"/>
          <w:szCs w:val="24"/>
          <w:lang w:val="en-GB"/>
        </w:rPr>
        <w:t xml:space="preserve"> what rule the application had been made. Reading through the application, I could not decipher whether the applicants were ma</w:t>
      </w:r>
      <w:r>
        <w:rPr>
          <w:rFonts w:ascii="Times New Roman" w:hAnsi="Times New Roman" w:cs="Times New Roman"/>
          <w:sz w:val="24"/>
          <w:szCs w:val="24"/>
          <w:lang w:val="en-GB"/>
        </w:rPr>
        <w:t>king the application in terms of Rule 29 (1</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a) or Rule 29 (1) (b) of the High Court Rules. I requested parties to file Heads of Arguments on this issue and on the course of action to take in the event that I was inclined to grant the application, since th</w:t>
      </w:r>
      <w:r>
        <w:rPr>
          <w:rFonts w:ascii="Times New Roman" w:hAnsi="Times New Roman" w:cs="Times New Roman"/>
          <w:sz w:val="24"/>
          <w:szCs w:val="24"/>
          <w:lang w:val="en-GB"/>
        </w:rPr>
        <w:t>e parties were not agreed as to whether I should correct the whole judgment or the operative part of the order which the applicant was seeking correction of.  I am grateful to counsel for filing the Heads of Argument, albeit belatedly in respect of the app</w:t>
      </w:r>
      <w:r>
        <w:rPr>
          <w:rFonts w:ascii="Times New Roman" w:hAnsi="Times New Roman" w:cs="Times New Roman"/>
          <w:sz w:val="24"/>
          <w:szCs w:val="24"/>
          <w:lang w:val="en-GB"/>
        </w:rPr>
        <w:t xml:space="preserve">licant and the first respondent. </w:t>
      </w:r>
    </w:p>
    <w:p w:rsidR="00EE78FF" w:rsidRDefault="00714211">
      <w:pPr>
        <w:pStyle w:val="ListParagraph"/>
        <w:numPr>
          <w:ilvl w:val="0"/>
          <w:numId w:val="1"/>
        </w:numPr>
        <w:spacing w:line="360" w:lineRule="auto"/>
        <w:jc w:val="both"/>
        <w:rPr>
          <w:rFonts w:ascii="Times New Roman" w:eastAsia="Calibri" w:hAnsi="Times New Roman" w:cs="Times New Roman"/>
          <w:sz w:val="24"/>
          <w:szCs w:val="24"/>
          <w:lang w:val="en-GB"/>
        </w:rPr>
      </w:pPr>
      <w:r>
        <w:rPr>
          <w:rFonts w:ascii="Times New Roman" w:hAnsi="Times New Roman" w:cs="Times New Roman"/>
          <w:sz w:val="24"/>
          <w:szCs w:val="24"/>
          <w:lang w:val="en-GB"/>
        </w:rPr>
        <w:lastRenderedPageBreak/>
        <w:t xml:space="preserve">Rule 29 of the High Court Rules, 2021 provides that:- </w:t>
      </w:r>
    </w:p>
    <w:p w:rsidR="00EE78FF" w:rsidRDefault="00714211">
      <w:pPr>
        <w:pStyle w:val="Default"/>
        <w:ind w:left="720"/>
        <w:jc w:val="both"/>
        <w:rPr>
          <w:color w:val="221F1F"/>
          <w:sz w:val="22"/>
          <w:szCs w:val="22"/>
        </w:rPr>
      </w:pPr>
      <w:r>
        <w:rPr>
          <w:b/>
          <w:bCs/>
          <w:i/>
          <w:iCs/>
          <w:color w:val="221F1F"/>
          <w:sz w:val="22"/>
          <w:szCs w:val="22"/>
        </w:rPr>
        <w:t xml:space="preserve">29. Correction, variation and rescission of judgments and orders </w:t>
      </w:r>
    </w:p>
    <w:p w:rsidR="00EE78FF" w:rsidRDefault="00714211">
      <w:pPr>
        <w:pStyle w:val="Default"/>
        <w:ind w:left="720"/>
        <w:jc w:val="both"/>
        <w:rPr>
          <w:sz w:val="22"/>
          <w:szCs w:val="22"/>
        </w:rPr>
      </w:pPr>
      <w:r>
        <w:rPr>
          <w:color w:val="221F1F"/>
          <w:sz w:val="22"/>
          <w:szCs w:val="22"/>
        </w:rPr>
        <w:t>(1) The court or a judge may, in addition to any other powers it or he or she may have, on its own in</w:t>
      </w:r>
      <w:r>
        <w:rPr>
          <w:color w:val="221F1F"/>
          <w:sz w:val="22"/>
          <w:szCs w:val="22"/>
        </w:rPr>
        <w:t xml:space="preserve">itiative or upon the application of any affected party, correct, rescind or vary— </w:t>
      </w:r>
    </w:p>
    <w:p w:rsidR="00EE78FF" w:rsidRDefault="00714211">
      <w:pPr>
        <w:pStyle w:val="Default"/>
        <w:ind w:left="720"/>
        <w:jc w:val="both"/>
        <w:rPr>
          <w:sz w:val="22"/>
          <w:szCs w:val="22"/>
        </w:rPr>
      </w:pPr>
      <w:r>
        <w:rPr>
          <w:color w:val="221F1F"/>
          <w:sz w:val="22"/>
          <w:szCs w:val="22"/>
        </w:rPr>
        <w:t>(</w:t>
      </w:r>
      <w:r>
        <w:rPr>
          <w:i/>
          <w:iCs/>
          <w:color w:val="221F1F"/>
          <w:sz w:val="22"/>
          <w:szCs w:val="22"/>
        </w:rPr>
        <w:t>a</w:t>
      </w:r>
      <w:r>
        <w:rPr>
          <w:color w:val="221F1F"/>
          <w:sz w:val="22"/>
          <w:szCs w:val="22"/>
        </w:rPr>
        <w:t xml:space="preserve">) </w:t>
      </w:r>
      <w:proofErr w:type="gramStart"/>
      <w:r>
        <w:rPr>
          <w:color w:val="221F1F"/>
          <w:sz w:val="22"/>
          <w:szCs w:val="22"/>
        </w:rPr>
        <w:t>an</w:t>
      </w:r>
      <w:proofErr w:type="gramEnd"/>
      <w:r>
        <w:rPr>
          <w:color w:val="221F1F"/>
          <w:sz w:val="22"/>
          <w:szCs w:val="22"/>
        </w:rPr>
        <w:t xml:space="preserve"> order or judgment erroneously sought or erroneously granted in the absence of any party affected thereby; or </w:t>
      </w:r>
    </w:p>
    <w:p w:rsidR="00EE78FF" w:rsidRDefault="00714211">
      <w:pPr>
        <w:pStyle w:val="Default"/>
        <w:ind w:left="720"/>
        <w:jc w:val="both"/>
        <w:rPr>
          <w:sz w:val="22"/>
          <w:szCs w:val="22"/>
        </w:rPr>
      </w:pPr>
      <w:r>
        <w:rPr>
          <w:color w:val="221F1F"/>
          <w:sz w:val="22"/>
          <w:szCs w:val="22"/>
        </w:rPr>
        <w:t>(</w:t>
      </w:r>
      <w:r>
        <w:rPr>
          <w:i/>
          <w:iCs/>
          <w:color w:val="221F1F"/>
          <w:sz w:val="22"/>
          <w:szCs w:val="22"/>
        </w:rPr>
        <w:t>b</w:t>
      </w:r>
      <w:r>
        <w:rPr>
          <w:color w:val="221F1F"/>
          <w:sz w:val="22"/>
          <w:szCs w:val="22"/>
        </w:rPr>
        <w:t xml:space="preserve">) </w:t>
      </w:r>
      <w:proofErr w:type="gramStart"/>
      <w:r>
        <w:rPr>
          <w:color w:val="221F1F"/>
          <w:sz w:val="22"/>
          <w:szCs w:val="22"/>
        </w:rPr>
        <w:t>an</w:t>
      </w:r>
      <w:proofErr w:type="gramEnd"/>
      <w:r>
        <w:rPr>
          <w:color w:val="221F1F"/>
          <w:sz w:val="22"/>
          <w:szCs w:val="22"/>
        </w:rPr>
        <w:t xml:space="preserve"> order or judgment in which there is an ambiguity </w:t>
      </w:r>
      <w:r>
        <w:rPr>
          <w:color w:val="221F1F"/>
          <w:sz w:val="22"/>
          <w:szCs w:val="22"/>
        </w:rPr>
        <w:t xml:space="preserve">or a patent error or omission, but only to the extent of such ambiguity, error or omission; or </w:t>
      </w:r>
    </w:p>
    <w:p w:rsidR="00EE78FF" w:rsidRDefault="00714211">
      <w:pPr>
        <w:spacing w:line="240" w:lineRule="auto"/>
        <w:ind w:left="720"/>
        <w:jc w:val="both"/>
        <w:rPr>
          <w:rFonts w:ascii="Times New Roman" w:eastAsia="Calibri" w:hAnsi="Times New Roman" w:cs="Times New Roman"/>
          <w:sz w:val="24"/>
          <w:szCs w:val="24"/>
          <w:lang w:val="en-GB"/>
        </w:rPr>
      </w:pPr>
      <w:r>
        <w:rPr>
          <w:rFonts w:ascii="Times New Roman" w:hAnsi="Times New Roman" w:cs="Times New Roman"/>
          <w:color w:val="221F1F"/>
        </w:rPr>
        <w:t xml:space="preserve">(c) </w:t>
      </w:r>
      <w:proofErr w:type="gramStart"/>
      <w:r>
        <w:rPr>
          <w:rFonts w:ascii="Times New Roman" w:hAnsi="Times New Roman" w:cs="Times New Roman"/>
          <w:color w:val="221F1F"/>
        </w:rPr>
        <w:t>an</w:t>
      </w:r>
      <w:proofErr w:type="gramEnd"/>
      <w:r>
        <w:rPr>
          <w:rFonts w:ascii="Times New Roman" w:hAnsi="Times New Roman" w:cs="Times New Roman"/>
          <w:color w:val="221F1F"/>
        </w:rPr>
        <w:t xml:space="preserve"> order or judgment granted as a result of a mistake common to the parties.</w:t>
      </w:r>
    </w:p>
    <w:p w:rsidR="00EE78FF" w:rsidRDefault="00714211">
      <w:pPr>
        <w:pStyle w:val="ListParagraph"/>
        <w:numPr>
          <w:ilvl w:val="0"/>
          <w:numId w:val="1"/>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position of the law as stated by </w:t>
      </w:r>
      <w:proofErr w:type="spellStart"/>
      <w:r>
        <w:rPr>
          <w:rFonts w:ascii="Times New Roman" w:hAnsi="Times New Roman" w:cs="Times New Roman"/>
          <w:smallCaps/>
          <w:sz w:val="24"/>
        </w:rPr>
        <w:t>Makarau</w:t>
      </w:r>
      <w:proofErr w:type="spellEnd"/>
      <w:r>
        <w:rPr>
          <w:rFonts w:ascii="Times New Roman" w:hAnsi="Times New Roman" w:cs="Times New Roman"/>
          <w:smallCaps/>
          <w:sz w:val="24"/>
        </w:rPr>
        <w:t xml:space="preserve"> J</w:t>
      </w:r>
      <w:r>
        <w:rPr>
          <w:rFonts w:ascii="Times New Roman" w:hAnsi="Times New Roman" w:cs="Times New Roman"/>
          <w:sz w:val="24"/>
          <w:szCs w:val="24"/>
          <w:lang w:val="en-ZW"/>
        </w:rPr>
        <w:t xml:space="preserve"> (as she then was) in </w:t>
      </w:r>
      <w:proofErr w:type="spellStart"/>
      <w:r>
        <w:rPr>
          <w:rFonts w:ascii="Times New Roman" w:hAnsi="Times New Roman" w:cs="Times New Roman"/>
          <w:i/>
          <w:sz w:val="24"/>
          <w:szCs w:val="24"/>
          <w:lang w:val="en-ZW"/>
        </w:rPr>
        <w:t>Tiriboyi</w:t>
      </w:r>
      <w:proofErr w:type="spellEnd"/>
      <w:r>
        <w:rPr>
          <w:rFonts w:ascii="Times New Roman" w:hAnsi="Times New Roman" w:cs="Times New Roman"/>
          <w:i/>
          <w:sz w:val="24"/>
          <w:szCs w:val="24"/>
          <w:lang w:val="en-ZW"/>
        </w:rPr>
        <w:t xml:space="preserve"> </w:t>
      </w:r>
      <w:r>
        <w:rPr>
          <w:rFonts w:ascii="Times New Roman" w:hAnsi="Times New Roman" w:cs="Times New Roman"/>
          <w:iCs/>
          <w:sz w:val="24"/>
          <w:szCs w:val="24"/>
          <w:lang w:val="en-ZW"/>
        </w:rPr>
        <w:t>v</w:t>
      </w:r>
      <w:r>
        <w:rPr>
          <w:rFonts w:ascii="Times New Roman" w:hAnsi="Times New Roman" w:cs="Times New Roman"/>
          <w:i/>
          <w:sz w:val="24"/>
          <w:szCs w:val="24"/>
          <w:lang w:val="en-ZW"/>
        </w:rPr>
        <w:t xml:space="preserve"> Jani &amp; Anor </w:t>
      </w:r>
      <w:r>
        <w:rPr>
          <w:rFonts w:ascii="Times New Roman" w:hAnsi="Times New Roman" w:cs="Times New Roman"/>
          <w:sz w:val="24"/>
          <w:szCs w:val="24"/>
          <w:lang w:val="en-ZW"/>
        </w:rPr>
        <w:t>2004 (1) ZLR 470 (H) at p. 472D is that the purpose of r29 is to enable the court to revisit its orders and judgments in order to correct or set aside its orders or judgments given in error, in situations where to allow such orders or judgment</w:t>
      </w:r>
      <w:r>
        <w:rPr>
          <w:rFonts w:ascii="Times New Roman" w:hAnsi="Times New Roman" w:cs="Times New Roman"/>
          <w:sz w:val="24"/>
          <w:szCs w:val="24"/>
          <w:lang w:val="en-ZW"/>
        </w:rPr>
        <w:t xml:space="preserve">s to stand on the excuse that the court has become </w:t>
      </w:r>
      <w:proofErr w:type="spellStart"/>
      <w:r>
        <w:rPr>
          <w:rFonts w:ascii="Times New Roman" w:hAnsi="Times New Roman" w:cs="Times New Roman"/>
          <w:i/>
          <w:sz w:val="24"/>
          <w:szCs w:val="24"/>
          <w:lang w:val="en-ZW"/>
        </w:rPr>
        <w:t>functus</w:t>
      </w:r>
      <w:proofErr w:type="spellEnd"/>
      <w:r>
        <w:rPr>
          <w:rFonts w:ascii="Times New Roman" w:hAnsi="Times New Roman" w:cs="Times New Roman"/>
          <w:i/>
          <w:sz w:val="24"/>
          <w:szCs w:val="24"/>
          <w:lang w:val="en-ZW"/>
        </w:rPr>
        <w:t xml:space="preserve"> officio</w:t>
      </w:r>
      <w:r>
        <w:rPr>
          <w:rFonts w:ascii="Times New Roman" w:hAnsi="Times New Roman" w:cs="Times New Roman"/>
          <w:sz w:val="24"/>
          <w:szCs w:val="24"/>
          <w:lang w:val="en-ZW"/>
        </w:rPr>
        <w:t xml:space="preserve"> would result in an injustice and would destroy the very basis upon which the justice system rests. Rule 29 is an exception to the general rule which must be resorted to only for the purpose</w:t>
      </w:r>
      <w:r>
        <w:rPr>
          <w:rFonts w:ascii="Times New Roman" w:hAnsi="Times New Roman" w:cs="Times New Roman"/>
          <w:sz w:val="24"/>
          <w:szCs w:val="24"/>
          <w:lang w:val="en-ZW"/>
        </w:rPr>
        <w:t>s of correcting an injustice that cannot be corrected in any other way. Rule 29 allows the court to correct, rescind or vary its order granted in error, whether upon application or on its own initiative on notice to the parties to the judgment.</w:t>
      </w:r>
    </w:p>
    <w:p w:rsidR="00EE78FF" w:rsidRDefault="00714211">
      <w:pPr>
        <w:pStyle w:val="ListParagraph"/>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 am in agr</w:t>
      </w:r>
      <w:r>
        <w:rPr>
          <w:rFonts w:ascii="Times New Roman" w:hAnsi="Times New Roman" w:cs="Times New Roman"/>
          <w:sz w:val="24"/>
          <w:szCs w:val="24"/>
          <w:lang w:val="en-GB"/>
        </w:rPr>
        <w:t>eement with the parties that this is an appropriate case where the court should exercise its powers in terms of r29 on the basis that there is already a similar and extant order of this court relating to the payment of the capital sum, interest and costs o</w:t>
      </w:r>
      <w:r>
        <w:rPr>
          <w:rFonts w:ascii="Times New Roman" w:hAnsi="Times New Roman" w:cs="Times New Roman"/>
          <w:sz w:val="24"/>
          <w:szCs w:val="24"/>
          <w:lang w:val="en-GB"/>
        </w:rPr>
        <w:t xml:space="preserve">f suit. I am of the view that if the duplicated portion of the order were allowed to stand, it would result in an injustice. On a proper reading of my judgment, it is clear that the sole focus was on whether or not Stand 80 of Borrowdale Township could be </w:t>
      </w:r>
      <w:r>
        <w:rPr>
          <w:rFonts w:ascii="Times New Roman" w:hAnsi="Times New Roman" w:cs="Times New Roman"/>
          <w:sz w:val="24"/>
          <w:szCs w:val="24"/>
          <w:lang w:val="en-GB"/>
        </w:rPr>
        <w:t xml:space="preserve">declared </w:t>
      </w:r>
      <w:proofErr w:type="gramStart"/>
      <w:r>
        <w:rPr>
          <w:rFonts w:ascii="Times New Roman" w:hAnsi="Times New Roman" w:cs="Times New Roman"/>
          <w:sz w:val="24"/>
          <w:szCs w:val="24"/>
          <w:lang w:val="en-GB"/>
        </w:rPr>
        <w:t>specially</w:t>
      </w:r>
      <w:proofErr w:type="gramEnd"/>
      <w:r>
        <w:rPr>
          <w:rFonts w:ascii="Times New Roman" w:hAnsi="Times New Roman" w:cs="Times New Roman"/>
          <w:sz w:val="24"/>
          <w:szCs w:val="24"/>
          <w:lang w:val="en-GB"/>
        </w:rPr>
        <w:t xml:space="preserve"> executable. The deletion of paragraph 2 of the Order will therefore not alter the sense and substance of the judgment I made on 21 March 2025. I am therefore inclined to grant the order correcting the order to the extent that it relates </w:t>
      </w:r>
      <w:r>
        <w:rPr>
          <w:rFonts w:ascii="Times New Roman" w:hAnsi="Times New Roman" w:cs="Times New Roman"/>
          <w:sz w:val="24"/>
          <w:szCs w:val="24"/>
          <w:lang w:val="en-GB"/>
        </w:rPr>
        <w:t xml:space="preserve">to an extant order of this court so that it reflects the correct intention of the court. </w:t>
      </w:r>
    </w:p>
    <w:p w:rsidR="00EE78FF" w:rsidRDefault="00714211">
      <w:pPr>
        <w:pStyle w:val="ListParagraph"/>
        <w:numPr>
          <w:ilvl w:val="0"/>
          <w:numId w:val="1"/>
        </w:numPr>
        <w:spacing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The  parties</w:t>
      </w:r>
      <w:proofErr w:type="gramEnd"/>
      <w:r>
        <w:rPr>
          <w:rFonts w:ascii="Times New Roman" w:hAnsi="Times New Roman" w:cs="Times New Roman"/>
          <w:sz w:val="24"/>
          <w:szCs w:val="24"/>
          <w:lang w:val="en-GB"/>
        </w:rPr>
        <w:t xml:space="preserve"> in this matter are however not agreed as to the course of action I should take. The applicants have sought rescission and correction of my order by deletion of paragraph 2 thereof which relates to the extant order by </w:t>
      </w:r>
      <w:proofErr w:type="spellStart"/>
      <w:r>
        <w:rPr>
          <w:rFonts w:ascii="Times New Roman" w:hAnsi="Times New Roman" w:cs="Times New Roman"/>
          <w:smallCaps/>
          <w:sz w:val="24"/>
          <w:lang w:val="en-GB"/>
        </w:rPr>
        <w:t>Takuva</w:t>
      </w:r>
      <w:proofErr w:type="spellEnd"/>
      <w:r>
        <w:rPr>
          <w:rFonts w:ascii="Times New Roman" w:hAnsi="Times New Roman" w:cs="Times New Roman"/>
          <w:smallCaps/>
          <w:sz w:val="24"/>
        </w:rPr>
        <w:t xml:space="preserve"> J. </w:t>
      </w:r>
      <w:r>
        <w:rPr>
          <w:rFonts w:ascii="Times New Roman" w:hAnsi="Times New Roman" w:cs="Times New Roman"/>
          <w:sz w:val="24"/>
          <w:szCs w:val="24"/>
          <w:lang w:val="en-GB"/>
        </w:rPr>
        <w:t>The second to th</w:t>
      </w:r>
      <w:r>
        <w:rPr>
          <w:rFonts w:ascii="Times New Roman" w:hAnsi="Times New Roman" w:cs="Times New Roman"/>
          <w:sz w:val="24"/>
          <w:szCs w:val="24"/>
          <w:lang w:val="en-GB"/>
        </w:rPr>
        <w:t xml:space="preserve">e fifth respondents seem to be in agreement with the applicant’s proposed course of action. It appears to me that </w:t>
      </w:r>
      <w:r>
        <w:rPr>
          <w:rFonts w:ascii="Times New Roman" w:hAnsi="Times New Roman" w:cs="Times New Roman"/>
          <w:sz w:val="24"/>
          <w:szCs w:val="24"/>
          <w:lang w:val="en-GB"/>
        </w:rPr>
        <w:lastRenderedPageBreak/>
        <w:t xml:space="preserve">the first respondent is suggesting that I correct the whole judgment and issue what it terms a ‘correct version’ of the judgment. </w:t>
      </w:r>
    </w:p>
    <w:p w:rsidR="00EE78FF" w:rsidRDefault="00714211">
      <w:pPr>
        <w:pStyle w:val="ListParagraph"/>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issue t</w:t>
      </w:r>
      <w:r>
        <w:rPr>
          <w:rFonts w:ascii="Times New Roman" w:hAnsi="Times New Roman" w:cs="Times New Roman"/>
          <w:sz w:val="24"/>
          <w:szCs w:val="24"/>
          <w:lang w:val="en-GB"/>
        </w:rPr>
        <w:t xml:space="preserve">hat confronts me is not novel in this jurisdiction. The court was confronted with a similar situation in </w:t>
      </w:r>
      <w:proofErr w:type="spellStart"/>
      <w:r>
        <w:rPr>
          <w:rFonts w:ascii="Times New Roman" w:hAnsi="Times New Roman" w:cs="Times New Roman"/>
          <w:i/>
          <w:iCs/>
          <w:sz w:val="24"/>
          <w:szCs w:val="24"/>
          <w:lang w:val="en-GB"/>
        </w:rPr>
        <w:t>Hopcik</w:t>
      </w:r>
      <w:proofErr w:type="spellEnd"/>
      <w:r>
        <w:rPr>
          <w:rFonts w:ascii="Times New Roman" w:hAnsi="Times New Roman" w:cs="Times New Roman"/>
          <w:i/>
          <w:iCs/>
          <w:sz w:val="24"/>
          <w:szCs w:val="24"/>
          <w:lang w:val="en-GB"/>
        </w:rPr>
        <w:t xml:space="preserve"> Investments (Pvt) Ltd </w:t>
      </w:r>
      <w:r>
        <w:rPr>
          <w:rFonts w:ascii="Times New Roman" w:hAnsi="Times New Roman" w:cs="Times New Roman"/>
          <w:sz w:val="24"/>
          <w:szCs w:val="24"/>
          <w:lang w:val="en-GB"/>
        </w:rPr>
        <w:t xml:space="preserve">v </w:t>
      </w:r>
      <w:r>
        <w:rPr>
          <w:rFonts w:ascii="Times New Roman" w:hAnsi="Times New Roman" w:cs="Times New Roman"/>
          <w:i/>
          <w:iCs/>
          <w:sz w:val="24"/>
          <w:szCs w:val="24"/>
          <w:lang w:val="en-GB"/>
        </w:rPr>
        <w:t>Minister of Environment, Water &amp; Climate &amp; Anor</w:t>
      </w:r>
      <w:r>
        <w:rPr>
          <w:rFonts w:ascii="Times New Roman" w:hAnsi="Times New Roman" w:cs="Times New Roman"/>
          <w:sz w:val="24"/>
          <w:szCs w:val="24"/>
          <w:lang w:val="en-GB"/>
        </w:rPr>
        <w:t xml:space="preserve"> HH336-16, the judgment which has been cited by all the parties to this m</w:t>
      </w:r>
      <w:r>
        <w:rPr>
          <w:rFonts w:ascii="Times New Roman" w:hAnsi="Times New Roman" w:cs="Times New Roman"/>
          <w:sz w:val="24"/>
          <w:szCs w:val="24"/>
          <w:lang w:val="en-GB"/>
        </w:rPr>
        <w:t>atter. In that case, the court issued an order correcting the operative part of the judgment. It did not issue a corrected version of the judgment as suggested by the first respondent. The order of the court in that matter reads:</w:t>
      </w:r>
    </w:p>
    <w:p w:rsidR="00EE78FF" w:rsidRDefault="00714211">
      <w:pPr>
        <w:pStyle w:val="Default"/>
        <w:ind w:left="1440"/>
        <w:jc w:val="both"/>
        <w:rPr>
          <w:sz w:val="22"/>
          <w:szCs w:val="22"/>
        </w:rPr>
      </w:pPr>
      <w:r>
        <w:rPr>
          <w:sz w:val="22"/>
          <w:szCs w:val="22"/>
        </w:rPr>
        <w:t>“Accordingly the order gra</w:t>
      </w:r>
      <w:r>
        <w:rPr>
          <w:sz w:val="22"/>
          <w:szCs w:val="22"/>
        </w:rPr>
        <w:t xml:space="preserve">nted under HH 137/16 is amended to read as follows: </w:t>
      </w:r>
    </w:p>
    <w:p w:rsidR="00EE78FF" w:rsidRDefault="00714211">
      <w:pPr>
        <w:pStyle w:val="Default"/>
        <w:spacing w:after="167"/>
        <w:ind w:left="1440"/>
        <w:jc w:val="both"/>
        <w:rPr>
          <w:sz w:val="22"/>
          <w:szCs w:val="22"/>
        </w:rPr>
      </w:pPr>
      <w:r>
        <w:rPr>
          <w:sz w:val="22"/>
          <w:szCs w:val="22"/>
        </w:rPr>
        <w:t>1. The 1st and 2nd respondents, jointly and severally, shall ensure a supply of potable water to applicant’s premises, being 33 Tynwald Close Ballantyne Park, of 15 000 litres within three months of this</w:t>
      </w:r>
      <w:r>
        <w:rPr>
          <w:sz w:val="22"/>
          <w:szCs w:val="22"/>
        </w:rPr>
        <w:t xml:space="preserve"> order and thereafter to continue to supply such quantity of water on a weekly basis. </w:t>
      </w:r>
    </w:p>
    <w:p w:rsidR="00EE78FF" w:rsidRDefault="00714211">
      <w:pPr>
        <w:pStyle w:val="Default"/>
        <w:spacing w:after="167"/>
        <w:ind w:left="1440"/>
        <w:jc w:val="both"/>
        <w:rPr>
          <w:sz w:val="22"/>
          <w:szCs w:val="22"/>
        </w:rPr>
      </w:pPr>
      <w:r>
        <w:rPr>
          <w:sz w:val="22"/>
          <w:szCs w:val="22"/>
        </w:rPr>
        <w:t xml:space="preserve">2. Should the respondents through no fault of their own be unable to supply the water for any given period they may make an application to this court for a variation of </w:t>
      </w:r>
      <w:r>
        <w:rPr>
          <w:sz w:val="22"/>
          <w:szCs w:val="22"/>
        </w:rPr>
        <w:t xml:space="preserve">this order during that </w:t>
      </w:r>
      <w:proofErr w:type="gramStart"/>
      <w:r>
        <w:rPr>
          <w:sz w:val="22"/>
          <w:szCs w:val="22"/>
        </w:rPr>
        <w:t>period.</w:t>
      </w:r>
      <w:proofErr w:type="gramEnd"/>
      <w:r>
        <w:rPr>
          <w:sz w:val="22"/>
          <w:szCs w:val="22"/>
        </w:rPr>
        <w:t xml:space="preserve"> Such a request shall not be made to the court unless a request for such variation is first made to applicant and applicant has unreasonably refused to grant that request. </w:t>
      </w:r>
    </w:p>
    <w:p w:rsidR="00EE78FF" w:rsidRDefault="00714211">
      <w:pPr>
        <w:pStyle w:val="Default"/>
        <w:ind w:left="1440"/>
        <w:jc w:val="both"/>
        <w:rPr>
          <w:sz w:val="22"/>
          <w:szCs w:val="22"/>
        </w:rPr>
      </w:pPr>
      <w:r>
        <w:rPr>
          <w:sz w:val="22"/>
          <w:szCs w:val="22"/>
        </w:rPr>
        <w:t>3. The respondents are to bear the costs of this appl</w:t>
      </w:r>
      <w:r>
        <w:rPr>
          <w:sz w:val="22"/>
          <w:szCs w:val="22"/>
        </w:rPr>
        <w:t>ication.”</w:t>
      </w:r>
    </w:p>
    <w:p w:rsidR="00EE78FF" w:rsidRDefault="00EE78FF">
      <w:pPr>
        <w:pStyle w:val="ListParagraph"/>
        <w:spacing w:line="360" w:lineRule="auto"/>
        <w:ind w:left="360"/>
        <w:jc w:val="both"/>
        <w:rPr>
          <w:rFonts w:ascii="Times New Roman" w:hAnsi="Times New Roman" w:cs="Times New Roman"/>
          <w:sz w:val="24"/>
          <w:szCs w:val="24"/>
          <w:lang w:val="en-ZW"/>
        </w:rPr>
      </w:pPr>
    </w:p>
    <w:p w:rsidR="00EE78FF" w:rsidRDefault="00714211">
      <w:pPr>
        <w:pStyle w:val="ListParagraph"/>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do not have any reason to depart from the course of action which the court followed in the </w:t>
      </w:r>
      <w:proofErr w:type="spellStart"/>
      <w:r>
        <w:rPr>
          <w:rFonts w:ascii="Times New Roman" w:hAnsi="Times New Roman" w:cs="Times New Roman"/>
          <w:i/>
          <w:iCs/>
          <w:sz w:val="24"/>
          <w:szCs w:val="24"/>
          <w:lang w:val="en-GB"/>
        </w:rPr>
        <w:t>Hopcik</w:t>
      </w:r>
      <w:proofErr w:type="spellEnd"/>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 xml:space="preserve">case. In any event, a reading of the relief sought by the applicant shows that they are seeking the deletion of paragraph 2 of the Order which I </w:t>
      </w:r>
      <w:r>
        <w:rPr>
          <w:rFonts w:ascii="Times New Roman" w:hAnsi="Times New Roman" w:cs="Times New Roman"/>
          <w:sz w:val="24"/>
          <w:szCs w:val="24"/>
          <w:lang w:val="en-GB"/>
        </w:rPr>
        <w:t>issued under HH196-25.</w:t>
      </w:r>
    </w:p>
    <w:p w:rsidR="00EE78FF" w:rsidRDefault="00714211">
      <w:pPr>
        <w:pStyle w:val="ListParagraph"/>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Accordingly, it is ordered as follows: </w:t>
      </w:r>
    </w:p>
    <w:p w:rsidR="00EE78FF" w:rsidRDefault="00714211">
      <w:pPr>
        <w:pStyle w:val="ListParagraph"/>
        <w:numPr>
          <w:ilvl w:val="0"/>
          <w:numId w:val="7"/>
        </w:numPr>
        <w:spacing w:line="240" w:lineRule="auto"/>
        <w:jc w:val="both"/>
        <w:rPr>
          <w:rFonts w:ascii="Times New Roman" w:hAnsi="Times New Roman" w:cs="Times New Roman"/>
          <w:lang w:val="en-GB"/>
        </w:rPr>
      </w:pPr>
      <w:r>
        <w:rPr>
          <w:rFonts w:ascii="Times New Roman" w:hAnsi="Times New Roman" w:cs="Times New Roman"/>
          <w:lang w:val="en-GB"/>
        </w:rPr>
        <w:t xml:space="preserve">The chamber application be and is hereby allowed. </w:t>
      </w:r>
    </w:p>
    <w:p w:rsidR="00EE78FF" w:rsidRDefault="00714211">
      <w:pPr>
        <w:pStyle w:val="ListParagraph"/>
        <w:numPr>
          <w:ilvl w:val="0"/>
          <w:numId w:val="7"/>
        </w:numPr>
        <w:spacing w:line="240" w:lineRule="auto"/>
        <w:jc w:val="both"/>
        <w:rPr>
          <w:rFonts w:ascii="Times New Roman" w:hAnsi="Times New Roman" w:cs="Times New Roman"/>
          <w:lang w:val="en-GB"/>
        </w:rPr>
      </w:pPr>
      <w:r>
        <w:rPr>
          <w:rFonts w:ascii="Times New Roman" w:hAnsi="Times New Roman" w:cs="Times New Roman"/>
          <w:lang w:val="en-GB"/>
        </w:rPr>
        <w:t>The order of this Honourable Court granted under HH196-25 on 21</w:t>
      </w:r>
      <w:r>
        <w:rPr>
          <w:rFonts w:ascii="Times New Roman" w:hAnsi="Times New Roman" w:cs="Times New Roman"/>
          <w:vertAlign w:val="superscript"/>
          <w:lang w:val="en-GB"/>
        </w:rPr>
        <w:t xml:space="preserve"> </w:t>
      </w:r>
      <w:r>
        <w:rPr>
          <w:rFonts w:ascii="Times New Roman" w:hAnsi="Times New Roman" w:cs="Times New Roman"/>
          <w:lang w:val="en-GB"/>
        </w:rPr>
        <w:t xml:space="preserve">March 2025 be and is hereby corrected to read as follows </w:t>
      </w:r>
    </w:p>
    <w:p w:rsidR="00EE78FF" w:rsidRDefault="00714211">
      <w:pPr>
        <w:pStyle w:val="ListParagraph"/>
        <w:numPr>
          <w:ilvl w:val="0"/>
          <w:numId w:val="8"/>
        </w:numPr>
        <w:spacing w:after="0" w:line="240" w:lineRule="auto"/>
        <w:jc w:val="both"/>
        <w:rPr>
          <w:rFonts w:ascii="Times New Roman" w:hAnsi="Times New Roman" w:cs="Times New Roman"/>
          <w:lang w:val="en-GB"/>
        </w:rPr>
      </w:pPr>
      <w:r>
        <w:rPr>
          <w:rFonts w:ascii="Times New Roman" w:hAnsi="Times New Roman" w:cs="Times New Roman"/>
          <w:lang w:val="en-GB"/>
        </w:rPr>
        <w:t xml:space="preserve">The chamber application for judgment succeeds in part. </w:t>
      </w:r>
    </w:p>
    <w:p w:rsidR="00EE78FF" w:rsidRDefault="00714211">
      <w:pPr>
        <w:pStyle w:val="ListParagraph"/>
        <w:numPr>
          <w:ilvl w:val="0"/>
          <w:numId w:val="8"/>
        </w:numPr>
        <w:spacing w:after="0" w:line="240" w:lineRule="auto"/>
        <w:jc w:val="both"/>
        <w:rPr>
          <w:rFonts w:ascii="Times New Roman" w:hAnsi="Times New Roman" w:cs="Times New Roman"/>
          <w:lang w:val="en-GB"/>
        </w:rPr>
      </w:pPr>
      <w:r>
        <w:rPr>
          <w:rFonts w:ascii="Times New Roman" w:hAnsi="Times New Roman" w:cs="Times New Roman"/>
          <w:lang w:val="en-GB"/>
        </w:rPr>
        <w:t>Stand 80 Borrowdale Brook Township of Subdivision H of Borrowdale Brook of Borrowdale Estate measuring 5, 0445 hectares in extent and held by 2</w:t>
      </w:r>
      <w:r>
        <w:rPr>
          <w:rFonts w:ascii="Times New Roman" w:hAnsi="Times New Roman" w:cs="Times New Roman"/>
          <w:vertAlign w:val="superscript"/>
          <w:lang w:val="en-GB"/>
        </w:rPr>
        <w:t>nd</w:t>
      </w:r>
      <w:r>
        <w:rPr>
          <w:rFonts w:ascii="Times New Roman" w:hAnsi="Times New Roman" w:cs="Times New Roman"/>
          <w:lang w:val="en-GB"/>
        </w:rPr>
        <w:t xml:space="preserve"> respondent under Deed of Transfer No. 6099/99 dated 30</w:t>
      </w:r>
      <w:r>
        <w:rPr>
          <w:rFonts w:ascii="Times New Roman" w:hAnsi="Times New Roman" w:cs="Times New Roman"/>
          <w:vertAlign w:val="superscript"/>
          <w:lang w:val="en-GB"/>
        </w:rPr>
        <w:t>th</w:t>
      </w:r>
      <w:r>
        <w:rPr>
          <w:rFonts w:ascii="Times New Roman" w:hAnsi="Times New Roman" w:cs="Times New Roman"/>
          <w:lang w:val="en-GB"/>
        </w:rPr>
        <w:t xml:space="preserve"> June 1999 be and is hereby declared not specially executable. </w:t>
      </w:r>
    </w:p>
    <w:p w:rsidR="00EE78FF" w:rsidRDefault="00714211">
      <w:pPr>
        <w:pStyle w:val="ListParagraph"/>
        <w:numPr>
          <w:ilvl w:val="0"/>
          <w:numId w:val="8"/>
        </w:numPr>
        <w:spacing w:after="0" w:line="240" w:lineRule="auto"/>
        <w:jc w:val="both"/>
        <w:rPr>
          <w:rFonts w:ascii="Times New Roman" w:hAnsi="Times New Roman" w:cs="Times New Roman"/>
          <w:lang w:val="en-GB"/>
        </w:rPr>
      </w:pPr>
      <w:r>
        <w:rPr>
          <w:rFonts w:ascii="Times New Roman" w:hAnsi="Times New Roman" w:cs="Times New Roman"/>
          <w:lang w:val="en-GB"/>
        </w:rPr>
        <w:t>In respect of the fifth to the eighth respondents, there shall be no order as to costs.</w:t>
      </w:r>
    </w:p>
    <w:p w:rsidR="00EE78FF" w:rsidRDefault="00EE78FF">
      <w:pPr>
        <w:spacing w:line="360" w:lineRule="auto"/>
        <w:jc w:val="both"/>
        <w:rPr>
          <w:rFonts w:ascii="Times New Roman" w:hAnsi="Times New Roman" w:cs="Times New Roman"/>
          <w:sz w:val="24"/>
          <w:szCs w:val="24"/>
          <w:lang w:val="en-GB"/>
        </w:rPr>
      </w:pPr>
    </w:p>
    <w:p w:rsidR="00EE78FF" w:rsidRDefault="00EE78FF">
      <w:pPr>
        <w:spacing w:line="360" w:lineRule="auto"/>
        <w:jc w:val="both"/>
        <w:rPr>
          <w:rFonts w:ascii="Times New Roman" w:hAnsi="Times New Roman" w:cs="Times New Roman"/>
          <w:sz w:val="24"/>
          <w:szCs w:val="24"/>
          <w:lang w:val="en-GB"/>
        </w:rPr>
      </w:pPr>
    </w:p>
    <w:p w:rsidR="00EE78FF" w:rsidRDefault="00714211">
      <w:pPr>
        <w:spacing w:line="240" w:lineRule="auto"/>
        <w:jc w:val="both"/>
        <w:rPr>
          <w:rFonts w:ascii="Times New Roman" w:hAnsi="Times New Roman" w:cs="Times New Roman"/>
          <w:sz w:val="24"/>
          <w:szCs w:val="24"/>
          <w:lang w:val="en-GB"/>
        </w:rPr>
      </w:pPr>
      <w:proofErr w:type="spellStart"/>
      <w:r>
        <w:rPr>
          <w:rFonts w:ascii="Times New Roman" w:hAnsi="Times New Roman" w:cs="Times New Roman"/>
          <w:b/>
          <w:bCs/>
          <w:smallCaps/>
          <w:sz w:val="24"/>
          <w:szCs w:val="24"/>
          <w:lang w:val="en-GB"/>
        </w:rPr>
        <w:lastRenderedPageBreak/>
        <w:t>Mushure</w:t>
      </w:r>
      <w:proofErr w:type="spellEnd"/>
      <w:r>
        <w:rPr>
          <w:rFonts w:ascii="Times New Roman" w:hAnsi="Times New Roman" w:cs="Times New Roman"/>
          <w:b/>
          <w:bCs/>
          <w:smallCaps/>
          <w:sz w:val="24"/>
          <w:szCs w:val="24"/>
          <w:lang w:val="en-GB"/>
        </w:rPr>
        <w:t xml:space="preserve"> J</w:t>
      </w:r>
      <w:r>
        <w:rPr>
          <w:rFonts w:ascii="Times New Roman" w:hAnsi="Times New Roman" w:cs="Times New Roman"/>
          <w:sz w:val="24"/>
          <w:szCs w:val="24"/>
          <w:lang w:val="en-GB"/>
        </w:rPr>
        <w:t>: .................................................................</w:t>
      </w:r>
    </w:p>
    <w:p w:rsidR="00EE78FF" w:rsidRDefault="00714211">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 xml:space="preserve">James </w:t>
      </w:r>
      <w:proofErr w:type="spellStart"/>
      <w:r>
        <w:rPr>
          <w:rFonts w:ascii="Times New Roman" w:hAnsi="Times New Roman" w:cs="Times New Roman"/>
          <w:i/>
          <w:iCs/>
          <w:sz w:val="24"/>
          <w:szCs w:val="24"/>
          <w:lang w:val="en-GB"/>
        </w:rPr>
        <w:t>Majatame</w:t>
      </w:r>
      <w:proofErr w:type="spellEnd"/>
      <w:r>
        <w:rPr>
          <w:rFonts w:ascii="Times New Roman" w:hAnsi="Times New Roman" w:cs="Times New Roman"/>
          <w:i/>
          <w:iCs/>
          <w:sz w:val="24"/>
          <w:szCs w:val="24"/>
          <w:lang w:val="en-GB"/>
        </w:rPr>
        <w:t xml:space="preserve"> Attorney</w:t>
      </w:r>
      <w:r>
        <w:rPr>
          <w:rFonts w:ascii="Times New Roman" w:hAnsi="Times New Roman" w:cs="Times New Roman"/>
          <w:i/>
          <w:iCs/>
          <w:sz w:val="24"/>
          <w:szCs w:val="24"/>
          <w:lang w:val="en-GB"/>
        </w:rPr>
        <w:t>s at Law</w:t>
      </w:r>
      <w:r>
        <w:rPr>
          <w:rFonts w:ascii="Times New Roman" w:hAnsi="Times New Roman" w:cs="Times New Roman"/>
          <w:sz w:val="24"/>
          <w:szCs w:val="24"/>
          <w:lang w:val="en-GB"/>
        </w:rPr>
        <w:t xml:space="preserve">, applicants’ legal practitioners </w:t>
      </w:r>
    </w:p>
    <w:p w:rsidR="00EE78FF" w:rsidRDefault="00714211">
      <w:pPr>
        <w:spacing w:after="0" w:line="240" w:lineRule="auto"/>
        <w:jc w:val="both"/>
        <w:rPr>
          <w:rFonts w:ascii="Times New Roman" w:hAnsi="Times New Roman" w:cs="Times New Roman"/>
          <w:iCs/>
          <w:sz w:val="24"/>
          <w:szCs w:val="24"/>
          <w:lang w:val="en-ZW"/>
        </w:rPr>
      </w:pPr>
      <w:r>
        <w:rPr>
          <w:rFonts w:ascii="Times New Roman" w:hAnsi="Times New Roman" w:cs="Times New Roman"/>
          <w:i/>
          <w:sz w:val="24"/>
          <w:szCs w:val="24"/>
          <w:lang w:val="en-ZW"/>
        </w:rPr>
        <w:t xml:space="preserve">Dube, </w:t>
      </w:r>
      <w:proofErr w:type="spellStart"/>
      <w:r>
        <w:rPr>
          <w:rFonts w:ascii="Times New Roman" w:hAnsi="Times New Roman" w:cs="Times New Roman"/>
          <w:i/>
          <w:sz w:val="24"/>
          <w:szCs w:val="24"/>
          <w:lang w:val="en-ZW"/>
        </w:rPr>
        <w:t>Manikai</w:t>
      </w:r>
      <w:proofErr w:type="spellEnd"/>
      <w:r>
        <w:rPr>
          <w:rFonts w:ascii="Times New Roman" w:hAnsi="Times New Roman" w:cs="Times New Roman"/>
          <w:i/>
          <w:sz w:val="24"/>
          <w:szCs w:val="24"/>
          <w:lang w:val="en-ZW"/>
        </w:rPr>
        <w:t xml:space="preserve"> &amp; </w:t>
      </w:r>
      <w:proofErr w:type="spellStart"/>
      <w:r>
        <w:rPr>
          <w:rFonts w:ascii="Times New Roman" w:hAnsi="Times New Roman" w:cs="Times New Roman"/>
          <w:i/>
          <w:sz w:val="24"/>
          <w:szCs w:val="24"/>
          <w:lang w:val="en-ZW"/>
        </w:rPr>
        <w:t>Hwacha</w:t>
      </w:r>
      <w:proofErr w:type="spellEnd"/>
      <w:r>
        <w:rPr>
          <w:rFonts w:ascii="Times New Roman" w:hAnsi="Times New Roman" w:cs="Times New Roman"/>
          <w:i/>
          <w:sz w:val="24"/>
          <w:szCs w:val="24"/>
          <w:lang w:val="en-ZW"/>
        </w:rPr>
        <w:t xml:space="preserve">, </w:t>
      </w:r>
      <w:r>
        <w:rPr>
          <w:rFonts w:ascii="Times New Roman" w:hAnsi="Times New Roman" w:cs="Times New Roman"/>
          <w:iCs/>
          <w:sz w:val="24"/>
          <w:szCs w:val="24"/>
          <w:lang w:val="en-ZW"/>
        </w:rPr>
        <w:t>first respondent’s legal practitioners</w:t>
      </w:r>
    </w:p>
    <w:p w:rsidR="00EE78FF" w:rsidRDefault="00714211">
      <w:pPr>
        <w:spacing w:after="0" w:line="240" w:lineRule="auto"/>
        <w:jc w:val="both"/>
        <w:rPr>
          <w:rFonts w:ascii="Times New Roman" w:hAnsi="Times New Roman" w:cs="Times New Roman"/>
          <w:sz w:val="24"/>
          <w:szCs w:val="24"/>
          <w:lang w:val="en-GB"/>
        </w:rPr>
      </w:pPr>
      <w:proofErr w:type="spellStart"/>
      <w:r>
        <w:rPr>
          <w:rFonts w:ascii="Times New Roman" w:hAnsi="Times New Roman" w:cs="Times New Roman"/>
          <w:i/>
          <w:sz w:val="24"/>
          <w:szCs w:val="24"/>
          <w:lang w:val="en-GB"/>
        </w:rPr>
        <w:t>Moyo</w:t>
      </w:r>
      <w:proofErr w:type="spellEnd"/>
      <w:r>
        <w:rPr>
          <w:rFonts w:ascii="Times New Roman" w:hAnsi="Times New Roman" w:cs="Times New Roman"/>
          <w:i/>
          <w:sz w:val="24"/>
          <w:szCs w:val="24"/>
          <w:lang w:val="en-GB"/>
        </w:rPr>
        <w:t xml:space="preserve"> &amp; </w:t>
      </w:r>
      <w:proofErr w:type="spellStart"/>
      <w:r>
        <w:rPr>
          <w:rFonts w:ascii="Times New Roman" w:hAnsi="Times New Roman" w:cs="Times New Roman"/>
          <w:i/>
          <w:sz w:val="24"/>
          <w:szCs w:val="24"/>
          <w:lang w:val="en-GB"/>
        </w:rPr>
        <w:t>Jera</w:t>
      </w:r>
      <w:proofErr w:type="spellEnd"/>
      <w:r>
        <w:rPr>
          <w:rFonts w:ascii="Times New Roman" w:hAnsi="Times New Roman" w:cs="Times New Roman"/>
          <w:sz w:val="24"/>
          <w:szCs w:val="24"/>
          <w:lang w:val="en-GB"/>
        </w:rPr>
        <w:t xml:space="preserve">, second to fifth respondents’ legal practitioners </w:t>
      </w:r>
    </w:p>
    <w:sectPr w:rsidR="00EE78FF">
      <w:headerReference w:type="default" r:id="rId9"/>
      <w:pgSz w:w="12240" w:h="15840"/>
      <w:pgMar w:top="1135"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211" w:rsidRDefault="00714211">
      <w:pPr>
        <w:spacing w:line="240" w:lineRule="auto"/>
      </w:pPr>
      <w:r>
        <w:separator/>
      </w:r>
    </w:p>
  </w:endnote>
  <w:endnote w:type="continuationSeparator" w:id="0">
    <w:p w:rsidR="00714211" w:rsidRDefault="00714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default"/>
    <w:sig w:usb0="E4002EFF" w:usb1="C000E47F" w:usb2="00000009" w:usb3="00000000" w:csb0="2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211" w:rsidRDefault="00714211">
      <w:pPr>
        <w:spacing w:after="0"/>
      </w:pPr>
      <w:r>
        <w:separator/>
      </w:r>
    </w:p>
  </w:footnote>
  <w:footnote w:type="continuationSeparator" w:id="0">
    <w:p w:rsidR="00714211" w:rsidRDefault="007142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986203"/>
      <w:docPartObj>
        <w:docPartGallery w:val="AutoText"/>
      </w:docPartObj>
    </w:sdtPr>
    <w:sdtEndPr/>
    <w:sdtContent>
      <w:p w:rsidR="00EE78FF" w:rsidRDefault="00714211">
        <w:pPr>
          <w:pStyle w:val="Header"/>
          <w:jc w:val="right"/>
        </w:pPr>
        <w:r>
          <w:fldChar w:fldCharType="begin"/>
        </w:r>
        <w:r>
          <w:instrText xml:space="preserve"> PAGE   \* MERGEFORMAT </w:instrText>
        </w:r>
        <w:r>
          <w:fldChar w:fldCharType="separate"/>
        </w:r>
        <w:r w:rsidR="00F71AEF">
          <w:rPr>
            <w:noProof/>
          </w:rPr>
          <w:t>1</w:t>
        </w:r>
        <w:r>
          <w:fldChar w:fldCharType="end"/>
        </w:r>
      </w:p>
      <w:p w:rsidR="00EE78FF" w:rsidRDefault="00714211">
        <w:pPr>
          <w:pStyle w:val="Header"/>
          <w:jc w:val="right"/>
        </w:pPr>
        <w:r>
          <w:t>HH 583/25</w:t>
        </w:r>
      </w:p>
      <w:p w:rsidR="00EE78FF" w:rsidRDefault="00714211">
        <w:pPr>
          <w:pStyle w:val="Header"/>
          <w:jc w:val="right"/>
        </w:pPr>
        <w:r>
          <w:t>HCH1530/25</w:t>
        </w:r>
      </w:p>
      <w:p w:rsidR="00EE78FF" w:rsidRDefault="00714211">
        <w:pPr>
          <w:pStyle w:val="Header"/>
          <w:jc w:val="right"/>
        </w:pPr>
        <w:r>
          <w:t>Ref R-HCH7402/13</w:t>
        </w:r>
      </w:p>
      <w:p w:rsidR="00EE78FF" w:rsidRDefault="00714211">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C55"/>
    <w:multiLevelType w:val="multilevel"/>
    <w:tmpl w:val="05677C55"/>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0B475A54"/>
    <w:multiLevelType w:val="multilevel"/>
    <w:tmpl w:val="0B475A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2823E3E"/>
    <w:multiLevelType w:val="multilevel"/>
    <w:tmpl w:val="12823E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D1C6501"/>
    <w:multiLevelType w:val="multilevel"/>
    <w:tmpl w:val="1D1C6501"/>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nsid w:val="233275D2"/>
    <w:multiLevelType w:val="multilevel"/>
    <w:tmpl w:val="233275D2"/>
    <w:lvl w:ilvl="0">
      <w:start w:val="1"/>
      <w:numFmt w:val="lowerRoman"/>
      <w:lvlText w:val="%1."/>
      <w:lvlJc w:val="left"/>
      <w:pPr>
        <w:ind w:left="1800" w:hanging="360"/>
      </w:pPr>
      <w:rPr>
        <w:rFonts w:ascii="Times New Roman" w:eastAsiaTheme="minorHAnsi"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396C266D"/>
    <w:multiLevelType w:val="multilevel"/>
    <w:tmpl w:val="396C266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DD60C1D"/>
    <w:multiLevelType w:val="multilevel"/>
    <w:tmpl w:val="3DD60C1D"/>
    <w:lvl w:ilvl="0">
      <w:start w:val="1"/>
      <w:numFmt w:val="decimal"/>
      <w:lvlText w:val="[%1]"/>
      <w:lvlJc w:val="left"/>
      <w:pPr>
        <w:ind w:left="360" w:hanging="360"/>
      </w:pPr>
      <w:rPr>
        <w:rFonts w:hint="default"/>
        <w:b w:val="0"/>
        <w:i w:val="0"/>
        <w:color w:val="auto"/>
        <w:sz w:val="24"/>
      </w:r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7">
    <w:nsid w:val="66CB3959"/>
    <w:multiLevelType w:val="multilevel"/>
    <w:tmpl w:val="66CB3959"/>
    <w:lvl w:ilvl="0">
      <w:start w:val="1"/>
      <w:numFmt w:val="decimal"/>
      <w:lvlText w:val="%1."/>
      <w:lvlJc w:val="left"/>
      <w:pPr>
        <w:ind w:left="1070" w:hanging="360"/>
      </w:pPr>
      <w:rPr>
        <w:rFonts w:ascii="Times New Roman" w:eastAsiaTheme="minorHAnsi" w:hAnsi="Times New Roman" w:cs="Times New Roman"/>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6"/>
  </w:num>
  <w:num w:numId="2">
    <w:abstractNumId w:val="7"/>
  </w:num>
  <w:num w:numId="3">
    <w:abstractNumId w:val="5"/>
  </w:num>
  <w:num w:numId="4">
    <w:abstractNumId w:val="1"/>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DC2"/>
    <w:rsid w:val="0000047C"/>
    <w:rsid w:val="00006582"/>
    <w:rsid w:val="00007742"/>
    <w:rsid w:val="00010347"/>
    <w:rsid w:val="00011B3D"/>
    <w:rsid w:val="00012076"/>
    <w:rsid w:val="00012543"/>
    <w:rsid w:val="00012840"/>
    <w:rsid w:val="00014DAA"/>
    <w:rsid w:val="0001716D"/>
    <w:rsid w:val="0002021F"/>
    <w:rsid w:val="0002308C"/>
    <w:rsid w:val="00023528"/>
    <w:rsid w:val="0002378D"/>
    <w:rsid w:val="00025FFC"/>
    <w:rsid w:val="00033FDB"/>
    <w:rsid w:val="00034AE5"/>
    <w:rsid w:val="000446C3"/>
    <w:rsid w:val="000447B1"/>
    <w:rsid w:val="00047440"/>
    <w:rsid w:val="0005355D"/>
    <w:rsid w:val="00054ACA"/>
    <w:rsid w:val="00054E67"/>
    <w:rsid w:val="000559B1"/>
    <w:rsid w:val="00056310"/>
    <w:rsid w:val="00057C4A"/>
    <w:rsid w:val="00062E91"/>
    <w:rsid w:val="00064157"/>
    <w:rsid w:val="0006750E"/>
    <w:rsid w:val="00067E27"/>
    <w:rsid w:val="00070203"/>
    <w:rsid w:val="00070305"/>
    <w:rsid w:val="000738D0"/>
    <w:rsid w:val="00073C1A"/>
    <w:rsid w:val="0007475D"/>
    <w:rsid w:val="00074D7D"/>
    <w:rsid w:val="000758FE"/>
    <w:rsid w:val="00077D93"/>
    <w:rsid w:val="00081FE2"/>
    <w:rsid w:val="000837B7"/>
    <w:rsid w:val="00087C4B"/>
    <w:rsid w:val="0009133E"/>
    <w:rsid w:val="000940A5"/>
    <w:rsid w:val="000A10EF"/>
    <w:rsid w:val="000A14D3"/>
    <w:rsid w:val="000A71C9"/>
    <w:rsid w:val="000B077D"/>
    <w:rsid w:val="000B3949"/>
    <w:rsid w:val="000C1808"/>
    <w:rsid w:val="000C1827"/>
    <w:rsid w:val="000C3BA1"/>
    <w:rsid w:val="000C5530"/>
    <w:rsid w:val="000C5FC6"/>
    <w:rsid w:val="000D109C"/>
    <w:rsid w:val="000D1366"/>
    <w:rsid w:val="000D38F2"/>
    <w:rsid w:val="000D496E"/>
    <w:rsid w:val="000D567B"/>
    <w:rsid w:val="000D5AB3"/>
    <w:rsid w:val="000D6478"/>
    <w:rsid w:val="000D7000"/>
    <w:rsid w:val="000D7983"/>
    <w:rsid w:val="000E0FC6"/>
    <w:rsid w:val="000E204D"/>
    <w:rsid w:val="000F0214"/>
    <w:rsid w:val="000F12A6"/>
    <w:rsid w:val="000F1351"/>
    <w:rsid w:val="000F186B"/>
    <w:rsid w:val="000F6307"/>
    <w:rsid w:val="000F7DE8"/>
    <w:rsid w:val="001004E1"/>
    <w:rsid w:val="0010056C"/>
    <w:rsid w:val="001019B0"/>
    <w:rsid w:val="001032FE"/>
    <w:rsid w:val="001037B5"/>
    <w:rsid w:val="00103F3D"/>
    <w:rsid w:val="00111133"/>
    <w:rsid w:val="00113103"/>
    <w:rsid w:val="001151FC"/>
    <w:rsid w:val="001166A5"/>
    <w:rsid w:val="001172FE"/>
    <w:rsid w:val="00126ABC"/>
    <w:rsid w:val="00127BD2"/>
    <w:rsid w:val="00127CC3"/>
    <w:rsid w:val="0013105F"/>
    <w:rsid w:val="00131488"/>
    <w:rsid w:val="001314FC"/>
    <w:rsid w:val="00132428"/>
    <w:rsid w:val="00133A6D"/>
    <w:rsid w:val="0013792D"/>
    <w:rsid w:val="00145678"/>
    <w:rsid w:val="00145759"/>
    <w:rsid w:val="00146D32"/>
    <w:rsid w:val="00151462"/>
    <w:rsid w:val="00151BF4"/>
    <w:rsid w:val="00152853"/>
    <w:rsid w:val="00152AC8"/>
    <w:rsid w:val="00152EE6"/>
    <w:rsid w:val="00152F62"/>
    <w:rsid w:val="001561B2"/>
    <w:rsid w:val="00157118"/>
    <w:rsid w:val="00161C96"/>
    <w:rsid w:val="00161D04"/>
    <w:rsid w:val="00165D11"/>
    <w:rsid w:val="00165F7B"/>
    <w:rsid w:val="00166659"/>
    <w:rsid w:val="00166791"/>
    <w:rsid w:val="0016710D"/>
    <w:rsid w:val="00173AD0"/>
    <w:rsid w:val="00183989"/>
    <w:rsid w:val="001870E4"/>
    <w:rsid w:val="001907D8"/>
    <w:rsid w:val="00193BC1"/>
    <w:rsid w:val="00195637"/>
    <w:rsid w:val="00195A69"/>
    <w:rsid w:val="001A131F"/>
    <w:rsid w:val="001A1437"/>
    <w:rsid w:val="001A15D9"/>
    <w:rsid w:val="001A36F4"/>
    <w:rsid w:val="001B00FA"/>
    <w:rsid w:val="001B0251"/>
    <w:rsid w:val="001B2199"/>
    <w:rsid w:val="001B2A77"/>
    <w:rsid w:val="001B4295"/>
    <w:rsid w:val="001B7FDE"/>
    <w:rsid w:val="001D0D24"/>
    <w:rsid w:val="001D2314"/>
    <w:rsid w:val="001D318B"/>
    <w:rsid w:val="001D4CEC"/>
    <w:rsid w:val="001D77EE"/>
    <w:rsid w:val="001D7B42"/>
    <w:rsid w:val="001E1DBC"/>
    <w:rsid w:val="001E24DF"/>
    <w:rsid w:val="001E2834"/>
    <w:rsid w:val="001E3CD0"/>
    <w:rsid w:val="001E7087"/>
    <w:rsid w:val="001E7A98"/>
    <w:rsid w:val="001E7BDB"/>
    <w:rsid w:val="001F6D04"/>
    <w:rsid w:val="00200999"/>
    <w:rsid w:val="00200BA9"/>
    <w:rsid w:val="00204E2C"/>
    <w:rsid w:val="00206AAD"/>
    <w:rsid w:val="002077B6"/>
    <w:rsid w:val="00210BB7"/>
    <w:rsid w:val="002118A7"/>
    <w:rsid w:val="0021249E"/>
    <w:rsid w:val="002125F2"/>
    <w:rsid w:val="00213DB0"/>
    <w:rsid w:val="002159C9"/>
    <w:rsid w:val="00220E8F"/>
    <w:rsid w:val="0023201B"/>
    <w:rsid w:val="002326BA"/>
    <w:rsid w:val="00232C08"/>
    <w:rsid w:val="00234B32"/>
    <w:rsid w:val="00235E4C"/>
    <w:rsid w:val="00237CB5"/>
    <w:rsid w:val="00242B75"/>
    <w:rsid w:val="00242FED"/>
    <w:rsid w:val="002442E1"/>
    <w:rsid w:val="002536A2"/>
    <w:rsid w:val="00262C80"/>
    <w:rsid w:val="00266A17"/>
    <w:rsid w:val="00270320"/>
    <w:rsid w:val="0027161B"/>
    <w:rsid w:val="0027253E"/>
    <w:rsid w:val="00273E5B"/>
    <w:rsid w:val="00282AEB"/>
    <w:rsid w:val="00282C17"/>
    <w:rsid w:val="00283EE3"/>
    <w:rsid w:val="00290A5A"/>
    <w:rsid w:val="002914CF"/>
    <w:rsid w:val="00291816"/>
    <w:rsid w:val="0029284E"/>
    <w:rsid w:val="002967E1"/>
    <w:rsid w:val="00296A6A"/>
    <w:rsid w:val="00297F56"/>
    <w:rsid w:val="002A1B25"/>
    <w:rsid w:val="002A2DF9"/>
    <w:rsid w:val="002A5F74"/>
    <w:rsid w:val="002A6E7D"/>
    <w:rsid w:val="002B0288"/>
    <w:rsid w:val="002B073C"/>
    <w:rsid w:val="002B1324"/>
    <w:rsid w:val="002B4051"/>
    <w:rsid w:val="002B49F8"/>
    <w:rsid w:val="002B5A3B"/>
    <w:rsid w:val="002C016D"/>
    <w:rsid w:val="002C22CB"/>
    <w:rsid w:val="002C4149"/>
    <w:rsid w:val="002C62A3"/>
    <w:rsid w:val="002C7940"/>
    <w:rsid w:val="002D1CAB"/>
    <w:rsid w:val="002D1E77"/>
    <w:rsid w:val="002D4B1F"/>
    <w:rsid w:val="002D56C2"/>
    <w:rsid w:val="002D5AC5"/>
    <w:rsid w:val="002D5C0F"/>
    <w:rsid w:val="002D7AD8"/>
    <w:rsid w:val="002E0772"/>
    <w:rsid w:val="002E08D6"/>
    <w:rsid w:val="002E3BB4"/>
    <w:rsid w:val="002E53F0"/>
    <w:rsid w:val="002E71FD"/>
    <w:rsid w:val="002F0B57"/>
    <w:rsid w:val="002F13E0"/>
    <w:rsid w:val="002F2FB2"/>
    <w:rsid w:val="002F52DC"/>
    <w:rsid w:val="002F5B1E"/>
    <w:rsid w:val="002F7200"/>
    <w:rsid w:val="002F776D"/>
    <w:rsid w:val="00310B89"/>
    <w:rsid w:val="00316D8A"/>
    <w:rsid w:val="00316E2E"/>
    <w:rsid w:val="003204CE"/>
    <w:rsid w:val="00322826"/>
    <w:rsid w:val="003235E6"/>
    <w:rsid w:val="00323845"/>
    <w:rsid w:val="00324E2C"/>
    <w:rsid w:val="00326922"/>
    <w:rsid w:val="00327AFF"/>
    <w:rsid w:val="00330D7F"/>
    <w:rsid w:val="00332054"/>
    <w:rsid w:val="0033312A"/>
    <w:rsid w:val="00333D26"/>
    <w:rsid w:val="003345A0"/>
    <w:rsid w:val="00335790"/>
    <w:rsid w:val="0033672C"/>
    <w:rsid w:val="00336B41"/>
    <w:rsid w:val="003434B9"/>
    <w:rsid w:val="00344485"/>
    <w:rsid w:val="0035157A"/>
    <w:rsid w:val="003533DE"/>
    <w:rsid w:val="00353738"/>
    <w:rsid w:val="0035470A"/>
    <w:rsid w:val="00354A23"/>
    <w:rsid w:val="00354A75"/>
    <w:rsid w:val="0035540B"/>
    <w:rsid w:val="00356767"/>
    <w:rsid w:val="00357C44"/>
    <w:rsid w:val="00360099"/>
    <w:rsid w:val="00361150"/>
    <w:rsid w:val="00363F5B"/>
    <w:rsid w:val="00364420"/>
    <w:rsid w:val="0037043E"/>
    <w:rsid w:val="00371475"/>
    <w:rsid w:val="00372A04"/>
    <w:rsid w:val="00377358"/>
    <w:rsid w:val="00377EA3"/>
    <w:rsid w:val="003804E7"/>
    <w:rsid w:val="00380FC9"/>
    <w:rsid w:val="00383DB4"/>
    <w:rsid w:val="003845CC"/>
    <w:rsid w:val="00384B19"/>
    <w:rsid w:val="00385D55"/>
    <w:rsid w:val="00386015"/>
    <w:rsid w:val="0038764E"/>
    <w:rsid w:val="00387A4D"/>
    <w:rsid w:val="00391778"/>
    <w:rsid w:val="00395EBC"/>
    <w:rsid w:val="003A0347"/>
    <w:rsid w:val="003A1CB4"/>
    <w:rsid w:val="003A68F4"/>
    <w:rsid w:val="003A774A"/>
    <w:rsid w:val="003A7AAA"/>
    <w:rsid w:val="003B0312"/>
    <w:rsid w:val="003B049C"/>
    <w:rsid w:val="003B3705"/>
    <w:rsid w:val="003B5568"/>
    <w:rsid w:val="003B7BC2"/>
    <w:rsid w:val="003C0243"/>
    <w:rsid w:val="003C2646"/>
    <w:rsid w:val="003C34F0"/>
    <w:rsid w:val="003C39EB"/>
    <w:rsid w:val="003C5D23"/>
    <w:rsid w:val="003C61F6"/>
    <w:rsid w:val="003C635A"/>
    <w:rsid w:val="003D35DB"/>
    <w:rsid w:val="003D4DBB"/>
    <w:rsid w:val="003D511F"/>
    <w:rsid w:val="003D718B"/>
    <w:rsid w:val="003D7455"/>
    <w:rsid w:val="003D75D8"/>
    <w:rsid w:val="003D7A19"/>
    <w:rsid w:val="003D7BE1"/>
    <w:rsid w:val="003E30A5"/>
    <w:rsid w:val="003F3B1F"/>
    <w:rsid w:val="003F56D7"/>
    <w:rsid w:val="003F64C1"/>
    <w:rsid w:val="003F6E51"/>
    <w:rsid w:val="004003C2"/>
    <w:rsid w:val="004011A4"/>
    <w:rsid w:val="00401997"/>
    <w:rsid w:val="00402E9D"/>
    <w:rsid w:val="00403C85"/>
    <w:rsid w:val="004048F0"/>
    <w:rsid w:val="00404E23"/>
    <w:rsid w:val="00405AD8"/>
    <w:rsid w:val="00406C61"/>
    <w:rsid w:val="00411D81"/>
    <w:rsid w:val="004138DB"/>
    <w:rsid w:val="0041410B"/>
    <w:rsid w:val="00414135"/>
    <w:rsid w:val="00414B74"/>
    <w:rsid w:val="00414CBD"/>
    <w:rsid w:val="00417736"/>
    <w:rsid w:val="004252E7"/>
    <w:rsid w:val="0042558C"/>
    <w:rsid w:val="004303E9"/>
    <w:rsid w:val="004307A2"/>
    <w:rsid w:val="00431745"/>
    <w:rsid w:val="00432F1B"/>
    <w:rsid w:val="004342AD"/>
    <w:rsid w:val="004429D9"/>
    <w:rsid w:val="00443202"/>
    <w:rsid w:val="004432A2"/>
    <w:rsid w:val="004449B4"/>
    <w:rsid w:val="004458FC"/>
    <w:rsid w:val="00447E02"/>
    <w:rsid w:val="004512F7"/>
    <w:rsid w:val="004530E0"/>
    <w:rsid w:val="00453933"/>
    <w:rsid w:val="00462042"/>
    <w:rsid w:val="00462484"/>
    <w:rsid w:val="004658F3"/>
    <w:rsid w:val="00466735"/>
    <w:rsid w:val="00466ED5"/>
    <w:rsid w:val="0046781E"/>
    <w:rsid w:val="00472A56"/>
    <w:rsid w:val="00473CB9"/>
    <w:rsid w:val="004746D4"/>
    <w:rsid w:val="00480493"/>
    <w:rsid w:val="00480D8E"/>
    <w:rsid w:val="00481BD7"/>
    <w:rsid w:val="00483CAC"/>
    <w:rsid w:val="00486FF6"/>
    <w:rsid w:val="00491344"/>
    <w:rsid w:val="00491919"/>
    <w:rsid w:val="00491ADA"/>
    <w:rsid w:val="004939AE"/>
    <w:rsid w:val="00493F09"/>
    <w:rsid w:val="004A119A"/>
    <w:rsid w:val="004A27A9"/>
    <w:rsid w:val="004A36F5"/>
    <w:rsid w:val="004A4FFA"/>
    <w:rsid w:val="004A7B9A"/>
    <w:rsid w:val="004B1F78"/>
    <w:rsid w:val="004B49F5"/>
    <w:rsid w:val="004B6158"/>
    <w:rsid w:val="004B68D1"/>
    <w:rsid w:val="004C0C7C"/>
    <w:rsid w:val="004C1A09"/>
    <w:rsid w:val="004C2E81"/>
    <w:rsid w:val="004C2F67"/>
    <w:rsid w:val="004C310B"/>
    <w:rsid w:val="004C5424"/>
    <w:rsid w:val="004C5766"/>
    <w:rsid w:val="004C5962"/>
    <w:rsid w:val="004C5EC0"/>
    <w:rsid w:val="004D3336"/>
    <w:rsid w:val="004E11D3"/>
    <w:rsid w:val="004E1BE4"/>
    <w:rsid w:val="004E434D"/>
    <w:rsid w:val="004E4DF0"/>
    <w:rsid w:val="004E576D"/>
    <w:rsid w:val="004E6B9C"/>
    <w:rsid w:val="004E778B"/>
    <w:rsid w:val="004F14FB"/>
    <w:rsid w:val="004F1648"/>
    <w:rsid w:val="004F1D23"/>
    <w:rsid w:val="004F2057"/>
    <w:rsid w:val="004F2E3D"/>
    <w:rsid w:val="004F57E4"/>
    <w:rsid w:val="004F72C3"/>
    <w:rsid w:val="00500C9A"/>
    <w:rsid w:val="00501413"/>
    <w:rsid w:val="005035D3"/>
    <w:rsid w:val="00503E9F"/>
    <w:rsid w:val="0050533E"/>
    <w:rsid w:val="00505E33"/>
    <w:rsid w:val="005105D4"/>
    <w:rsid w:val="0051084F"/>
    <w:rsid w:val="005146AD"/>
    <w:rsid w:val="00514C27"/>
    <w:rsid w:val="0052078D"/>
    <w:rsid w:val="00520E5E"/>
    <w:rsid w:val="00521152"/>
    <w:rsid w:val="00521AE7"/>
    <w:rsid w:val="00522191"/>
    <w:rsid w:val="0052663D"/>
    <w:rsid w:val="00530207"/>
    <w:rsid w:val="00531C9C"/>
    <w:rsid w:val="005328B1"/>
    <w:rsid w:val="005336BA"/>
    <w:rsid w:val="00536FAB"/>
    <w:rsid w:val="005403A2"/>
    <w:rsid w:val="0054064C"/>
    <w:rsid w:val="00540B9F"/>
    <w:rsid w:val="005420AB"/>
    <w:rsid w:val="0054648C"/>
    <w:rsid w:val="0055173A"/>
    <w:rsid w:val="005527B4"/>
    <w:rsid w:val="005531C3"/>
    <w:rsid w:val="00557975"/>
    <w:rsid w:val="00560CAB"/>
    <w:rsid w:val="00564913"/>
    <w:rsid w:val="00564B5B"/>
    <w:rsid w:val="0056595E"/>
    <w:rsid w:val="00565C69"/>
    <w:rsid w:val="005672E9"/>
    <w:rsid w:val="005702F3"/>
    <w:rsid w:val="00570B4A"/>
    <w:rsid w:val="00570E28"/>
    <w:rsid w:val="00573681"/>
    <w:rsid w:val="005736CD"/>
    <w:rsid w:val="00573A12"/>
    <w:rsid w:val="0057615A"/>
    <w:rsid w:val="005765F9"/>
    <w:rsid w:val="0057740C"/>
    <w:rsid w:val="00577A4E"/>
    <w:rsid w:val="00577E24"/>
    <w:rsid w:val="00580EA2"/>
    <w:rsid w:val="005929FE"/>
    <w:rsid w:val="0059420C"/>
    <w:rsid w:val="005943B5"/>
    <w:rsid w:val="0059559F"/>
    <w:rsid w:val="005966C5"/>
    <w:rsid w:val="00597542"/>
    <w:rsid w:val="00597673"/>
    <w:rsid w:val="00597D2A"/>
    <w:rsid w:val="005A032F"/>
    <w:rsid w:val="005A1E2A"/>
    <w:rsid w:val="005A38E0"/>
    <w:rsid w:val="005A3EAD"/>
    <w:rsid w:val="005A4794"/>
    <w:rsid w:val="005A4995"/>
    <w:rsid w:val="005A5957"/>
    <w:rsid w:val="005A597B"/>
    <w:rsid w:val="005A7AF9"/>
    <w:rsid w:val="005B1350"/>
    <w:rsid w:val="005B288B"/>
    <w:rsid w:val="005B2ADE"/>
    <w:rsid w:val="005B4081"/>
    <w:rsid w:val="005B6EEE"/>
    <w:rsid w:val="005B7654"/>
    <w:rsid w:val="005C1A3B"/>
    <w:rsid w:val="005C3720"/>
    <w:rsid w:val="005C37F1"/>
    <w:rsid w:val="005C46E6"/>
    <w:rsid w:val="005C4C45"/>
    <w:rsid w:val="005C6EDA"/>
    <w:rsid w:val="005C70A6"/>
    <w:rsid w:val="005D3057"/>
    <w:rsid w:val="005D3E89"/>
    <w:rsid w:val="005D40B7"/>
    <w:rsid w:val="005D4B47"/>
    <w:rsid w:val="005D6F86"/>
    <w:rsid w:val="005D7BDA"/>
    <w:rsid w:val="005E07F5"/>
    <w:rsid w:val="005E4EC0"/>
    <w:rsid w:val="005E5B3F"/>
    <w:rsid w:val="005E6566"/>
    <w:rsid w:val="005E72B4"/>
    <w:rsid w:val="005F16B2"/>
    <w:rsid w:val="005F3C39"/>
    <w:rsid w:val="005F687F"/>
    <w:rsid w:val="00601542"/>
    <w:rsid w:val="00604082"/>
    <w:rsid w:val="006054C1"/>
    <w:rsid w:val="00605517"/>
    <w:rsid w:val="0060617B"/>
    <w:rsid w:val="00607539"/>
    <w:rsid w:val="00611008"/>
    <w:rsid w:val="006116CA"/>
    <w:rsid w:val="00613EE1"/>
    <w:rsid w:val="006153C2"/>
    <w:rsid w:val="006225E0"/>
    <w:rsid w:val="00623A40"/>
    <w:rsid w:val="006253E0"/>
    <w:rsid w:val="006259CE"/>
    <w:rsid w:val="00625DC2"/>
    <w:rsid w:val="00635D42"/>
    <w:rsid w:val="006445BF"/>
    <w:rsid w:val="00644999"/>
    <w:rsid w:val="006472DC"/>
    <w:rsid w:val="0064740D"/>
    <w:rsid w:val="00647568"/>
    <w:rsid w:val="006533E0"/>
    <w:rsid w:val="00662D95"/>
    <w:rsid w:val="00662E92"/>
    <w:rsid w:val="00664BE1"/>
    <w:rsid w:val="00665592"/>
    <w:rsid w:val="0066590A"/>
    <w:rsid w:val="00666B99"/>
    <w:rsid w:val="006670BD"/>
    <w:rsid w:val="006716E9"/>
    <w:rsid w:val="00671D99"/>
    <w:rsid w:val="00673E77"/>
    <w:rsid w:val="0067445B"/>
    <w:rsid w:val="00674C9A"/>
    <w:rsid w:val="0067596D"/>
    <w:rsid w:val="006819BF"/>
    <w:rsid w:val="00685F88"/>
    <w:rsid w:val="00690614"/>
    <w:rsid w:val="0069490D"/>
    <w:rsid w:val="00696C42"/>
    <w:rsid w:val="006972A1"/>
    <w:rsid w:val="006A0977"/>
    <w:rsid w:val="006A642C"/>
    <w:rsid w:val="006A6F52"/>
    <w:rsid w:val="006B0456"/>
    <w:rsid w:val="006B05CA"/>
    <w:rsid w:val="006B2E13"/>
    <w:rsid w:val="006B4128"/>
    <w:rsid w:val="006B4C15"/>
    <w:rsid w:val="006C0182"/>
    <w:rsid w:val="006C1AA8"/>
    <w:rsid w:val="006C2E08"/>
    <w:rsid w:val="006C620C"/>
    <w:rsid w:val="006C6B11"/>
    <w:rsid w:val="006D2390"/>
    <w:rsid w:val="006D3D3A"/>
    <w:rsid w:val="006D4E2C"/>
    <w:rsid w:val="006D5A18"/>
    <w:rsid w:val="006D7B18"/>
    <w:rsid w:val="006E0F8B"/>
    <w:rsid w:val="006E2039"/>
    <w:rsid w:val="006E2E5E"/>
    <w:rsid w:val="006E548F"/>
    <w:rsid w:val="006E6743"/>
    <w:rsid w:val="006E7090"/>
    <w:rsid w:val="006F0F01"/>
    <w:rsid w:val="006F106B"/>
    <w:rsid w:val="006F1B45"/>
    <w:rsid w:val="006F2D1A"/>
    <w:rsid w:val="006F2E8F"/>
    <w:rsid w:val="006F3813"/>
    <w:rsid w:val="006F563C"/>
    <w:rsid w:val="006F6F06"/>
    <w:rsid w:val="006F6FB0"/>
    <w:rsid w:val="006F74EF"/>
    <w:rsid w:val="00702328"/>
    <w:rsid w:val="0070388F"/>
    <w:rsid w:val="00705833"/>
    <w:rsid w:val="00707F0C"/>
    <w:rsid w:val="007114BF"/>
    <w:rsid w:val="00714211"/>
    <w:rsid w:val="00715D68"/>
    <w:rsid w:val="00716736"/>
    <w:rsid w:val="007204C9"/>
    <w:rsid w:val="00722ED9"/>
    <w:rsid w:val="007233AA"/>
    <w:rsid w:val="0072377D"/>
    <w:rsid w:val="00724961"/>
    <w:rsid w:val="00724FD7"/>
    <w:rsid w:val="0072535F"/>
    <w:rsid w:val="00726E49"/>
    <w:rsid w:val="007279F1"/>
    <w:rsid w:val="00730F77"/>
    <w:rsid w:val="00732769"/>
    <w:rsid w:val="00733248"/>
    <w:rsid w:val="00734E2D"/>
    <w:rsid w:val="00735432"/>
    <w:rsid w:val="00740E2E"/>
    <w:rsid w:val="00751DBF"/>
    <w:rsid w:val="0075289A"/>
    <w:rsid w:val="0075435A"/>
    <w:rsid w:val="00756E2D"/>
    <w:rsid w:val="00757D62"/>
    <w:rsid w:val="0076057E"/>
    <w:rsid w:val="00764028"/>
    <w:rsid w:val="007665A5"/>
    <w:rsid w:val="00775CA1"/>
    <w:rsid w:val="0077673E"/>
    <w:rsid w:val="007801A0"/>
    <w:rsid w:val="00780606"/>
    <w:rsid w:val="00787744"/>
    <w:rsid w:val="00787985"/>
    <w:rsid w:val="007909A9"/>
    <w:rsid w:val="007913A7"/>
    <w:rsid w:val="007925EB"/>
    <w:rsid w:val="007932E4"/>
    <w:rsid w:val="00795B5D"/>
    <w:rsid w:val="0079637F"/>
    <w:rsid w:val="0079734F"/>
    <w:rsid w:val="007A0903"/>
    <w:rsid w:val="007A1AC8"/>
    <w:rsid w:val="007A20C5"/>
    <w:rsid w:val="007A30CD"/>
    <w:rsid w:val="007A5293"/>
    <w:rsid w:val="007A79CF"/>
    <w:rsid w:val="007B0251"/>
    <w:rsid w:val="007B600F"/>
    <w:rsid w:val="007B6564"/>
    <w:rsid w:val="007C0415"/>
    <w:rsid w:val="007C0E18"/>
    <w:rsid w:val="007C34B7"/>
    <w:rsid w:val="007C390F"/>
    <w:rsid w:val="007C6674"/>
    <w:rsid w:val="007C7388"/>
    <w:rsid w:val="007D15F1"/>
    <w:rsid w:val="007D2A30"/>
    <w:rsid w:val="007D2B13"/>
    <w:rsid w:val="007D3703"/>
    <w:rsid w:val="007D42DE"/>
    <w:rsid w:val="007D6136"/>
    <w:rsid w:val="007D62BC"/>
    <w:rsid w:val="007E0A6D"/>
    <w:rsid w:val="007F0E77"/>
    <w:rsid w:val="007F22C1"/>
    <w:rsid w:val="007F7E36"/>
    <w:rsid w:val="00800F68"/>
    <w:rsid w:val="00800F93"/>
    <w:rsid w:val="00801756"/>
    <w:rsid w:val="0080239C"/>
    <w:rsid w:val="008035C5"/>
    <w:rsid w:val="00804D1E"/>
    <w:rsid w:val="00810B20"/>
    <w:rsid w:val="008110D6"/>
    <w:rsid w:val="00815C1C"/>
    <w:rsid w:val="0081696A"/>
    <w:rsid w:val="0082067E"/>
    <w:rsid w:val="00821FAA"/>
    <w:rsid w:val="00823FDC"/>
    <w:rsid w:val="008243B5"/>
    <w:rsid w:val="00824938"/>
    <w:rsid w:val="00827D9A"/>
    <w:rsid w:val="00831DCE"/>
    <w:rsid w:val="00832BB6"/>
    <w:rsid w:val="008375BE"/>
    <w:rsid w:val="0084214C"/>
    <w:rsid w:val="00843223"/>
    <w:rsid w:val="008449F5"/>
    <w:rsid w:val="00845A03"/>
    <w:rsid w:val="00846D3B"/>
    <w:rsid w:val="008478DD"/>
    <w:rsid w:val="00847B15"/>
    <w:rsid w:val="00850499"/>
    <w:rsid w:val="008547C4"/>
    <w:rsid w:val="00857BBB"/>
    <w:rsid w:val="008625F2"/>
    <w:rsid w:val="00863708"/>
    <w:rsid w:val="0086417B"/>
    <w:rsid w:val="00866770"/>
    <w:rsid w:val="00867786"/>
    <w:rsid w:val="00871CCF"/>
    <w:rsid w:val="0087259F"/>
    <w:rsid w:val="00873C10"/>
    <w:rsid w:val="00873D13"/>
    <w:rsid w:val="008751AB"/>
    <w:rsid w:val="00875437"/>
    <w:rsid w:val="0087794D"/>
    <w:rsid w:val="0088046C"/>
    <w:rsid w:val="00880D32"/>
    <w:rsid w:val="0088118A"/>
    <w:rsid w:val="00885C3A"/>
    <w:rsid w:val="00886FD7"/>
    <w:rsid w:val="00890C8C"/>
    <w:rsid w:val="00891FD0"/>
    <w:rsid w:val="0089226A"/>
    <w:rsid w:val="00896885"/>
    <w:rsid w:val="008976CD"/>
    <w:rsid w:val="008A1BDB"/>
    <w:rsid w:val="008A64A3"/>
    <w:rsid w:val="008A69A3"/>
    <w:rsid w:val="008B18AD"/>
    <w:rsid w:val="008B1EC8"/>
    <w:rsid w:val="008B3E31"/>
    <w:rsid w:val="008B6CE1"/>
    <w:rsid w:val="008C00F8"/>
    <w:rsid w:val="008C1BE1"/>
    <w:rsid w:val="008C43DF"/>
    <w:rsid w:val="008C70D7"/>
    <w:rsid w:val="008D20D1"/>
    <w:rsid w:val="008D3583"/>
    <w:rsid w:val="008D4688"/>
    <w:rsid w:val="008D52D6"/>
    <w:rsid w:val="008D6EA8"/>
    <w:rsid w:val="008D7797"/>
    <w:rsid w:val="008D7E36"/>
    <w:rsid w:val="008E0B86"/>
    <w:rsid w:val="008E19B5"/>
    <w:rsid w:val="008E23A3"/>
    <w:rsid w:val="008E258C"/>
    <w:rsid w:val="008E3E7C"/>
    <w:rsid w:val="008E580B"/>
    <w:rsid w:val="008E6602"/>
    <w:rsid w:val="008E676A"/>
    <w:rsid w:val="008E704B"/>
    <w:rsid w:val="008E71B9"/>
    <w:rsid w:val="008F26BB"/>
    <w:rsid w:val="008F576E"/>
    <w:rsid w:val="008F6011"/>
    <w:rsid w:val="008F6C2C"/>
    <w:rsid w:val="008F6FF1"/>
    <w:rsid w:val="008F7423"/>
    <w:rsid w:val="009000AA"/>
    <w:rsid w:val="00900370"/>
    <w:rsid w:val="009020D4"/>
    <w:rsid w:val="0090241C"/>
    <w:rsid w:val="0090282A"/>
    <w:rsid w:val="009036EE"/>
    <w:rsid w:val="00904D68"/>
    <w:rsid w:val="00906E28"/>
    <w:rsid w:val="009108EA"/>
    <w:rsid w:val="00911138"/>
    <w:rsid w:val="00914C23"/>
    <w:rsid w:val="00915CD1"/>
    <w:rsid w:val="0091686B"/>
    <w:rsid w:val="00920A94"/>
    <w:rsid w:val="0092134C"/>
    <w:rsid w:val="009215F5"/>
    <w:rsid w:val="009222ED"/>
    <w:rsid w:val="00925702"/>
    <w:rsid w:val="00926800"/>
    <w:rsid w:val="00926887"/>
    <w:rsid w:val="00926E00"/>
    <w:rsid w:val="0093125C"/>
    <w:rsid w:val="009315F6"/>
    <w:rsid w:val="00932B1E"/>
    <w:rsid w:val="0093379E"/>
    <w:rsid w:val="00933C1C"/>
    <w:rsid w:val="00933D61"/>
    <w:rsid w:val="00935553"/>
    <w:rsid w:val="009367D3"/>
    <w:rsid w:val="00937838"/>
    <w:rsid w:val="0094061A"/>
    <w:rsid w:val="00941568"/>
    <w:rsid w:val="00941C1B"/>
    <w:rsid w:val="00942AAB"/>
    <w:rsid w:val="009436F6"/>
    <w:rsid w:val="0094373F"/>
    <w:rsid w:val="0094518E"/>
    <w:rsid w:val="009460E5"/>
    <w:rsid w:val="00946F94"/>
    <w:rsid w:val="00947E33"/>
    <w:rsid w:val="00951E24"/>
    <w:rsid w:val="00953DEB"/>
    <w:rsid w:val="00956291"/>
    <w:rsid w:val="00956AFA"/>
    <w:rsid w:val="0096154E"/>
    <w:rsid w:val="009632FE"/>
    <w:rsid w:val="00967582"/>
    <w:rsid w:val="00967618"/>
    <w:rsid w:val="0097225F"/>
    <w:rsid w:val="009730EF"/>
    <w:rsid w:val="00973326"/>
    <w:rsid w:val="0097362B"/>
    <w:rsid w:val="00973712"/>
    <w:rsid w:val="00974228"/>
    <w:rsid w:val="00974602"/>
    <w:rsid w:val="009760FF"/>
    <w:rsid w:val="00976858"/>
    <w:rsid w:val="00982783"/>
    <w:rsid w:val="009861BE"/>
    <w:rsid w:val="00986415"/>
    <w:rsid w:val="00987075"/>
    <w:rsid w:val="0099031E"/>
    <w:rsid w:val="00990C4D"/>
    <w:rsid w:val="00991DFB"/>
    <w:rsid w:val="00994E07"/>
    <w:rsid w:val="0099578B"/>
    <w:rsid w:val="0099603D"/>
    <w:rsid w:val="009968F9"/>
    <w:rsid w:val="00997152"/>
    <w:rsid w:val="009A027A"/>
    <w:rsid w:val="009A0E1F"/>
    <w:rsid w:val="009A1F4F"/>
    <w:rsid w:val="009A2C57"/>
    <w:rsid w:val="009A3EEE"/>
    <w:rsid w:val="009A5E0B"/>
    <w:rsid w:val="009B05B4"/>
    <w:rsid w:val="009B06E9"/>
    <w:rsid w:val="009B29DD"/>
    <w:rsid w:val="009B4B74"/>
    <w:rsid w:val="009B53A7"/>
    <w:rsid w:val="009B5757"/>
    <w:rsid w:val="009B638E"/>
    <w:rsid w:val="009B74E6"/>
    <w:rsid w:val="009C2070"/>
    <w:rsid w:val="009C2FFE"/>
    <w:rsid w:val="009C4790"/>
    <w:rsid w:val="009C4F45"/>
    <w:rsid w:val="009C5392"/>
    <w:rsid w:val="009C5898"/>
    <w:rsid w:val="009C6F96"/>
    <w:rsid w:val="009D0394"/>
    <w:rsid w:val="009D0795"/>
    <w:rsid w:val="009D1DB0"/>
    <w:rsid w:val="009D328F"/>
    <w:rsid w:val="009D5677"/>
    <w:rsid w:val="009D665A"/>
    <w:rsid w:val="009D68F4"/>
    <w:rsid w:val="009D7093"/>
    <w:rsid w:val="009E081B"/>
    <w:rsid w:val="009E5F4B"/>
    <w:rsid w:val="009F012B"/>
    <w:rsid w:val="009F01AE"/>
    <w:rsid w:val="009F1CCD"/>
    <w:rsid w:val="009F2508"/>
    <w:rsid w:val="009F7FF1"/>
    <w:rsid w:val="00A00DE1"/>
    <w:rsid w:val="00A026BA"/>
    <w:rsid w:val="00A02D3A"/>
    <w:rsid w:val="00A04F53"/>
    <w:rsid w:val="00A06CE8"/>
    <w:rsid w:val="00A06FC2"/>
    <w:rsid w:val="00A07350"/>
    <w:rsid w:val="00A077D9"/>
    <w:rsid w:val="00A12A09"/>
    <w:rsid w:val="00A169F3"/>
    <w:rsid w:val="00A17C47"/>
    <w:rsid w:val="00A22719"/>
    <w:rsid w:val="00A25795"/>
    <w:rsid w:val="00A2627C"/>
    <w:rsid w:val="00A27324"/>
    <w:rsid w:val="00A31FB4"/>
    <w:rsid w:val="00A34758"/>
    <w:rsid w:val="00A35067"/>
    <w:rsid w:val="00A35569"/>
    <w:rsid w:val="00A35DE6"/>
    <w:rsid w:val="00A37CD1"/>
    <w:rsid w:val="00A42D5C"/>
    <w:rsid w:val="00A42DE4"/>
    <w:rsid w:val="00A4580D"/>
    <w:rsid w:val="00A46A49"/>
    <w:rsid w:val="00A5101F"/>
    <w:rsid w:val="00A5199E"/>
    <w:rsid w:val="00A53D1A"/>
    <w:rsid w:val="00A53F51"/>
    <w:rsid w:val="00A541DA"/>
    <w:rsid w:val="00A57B05"/>
    <w:rsid w:val="00A60825"/>
    <w:rsid w:val="00A61C42"/>
    <w:rsid w:val="00A64F75"/>
    <w:rsid w:val="00A65A5F"/>
    <w:rsid w:val="00A6777B"/>
    <w:rsid w:val="00A7176D"/>
    <w:rsid w:val="00A72532"/>
    <w:rsid w:val="00A74023"/>
    <w:rsid w:val="00A74365"/>
    <w:rsid w:val="00A809CF"/>
    <w:rsid w:val="00A834C9"/>
    <w:rsid w:val="00A83608"/>
    <w:rsid w:val="00A8363A"/>
    <w:rsid w:val="00A839E6"/>
    <w:rsid w:val="00A83E58"/>
    <w:rsid w:val="00A95F16"/>
    <w:rsid w:val="00AA56C9"/>
    <w:rsid w:val="00AB0B7F"/>
    <w:rsid w:val="00AB29AD"/>
    <w:rsid w:val="00AB4828"/>
    <w:rsid w:val="00AB7D85"/>
    <w:rsid w:val="00AC1BDC"/>
    <w:rsid w:val="00AC2620"/>
    <w:rsid w:val="00AC3BAD"/>
    <w:rsid w:val="00AC54C6"/>
    <w:rsid w:val="00AC6726"/>
    <w:rsid w:val="00AD0399"/>
    <w:rsid w:val="00AD04C0"/>
    <w:rsid w:val="00AD3E54"/>
    <w:rsid w:val="00AD74B6"/>
    <w:rsid w:val="00AE1094"/>
    <w:rsid w:val="00AE18DC"/>
    <w:rsid w:val="00AE2091"/>
    <w:rsid w:val="00AE2D4E"/>
    <w:rsid w:val="00AE3EA9"/>
    <w:rsid w:val="00AE505F"/>
    <w:rsid w:val="00AE58C0"/>
    <w:rsid w:val="00AE68F2"/>
    <w:rsid w:val="00AE6B76"/>
    <w:rsid w:val="00AF0B79"/>
    <w:rsid w:val="00AF0F09"/>
    <w:rsid w:val="00AF438F"/>
    <w:rsid w:val="00AF5324"/>
    <w:rsid w:val="00AF6625"/>
    <w:rsid w:val="00AF6A21"/>
    <w:rsid w:val="00AF6D81"/>
    <w:rsid w:val="00B07061"/>
    <w:rsid w:val="00B104EC"/>
    <w:rsid w:val="00B108AC"/>
    <w:rsid w:val="00B12436"/>
    <w:rsid w:val="00B12C90"/>
    <w:rsid w:val="00B142AD"/>
    <w:rsid w:val="00B200F4"/>
    <w:rsid w:val="00B2016E"/>
    <w:rsid w:val="00B216F6"/>
    <w:rsid w:val="00B245EA"/>
    <w:rsid w:val="00B25061"/>
    <w:rsid w:val="00B27CD5"/>
    <w:rsid w:val="00B329C4"/>
    <w:rsid w:val="00B353DB"/>
    <w:rsid w:val="00B40CDF"/>
    <w:rsid w:val="00B41EF8"/>
    <w:rsid w:val="00B439C8"/>
    <w:rsid w:val="00B5393C"/>
    <w:rsid w:val="00B53FB7"/>
    <w:rsid w:val="00B554B9"/>
    <w:rsid w:val="00B55B06"/>
    <w:rsid w:val="00B61B80"/>
    <w:rsid w:val="00B61ED1"/>
    <w:rsid w:val="00B6650A"/>
    <w:rsid w:val="00B67F0F"/>
    <w:rsid w:val="00B703D3"/>
    <w:rsid w:val="00B70A94"/>
    <w:rsid w:val="00B72E4A"/>
    <w:rsid w:val="00B74B86"/>
    <w:rsid w:val="00B76615"/>
    <w:rsid w:val="00B77526"/>
    <w:rsid w:val="00B811F3"/>
    <w:rsid w:val="00B840B7"/>
    <w:rsid w:val="00B86456"/>
    <w:rsid w:val="00B86A02"/>
    <w:rsid w:val="00B86E3A"/>
    <w:rsid w:val="00B911FD"/>
    <w:rsid w:val="00B91B77"/>
    <w:rsid w:val="00B93DE9"/>
    <w:rsid w:val="00B94E3B"/>
    <w:rsid w:val="00B97E8C"/>
    <w:rsid w:val="00BA050F"/>
    <w:rsid w:val="00BA0C82"/>
    <w:rsid w:val="00BA3196"/>
    <w:rsid w:val="00BA70A5"/>
    <w:rsid w:val="00BB1486"/>
    <w:rsid w:val="00BB1FDF"/>
    <w:rsid w:val="00BB376F"/>
    <w:rsid w:val="00BB5310"/>
    <w:rsid w:val="00BC4A73"/>
    <w:rsid w:val="00BC4E5B"/>
    <w:rsid w:val="00BD24DC"/>
    <w:rsid w:val="00BD62B7"/>
    <w:rsid w:val="00BE2980"/>
    <w:rsid w:val="00BE37C1"/>
    <w:rsid w:val="00BE4382"/>
    <w:rsid w:val="00BE4AB7"/>
    <w:rsid w:val="00BE50E1"/>
    <w:rsid w:val="00BE7C1D"/>
    <w:rsid w:val="00BF0FD9"/>
    <w:rsid w:val="00BF2CB0"/>
    <w:rsid w:val="00BF2E3E"/>
    <w:rsid w:val="00BF4F08"/>
    <w:rsid w:val="00BF77D3"/>
    <w:rsid w:val="00C00195"/>
    <w:rsid w:val="00C005F4"/>
    <w:rsid w:val="00C0301C"/>
    <w:rsid w:val="00C05DEB"/>
    <w:rsid w:val="00C072FD"/>
    <w:rsid w:val="00C14B49"/>
    <w:rsid w:val="00C17862"/>
    <w:rsid w:val="00C17DE2"/>
    <w:rsid w:val="00C20274"/>
    <w:rsid w:val="00C203BB"/>
    <w:rsid w:val="00C22390"/>
    <w:rsid w:val="00C24AC7"/>
    <w:rsid w:val="00C2508D"/>
    <w:rsid w:val="00C2694C"/>
    <w:rsid w:val="00C3474D"/>
    <w:rsid w:val="00C34A9B"/>
    <w:rsid w:val="00C36358"/>
    <w:rsid w:val="00C41D48"/>
    <w:rsid w:val="00C443D1"/>
    <w:rsid w:val="00C456D0"/>
    <w:rsid w:val="00C45A26"/>
    <w:rsid w:val="00C470D7"/>
    <w:rsid w:val="00C47CF8"/>
    <w:rsid w:val="00C5086B"/>
    <w:rsid w:val="00C53174"/>
    <w:rsid w:val="00C53F44"/>
    <w:rsid w:val="00C54004"/>
    <w:rsid w:val="00C56BF4"/>
    <w:rsid w:val="00C57846"/>
    <w:rsid w:val="00C625A2"/>
    <w:rsid w:val="00C62D97"/>
    <w:rsid w:val="00C638C1"/>
    <w:rsid w:val="00C65374"/>
    <w:rsid w:val="00C6566D"/>
    <w:rsid w:val="00C65C09"/>
    <w:rsid w:val="00C65E86"/>
    <w:rsid w:val="00C67E94"/>
    <w:rsid w:val="00C701AA"/>
    <w:rsid w:val="00C72632"/>
    <w:rsid w:val="00C72ED7"/>
    <w:rsid w:val="00C731E8"/>
    <w:rsid w:val="00C73289"/>
    <w:rsid w:val="00C7370C"/>
    <w:rsid w:val="00C74559"/>
    <w:rsid w:val="00C763D6"/>
    <w:rsid w:val="00C76775"/>
    <w:rsid w:val="00C80F6D"/>
    <w:rsid w:val="00C82607"/>
    <w:rsid w:val="00C83F92"/>
    <w:rsid w:val="00C849CF"/>
    <w:rsid w:val="00C861E6"/>
    <w:rsid w:val="00C87AF9"/>
    <w:rsid w:val="00C90060"/>
    <w:rsid w:val="00C9091C"/>
    <w:rsid w:val="00C90B98"/>
    <w:rsid w:val="00C919FD"/>
    <w:rsid w:val="00C91F2F"/>
    <w:rsid w:val="00C932A7"/>
    <w:rsid w:val="00C952E8"/>
    <w:rsid w:val="00C96781"/>
    <w:rsid w:val="00C9731E"/>
    <w:rsid w:val="00CA1247"/>
    <w:rsid w:val="00CA224A"/>
    <w:rsid w:val="00CA28C6"/>
    <w:rsid w:val="00CA2ED7"/>
    <w:rsid w:val="00CA321F"/>
    <w:rsid w:val="00CA58A3"/>
    <w:rsid w:val="00CA618D"/>
    <w:rsid w:val="00CA67EC"/>
    <w:rsid w:val="00CA7B44"/>
    <w:rsid w:val="00CB308B"/>
    <w:rsid w:val="00CB34C2"/>
    <w:rsid w:val="00CB47D8"/>
    <w:rsid w:val="00CB4A2D"/>
    <w:rsid w:val="00CB4C86"/>
    <w:rsid w:val="00CB5FB6"/>
    <w:rsid w:val="00CB6553"/>
    <w:rsid w:val="00CB6623"/>
    <w:rsid w:val="00CC5EBE"/>
    <w:rsid w:val="00CD253F"/>
    <w:rsid w:val="00CD2CF6"/>
    <w:rsid w:val="00CD3AE7"/>
    <w:rsid w:val="00CE1287"/>
    <w:rsid w:val="00CE3F80"/>
    <w:rsid w:val="00CE692C"/>
    <w:rsid w:val="00CE6C2D"/>
    <w:rsid w:val="00CF1224"/>
    <w:rsid w:val="00CF2403"/>
    <w:rsid w:val="00CF29EF"/>
    <w:rsid w:val="00CF31CC"/>
    <w:rsid w:val="00CF3265"/>
    <w:rsid w:val="00CF768A"/>
    <w:rsid w:val="00CF7BF2"/>
    <w:rsid w:val="00D05DCA"/>
    <w:rsid w:val="00D07184"/>
    <w:rsid w:val="00D105F5"/>
    <w:rsid w:val="00D16A27"/>
    <w:rsid w:val="00D16A69"/>
    <w:rsid w:val="00D20159"/>
    <w:rsid w:val="00D21323"/>
    <w:rsid w:val="00D218EB"/>
    <w:rsid w:val="00D22E64"/>
    <w:rsid w:val="00D2343E"/>
    <w:rsid w:val="00D2758F"/>
    <w:rsid w:val="00D303E0"/>
    <w:rsid w:val="00D31769"/>
    <w:rsid w:val="00D3327C"/>
    <w:rsid w:val="00D34965"/>
    <w:rsid w:val="00D349BC"/>
    <w:rsid w:val="00D40C7C"/>
    <w:rsid w:val="00D4197E"/>
    <w:rsid w:val="00D4342F"/>
    <w:rsid w:val="00D43AE7"/>
    <w:rsid w:val="00D452F3"/>
    <w:rsid w:val="00D4676D"/>
    <w:rsid w:val="00D47764"/>
    <w:rsid w:val="00D51129"/>
    <w:rsid w:val="00D53495"/>
    <w:rsid w:val="00D5670B"/>
    <w:rsid w:val="00D609FC"/>
    <w:rsid w:val="00D63805"/>
    <w:rsid w:val="00D64057"/>
    <w:rsid w:val="00D67BDA"/>
    <w:rsid w:val="00D705C4"/>
    <w:rsid w:val="00D70C90"/>
    <w:rsid w:val="00D710DA"/>
    <w:rsid w:val="00D73366"/>
    <w:rsid w:val="00D75C36"/>
    <w:rsid w:val="00D76C11"/>
    <w:rsid w:val="00D8015E"/>
    <w:rsid w:val="00D809A0"/>
    <w:rsid w:val="00D81FBA"/>
    <w:rsid w:val="00D824F2"/>
    <w:rsid w:val="00D87B87"/>
    <w:rsid w:val="00D87C94"/>
    <w:rsid w:val="00D9072E"/>
    <w:rsid w:val="00D92930"/>
    <w:rsid w:val="00D92C4E"/>
    <w:rsid w:val="00D957C9"/>
    <w:rsid w:val="00DA08F8"/>
    <w:rsid w:val="00DA2947"/>
    <w:rsid w:val="00DA2D4B"/>
    <w:rsid w:val="00DA3836"/>
    <w:rsid w:val="00DA4107"/>
    <w:rsid w:val="00DA51EE"/>
    <w:rsid w:val="00DA7983"/>
    <w:rsid w:val="00DB3F82"/>
    <w:rsid w:val="00DB5DD1"/>
    <w:rsid w:val="00DB793E"/>
    <w:rsid w:val="00DC0871"/>
    <w:rsid w:val="00DC5B4B"/>
    <w:rsid w:val="00DD0436"/>
    <w:rsid w:val="00DD059A"/>
    <w:rsid w:val="00DD4E13"/>
    <w:rsid w:val="00DD5084"/>
    <w:rsid w:val="00DD65C5"/>
    <w:rsid w:val="00DD75E2"/>
    <w:rsid w:val="00DE47E1"/>
    <w:rsid w:val="00DF0CFF"/>
    <w:rsid w:val="00E014F0"/>
    <w:rsid w:val="00E01BF4"/>
    <w:rsid w:val="00E05FE1"/>
    <w:rsid w:val="00E13626"/>
    <w:rsid w:val="00E164C8"/>
    <w:rsid w:val="00E17413"/>
    <w:rsid w:val="00E17AE5"/>
    <w:rsid w:val="00E22644"/>
    <w:rsid w:val="00E25D9E"/>
    <w:rsid w:val="00E26336"/>
    <w:rsid w:val="00E26F54"/>
    <w:rsid w:val="00E3095E"/>
    <w:rsid w:val="00E33911"/>
    <w:rsid w:val="00E3608A"/>
    <w:rsid w:val="00E37336"/>
    <w:rsid w:val="00E37B25"/>
    <w:rsid w:val="00E40C54"/>
    <w:rsid w:val="00E41D0C"/>
    <w:rsid w:val="00E43500"/>
    <w:rsid w:val="00E45344"/>
    <w:rsid w:val="00E45B1B"/>
    <w:rsid w:val="00E4641E"/>
    <w:rsid w:val="00E46CC1"/>
    <w:rsid w:val="00E5011E"/>
    <w:rsid w:val="00E50AA8"/>
    <w:rsid w:val="00E5273A"/>
    <w:rsid w:val="00E53566"/>
    <w:rsid w:val="00E55147"/>
    <w:rsid w:val="00E57B1D"/>
    <w:rsid w:val="00E63A08"/>
    <w:rsid w:val="00E6690C"/>
    <w:rsid w:val="00E70A0D"/>
    <w:rsid w:val="00E70CDD"/>
    <w:rsid w:val="00E7248F"/>
    <w:rsid w:val="00E72B39"/>
    <w:rsid w:val="00E76E28"/>
    <w:rsid w:val="00E7703F"/>
    <w:rsid w:val="00E7730C"/>
    <w:rsid w:val="00E803A2"/>
    <w:rsid w:val="00E80C6E"/>
    <w:rsid w:val="00E83075"/>
    <w:rsid w:val="00E8347E"/>
    <w:rsid w:val="00E83B86"/>
    <w:rsid w:val="00E84576"/>
    <w:rsid w:val="00E86658"/>
    <w:rsid w:val="00E903AC"/>
    <w:rsid w:val="00E915CE"/>
    <w:rsid w:val="00E9204D"/>
    <w:rsid w:val="00E9737B"/>
    <w:rsid w:val="00E97BC2"/>
    <w:rsid w:val="00EA1831"/>
    <w:rsid w:val="00EA549F"/>
    <w:rsid w:val="00EA579C"/>
    <w:rsid w:val="00EA5B3D"/>
    <w:rsid w:val="00EA7FF6"/>
    <w:rsid w:val="00EB44A6"/>
    <w:rsid w:val="00EB44C0"/>
    <w:rsid w:val="00EB4A53"/>
    <w:rsid w:val="00EC1BEE"/>
    <w:rsid w:val="00EC557C"/>
    <w:rsid w:val="00EC5AF4"/>
    <w:rsid w:val="00EC6FA3"/>
    <w:rsid w:val="00ED49F1"/>
    <w:rsid w:val="00ED6238"/>
    <w:rsid w:val="00EE12F6"/>
    <w:rsid w:val="00EE1986"/>
    <w:rsid w:val="00EE2081"/>
    <w:rsid w:val="00EE305C"/>
    <w:rsid w:val="00EE6C35"/>
    <w:rsid w:val="00EE78FF"/>
    <w:rsid w:val="00EF1596"/>
    <w:rsid w:val="00EF26FC"/>
    <w:rsid w:val="00EF3150"/>
    <w:rsid w:val="00EF34CE"/>
    <w:rsid w:val="00EF493F"/>
    <w:rsid w:val="00EF72F9"/>
    <w:rsid w:val="00F00605"/>
    <w:rsid w:val="00F00E89"/>
    <w:rsid w:val="00F03429"/>
    <w:rsid w:val="00F035A1"/>
    <w:rsid w:val="00F058F1"/>
    <w:rsid w:val="00F05BE8"/>
    <w:rsid w:val="00F06A6C"/>
    <w:rsid w:val="00F14209"/>
    <w:rsid w:val="00F17099"/>
    <w:rsid w:val="00F23FCF"/>
    <w:rsid w:val="00F258A0"/>
    <w:rsid w:val="00F30684"/>
    <w:rsid w:val="00F312CD"/>
    <w:rsid w:val="00F31D6C"/>
    <w:rsid w:val="00F343B2"/>
    <w:rsid w:val="00F35867"/>
    <w:rsid w:val="00F35DD4"/>
    <w:rsid w:val="00F3702D"/>
    <w:rsid w:val="00F377D9"/>
    <w:rsid w:val="00F4150E"/>
    <w:rsid w:val="00F42976"/>
    <w:rsid w:val="00F463C7"/>
    <w:rsid w:val="00F50AC6"/>
    <w:rsid w:val="00F530A4"/>
    <w:rsid w:val="00F53391"/>
    <w:rsid w:val="00F5602E"/>
    <w:rsid w:val="00F5798B"/>
    <w:rsid w:val="00F60FA6"/>
    <w:rsid w:val="00F62381"/>
    <w:rsid w:val="00F63CCA"/>
    <w:rsid w:val="00F65C8E"/>
    <w:rsid w:val="00F66692"/>
    <w:rsid w:val="00F6675C"/>
    <w:rsid w:val="00F67959"/>
    <w:rsid w:val="00F71AEF"/>
    <w:rsid w:val="00F73B90"/>
    <w:rsid w:val="00F73BF7"/>
    <w:rsid w:val="00F74A3A"/>
    <w:rsid w:val="00F75B9C"/>
    <w:rsid w:val="00F776B2"/>
    <w:rsid w:val="00F80494"/>
    <w:rsid w:val="00F80E37"/>
    <w:rsid w:val="00F84003"/>
    <w:rsid w:val="00F848B2"/>
    <w:rsid w:val="00F85812"/>
    <w:rsid w:val="00F8594C"/>
    <w:rsid w:val="00F85F46"/>
    <w:rsid w:val="00F860D4"/>
    <w:rsid w:val="00F90025"/>
    <w:rsid w:val="00F91A8D"/>
    <w:rsid w:val="00F92663"/>
    <w:rsid w:val="00F93B3A"/>
    <w:rsid w:val="00F971E4"/>
    <w:rsid w:val="00FA1A73"/>
    <w:rsid w:val="00FA28D8"/>
    <w:rsid w:val="00FA418A"/>
    <w:rsid w:val="00FB2E2D"/>
    <w:rsid w:val="00FB4C4C"/>
    <w:rsid w:val="00FB5AD5"/>
    <w:rsid w:val="00FB6980"/>
    <w:rsid w:val="00FC1A47"/>
    <w:rsid w:val="00FC3053"/>
    <w:rsid w:val="00FC4885"/>
    <w:rsid w:val="00FC49C5"/>
    <w:rsid w:val="00FC6F16"/>
    <w:rsid w:val="00FD2395"/>
    <w:rsid w:val="00FD61EE"/>
    <w:rsid w:val="00FE1A78"/>
    <w:rsid w:val="00FE41E5"/>
    <w:rsid w:val="00FE7195"/>
    <w:rsid w:val="00FE7FF9"/>
    <w:rsid w:val="00FF06B4"/>
    <w:rsid w:val="00FF2C94"/>
    <w:rsid w:val="00FF35B4"/>
    <w:rsid w:val="00FF3753"/>
    <w:rsid w:val="00FF77CF"/>
    <w:rsid w:val="06F72B94"/>
    <w:rsid w:val="33033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lsdException w:name="header" w:semiHidden="0"/>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Revision1">
    <w:name w:val="Revision1"/>
    <w:hidden/>
    <w:uiPriority w:val="99"/>
    <w:semiHidden/>
    <w:qFormat/>
    <w:rPr>
      <w:sz w:val="22"/>
      <w:szCs w:val="22"/>
      <w:lang w:val="en-US" w:eastAsia="en-US"/>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styleId="NoSpacing">
    <w:name w:val="No Spacing"/>
    <w:uiPriority w:val="1"/>
    <w:qFormat/>
    <w:pPr>
      <w:keepLines/>
      <w:spacing w:before="100" w:beforeAutospacing="1" w:after="100" w:afterAutospacing="1"/>
      <w:contextualSpacing/>
    </w:pPr>
    <w:rPr>
      <w:sz w:val="24"/>
      <w:szCs w:val="22"/>
      <w:lang w:val="en-US" w:eastAsia="en-US"/>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lsdException w:name="header" w:semiHidden="0"/>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Revision1">
    <w:name w:val="Revision1"/>
    <w:hidden/>
    <w:uiPriority w:val="99"/>
    <w:semiHidden/>
    <w:qFormat/>
    <w:rPr>
      <w:sz w:val="22"/>
      <w:szCs w:val="22"/>
      <w:lang w:val="en-US" w:eastAsia="en-US"/>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styleId="NoSpacing">
    <w:name w:val="No Spacing"/>
    <w:uiPriority w:val="1"/>
    <w:qFormat/>
    <w:pPr>
      <w:keepLines/>
      <w:spacing w:before="100" w:beforeAutospacing="1" w:after="100" w:afterAutospacing="1"/>
      <w:contextualSpacing/>
    </w:pPr>
    <w:rPr>
      <w:sz w:val="24"/>
      <w:szCs w:val="22"/>
      <w:lang w:val="en-US" w:eastAsia="en-US"/>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8A5F6-A265-40D5-A6C5-D71AEADE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Mushure</dc:creator>
  <cp:lastModifiedBy>User</cp:lastModifiedBy>
  <cp:revision>2</cp:revision>
  <cp:lastPrinted>2025-03-21T13:23:00Z</cp:lastPrinted>
  <dcterms:created xsi:type="dcterms:W3CDTF">2025-10-07T06:34:00Z</dcterms:created>
  <dcterms:modified xsi:type="dcterms:W3CDTF">2025-10-07T06:34:00Z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8f3d334cdeb9d8797f14a2424cdad5871c7f42287b0bc6679a06ad64fd1da6c7</vt:lpwstr>
  </property>
  <property fmtid="{D5CDD505-2E9C-101B-9397-08002B2CF9AE}" pid="3" name="KSOProductBuildVer">
    <vt:lpwstr>1033-12.2.0.22549</vt:lpwstr>
  </property>
  <property fmtid="{D5CDD505-2E9C-101B-9397-08002B2CF9AE}" pid="4" name="ICV">
    <vt:lpwstr>AABB8854A1F9418F91B87C48D11F1150_13</vt:lpwstr>
  </property>
</Properties>
</file>