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234" w:rsidRDefault="006B2234" w:rsidP="00FF6E43">
      <w:bookmarkStart w:id="0" w:name="_GoBack"/>
      <w:bookmarkEnd w:id="0"/>
      <w:r>
        <w:tab/>
      </w:r>
      <w:r>
        <w:tab/>
      </w:r>
      <w:r>
        <w:tab/>
      </w:r>
      <w:r>
        <w:tab/>
      </w:r>
      <w:r>
        <w:tab/>
      </w:r>
      <w:r>
        <w:tab/>
      </w:r>
      <w:r>
        <w:tab/>
      </w:r>
      <w:r>
        <w:tab/>
      </w:r>
      <w:r>
        <w:tab/>
      </w:r>
    </w:p>
    <w:p w:rsidR="006B2234" w:rsidRDefault="006B2234"/>
    <w:p w:rsidR="00865B05" w:rsidRDefault="00865B05" w:rsidP="00FF6E43">
      <w:pPr>
        <w:spacing w:after="0" w:line="240" w:lineRule="auto"/>
      </w:pPr>
      <w:r>
        <w:t xml:space="preserve">STINY MACHIKA </w:t>
      </w:r>
    </w:p>
    <w:p w:rsidR="00865B05" w:rsidRDefault="00FF6E43" w:rsidP="00FF6E43">
      <w:pPr>
        <w:spacing w:after="0" w:line="240" w:lineRule="auto"/>
      </w:pPr>
      <w:r>
        <w:t>versus</w:t>
      </w:r>
    </w:p>
    <w:p w:rsidR="00865B05" w:rsidRDefault="00865B05" w:rsidP="00FF6E43">
      <w:pPr>
        <w:spacing w:after="0" w:line="240" w:lineRule="auto"/>
      </w:pPr>
      <w:r>
        <w:t>JOSHUA MAKONI</w:t>
      </w:r>
    </w:p>
    <w:p w:rsidR="00865B05" w:rsidRDefault="00865B05" w:rsidP="00FF6E43">
      <w:pPr>
        <w:spacing w:after="0" w:line="240" w:lineRule="auto"/>
      </w:pPr>
    </w:p>
    <w:p w:rsidR="00FF6E43" w:rsidRDefault="00FF6E43" w:rsidP="00FF6E43">
      <w:pPr>
        <w:spacing w:after="0" w:line="240" w:lineRule="auto"/>
      </w:pPr>
    </w:p>
    <w:p w:rsidR="00865B05" w:rsidRDefault="00B50A26" w:rsidP="00FF6E43">
      <w:pPr>
        <w:spacing w:after="0" w:line="240" w:lineRule="auto"/>
      </w:pPr>
      <w:r>
        <w:t>HIGH COURT</w:t>
      </w:r>
      <w:r w:rsidR="00865B05">
        <w:t xml:space="preserve"> OF ZIMBABWE</w:t>
      </w:r>
      <w:r w:rsidR="00865B05">
        <w:br/>
        <w:t>TSANGA J</w:t>
      </w:r>
      <w:r w:rsidR="00FA1897">
        <w:br/>
      </w:r>
      <w:r w:rsidR="004F1B2F">
        <w:t xml:space="preserve">HARARE, </w:t>
      </w:r>
      <w:r w:rsidR="00FA1897">
        <w:t xml:space="preserve">18 </w:t>
      </w:r>
      <w:r>
        <w:t>November 2022 &amp;</w:t>
      </w:r>
      <w:r w:rsidR="00FA1897">
        <w:t xml:space="preserve"> 4 </w:t>
      </w:r>
      <w:r>
        <w:t>May 2023</w:t>
      </w:r>
    </w:p>
    <w:p w:rsidR="00865B05" w:rsidRDefault="00865B05" w:rsidP="00FF6E43">
      <w:pPr>
        <w:spacing w:after="0" w:line="240" w:lineRule="auto"/>
      </w:pPr>
    </w:p>
    <w:p w:rsidR="00FF6E43" w:rsidRDefault="00FF6E43">
      <w:pPr>
        <w:rPr>
          <w:b/>
        </w:rPr>
      </w:pPr>
    </w:p>
    <w:p w:rsidR="00865B05" w:rsidRPr="006B2234" w:rsidRDefault="00865B05">
      <w:pPr>
        <w:rPr>
          <w:b/>
        </w:rPr>
      </w:pPr>
      <w:r w:rsidRPr="006B2234">
        <w:rPr>
          <w:b/>
        </w:rPr>
        <w:t xml:space="preserve">Opposed </w:t>
      </w:r>
      <w:r w:rsidR="00AB1A05">
        <w:rPr>
          <w:b/>
        </w:rPr>
        <w:t>A</w:t>
      </w:r>
      <w:r w:rsidRPr="006B2234">
        <w:rPr>
          <w:b/>
        </w:rPr>
        <w:t>pplication</w:t>
      </w:r>
    </w:p>
    <w:p w:rsidR="00FA1897" w:rsidRDefault="00FA1897"/>
    <w:p w:rsidR="00865B05" w:rsidRDefault="0054146B">
      <w:pPr>
        <w:rPr>
          <w:i/>
        </w:rPr>
      </w:pPr>
      <w:r>
        <w:rPr>
          <w:i/>
        </w:rPr>
        <w:t xml:space="preserve">L </w:t>
      </w:r>
      <w:r w:rsidR="00B50A26">
        <w:rPr>
          <w:i/>
        </w:rPr>
        <w:t>M</w:t>
      </w:r>
      <w:r w:rsidR="00D353FD">
        <w:rPr>
          <w:i/>
        </w:rPr>
        <w:t>u</w:t>
      </w:r>
      <w:r w:rsidR="00B50A26">
        <w:rPr>
          <w:i/>
        </w:rPr>
        <w:t>ndieta</w:t>
      </w:r>
      <w:r w:rsidR="00FF6E43">
        <w:rPr>
          <w:i/>
        </w:rPr>
        <w:t>,</w:t>
      </w:r>
      <w:r w:rsidR="00B50A26">
        <w:rPr>
          <w:i/>
        </w:rPr>
        <w:t xml:space="preserve"> </w:t>
      </w:r>
      <w:r w:rsidR="00B50A26" w:rsidRPr="00FF6E43">
        <w:t>for</w:t>
      </w:r>
      <w:r w:rsidR="00F77A5E" w:rsidRPr="00FF6E43">
        <w:t xml:space="preserve"> </w:t>
      </w:r>
      <w:r w:rsidR="00D353FD">
        <w:t xml:space="preserve">the </w:t>
      </w:r>
      <w:r w:rsidR="00FF6E43">
        <w:t>a</w:t>
      </w:r>
      <w:r w:rsidR="00B50A26" w:rsidRPr="00FF6E43">
        <w:t>pplicant</w:t>
      </w:r>
      <w:r>
        <w:rPr>
          <w:i/>
        </w:rPr>
        <w:br/>
      </w:r>
      <w:r w:rsidR="00B50A26">
        <w:rPr>
          <w:i/>
        </w:rPr>
        <w:t>R</w:t>
      </w:r>
      <w:r w:rsidR="00A70F1A">
        <w:rPr>
          <w:i/>
        </w:rPr>
        <w:t xml:space="preserve"> </w:t>
      </w:r>
      <w:r w:rsidR="00B50A26">
        <w:rPr>
          <w:i/>
        </w:rPr>
        <w:t>T Benza</w:t>
      </w:r>
      <w:r w:rsidR="00FF6E43">
        <w:rPr>
          <w:i/>
        </w:rPr>
        <w:t>,</w:t>
      </w:r>
      <w:r>
        <w:rPr>
          <w:i/>
        </w:rPr>
        <w:t xml:space="preserve"> </w:t>
      </w:r>
      <w:r w:rsidRPr="00FF6E43">
        <w:t xml:space="preserve">for </w:t>
      </w:r>
      <w:r w:rsidR="00D353FD">
        <w:t xml:space="preserve">the </w:t>
      </w:r>
      <w:r w:rsidR="00FF6E43" w:rsidRPr="00FF6E43">
        <w:t>r</w:t>
      </w:r>
      <w:r w:rsidRPr="00FF6E43">
        <w:t>espondent</w:t>
      </w:r>
    </w:p>
    <w:p w:rsidR="0054146B" w:rsidRPr="0054146B" w:rsidRDefault="0054146B">
      <w:pPr>
        <w:rPr>
          <w:i/>
        </w:rPr>
      </w:pPr>
    </w:p>
    <w:p w:rsidR="006B2234" w:rsidRDefault="0054146B" w:rsidP="00FF6E43">
      <w:pPr>
        <w:spacing w:after="0" w:line="360" w:lineRule="auto"/>
        <w:ind w:firstLine="720"/>
        <w:jc w:val="both"/>
      </w:pPr>
      <w:r w:rsidRPr="00FF6E43">
        <w:rPr>
          <w:b/>
        </w:rPr>
        <w:t>TSANGA J:</w:t>
      </w:r>
      <w:r>
        <w:t xml:space="preserve"> </w:t>
      </w:r>
      <w:r w:rsidR="004C2C9E">
        <w:t>A</w:t>
      </w:r>
      <w:r w:rsidR="00FA1897">
        <w:t xml:space="preserve"> </w:t>
      </w:r>
      <w:r w:rsidR="00865B05">
        <w:t xml:space="preserve">point </w:t>
      </w:r>
      <w:r w:rsidR="00865B05" w:rsidRPr="00FA1897">
        <w:rPr>
          <w:i/>
        </w:rPr>
        <w:t>in limine</w:t>
      </w:r>
      <w:r w:rsidR="00FA1897">
        <w:t xml:space="preserve"> </w:t>
      </w:r>
      <w:r w:rsidR="00865B05">
        <w:t>raised</w:t>
      </w:r>
      <w:r w:rsidR="00FA1897">
        <w:t xml:space="preserve"> </w:t>
      </w:r>
      <w:r w:rsidR="00865B05">
        <w:t>in this</w:t>
      </w:r>
      <w:r w:rsidR="00FA1897">
        <w:t xml:space="preserve"> </w:t>
      </w:r>
      <w:r w:rsidR="00865B05">
        <w:t>matter is that of</w:t>
      </w:r>
      <w:r w:rsidR="00FA1897">
        <w:t xml:space="preserve"> </w:t>
      </w:r>
      <w:r w:rsidR="00865B05" w:rsidRPr="00FA1897">
        <w:rPr>
          <w:i/>
        </w:rPr>
        <w:t>locus</w:t>
      </w:r>
      <w:r w:rsidR="00FA1897" w:rsidRPr="00FA1897">
        <w:rPr>
          <w:i/>
        </w:rPr>
        <w:t xml:space="preserve"> </w:t>
      </w:r>
      <w:r w:rsidR="00865B05" w:rsidRPr="00FA1897">
        <w:rPr>
          <w:i/>
        </w:rPr>
        <w:t>standi</w:t>
      </w:r>
      <w:r w:rsidR="004C2C9E">
        <w:rPr>
          <w:i/>
        </w:rPr>
        <w:t>,</w:t>
      </w:r>
      <w:r w:rsidR="00A83464">
        <w:t xml:space="preserve"> more specifically</w:t>
      </w:r>
      <w:r w:rsidR="00FA1897">
        <w:t xml:space="preserve"> </w:t>
      </w:r>
      <w:r w:rsidR="004C2C9E">
        <w:t xml:space="preserve">being </w:t>
      </w:r>
      <w:r w:rsidR="00865B05">
        <w:t>that</w:t>
      </w:r>
      <w:r w:rsidR="00FA1897">
        <w:t xml:space="preserve"> </w:t>
      </w:r>
      <w:r w:rsidR="00865B05">
        <w:t>a</w:t>
      </w:r>
      <w:r w:rsidR="00FA1897">
        <w:t xml:space="preserve"> </w:t>
      </w:r>
      <w:r w:rsidR="00865B05">
        <w:t>grandparent has</w:t>
      </w:r>
      <w:r w:rsidR="004E2175">
        <w:t xml:space="preserve"> no</w:t>
      </w:r>
      <w:r w:rsidR="00FA1897">
        <w:t xml:space="preserve"> </w:t>
      </w:r>
      <w:r w:rsidR="00865B05">
        <w:t>standing</w:t>
      </w:r>
      <w:r w:rsidR="00FA1897">
        <w:t xml:space="preserve"> </w:t>
      </w:r>
      <w:r w:rsidR="00865B05">
        <w:t>in our</w:t>
      </w:r>
      <w:r w:rsidR="00FA1897">
        <w:t xml:space="preserve"> </w:t>
      </w:r>
      <w:r w:rsidR="00865B05">
        <w:t>law</w:t>
      </w:r>
      <w:r w:rsidR="00FA1897">
        <w:t xml:space="preserve"> </w:t>
      </w:r>
      <w:r w:rsidR="00865B05">
        <w:t>to seek</w:t>
      </w:r>
      <w:r w:rsidR="00FA1897">
        <w:t xml:space="preserve"> </w:t>
      </w:r>
      <w:r w:rsidR="00865B05">
        <w:t>shared</w:t>
      </w:r>
      <w:r w:rsidR="00FA1897">
        <w:t xml:space="preserve"> </w:t>
      </w:r>
      <w:r w:rsidR="003B1BD3">
        <w:t>access</w:t>
      </w:r>
      <w:r w:rsidR="00FA1897">
        <w:t xml:space="preserve"> </w:t>
      </w:r>
      <w:r w:rsidR="00865B05">
        <w:t>with</w:t>
      </w:r>
      <w:r w:rsidR="00FA1897">
        <w:t xml:space="preserve"> </w:t>
      </w:r>
      <w:r w:rsidR="00865B05">
        <w:t>the</w:t>
      </w:r>
      <w:r w:rsidR="00FA1897">
        <w:t xml:space="preserve"> </w:t>
      </w:r>
      <w:r w:rsidR="00865B05">
        <w:t>biological</w:t>
      </w:r>
      <w:r w:rsidR="00FA1897">
        <w:t xml:space="preserve"> </w:t>
      </w:r>
      <w:r w:rsidR="00865B05">
        <w:t>parent</w:t>
      </w:r>
      <w:r w:rsidR="00FA1897">
        <w:t xml:space="preserve"> </w:t>
      </w:r>
      <w:r w:rsidR="004E2175">
        <w:t xml:space="preserve">who </w:t>
      </w:r>
      <w:r w:rsidR="00865B05">
        <w:t>has</w:t>
      </w:r>
      <w:r w:rsidR="00FA1897">
        <w:t xml:space="preserve"> </w:t>
      </w:r>
      <w:r w:rsidR="00865B05">
        <w:t>custody of the</w:t>
      </w:r>
      <w:r w:rsidR="00FA1897">
        <w:t xml:space="preserve"> </w:t>
      </w:r>
      <w:r w:rsidR="00865B05">
        <w:t>children.</w:t>
      </w:r>
      <w:r w:rsidR="003B1BD3">
        <w:t xml:space="preserve"> </w:t>
      </w:r>
      <w:r w:rsidR="00A33E7E">
        <w:t xml:space="preserve">The application </w:t>
      </w:r>
      <w:r w:rsidR="004C2C9E">
        <w:t>before</w:t>
      </w:r>
      <w:r w:rsidR="00E12328">
        <w:t xml:space="preserve"> </w:t>
      </w:r>
      <w:r w:rsidR="004C2C9E">
        <w:t xml:space="preserve">me is </w:t>
      </w:r>
      <w:r w:rsidR="00A33E7E">
        <w:t xml:space="preserve">made under the rubric of the </w:t>
      </w:r>
      <w:r w:rsidR="004C2C9E">
        <w:t>“</w:t>
      </w:r>
      <w:r w:rsidR="00A33E7E">
        <w:t>best interests of the child</w:t>
      </w:r>
      <w:r w:rsidR="004C2C9E">
        <w:t>”</w:t>
      </w:r>
      <w:r w:rsidR="00A33E7E">
        <w:t xml:space="preserve"> under common </w:t>
      </w:r>
      <w:r w:rsidR="004C2C9E">
        <w:t>law and as provided for in our C</w:t>
      </w:r>
      <w:r w:rsidR="00A33E7E">
        <w:t>onstitution</w:t>
      </w:r>
      <w:r w:rsidR="004C2C9E">
        <w:t xml:space="preserve"> of Zimbabwe Amendment (No 20) Act of 2013</w:t>
      </w:r>
      <w:r w:rsidR="00A33E7E">
        <w:t xml:space="preserve">. </w:t>
      </w:r>
      <w:r w:rsidR="00865B05">
        <w:t>The</w:t>
      </w:r>
      <w:r w:rsidR="00B33230">
        <w:t xml:space="preserve"> </w:t>
      </w:r>
      <w:r w:rsidR="006B2234">
        <w:t>trigger to th</w:t>
      </w:r>
      <w:r w:rsidR="004C2C9E">
        <w:t>e</w:t>
      </w:r>
      <w:r w:rsidR="006B2234">
        <w:t xml:space="preserve"> application</w:t>
      </w:r>
      <w:r w:rsidR="00B33230">
        <w:t xml:space="preserve"> </w:t>
      </w:r>
      <w:r w:rsidR="004C2C9E">
        <w:t>arises</w:t>
      </w:r>
      <w:r w:rsidR="00E12328">
        <w:t xml:space="preserve"> </w:t>
      </w:r>
      <w:r w:rsidR="004C2C9E">
        <w:t>from events following the</w:t>
      </w:r>
      <w:r w:rsidR="00E12328">
        <w:t xml:space="preserve"> </w:t>
      </w:r>
      <w:r w:rsidR="004C2C9E">
        <w:t xml:space="preserve">death of </w:t>
      </w:r>
      <w:r w:rsidR="00865B05">
        <w:t>applicant’</w:t>
      </w:r>
      <w:r w:rsidR="00F8297E">
        <w:t>s</w:t>
      </w:r>
      <w:r w:rsidR="00FA1897">
        <w:t xml:space="preserve"> </w:t>
      </w:r>
      <w:r w:rsidR="00F8297E">
        <w:t>daughter</w:t>
      </w:r>
      <w:r w:rsidR="00E12328">
        <w:t xml:space="preserve"> </w:t>
      </w:r>
      <w:r w:rsidR="004C2C9E">
        <w:t xml:space="preserve">who died </w:t>
      </w:r>
      <w:r w:rsidR="00F8297E">
        <w:t>on the</w:t>
      </w:r>
      <w:r w:rsidR="00FA1897">
        <w:t xml:space="preserve"> </w:t>
      </w:r>
      <w:r w:rsidR="00F8297E">
        <w:t>15</w:t>
      </w:r>
      <w:r w:rsidR="00F8297E" w:rsidRPr="00F8297E">
        <w:rPr>
          <w:vertAlign w:val="superscript"/>
        </w:rPr>
        <w:t>th</w:t>
      </w:r>
      <w:r w:rsidR="00FA1897">
        <w:t xml:space="preserve"> </w:t>
      </w:r>
      <w:r w:rsidR="00F8297E">
        <w:t>of</w:t>
      </w:r>
      <w:r w:rsidR="00FA1897">
        <w:t xml:space="preserve"> </w:t>
      </w:r>
      <w:r w:rsidR="00F8297E">
        <w:t>January</w:t>
      </w:r>
      <w:r w:rsidR="00FA1897">
        <w:t xml:space="preserve"> </w:t>
      </w:r>
      <w:r w:rsidR="00F8297E">
        <w:t>2022</w:t>
      </w:r>
      <w:r w:rsidR="004C2C9E">
        <w:t xml:space="preserve">. She left behind </w:t>
      </w:r>
      <w:r w:rsidR="00A83464">
        <w:t>two</w:t>
      </w:r>
      <w:r w:rsidR="00FA1897">
        <w:t xml:space="preserve"> </w:t>
      </w:r>
      <w:r w:rsidR="004E2175">
        <w:t>minor</w:t>
      </w:r>
      <w:r w:rsidR="00FA1897">
        <w:t xml:space="preserve"> </w:t>
      </w:r>
      <w:r w:rsidR="004E2175">
        <w:t>children</w:t>
      </w:r>
      <w:r w:rsidR="00FA1897">
        <w:t xml:space="preserve"> </w:t>
      </w:r>
      <w:r w:rsidR="004E2175">
        <w:t>aged</w:t>
      </w:r>
      <w:r w:rsidR="00FA1897">
        <w:t xml:space="preserve"> </w:t>
      </w:r>
      <w:r w:rsidR="004E2175">
        <w:t xml:space="preserve">five years </w:t>
      </w:r>
      <w:r w:rsidR="00865B05">
        <w:t>and</w:t>
      </w:r>
      <w:r w:rsidR="00FA1897">
        <w:t xml:space="preserve"> </w:t>
      </w:r>
      <w:r w:rsidR="00865B05">
        <w:t>two</w:t>
      </w:r>
      <w:r w:rsidR="00FA1897">
        <w:t xml:space="preserve"> </w:t>
      </w:r>
      <w:r w:rsidR="00865B05">
        <w:t>years</w:t>
      </w:r>
      <w:r w:rsidR="004E2175">
        <w:t xml:space="preserve"> </w:t>
      </w:r>
      <w:r w:rsidR="00FA1897">
        <w:t xml:space="preserve">six </w:t>
      </w:r>
      <w:r w:rsidR="004E2175">
        <w:t xml:space="preserve">months at the time </w:t>
      </w:r>
      <w:r w:rsidR="00FA1897">
        <w:t>of</w:t>
      </w:r>
      <w:r w:rsidR="004E2175">
        <w:t xml:space="preserve"> the</w:t>
      </w:r>
      <w:r w:rsidR="00FA1897">
        <w:t xml:space="preserve"> </w:t>
      </w:r>
      <w:r w:rsidR="004E2175">
        <w:t>ap</w:t>
      </w:r>
      <w:r w:rsidR="003B1BD3">
        <w:t>p</w:t>
      </w:r>
      <w:r w:rsidR="004E2175">
        <w:t>lication</w:t>
      </w:r>
      <w:r w:rsidR="00FA1897">
        <w:t xml:space="preserve"> </w:t>
      </w:r>
      <w:r w:rsidR="00A83464">
        <w:t>file</w:t>
      </w:r>
      <w:r w:rsidR="003B1BD3">
        <w:t>d</w:t>
      </w:r>
      <w:r w:rsidR="00FA1897">
        <w:t xml:space="preserve"> </w:t>
      </w:r>
      <w:r w:rsidR="003B1BD3">
        <w:t>in</w:t>
      </w:r>
      <w:r w:rsidR="00FA1897">
        <w:t xml:space="preserve"> </w:t>
      </w:r>
      <w:r w:rsidR="003B1BD3">
        <w:t>August</w:t>
      </w:r>
      <w:r w:rsidR="00FA1897">
        <w:t xml:space="preserve"> </w:t>
      </w:r>
      <w:r w:rsidR="003B1BD3">
        <w:t>202</w:t>
      </w:r>
      <w:r w:rsidR="004C2C9E">
        <w:t>2</w:t>
      </w:r>
      <w:r w:rsidR="003B1BD3">
        <w:t>.</w:t>
      </w:r>
      <w:r w:rsidR="004C2C9E">
        <w:t xml:space="preserve"> </w:t>
      </w:r>
      <w:r w:rsidR="006B2234">
        <w:t>The</w:t>
      </w:r>
      <w:r w:rsidR="00B33230">
        <w:t xml:space="preserve"> </w:t>
      </w:r>
      <w:r w:rsidR="006B2234">
        <w:t>respondent</w:t>
      </w:r>
      <w:r w:rsidR="00130C87">
        <w:t>,</w:t>
      </w:r>
      <w:r w:rsidR="006B2234">
        <w:t xml:space="preserve"> the father</w:t>
      </w:r>
      <w:r w:rsidR="00B33230">
        <w:t xml:space="preserve"> </w:t>
      </w:r>
      <w:r w:rsidR="006B2234">
        <w:t>of these</w:t>
      </w:r>
      <w:r w:rsidR="00B33230">
        <w:t xml:space="preserve"> </w:t>
      </w:r>
      <w:r w:rsidR="006B2234">
        <w:t>children who assumed</w:t>
      </w:r>
      <w:r w:rsidR="00B33230">
        <w:t xml:space="preserve"> </w:t>
      </w:r>
      <w:r w:rsidR="006B2234">
        <w:t>full</w:t>
      </w:r>
      <w:r w:rsidR="00D60348">
        <w:t xml:space="preserve"> </w:t>
      </w:r>
      <w:r w:rsidR="006B2234">
        <w:t xml:space="preserve">custody as a surviving </w:t>
      </w:r>
      <w:r w:rsidR="00B33230">
        <w:t>parent</w:t>
      </w:r>
      <w:r w:rsidR="00130C87">
        <w:t>,</w:t>
      </w:r>
      <w:r w:rsidR="004C2C9E">
        <w:t xml:space="preserve"> is said to have</w:t>
      </w:r>
      <w:r w:rsidR="00E12328">
        <w:t xml:space="preserve"> </w:t>
      </w:r>
      <w:r w:rsidR="00B33230">
        <w:t>refused</w:t>
      </w:r>
      <w:r w:rsidR="006B2234">
        <w:t xml:space="preserve"> to allow</w:t>
      </w:r>
      <w:r w:rsidR="00B33230">
        <w:t xml:space="preserve"> </w:t>
      </w:r>
      <w:r w:rsidR="006B2234">
        <w:t xml:space="preserve">her </w:t>
      </w:r>
      <w:r w:rsidR="00B33230">
        <w:t>to see</w:t>
      </w:r>
      <w:r w:rsidR="006B2234">
        <w:t xml:space="preserve"> the</w:t>
      </w:r>
      <w:r w:rsidR="00D60348">
        <w:t xml:space="preserve"> </w:t>
      </w:r>
      <w:r w:rsidR="006B2234">
        <w:t>children</w:t>
      </w:r>
      <w:r w:rsidR="004C2C9E">
        <w:t xml:space="preserve"> and</w:t>
      </w:r>
      <w:r w:rsidR="00E12328">
        <w:t xml:space="preserve"> </w:t>
      </w:r>
      <w:r w:rsidR="004C2C9E">
        <w:t>continues</w:t>
      </w:r>
      <w:r w:rsidR="00E12328">
        <w:t xml:space="preserve"> </w:t>
      </w:r>
      <w:r w:rsidR="004C2C9E">
        <w:t>to</w:t>
      </w:r>
      <w:r w:rsidR="00E12328">
        <w:t xml:space="preserve"> </w:t>
      </w:r>
      <w:r w:rsidR="004C2C9E">
        <w:t>do so</w:t>
      </w:r>
      <w:r w:rsidR="006B2234">
        <w:t>.</w:t>
      </w:r>
      <w:r w:rsidR="00B33230">
        <w:t xml:space="preserve"> </w:t>
      </w:r>
      <w:r w:rsidR="006B2234">
        <w:t>There is animosity</w:t>
      </w:r>
      <w:r w:rsidR="00B33230">
        <w:t xml:space="preserve"> </w:t>
      </w:r>
      <w:r w:rsidR="006B2234">
        <w:t xml:space="preserve">between </w:t>
      </w:r>
      <w:r w:rsidR="004C2C9E">
        <w:t>applicant and the</w:t>
      </w:r>
      <w:r w:rsidR="00E12328">
        <w:t xml:space="preserve"> </w:t>
      </w:r>
      <w:r w:rsidR="004C2C9E">
        <w:t>respondent</w:t>
      </w:r>
      <w:r w:rsidR="00E12328">
        <w:t xml:space="preserve"> </w:t>
      </w:r>
      <w:r w:rsidR="00B33230">
        <w:t>pre</w:t>
      </w:r>
      <w:r w:rsidR="004C2C9E">
        <w:t>-</w:t>
      </w:r>
      <w:r w:rsidR="00B33230">
        <w:t>dating</w:t>
      </w:r>
      <w:r w:rsidR="00E12328">
        <w:t xml:space="preserve"> </w:t>
      </w:r>
      <w:r w:rsidR="004C2C9E">
        <w:t xml:space="preserve">the </w:t>
      </w:r>
      <w:r w:rsidR="00B33230">
        <w:t>death</w:t>
      </w:r>
      <w:r w:rsidR="00E12328">
        <w:t xml:space="preserve"> </w:t>
      </w:r>
      <w:r w:rsidR="004C2C9E">
        <w:t>of</w:t>
      </w:r>
      <w:r w:rsidR="00E12328">
        <w:t xml:space="preserve"> </w:t>
      </w:r>
      <w:r w:rsidR="004C2C9E">
        <w:t>applicant’s daughter</w:t>
      </w:r>
      <w:r w:rsidR="006B2234">
        <w:t>.</w:t>
      </w:r>
    </w:p>
    <w:p w:rsidR="0054146B" w:rsidRDefault="00865B05" w:rsidP="00FF6E43">
      <w:pPr>
        <w:spacing w:after="0" w:line="360" w:lineRule="auto"/>
        <w:ind w:firstLine="720"/>
        <w:jc w:val="both"/>
      </w:pPr>
      <w:r>
        <w:t>The</w:t>
      </w:r>
      <w:r w:rsidR="003B1BD3">
        <w:t xml:space="preserve"> minor</w:t>
      </w:r>
      <w:r w:rsidR="00FA1897">
        <w:t xml:space="preserve"> </w:t>
      </w:r>
      <w:r w:rsidR="003B1BD3">
        <w:t>children</w:t>
      </w:r>
      <w:r w:rsidR="00FA1897">
        <w:t xml:space="preserve"> </w:t>
      </w:r>
      <w:r>
        <w:t>were</w:t>
      </w:r>
      <w:r w:rsidR="00FA1897">
        <w:t xml:space="preserve"> </w:t>
      </w:r>
      <w:r>
        <w:t>living</w:t>
      </w:r>
      <w:r w:rsidR="00FA1897">
        <w:t xml:space="preserve"> </w:t>
      </w:r>
      <w:r>
        <w:t>with</w:t>
      </w:r>
      <w:r w:rsidR="00FA1897">
        <w:t xml:space="preserve"> their </w:t>
      </w:r>
      <w:r>
        <w:t>mother</w:t>
      </w:r>
      <w:r w:rsidR="00FA1897">
        <w:t xml:space="preserve"> </w:t>
      </w:r>
      <w:r>
        <w:t>prior</w:t>
      </w:r>
      <w:r w:rsidR="00FA1897">
        <w:t xml:space="preserve"> </w:t>
      </w:r>
      <w:r>
        <w:t>to her</w:t>
      </w:r>
      <w:r w:rsidR="00FA1897">
        <w:t xml:space="preserve"> </w:t>
      </w:r>
      <w:r>
        <w:t>death and</w:t>
      </w:r>
      <w:r w:rsidR="00FA1897">
        <w:t xml:space="preserve"> </w:t>
      </w:r>
      <w:r>
        <w:t>the</w:t>
      </w:r>
      <w:r w:rsidR="00FA1897">
        <w:t xml:space="preserve"> </w:t>
      </w:r>
      <w:r>
        <w:t>applicant</w:t>
      </w:r>
      <w:r w:rsidR="00FA1897">
        <w:t xml:space="preserve"> </w:t>
      </w:r>
      <w:r w:rsidR="003B1BD3">
        <w:t>says</w:t>
      </w:r>
      <w:r w:rsidR="00FA1897">
        <w:t xml:space="preserve"> </w:t>
      </w:r>
      <w:r w:rsidR="003B1BD3">
        <w:t>they</w:t>
      </w:r>
      <w:r w:rsidR="00FA1897">
        <w:t xml:space="preserve"> </w:t>
      </w:r>
      <w:r w:rsidR="003B1BD3">
        <w:t>would</w:t>
      </w:r>
      <w:r w:rsidR="00FA1897">
        <w:t xml:space="preserve"> </w:t>
      </w:r>
      <w:r w:rsidR="003B1BD3">
        <w:t>at</w:t>
      </w:r>
      <w:r w:rsidR="00FA1897">
        <w:t xml:space="preserve"> </w:t>
      </w:r>
      <w:r w:rsidR="003B1BD3">
        <w:t>least</w:t>
      </w:r>
      <w:r w:rsidR="00FA1897">
        <w:t xml:space="preserve"> </w:t>
      </w:r>
      <w:r>
        <w:t>spe</w:t>
      </w:r>
      <w:r w:rsidR="003B1BD3">
        <w:t>n</w:t>
      </w:r>
      <w:r>
        <w:t>d</w:t>
      </w:r>
      <w:r w:rsidR="00FA1897">
        <w:t xml:space="preserve"> </w:t>
      </w:r>
      <w:r w:rsidR="003B1BD3">
        <w:t>t</w:t>
      </w:r>
      <w:r>
        <w:t>w</w:t>
      </w:r>
      <w:r w:rsidR="003B1BD3">
        <w:t>o</w:t>
      </w:r>
      <w:r w:rsidR="00FA1897">
        <w:t xml:space="preserve"> </w:t>
      </w:r>
      <w:r>
        <w:t>nights</w:t>
      </w:r>
      <w:r w:rsidR="00FA1897">
        <w:t xml:space="preserve"> </w:t>
      </w:r>
      <w:r>
        <w:t>at</w:t>
      </w:r>
      <w:r w:rsidR="00FA1897">
        <w:t xml:space="preserve"> </w:t>
      </w:r>
      <w:r>
        <w:t>her</w:t>
      </w:r>
      <w:r w:rsidR="00FA1897">
        <w:t xml:space="preserve"> </w:t>
      </w:r>
      <w:r>
        <w:t xml:space="preserve">house. </w:t>
      </w:r>
      <w:r w:rsidR="00FA1897">
        <w:t xml:space="preserve">Applicant’s </w:t>
      </w:r>
      <w:r w:rsidR="00F8297E">
        <w:t>daughter</w:t>
      </w:r>
      <w:r w:rsidR="00FA1897">
        <w:t xml:space="preserve"> </w:t>
      </w:r>
      <w:r w:rsidR="00F8297E">
        <w:t>and the</w:t>
      </w:r>
      <w:r w:rsidR="00FA1897">
        <w:t xml:space="preserve"> </w:t>
      </w:r>
      <w:r w:rsidR="00F8297E">
        <w:t>respondent had</w:t>
      </w:r>
      <w:r w:rsidR="00FA1897">
        <w:t xml:space="preserve"> </w:t>
      </w:r>
      <w:r w:rsidR="00A83464">
        <w:t>lived</w:t>
      </w:r>
      <w:r w:rsidR="00F8297E">
        <w:t xml:space="preserve"> together</w:t>
      </w:r>
      <w:r w:rsidR="00FA1897">
        <w:t xml:space="preserve"> </w:t>
      </w:r>
      <w:r w:rsidR="00F8297E">
        <w:t>between</w:t>
      </w:r>
      <w:r w:rsidR="00FA1897">
        <w:t xml:space="preserve"> </w:t>
      </w:r>
      <w:r w:rsidR="00F8297E">
        <w:t>2016 and</w:t>
      </w:r>
      <w:r w:rsidR="00FA1897">
        <w:t xml:space="preserve"> </w:t>
      </w:r>
      <w:r w:rsidR="00F8297E">
        <w:t>2021</w:t>
      </w:r>
      <w:r w:rsidR="00130C87">
        <w:t>.T</w:t>
      </w:r>
      <w:r w:rsidR="00F8297E">
        <w:t>hey</w:t>
      </w:r>
      <w:r w:rsidR="00FA1897">
        <w:t xml:space="preserve"> separated</w:t>
      </w:r>
      <w:r w:rsidR="00F8297E">
        <w:t xml:space="preserve"> in</w:t>
      </w:r>
      <w:r w:rsidR="00FA1897">
        <w:t xml:space="preserve"> </w:t>
      </w:r>
      <w:r w:rsidR="00F8297E">
        <w:t>June</w:t>
      </w:r>
      <w:r w:rsidR="00FA1897">
        <w:t xml:space="preserve"> </w:t>
      </w:r>
      <w:r w:rsidR="00F8297E">
        <w:t>of 2021.</w:t>
      </w:r>
      <w:r>
        <w:t xml:space="preserve"> </w:t>
      </w:r>
      <w:r w:rsidR="006B2234">
        <w:t>Applicant says she</w:t>
      </w:r>
      <w:r w:rsidR="00FA1897">
        <w:t xml:space="preserve"> </w:t>
      </w:r>
      <w:r>
        <w:t>ha</w:t>
      </w:r>
      <w:r w:rsidR="00A83464">
        <w:t>s</w:t>
      </w:r>
      <w:r>
        <w:t xml:space="preserve"> a</w:t>
      </w:r>
      <w:r w:rsidR="00FA1897">
        <w:t xml:space="preserve"> relationship </w:t>
      </w:r>
      <w:r>
        <w:t>with</w:t>
      </w:r>
      <w:r w:rsidR="00FA1897">
        <w:t xml:space="preserve"> </w:t>
      </w:r>
      <w:r>
        <w:t>them</w:t>
      </w:r>
      <w:r w:rsidR="00FA1897">
        <w:t xml:space="preserve"> </w:t>
      </w:r>
      <w:r>
        <w:t>which is</w:t>
      </w:r>
      <w:r w:rsidR="00FA1897">
        <w:t xml:space="preserve"> desirous </w:t>
      </w:r>
      <w:r>
        <w:t>of</w:t>
      </w:r>
      <w:r w:rsidR="00FA1897">
        <w:t xml:space="preserve"> maintain</w:t>
      </w:r>
      <w:r w:rsidR="00A83464">
        <w:t>ing</w:t>
      </w:r>
      <w:r w:rsidR="003B1BD3">
        <w:t xml:space="preserve"> </w:t>
      </w:r>
      <w:r w:rsidR="00FA1897">
        <w:t>in</w:t>
      </w:r>
      <w:r w:rsidR="003B1BD3">
        <w:t xml:space="preserve"> the</w:t>
      </w:r>
      <w:r w:rsidR="00FA1897">
        <w:t xml:space="preserve"> </w:t>
      </w:r>
      <w:r w:rsidR="003B1BD3">
        <w:t>best</w:t>
      </w:r>
      <w:r w:rsidR="00FA1897">
        <w:t xml:space="preserve"> interests</w:t>
      </w:r>
      <w:r w:rsidR="003B1BD3">
        <w:t xml:space="preserve"> </w:t>
      </w:r>
      <w:r w:rsidR="00FA1897">
        <w:t>of</w:t>
      </w:r>
      <w:r w:rsidR="003B1BD3">
        <w:t xml:space="preserve"> the children</w:t>
      </w:r>
      <w:r w:rsidR="00FA1897">
        <w:t xml:space="preserve"> </w:t>
      </w:r>
      <w:r w:rsidR="004C2C9E">
        <w:t xml:space="preserve">so they </w:t>
      </w:r>
      <w:r w:rsidR="00994B9D">
        <w:t>retain</w:t>
      </w:r>
      <w:r w:rsidR="00FA1897">
        <w:t xml:space="preserve"> </w:t>
      </w:r>
      <w:r w:rsidR="00994B9D">
        <w:t>an intact</w:t>
      </w:r>
      <w:r w:rsidR="00FA1897">
        <w:t xml:space="preserve"> </w:t>
      </w:r>
      <w:r w:rsidR="00994B9D">
        <w:t>family</w:t>
      </w:r>
      <w:r w:rsidR="00FA1897">
        <w:t xml:space="preserve"> </w:t>
      </w:r>
      <w:r w:rsidR="00994B9D">
        <w:t>fabric</w:t>
      </w:r>
      <w:r w:rsidR="00FA1897">
        <w:t xml:space="preserve"> with</w:t>
      </w:r>
      <w:r w:rsidR="00994B9D">
        <w:t xml:space="preserve"> their</w:t>
      </w:r>
      <w:r w:rsidR="00FA1897">
        <w:t xml:space="preserve"> </w:t>
      </w:r>
      <w:r w:rsidR="00994B9D">
        <w:t>mother’s</w:t>
      </w:r>
      <w:r w:rsidR="00FA1897">
        <w:t xml:space="preserve"> </w:t>
      </w:r>
      <w:r w:rsidR="00994B9D">
        <w:t>side of the</w:t>
      </w:r>
      <w:r w:rsidR="00FA1897">
        <w:t xml:space="preserve"> </w:t>
      </w:r>
      <w:r w:rsidR="00994B9D">
        <w:t xml:space="preserve">family. </w:t>
      </w:r>
      <w:r w:rsidR="00FA1897">
        <w:t>Moreover</w:t>
      </w:r>
      <w:r w:rsidR="00A83464">
        <w:t>,</w:t>
      </w:r>
      <w:r w:rsidR="00FA1897">
        <w:t xml:space="preserve"> </w:t>
      </w:r>
      <w:r w:rsidR="00994B9D">
        <w:t>the children</w:t>
      </w:r>
      <w:r w:rsidR="00FA1897">
        <w:t xml:space="preserve"> </w:t>
      </w:r>
      <w:r w:rsidR="00994B9D">
        <w:t>are</w:t>
      </w:r>
      <w:r w:rsidR="00FA1897">
        <w:t xml:space="preserve"> </w:t>
      </w:r>
      <w:r w:rsidR="00994B9D">
        <w:t>still</w:t>
      </w:r>
      <w:r w:rsidR="00FA1897">
        <w:t xml:space="preserve"> </w:t>
      </w:r>
      <w:r w:rsidR="00994B9D">
        <w:t>young</w:t>
      </w:r>
      <w:r w:rsidR="00FA1897">
        <w:t xml:space="preserve"> </w:t>
      </w:r>
      <w:r w:rsidR="00994B9D">
        <w:t>and</w:t>
      </w:r>
      <w:r w:rsidR="00FA1897">
        <w:t xml:space="preserve"> </w:t>
      </w:r>
      <w:r w:rsidR="00994B9D">
        <w:t>she</w:t>
      </w:r>
      <w:r w:rsidR="00FA1897">
        <w:t xml:space="preserve"> </w:t>
      </w:r>
      <w:r w:rsidR="00994B9D">
        <w:t>considers</w:t>
      </w:r>
      <w:r w:rsidR="00FA1897">
        <w:t xml:space="preserve"> </w:t>
      </w:r>
      <w:r w:rsidR="00994B9D">
        <w:t>herself</w:t>
      </w:r>
      <w:r w:rsidR="00FA1897">
        <w:t xml:space="preserve"> </w:t>
      </w:r>
      <w:r w:rsidR="00994B9D">
        <w:t>more</w:t>
      </w:r>
      <w:r w:rsidR="00FA1897">
        <w:t xml:space="preserve"> attuned </w:t>
      </w:r>
      <w:r w:rsidR="00994B9D">
        <w:t>to</w:t>
      </w:r>
      <w:r w:rsidR="00FA1897">
        <w:t xml:space="preserve"> </w:t>
      </w:r>
      <w:r w:rsidR="00994B9D">
        <w:t>addressing their</w:t>
      </w:r>
      <w:r w:rsidR="00FA1897">
        <w:t xml:space="preserve"> interests</w:t>
      </w:r>
      <w:r w:rsidR="00B33230">
        <w:t xml:space="preserve"> </w:t>
      </w:r>
      <w:r w:rsidR="00994B9D">
        <w:t>compared</w:t>
      </w:r>
      <w:r w:rsidR="00FA1897">
        <w:t xml:space="preserve"> </w:t>
      </w:r>
      <w:r w:rsidR="00994B9D">
        <w:t>to</w:t>
      </w:r>
      <w:r w:rsidR="00FA1897">
        <w:t xml:space="preserve"> their father </w:t>
      </w:r>
      <w:r w:rsidR="00994B9D">
        <w:t>whom</w:t>
      </w:r>
      <w:r w:rsidR="00FA1897">
        <w:t xml:space="preserve"> </w:t>
      </w:r>
      <w:r w:rsidR="00994B9D">
        <w:t>she</w:t>
      </w:r>
      <w:r w:rsidR="00FA1897">
        <w:t xml:space="preserve"> says </w:t>
      </w:r>
      <w:r w:rsidR="00994B9D">
        <w:t>is</w:t>
      </w:r>
      <w:r w:rsidR="00FA1897">
        <w:t xml:space="preserve"> unmarried</w:t>
      </w:r>
      <w:r w:rsidR="00994B9D">
        <w:t>.</w:t>
      </w:r>
      <w:r w:rsidR="00FA1897">
        <w:t xml:space="preserve"> </w:t>
      </w:r>
      <w:r w:rsidR="00F8297E">
        <w:t>They</w:t>
      </w:r>
      <w:r w:rsidR="00FA1897">
        <w:t xml:space="preserve"> </w:t>
      </w:r>
      <w:r w:rsidR="00F8297E">
        <w:t>were</w:t>
      </w:r>
      <w:r w:rsidR="00FA1897">
        <w:t xml:space="preserve"> </w:t>
      </w:r>
      <w:r w:rsidR="00F8297E">
        <w:t>removed</w:t>
      </w:r>
      <w:r w:rsidR="00FA1897">
        <w:t xml:space="preserve"> </w:t>
      </w:r>
      <w:r w:rsidR="00F8297E">
        <w:t>from</w:t>
      </w:r>
      <w:r w:rsidR="00FA1897">
        <w:t xml:space="preserve"> </w:t>
      </w:r>
      <w:r w:rsidR="00F8297E">
        <w:t>her</w:t>
      </w:r>
      <w:r w:rsidR="00FA1897">
        <w:t xml:space="preserve"> </w:t>
      </w:r>
      <w:r w:rsidR="00F8297E">
        <w:t>at the</w:t>
      </w:r>
      <w:r w:rsidR="00FA1897">
        <w:t xml:space="preserve"> </w:t>
      </w:r>
      <w:r w:rsidR="00F8297E">
        <w:t xml:space="preserve">end </w:t>
      </w:r>
      <w:r w:rsidR="00FA1897">
        <w:lastRenderedPageBreak/>
        <w:t>of</w:t>
      </w:r>
      <w:r w:rsidR="00F8297E">
        <w:t xml:space="preserve"> January</w:t>
      </w:r>
      <w:r w:rsidR="00FA1897">
        <w:t xml:space="preserve"> </w:t>
      </w:r>
      <w:r w:rsidR="00F8297E">
        <w:t>2022. She</w:t>
      </w:r>
      <w:r w:rsidR="00FA1897">
        <w:t xml:space="preserve"> </w:t>
      </w:r>
      <w:r w:rsidR="00F8297E">
        <w:t>say</w:t>
      </w:r>
      <w:r w:rsidR="00994B9D">
        <w:t>s</w:t>
      </w:r>
      <w:r w:rsidR="00F8297E">
        <w:t xml:space="preserve"> in </w:t>
      </w:r>
      <w:r w:rsidR="00FA1897">
        <w:t xml:space="preserve">February </w:t>
      </w:r>
      <w:r w:rsidR="00F8297E">
        <w:t>2022</w:t>
      </w:r>
      <w:r w:rsidR="00FA1897">
        <w:t xml:space="preserve"> </w:t>
      </w:r>
      <w:r w:rsidR="00F8297E">
        <w:t>she</w:t>
      </w:r>
      <w:r w:rsidR="00FA1897">
        <w:t xml:space="preserve"> </w:t>
      </w:r>
      <w:r w:rsidR="00F8297E">
        <w:t>had</w:t>
      </w:r>
      <w:r w:rsidR="00FA1897">
        <w:t xml:space="preserve"> </w:t>
      </w:r>
      <w:r w:rsidR="00F8297E">
        <w:t>tried</w:t>
      </w:r>
      <w:r w:rsidR="00FA1897">
        <w:t xml:space="preserve"> </w:t>
      </w:r>
      <w:r w:rsidR="00F8297E">
        <w:t>to</w:t>
      </w:r>
      <w:r w:rsidR="00FA1897">
        <w:t xml:space="preserve"> </w:t>
      </w:r>
      <w:r w:rsidR="00F8297E">
        <w:t>communicate with the</w:t>
      </w:r>
      <w:r w:rsidR="00FA1897">
        <w:t xml:space="preserve"> </w:t>
      </w:r>
      <w:r w:rsidR="00F8297E">
        <w:t>children’s</w:t>
      </w:r>
      <w:r w:rsidR="00FA1897">
        <w:t xml:space="preserve"> </w:t>
      </w:r>
      <w:r w:rsidR="00F8297E">
        <w:t>father</w:t>
      </w:r>
      <w:r w:rsidR="00FA1897">
        <w:t xml:space="preserve"> </w:t>
      </w:r>
      <w:r w:rsidR="00F8297E">
        <w:t>to have</w:t>
      </w:r>
      <w:r w:rsidR="00FA1897">
        <w:t xml:space="preserve"> </w:t>
      </w:r>
      <w:r w:rsidR="00F8297E">
        <w:t>the</w:t>
      </w:r>
      <w:r w:rsidR="00130C87">
        <w:t>m</w:t>
      </w:r>
      <w:r w:rsidR="00FA1897">
        <w:t xml:space="preserve"> </w:t>
      </w:r>
      <w:r w:rsidR="00F8297E">
        <w:t>attend their</w:t>
      </w:r>
      <w:r w:rsidR="00FA1897">
        <w:t xml:space="preserve"> </w:t>
      </w:r>
      <w:r w:rsidR="00F8297E">
        <w:t>mother’s</w:t>
      </w:r>
      <w:r w:rsidR="00FA1897">
        <w:t xml:space="preserve"> memorial service</w:t>
      </w:r>
      <w:r w:rsidR="00130C87">
        <w:t>. H</w:t>
      </w:r>
      <w:r w:rsidR="004C2C9E">
        <w:t>e refused</w:t>
      </w:r>
      <w:r w:rsidR="00F8297E">
        <w:t>. She has</w:t>
      </w:r>
      <w:r w:rsidR="00FA1897">
        <w:t xml:space="preserve"> </w:t>
      </w:r>
      <w:r w:rsidR="00F8297E">
        <w:t>been denied</w:t>
      </w:r>
      <w:r w:rsidR="00FA1897">
        <w:t xml:space="preserve"> </w:t>
      </w:r>
      <w:r w:rsidR="00F8297E">
        <w:t>access ever</w:t>
      </w:r>
      <w:r w:rsidR="00FA1897">
        <w:t xml:space="preserve"> </w:t>
      </w:r>
      <w:r w:rsidR="00F8297E">
        <w:t xml:space="preserve">since. </w:t>
      </w:r>
      <w:r>
        <w:t>The</w:t>
      </w:r>
      <w:r w:rsidR="00FA1897">
        <w:t xml:space="preserve"> </w:t>
      </w:r>
      <w:r>
        <w:t>order</w:t>
      </w:r>
      <w:r w:rsidR="00FA1897">
        <w:t xml:space="preserve"> </w:t>
      </w:r>
      <w:r>
        <w:t>s</w:t>
      </w:r>
      <w:r w:rsidR="00A83464">
        <w:t>h</w:t>
      </w:r>
      <w:r>
        <w:t>e</w:t>
      </w:r>
      <w:r w:rsidR="00FA1897">
        <w:t xml:space="preserve"> </w:t>
      </w:r>
      <w:r>
        <w:t>seeks</w:t>
      </w:r>
      <w:r w:rsidR="00FA1897">
        <w:t xml:space="preserve"> </w:t>
      </w:r>
      <w:r>
        <w:t>is</w:t>
      </w:r>
      <w:r w:rsidR="0054146B">
        <w:t xml:space="preserve"> that she</w:t>
      </w:r>
      <w:r w:rsidR="00FA1897">
        <w:t xml:space="preserve"> </w:t>
      </w:r>
      <w:r w:rsidR="0054146B">
        <w:t>be</w:t>
      </w:r>
      <w:r w:rsidR="00FA1897">
        <w:t xml:space="preserve"> </w:t>
      </w:r>
      <w:r w:rsidR="0054146B">
        <w:t>granted</w:t>
      </w:r>
      <w:r w:rsidR="00FA1897">
        <w:t xml:space="preserve"> access</w:t>
      </w:r>
      <w:r w:rsidR="0054146B">
        <w:t xml:space="preserve"> to </w:t>
      </w:r>
      <w:r w:rsidR="00FA1897">
        <w:t>the t</w:t>
      </w:r>
      <w:r w:rsidR="0054146B">
        <w:t>w</w:t>
      </w:r>
      <w:r w:rsidR="00FA1897">
        <w:t xml:space="preserve">o </w:t>
      </w:r>
      <w:r w:rsidR="0054146B">
        <w:t>minor</w:t>
      </w:r>
      <w:r w:rsidR="00FA1897">
        <w:t xml:space="preserve"> </w:t>
      </w:r>
      <w:r w:rsidR="0054146B">
        <w:t>children</w:t>
      </w:r>
      <w:r w:rsidR="00FA1897">
        <w:t xml:space="preserve"> </w:t>
      </w:r>
      <w:r w:rsidR="0054146B">
        <w:t>on every</w:t>
      </w:r>
      <w:r w:rsidR="00FA1897">
        <w:t xml:space="preserve"> </w:t>
      </w:r>
      <w:r w:rsidR="0054146B">
        <w:t>alternate</w:t>
      </w:r>
      <w:r w:rsidR="00FA1897">
        <w:t xml:space="preserve"> </w:t>
      </w:r>
      <w:r w:rsidR="0054146B">
        <w:t>weekend</w:t>
      </w:r>
      <w:r w:rsidR="00FA1897">
        <w:t xml:space="preserve"> </w:t>
      </w:r>
      <w:r w:rsidR="0054146B">
        <w:t>from</w:t>
      </w:r>
      <w:r w:rsidR="00FA1897">
        <w:t xml:space="preserve"> </w:t>
      </w:r>
      <w:r w:rsidR="0054146B">
        <w:t>Friday</w:t>
      </w:r>
      <w:r w:rsidR="00FA1897">
        <w:t xml:space="preserve"> </w:t>
      </w:r>
      <w:r w:rsidR="0054146B">
        <w:t>17:00 hours</w:t>
      </w:r>
      <w:r w:rsidR="00FA1897">
        <w:t xml:space="preserve"> </w:t>
      </w:r>
      <w:r w:rsidR="0054146B">
        <w:t>to Sunday</w:t>
      </w:r>
      <w:r w:rsidR="00FA1897">
        <w:t xml:space="preserve"> </w:t>
      </w:r>
      <w:r w:rsidR="0054146B">
        <w:t>17:000 and every</w:t>
      </w:r>
      <w:r w:rsidR="00FA1897">
        <w:t xml:space="preserve"> </w:t>
      </w:r>
      <w:r w:rsidR="0054146B">
        <w:t>alternate</w:t>
      </w:r>
      <w:r w:rsidR="00FA1897">
        <w:t xml:space="preserve"> </w:t>
      </w:r>
      <w:r w:rsidR="0054146B">
        <w:t xml:space="preserve">school </w:t>
      </w:r>
      <w:r w:rsidR="00FA1897">
        <w:t>holiday</w:t>
      </w:r>
      <w:r w:rsidR="0054146B">
        <w:t>. In the</w:t>
      </w:r>
      <w:r w:rsidR="00FA1897">
        <w:t xml:space="preserve"> </w:t>
      </w:r>
      <w:r w:rsidR="0054146B">
        <w:t>event of</w:t>
      </w:r>
      <w:r w:rsidR="00FA1897">
        <w:t xml:space="preserve"> </w:t>
      </w:r>
      <w:r w:rsidR="0054146B">
        <w:t>failure</w:t>
      </w:r>
      <w:r w:rsidR="00FA1897">
        <w:t xml:space="preserve"> </w:t>
      </w:r>
      <w:r w:rsidR="0054146B">
        <w:t>to comply</w:t>
      </w:r>
      <w:r w:rsidR="00FA1897">
        <w:t xml:space="preserve"> </w:t>
      </w:r>
      <w:r w:rsidR="0054146B">
        <w:t>with the</w:t>
      </w:r>
      <w:r w:rsidR="00FA1897">
        <w:t xml:space="preserve"> </w:t>
      </w:r>
      <w:r w:rsidR="0054146B">
        <w:t>order</w:t>
      </w:r>
      <w:r w:rsidR="00130C87">
        <w:t>,</w:t>
      </w:r>
      <w:r w:rsidR="00FA1897">
        <w:t xml:space="preserve"> </w:t>
      </w:r>
      <w:r w:rsidR="0054146B">
        <w:t>she</w:t>
      </w:r>
      <w:r w:rsidR="00FA1897">
        <w:t xml:space="preserve"> </w:t>
      </w:r>
      <w:r w:rsidR="0054146B">
        <w:t>seeks</w:t>
      </w:r>
      <w:r w:rsidR="00FA1897">
        <w:t xml:space="preserve"> </w:t>
      </w:r>
      <w:r w:rsidR="0054146B">
        <w:t>the</w:t>
      </w:r>
      <w:r w:rsidR="00FA1897">
        <w:t xml:space="preserve"> </w:t>
      </w:r>
      <w:r w:rsidR="0054146B">
        <w:t>intervention</w:t>
      </w:r>
      <w:r w:rsidR="00FA1897">
        <w:t xml:space="preserve"> </w:t>
      </w:r>
      <w:r w:rsidR="0054146B">
        <w:t>of the</w:t>
      </w:r>
      <w:r w:rsidR="00FA1897">
        <w:t xml:space="preserve"> Sherriff </w:t>
      </w:r>
      <w:r w:rsidR="0054146B">
        <w:t>or</w:t>
      </w:r>
      <w:r w:rsidR="00FA1897">
        <w:t xml:space="preserve"> </w:t>
      </w:r>
      <w:r w:rsidR="0054146B">
        <w:t>any</w:t>
      </w:r>
      <w:r w:rsidR="00FA1897">
        <w:t xml:space="preserve"> </w:t>
      </w:r>
      <w:r w:rsidR="0054146B">
        <w:t>member</w:t>
      </w:r>
      <w:r w:rsidR="00FA1897">
        <w:t xml:space="preserve"> </w:t>
      </w:r>
      <w:r w:rsidR="0054146B">
        <w:t>of the</w:t>
      </w:r>
      <w:r w:rsidR="00FA1897">
        <w:t xml:space="preserve"> police </w:t>
      </w:r>
      <w:r w:rsidR="0054146B">
        <w:t>force.</w:t>
      </w:r>
    </w:p>
    <w:p w:rsidR="00A83464" w:rsidRDefault="00A83464" w:rsidP="004C2C9E">
      <w:pPr>
        <w:spacing w:line="360" w:lineRule="auto"/>
        <w:ind w:firstLine="720"/>
        <w:jc w:val="both"/>
      </w:pPr>
      <w:r>
        <w:t>Respondent</w:t>
      </w:r>
      <w:r w:rsidR="004C2C9E">
        <w:t>, on his part,</w:t>
      </w:r>
      <w:r>
        <w:t xml:space="preserve"> relies on the definition of access</w:t>
      </w:r>
      <w:r w:rsidR="00130C87">
        <w:t xml:space="preserve"> order</w:t>
      </w:r>
      <w:r>
        <w:t xml:space="preserve"> in s 6 of the Guardianship of Minors Act</w:t>
      </w:r>
      <w:r w:rsidR="00BF2BC2">
        <w:t xml:space="preserve"> [</w:t>
      </w:r>
      <w:r w:rsidR="00BF2BC2" w:rsidRPr="00FF6E43">
        <w:rPr>
          <w:i/>
        </w:rPr>
        <w:t>Chapter 5:08</w:t>
      </w:r>
      <w:r w:rsidR="00BF2BC2">
        <w:t>]</w:t>
      </w:r>
      <w:r>
        <w:t xml:space="preserve"> to argue that applicant is not a parent and has no direct interest in the matter. It defines access order as follows: </w:t>
      </w:r>
    </w:p>
    <w:p w:rsidR="00A83464" w:rsidRPr="00FF6E43" w:rsidRDefault="00A83464" w:rsidP="006D7034">
      <w:pPr>
        <w:autoSpaceDE w:val="0"/>
        <w:autoSpaceDN w:val="0"/>
        <w:adjustRightInd w:val="0"/>
        <w:spacing w:after="0" w:line="240" w:lineRule="auto"/>
        <w:ind w:left="720"/>
        <w:jc w:val="both"/>
        <w:rPr>
          <w:sz w:val="22"/>
          <w:szCs w:val="22"/>
        </w:rPr>
      </w:pPr>
      <w:r w:rsidRPr="00FF6E43">
        <w:rPr>
          <w:sz w:val="22"/>
          <w:szCs w:val="22"/>
        </w:rPr>
        <w:t>“Access order” means an order of any court, including the High Court, which confers, expressly or impliedly,</w:t>
      </w:r>
      <w:r w:rsidR="006D7034" w:rsidRPr="00FF6E43">
        <w:rPr>
          <w:sz w:val="22"/>
          <w:szCs w:val="22"/>
        </w:rPr>
        <w:t xml:space="preserve"> r</w:t>
      </w:r>
      <w:r w:rsidRPr="00FF6E43">
        <w:rPr>
          <w:sz w:val="22"/>
          <w:szCs w:val="22"/>
        </w:rPr>
        <w:t xml:space="preserve">ights of access to a minor </w:t>
      </w:r>
      <w:r w:rsidRPr="00FF6E43">
        <w:rPr>
          <w:b/>
          <w:sz w:val="22"/>
          <w:szCs w:val="22"/>
          <w:u w:val="single"/>
        </w:rPr>
        <w:t>upon a parent</w:t>
      </w:r>
      <w:r w:rsidRPr="00FF6E43">
        <w:rPr>
          <w:sz w:val="22"/>
          <w:szCs w:val="22"/>
        </w:rPr>
        <w:t xml:space="preserve"> who does not have the custody of that minor</w:t>
      </w:r>
      <w:r w:rsidR="00FF6E43">
        <w:rPr>
          <w:sz w:val="22"/>
          <w:szCs w:val="22"/>
        </w:rPr>
        <w:t>.</w:t>
      </w:r>
      <w:r w:rsidR="006D7034" w:rsidRPr="00FF6E43">
        <w:rPr>
          <w:sz w:val="22"/>
          <w:szCs w:val="22"/>
        </w:rPr>
        <w:t>”</w:t>
      </w:r>
    </w:p>
    <w:p w:rsidR="006D7034" w:rsidRPr="006D7034" w:rsidRDefault="006D7034" w:rsidP="006D7034">
      <w:pPr>
        <w:autoSpaceDE w:val="0"/>
        <w:autoSpaceDN w:val="0"/>
        <w:adjustRightInd w:val="0"/>
        <w:spacing w:after="0" w:line="240" w:lineRule="auto"/>
        <w:jc w:val="both"/>
      </w:pPr>
    </w:p>
    <w:p w:rsidR="0054146B" w:rsidRDefault="006D7034" w:rsidP="00FF6E43">
      <w:pPr>
        <w:spacing w:after="0" w:line="360" w:lineRule="auto"/>
        <w:ind w:firstLine="720"/>
        <w:jc w:val="both"/>
      </w:pPr>
      <w:r>
        <w:t>On the basis</w:t>
      </w:r>
      <w:r w:rsidR="00E12328">
        <w:t xml:space="preserve"> </w:t>
      </w:r>
      <w:r>
        <w:t>of this</w:t>
      </w:r>
      <w:r w:rsidR="00E12328">
        <w:t xml:space="preserve"> </w:t>
      </w:r>
      <w:r>
        <w:t xml:space="preserve">definition, he </w:t>
      </w:r>
      <w:r w:rsidR="002A3A24">
        <w:t>argues that</w:t>
      </w:r>
      <w:r w:rsidR="00B33230">
        <w:t xml:space="preserve"> </w:t>
      </w:r>
      <w:r w:rsidR="002A3A24">
        <w:t xml:space="preserve">she </w:t>
      </w:r>
      <w:r w:rsidR="00B33230">
        <w:t>has n</w:t>
      </w:r>
      <w:r w:rsidR="00130C87">
        <w:t xml:space="preserve">either </w:t>
      </w:r>
      <w:r w:rsidR="002A3A24">
        <w:t>right</w:t>
      </w:r>
      <w:r w:rsidR="00130C87">
        <w:t>,</w:t>
      </w:r>
      <w:r w:rsidR="00B33230">
        <w:t xml:space="preserve"> </w:t>
      </w:r>
      <w:r w:rsidR="00130C87">
        <w:t>n</w:t>
      </w:r>
      <w:r w:rsidR="00B33230">
        <w:t>or direct</w:t>
      </w:r>
      <w:r w:rsidR="002A3A24">
        <w:t xml:space="preserve"> or substantive interest</w:t>
      </w:r>
      <w:r w:rsidR="00B33230">
        <w:t xml:space="preserve"> </w:t>
      </w:r>
      <w:r w:rsidR="002A3A24">
        <w:t>as she is not a</w:t>
      </w:r>
      <w:r w:rsidR="00A33E7E">
        <w:t xml:space="preserve"> parent</w:t>
      </w:r>
      <w:r w:rsidR="002A3A24">
        <w:t xml:space="preserve">. He </w:t>
      </w:r>
      <w:r w:rsidR="0054146B">
        <w:t>avers</w:t>
      </w:r>
      <w:r w:rsidR="00FA1897">
        <w:t xml:space="preserve"> </w:t>
      </w:r>
      <w:r w:rsidR="0054146B">
        <w:t>that</w:t>
      </w:r>
      <w:r w:rsidR="00FA1897">
        <w:t xml:space="preserve"> </w:t>
      </w:r>
      <w:r w:rsidR="0054146B">
        <w:t>he</w:t>
      </w:r>
      <w:r w:rsidR="00FA1897">
        <w:t xml:space="preserve"> </w:t>
      </w:r>
      <w:r w:rsidR="0054146B">
        <w:t>w</w:t>
      </w:r>
      <w:r w:rsidR="00FA1897">
        <w:t>a</w:t>
      </w:r>
      <w:r w:rsidR="0054146B">
        <w:t>s</w:t>
      </w:r>
      <w:r w:rsidR="00FA1897">
        <w:t xml:space="preserve"> </w:t>
      </w:r>
      <w:r w:rsidR="0054146B">
        <w:t>not</w:t>
      </w:r>
      <w:r w:rsidR="00A33E7E">
        <w:t xml:space="preserve"> even</w:t>
      </w:r>
      <w:r w:rsidR="00B33230">
        <w:t xml:space="preserve"> </w:t>
      </w:r>
      <w:r w:rsidR="0054146B">
        <w:t>approached</w:t>
      </w:r>
      <w:r w:rsidR="00FA1897">
        <w:t xml:space="preserve"> </w:t>
      </w:r>
      <w:r w:rsidR="0054146B">
        <w:t>for</w:t>
      </w:r>
      <w:r w:rsidR="00FA1897">
        <w:t xml:space="preserve"> </w:t>
      </w:r>
      <w:r w:rsidR="0054146B">
        <w:t>access to the child</w:t>
      </w:r>
      <w:r>
        <w:t>ren</w:t>
      </w:r>
      <w:r w:rsidR="00FA1897">
        <w:t xml:space="preserve"> </w:t>
      </w:r>
      <w:r w:rsidR="0054146B">
        <w:t>only</w:t>
      </w:r>
      <w:r w:rsidR="00FA1897">
        <w:t xml:space="preserve"> </w:t>
      </w:r>
      <w:r w:rsidR="0054146B">
        <w:t>to</w:t>
      </w:r>
      <w:r w:rsidR="00FA1897">
        <w:t xml:space="preserve"> </w:t>
      </w:r>
      <w:r w:rsidR="0054146B">
        <w:t>be</w:t>
      </w:r>
      <w:r w:rsidR="00FA1897">
        <w:t xml:space="preserve"> landed </w:t>
      </w:r>
      <w:r w:rsidR="0054146B">
        <w:t>with court</w:t>
      </w:r>
      <w:r w:rsidR="00FA1897">
        <w:t xml:space="preserve"> </w:t>
      </w:r>
      <w:r w:rsidR="0054146B">
        <w:t>papers</w:t>
      </w:r>
      <w:r w:rsidR="00FA1897">
        <w:t xml:space="preserve"> </w:t>
      </w:r>
      <w:r w:rsidR="0054146B">
        <w:t>seeking the</w:t>
      </w:r>
      <w:r w:rsidR="00FA1897">
        <w:t xml:space="preserve"> </w:t>
      </w:r>
      <w:r w:rsidR="0054146B">
        <w:t>same.</w:t>
      </w:r>
      <w:r w:rsidR="00FA1897">
        <w:t xml:space="preserve"> </w:t>
      </w:r>
      <w:r w:rsidR="0054146B">
        <w:t>He</w:t>
      </w:r>
      <w:r w:rsidR="00FA1897">
        <w:t xml:space="preserve"> </w:t>
      </w:r>
      <w:r w:rsidR="0054146B">
        <w:t>had</w:t>
      </w:r>
      <w:r w:rsidR="00FA1897">
        <w:t xml:space="preserve"> </w:t>
      </w:r>
      <w:r w:rsidR="0054146B">
        <w:t>not</w:t>
      </w:r>
      <w:r w:rsidR="00FA1897">
        <w:t xml:space="preserve"> </w:t>
      </w:r>
      <w:r w:rsidR="0054146B">
        <w:t>been</w:t>
      </w:r>
      <w:r w:rsidR="00FA1897">
        <w:t xml:space="preserve"> able</w:t>
      </w:r>
      <w:r w:rsidR="0054146B">
        <w:t xml:space="preserve"> to</w:t>
      </w:r>
      <w:r w:rsidR="00FA1897">
        <w:t xml:space="preserve"> </w:t>
      </w:r>
      <w:r w:rsidR="0054146B">
        <w:t>attend</w:t>
      </w:r>
      <w:r w:rsidR="00FA1897">
        <w:t xml:space="preserve"> </w:t>
      </w:r>
      <w:r w:rsidR="0054146B">
        <w:t>the</w:t>
      </w:r>
      <w:r w:rsidR="00FA1897">
        <w:t xml:space="preserve"> </w:t>
      </w:r>
      <w:r w:rsidR="0054146B">
        <w:t>memorial</w:t>
      </w:r>
      <w:r w:rsidR="00FA1897">
        <w:t xml:space="preserve"> </w:t>
      </w:r>
      <w:r w:rsidR="0054146B">
        <w:t>with the</w:t>
      </w:r>
      <w:r w:rsidR="00FA1897">
        <w:t xml:space="preserve"> children </w:t>
      </w:r>
      <w:r w:rsidR="0054146B">
        <w:t>as</w:t>
      </w:r>
      <w:r w:rsidR="00FA1897">
        <w:t xml:space="preserve"> </w:t>
      </w:r>
      <w:r w:rsidR="0054146B">
        <w:t>h</w:t>
      </w:r>
      <w:r w:rsidR="00A83464">
        <w:t>e</w:t>
      </w:r>
      <w:r w:rsidR="00FA1897">
        <w:t xml:space="preserve"> </w:t>
      </w:r>
      <w:r w:rsidR="0054146B">
        <w:t>had</w:t>
      </w:r>
      <w:r w:rsidR="00FA1897">
        <w:t xml:space="preserve"> learnt </w:t>
      </w:r>
      <w:r w:rsidR="0054146B">
        <w:t>that</w:t>
      </w:r>
      <w:r w:rsidR="00FA1897">
        <w:t xml:space="preserve"> </w:t>
      </w:r>
      <w:r w:rsidR="0054146B">
        <w:t>the</w:t>
      </w:r>
      <w:r w:rsidR="00FA1897">
        <w:t xml:space="preserve"> grandmother</w:t>
      </w:r>
      <w:r w:rsidR="0054146B">
        <w:t xml:space="preserve"> intended</w:t>
      </w:r>
      <w:r w:rsidR="00FA1897">
        <w:t xml:space="preserve"> </w:t>
      </w:r>
      <w:r w:rsidR="0054146B">
        <w:t>to</w:t>
      </w:r>
      <w:r w:rsidR="00FA1897">
        <w:t xml:space="preserve"> </w:t>
      </w:r>
      <w:r w:rsidR="0054146B">
        <w:t>make</w:t>
      </w:r>
      <w:r w:rsidR="00FA1897">
        <w:t xml:space="preserve"> </w:t>
      </w:r>
      <w:r w:rsidR="0054146B">
        <w:t>noise. In</w:t>
      </w:r>
      <w:r w:rsidR="00FA1897">
        <w:t xml:space="preserve"> any</w:t>
      </w:r>
      <w:r w:rsidR="0054146B">
        <w:t xml:space="preserve"> event</w:t>
      </w:r>
      <w:r>
        <w:t>,</w:t>
      </w:r>
      <w:r w:rsidR="0054146B">
        <w:t xml:space="preserve"> he is opposed</w:t>
      </w:r>
      <w:r w:rsidR="00FA1897">
        <w:t xml:space="preserve"> </w:t>
      </w:r>
      <w:r w:rsidR="0054146B">
        <w:t>on the</w:t>
      </w:r>
      <w:r w:rsidR="00FA1897">
        <w:t xml:space="preserve"> </w:t>
      </w:r>
      <w:r w:rsidR="0054146B">
        <w:t>basis</w:t>
      </w:r>
      <w:r w:rsidR="00FA1897">
        <w:t xml:space="preserve"> </w:t>
      </w:r>
      <w:r w:rsidR="0054146B">
        <w:t>that</w:t>
      </w:r>
      <w:r w:rsidR="00FA1897">
        <w:t xml:space="preserve"> </w:t>
      </w:r>
      <w:r w:rsidR="0054146B">
        <w:t>she</w:t>
      </w:r>
      <w:r w:rsidR="00FA1897">
        <w:t xml:space="preserve"> </w:t>
      </w:r>
      <w:r w:rsidR="0054146B">
        <w:t>lacks</w:t>
      </w:r>
      <w:r w:rsidR="00FA1897">
        <w:t xml:space="preserve"> </w:t>
      </w:r>
      <w:r w:rsidR="00994B9D">
        <w:t>a legal</w:t>
      </w:r>
      <w:r w:rsidR="00FA1897">
        <w:t xml:space="preserve"> </w:t>
      </w:r>
      <w:r w:rsidR="00994B9D">
        <w:t>bas</w:t>
      </w:r>
      <w:r>
        <w:t>i</w:t>
      </w:r>
      <w:r w:rsidR="00994B9D">
        <w:t xml:space="preserve">s </w:t>
      </w:r>
      <w:r w:rsidR="00FA1897">
        <w:t xml:space="preserve">for </w:t>
      </w:r>
      <w:r w:rsidR="00994B9D">
        <w:t>bringing</w:t>
      </w:r>
      <w:r w:rsidR="00FA1897">
        <w:t xml:space="preserve"> </w:t>
      </w:r>
      <w:r w:rsidR="00994B9D">
        <w:t>this application in her</w:t>
      </w:r>
      <w:r w:rsidR="00FA1897">
        <w:t xml:space="preserve"> </w:t>
      </w:r>
      <w:r w:rsidR="00994B9D">
        <w:t>capacity as</w:t>
      </w:r>
      <w:r w:rsidR="00FA1897">
        <w:t xml:space="preserve"> </w:t>
      </w:r>
      <w:r w:rsidR="00994B9D">
        <w:t>a</w:t>
      </w:r>
      <w:r w:rsidR="00FA1897">
        <w:t xml:space="preserve"> </w:t>
      </w:r>
      <w:r w:rsidR="00994B9D">
        <w:t>grandparent</w:t>
      </w:r>
      <w:r w:rsidR="00FA1897">
        <w:t xml:space="preserve"> </w:t>
      </w:r>
      <w:r w:rsidR="00994B9D">
        <w:t>as the</w:t>
      </w:r>
      <w:r w:rsidR="00FA1897">
        <w:t xml:space="preserve"> </w:t>
      </w:r>
      <w:r w:rsidR="00994B9D">
        <w:t>law</w:t>
      </w:r>
      <w:r w:rsidR="00FA1897">
        <w:t xml:space="preserve"> </w:t>
      </w:r>
      <w:r w:rsidR="00994B9D">
        <w:t>governing</w:t>
      </w:r>
      <w:r w:rsidR="00FA1897">
        <w:t xml:space="preserve"> </w:t>
      </w:r>
      <w:r w:rsidR="00994B9D">
        <w:t>access</w:t>
      </w:r>
      <w:r w:rsidR="00FA1897">
        <w:t xml:space="preserve"> </w:t>
      </w:r>
      <w:r w:rsidR="00994B9D">
        <w:t>dos</w:t>
      </w:r>
      <w:r w:rsidR="00FA1897">
        <w:t xml:space="preserve"> not </w:t>
      </w:r>
      <w:r w:rsidR="00994B9D">
        <w:t>entitle</w:t>
      </w:r>
      <w:r w:rsidR="00FA1897">
        <w:t xml:space="preserve"> </w:t>
      </w:r>
      <w:r w:rsidR="00994B9D">
        <w:t>grandparents</w:t>
      </w:r>
      <w:r w:rsidR="00FA1897">
        <w:t xml:space="preserve"> to </w:t>
      </w:r>
      <w:r w:rsidR="00994B9D">
        <w:t>seek</w:t>
      </w:r>
      <w:r w:rsidR="00FA1897">
        <w:t xml:space="preserve"> </w:t>
      </w:r>
      <w:r w:rsidR="00994B9D">
        <w:t>any</w:t>
      </w:r>
      <w:r w:rsidR="00FA1897">
        <w:t xml:space="preserve"> </w:t>
      </w:r>
      <w:r w:rsidR="00994B9D">
        <w:t>recourse of this</w:t>
      </w:r>
      <w:r w:rsidR="00FA1897">
        <w:t xml:space="preserve"> </w:t>
      </w:r>
      <w:r w:rsidR="00994B9D">
        <w:t>nature.</w:t>
      </w:r>
      <w:r w:rsidR="00117CBA">
        <w:t xml:space="preserve"> He</w:t>
      </w:r>
      <w:r w:rsidR="00FA1897">
        <w:t xml:space="preserve"> </w:t>
      </w:r>
      <w:r w:rsidR="00117CBA">
        <w:t>also</w:t>
      </w:r>
      <w:r w:rsidR="00FA1897">
        <w:t xml:space="preserve"> </w:t>
      </w:r>
      <w:r w:rsidR="00117CBA">
        <w:t xml:space="preserve">avers </w:t>
      </w:r>
      <w:r w:rsidR="00FA1897">
        <w:t>that</w:t>
      </w:r>
      <w:r w:rsidR="00117CBA">
        <w:t xml:space="preserve"> she</w:t>
      </w:r>
      <w:r>
        <w:t xml:space="preserve"> has</w:t>
      </w:r>
      <w:r w:rsidR="00FA1897">
        <w:t xml:space="preserve"> </w:t>
      </w:r>
      <w:r w:rsidR="00117CBA">
        <w:t xml:space="preserve">no </w:t>
      </w:r>
      <w:r w:rsidR="00FA1897">
        <w:t>cause</w:t>
      </w:r>
      <w:r w:rsidR="00117CBA">
        <w:t xml:space="preserve"> of</w:t>
      </w:r>
      <w:r w:rsidR="00FA1897">
        <w:t xml:space="preserve"> </w:t>
      </w:r>
      <w:r w:rsidR="00117CBA">
        <w:t xml:space="preserve">action and </w:t>
      </w:r>
      <w:r w:rsidR="00FA1897">
        <w:t xml:space="preserve">that the </w:t>
      </w:r>
      <w:r w:rsidR="00117CBA">
        <w:t>application is</w:t>
      </w:r>
      <w:r w:rsidR="00FA1897">
        <w:t xml:space="preserve"> </w:t>
      </w:r>
      <w:r w:rsidR="00117CBA">
        <w:t>in fact</w:t>
      </w:r>
      <w:r w:rsidR="00FA1897">
        <w:t xml:space="preserve"> </w:t>
      </w:r>
      <w:r>
        <w:t>one</w:t>
      </w:r>
      <w:r w:rsidR="00117CBA">
        <w:t xml:space="preserve"> for</w:t>
      </w:r>
      <w:r w:rsidR="00FA1897">
        <w:t xml:space="preserve"> </w:t>
      </w:r>
      <w:r w:rsidR="00117CBA">
        <w:t>custody</w:t>
      </w:r>
      <w:r w:rsidR="002A3A24">
        <w:t xml:space="preserve"> as</w:t>
      </w:r>
      <w:r w:rsidR="00B33230">
        <w:t xml:space="preserve"> </w:t>
      </w:r>
      <w:r w:rsidR="002A3A24">
        <w:t>it is man</w:t>
      </w:r>
      <w:r w:rsidR="00A33E7E">
        <w:t>i</w:t>
      </w:r>
      <w:r w:rsidR="002A3A24">
        <w:t>fes</w:t>
      </w:r>
      <w:r w:rsidR="00A33E7E">
        <w:t>t</w:t>
      </w:r>
      <w:r w:rsidR="002A3A24">
        <w:t xml:space="preserve"> that</w:t>
      </w:r>
      <w:r w:rsidR="00B33230">
        <w:t xml:space="preserve"> she wants </w:t>
      </w:r>
      <w:r w:rsidR="002A3A24">
        <w:t>control of the children</w:t>
      </w:r>
      <w:r>
        <w:t xml:space="preserve"> </w:t>
      </w:r>
      <w:r w:rsidR="00130C87">
        <w:t>b</w:t>
      </w:r>
      <w:r>
        <w:t>ased</w:t>
      </w:r>
      <w:r w:rsidR="00E12328">
        <w:t xml:space="preserve"> </w:t>
      </w:r>
      <w:r>
        <w:t>on her</w:t>
      </w:r>
      <w:r w:rsidR="00E12328">
        <w:t xml:space="preserve"> </w:t>
      </w:r>
      <w:r>
        <w:t>averments</w:t>
      </w:r>
      <w:r w:rsidR="00E12328">
        <w:t xml:space="preserve"> </w:t>
      </w:r>
      <w:r>
        <w:t>that</w:t>
      </w:r>
      <w:r w:rsidR="00E12328">
        <w:t xml:space="preserve"> </w:t>
      </w:r>
      <w:r>
        <w:t>she is</w:t>
      </w:r>
      <w:r w:rsidR="00E12328">
        <w:t xml:space="preserve"> </w:t>
      </w:r>
      <w:r>
        <w:t>better placed to look</w:t>
      </w:r>
      <w:r w:rsidR="00E12328">
        <w:t xml:space="preserve"> </w:t>
      </w:r>
      <w:r>
        <w:t>mother them since he is unmarried</w:t>
      </w:r>
      <w:r w:rsidR="00BF2BC2">
        <w:t>.</w:t>
      </w:r>
      <w:r w:rsidR="00117CBA">
        <w:t xml:space="preserve"> </w:t>
      </w:r>
    </w:p>
    <w:p w:rsidR="006D7034" w:rsidRPr="00DF52FA" w:rsidRDefault="006D7034" w:rsidP="00FF6E43">
      <w:pPr>
        <w:autoSpaceDE w:val="0"/>
        <w:autoSpaceDN w:val="0"/>
        <w:adjustRightInd w:val="0"/>
        <w:spacing w:after="0" w:line="360" w:lineRule="auto"/>
        <w:ind w:firstLine="720"/>
        <w:jc w:val="both"/>
      </w:pPr>
      <w:r>
        <w:rPr>
          <w:bCs/>
        </w:rPr>
        <w:t xml:space="preserve">As persuasive authority on </w:t>
      </w:r>
      <w:r w:rsidRPr="006D7034">
        <w:rPr>
          <w:bCs/>
          <w:i/>
        </w:rPr>
        <w:t>locus standi</w:t>
      </w:r>
      <w:r>
        <w:rPr>
          <w:bCs/>
        </w:rPr>
        <w:t>, applicant</w:t>
      </w:r>
      <w:r w:rsidR="00E12328">
        <w:rPr>
          <w:bCs/>
        </w:rPr>
        <w:t xml:space="preserve"> </w:t>
      </w:r>
      <w:r w:rsidR="00BF2BC2">
        <w:rPr>
          <w:bCs/>
        </w:rPr>
        <w:t>draws attention</w:t>
      </w:r>
      <w:r>
        <w:rPr>
          <w:bCs/>
        </w:rPr>
        <w:t xml:space="preserve"> to </w:t>
      </w:r>
      <w:r w:rsidR="00094A67" w:rsidRPr="00DF52FA">
        <w:rPr>
          <w:bCs/>
          <w:i/>
        </w:rPr>
        <w:t xml:space="preserve">Kleingeld </w:t>
      </w:r>
      <w:r w:rsidRPr="00FF6E43">
        <w:rPr>
          <w:bCs/>
        </w:rPr>
        <w:t>v</w:t>
      </w:r>
      <w:r w:rsidR="00094A67" w:rsidRPr="00DF52FA">
        <w:rPr>
          <w:bCs/>
          <w:i/>
        </w:rPr>
        <w:t xml:space="preserve"> Heunis </w:t>
      </w:r>
      <w:r w:rsidR="00094A67">
        <w:rPr>
          <w:bCs/>
          <w:i/>
        </w:rPr>
        <w:t>&amp;</w:t>
      </w:r>
      <w:r w:rsidR="00094A67" w:rsidRPr="00DF52FA">
        <w:rPr>
          <w:bCs/>
          <w:i/>
        </w:rPr>
        <w:t xml:space="preserve"> Another</w:t>
      </w:r>
      <w:r w:rsidR="00094A67" w:rsidRPr="00DF52FA">
        <w:rPr>
          <w:bCs/>
        </w:rPr>
        <w:t xml:space="preserve"> 2007 (5) SA 559 (T) in which the court held that a grandparent </w:t>
      </w:r>
      <w:r>
        <w:rPr>
          <w:bCs/>
        </w:rPr>
        <w:t>does</w:t>
      </w:r>
      <w:r w:rsidR="00094A67">
        <w:rPr>
          <w:bCs/>
        </w:rPr>
        <w:t xml:space="preserve"> </w:t>
      </w:r>
      <w:r w:rsidR="00094A67" w:rsidRPr="00DF52FA">
        <w:rPr>
          <w:bCs/>
        </w:rPr>
        <w:t xml:space="preserve">have </w:t>
      </w:r>
      <w:r w:rsidR="00094A67" w:rsidRPr="00DF52FA">
        <w:rPr>
          <w:i/>
          <w:iCs/>
        </w:rPr>
        <w:t xml:space="preserve">locus standi </w:t>
      </w:r>
      <w:r w:rsidR="00094A67" w:rsidRPr="00DF52FA">
        <w:t>to apply for access to</w:t>
      </w:r>
      <w:r w:rsidR="00094A67">
        <w:t xml:space="preserve"> </w:t>
      </w:r>
      <w:r w:rsidR="00130C87">
        <w:t xml:space="preserve">a </w:t>
      </w:r>
      <w:r w:rsidR="00094A67" w:rsidRPr="00DF52FA">
        <w:t>minor grandchild</w:t>
      </w:r>
      <w:r w:rsidR="00094A67">
        <w:t>.</w:t>
      </w:r>
      <w:r w:rsidR="00094A67" w:rsidRPr="00DF52FA">
        <w:t xml:space="preserve"> </w:t>
      </w:r>
      <w:r w:rsidRPr="00DF52FA">
        <w:t xml:space="preserve">On </w:t>
      </w:r>
      <w:r w:rsidRPr="00ED0668">
        <w:rPr>
          <w:i/>
        </w:rPr>
        <w:t>locus standi</w:t>
      </w:r>
      <w:r w:rsidR="00130C87">
        <w:rPr>
          <w:i/>
        </w:rPr>
        <w:t>,</w:t>
      </w:r>
      <w:r w:rsidRPr="00DF52FA">
        <w:t xml:space="preserve"> the</w:t>
      </w:r>
      <w:r>
        <w:t xml:space="preserve"> </w:t>
      </w:r>
      <w:r w:rsidRPr="00DF52FA">
        <w:t>court</w:t>
      </w:r>
      <w:r>
        <w:t xml:space="preserve"> </w:t>
      </w:r>
      <w:r w:rsidRPr="00DF52FA">
        <w:t>reasoned</w:t>
      </w:r>
      <w:r>
        <w:t xml:space="preserve"> </w:t>
      </w:r>
      <w:r w:rsidRPr="00DF52FA">
        <w:t>thus on p 563E of the judgment:</w:t>
      </w:r>
    </w:p>
    <w:p w:rsidR="006D7034" w:rsidRPr="00FF6E43" w:rsidRDefault="00ED0668" w:rsidP="00ED0668">
      <w:pPr>
        <w:autoSpaceDE w:val="0"/>
        <w:autoSpaceDN w:val="0"/>
        <w:adjustRightInd w:val="0"/>
        <w:spacing w:after="0" w:line="240" w:lineRule="auto"/>
        <w:ind w:left="720"/>
        <w:jc w:val="both"/>
        <w:rPr>
          <w:sz w:val="22"/>
          <w:szCs w:val="22"/>
        </w:rPr>
      </w:pPr>
      <w:r w:rsidRPr="00FF6E43">
        <w:rPr>
          <w:sz w:val="22"/>
          <w:szCs w:val="22"/>
        </w:rPr>
        <w:t>“</w:t>
      </w:r>
      <w:r w:rsidR="006D7034" w:rsidRPr="00FF6E43">
        <w:rPr>
          <w:sz w:val="22"/>
          <w:szCs w:val="22"/>
        </w:rPr>
        <w:t xml:space="preserve">In this matter it is a fact that the applicant is the grandparent of the minor children of the respondents. All he needs to allege to establish </w:t>
      </w:r>
      <w:r w:rsidR="006D7034" w:rsidRPr="00FF6E43">
        <w:rPr>
          <w:i/>
          <w:iCs/>
          <w:sz w:val="22"/>
          <w:szCs w:val="22"/>
        </w:rPr>
        <w:t xml:space="preserve">locus standi </w:t>
      </w:r>
      <w:r w:rsidR="006D7034" w:rsidRPr="00FF6E43">
        <w:rPr>
          <w:sz w:val="22"/>
          <w:szCs w:val="22"/>
        </w:rPr>
        <w:t xml:space="preserve">is the very fact that he is the grandparent of the relevant children. So the contention that he does not have </w:t>
      </w:r>
      <w:r w:rsidR="006D7034" w:rsidRPr="00FF6E43">
        <w:rPr>
          <w:i/>
          <w:iCs/>
          <w:sz w:val="22"/>
          <w:szCs w:val="22"/>
        </w:rPr>
        <w:t>locus standi</w:t>
      </w:r>
      <w:r w:rsidR="006D7034" w:rsidRPr="00FF6E43">
        <w:rPr>
          <w:sz w:val="22"/>
          <w:szCs w:val="22"/>
        </w:rPr>
        <w:t>, is in my view unfounded</w:t>
      </w:r>
      <w:r w:rsidRPr="00FF6E43">
        <w:rPr>
          <w:sz w:val="22"/>
          <w:szCs w:val="22"/>
        </w:rPr>
        <w:t>”</w:t>
      </w:r>
      <w:r w:rsidR="006D7034" w:rsidRPr="00FF6E43">
        <w:rPr>
          <w:sz w:val="22"/>
          <w:szCs w:val="22"/>
        </w:rPr>
        <w:t xml:space="preserve">. </w:t>
      </w:r>
    </w:p>
    <w:p w:rsidR="006D7034" w:rsidRPr="00FF6E43" w:rsidRDefault="006D7034" w:rsidP="00094A67">
      <w:pPr>
        <w:autoSpaceDE w:val="0"/>
        <w:autoSpaceDN w:val="0"/>
        <w:adjustRightInd w:val="0"/>
        <w:spacing w:after="0" w:line="360" w:lineRule="auto"/>
        <w:jc w:val="both"/>
        <w:rPr>
          <w:sz w:val="22"/>
          <w:szCs w:val="22"/>
        </w:rPr>
      </w:pPr>
    </w:p>
    <w:p w:rsidR="00094A67" w:rsidRDefault="00094A67" w:rsidP="006D7034">
      <w:pPr>
        <w:autoSpaceDE w:val="0"/>
        <w:autoSpaceDN w:val="0"/>
        <w:adjustRightInd w:val="0"/>
        <w:spacing w:after="0" w:line="360" w:lineRule="auto"/>
        <w:ind w:firstLine="720"/>
        <w:jc w:val="both"/>
      </w:pPr>
      <w:r w:rsidRPr="00DF52FA">
        <w:t>However, it also</w:t>
      </w:r>
      <w:r>
        <w:t xml:space="preserve"> </w:t>
      </w:r>
      <w:r w:rsidR="006D7034">
        <w:t xml:space="preserve">emphasised </w:t>
      </w:r>
      <w:r w:rsidRPr="00DF52FA">
        <w:t xml:space="preserve">that a grandparent </w:t>
      </w:r>
      <w:r w:rsidR="006D7034">
        <w:t xml:space="preserve">does </w:t>
      </w:r>
      <w:r w:rsidRPr="00DF52FA">
        <w:t>not have inherent right of access to a grandchild although a court</w:t>
      </w:r>
      <w:r w:rsidR="006D7034">
        <w:t>,</w:t>
      </w:r>
      <w:r w:rsidRPr="00DF52FA">
        <w:t xml:space="preserve"> as upper guardian</w:t>
      </w:r>
      <w:r w:rsidR="006D7034">
        <w:t>,</w:t>
      </w:r>
      <w:r w:rsidRPr="00DF52FA">
        <w:t xml:space="preserve"> may intervene to grant access where special grounds indicate</w:t>
      </w:r>
      <w:r w:rsidR="00E12328">
        <w:t xml:space="preserve"> </w:t>
      </w:r>
      <w:r w:rsidR="006D7034">
        <w:t xml:space="preserve">that it is </w:t>
      </w:r>
      <w:r w:rsidRPr="00DF52FA">
        <w:t>in</w:t>
      </w:r>
      <w:r>
        <w:t xml:space="preserve"> </w:t>
      </w:r>
      <w:r w:rsidRPr="00DF52FA">
        <w:t>a child's best interests</w:t>
      </w:r>
      <w:r w:rsidR="006D7034">
        <w:t xml:space="preserve"> to do so</w:t>
      </w:r>
      <w:r w:rsidRPr="00DF52FA">
        <w:t>. The</w:t>
      </w:r>
      <w:r>
        <w:t xml:space="preserve"> </w:t>
      </w:r>
      <w:r w:rsidRPr="00DF52FA">
        <w:t>court</w:t>
      </w:r>
      <w:r w:rsidR="00E12328">
        <w:t xml:space="preserve"> </w:t>
      </w:r>
      <w:r w:rsidR="006D7034">
        <w:t>equally emphasis</w:t>
      </w:r>
      <w:r w:rsidRPr="00DF52FA">
        <w:t>ed that</w:t>
      </w:r>
      <w:r>
        <w:t xml:space="preserve"> </w:t>
      </w:r>
      <w:r w:rsidRPr="00DF52FA">
        <w:lastRenderedPageBreak/>
        <w:t>it</w:t>
      </w:r>
      <w:r>
        <w:t xml:space="preserve"> </w:t>
      </w:r>
      <w:r w:rsidRPr="00DF52FA">
        <w:t>is slow to substitute itself as parents of child where nothing indicates</w:t>
      </w:r>
      <w:r w:rsidR="00130C87">
        <w:t xml:space="preserve"> that</w:t>
      </w:r>
      <w:r w:rsidRPr="00DF52FA">
        <w:t xml:space="preserve"> parents not exercising parental rights in </w:t>
      </w:r>
      <w:r w:rsidR="00130C87">
        <w:t xml:space="preserve">the </w:t>
      </w:r>
      <w:r w:rsidRPr="00DF52FA">
        <w:t>child's best interests. Also</w:t>
      </w:r>
      <w:r w:rsidR="006D7034">
        <w:t xml:space="preserve"> highlighted</w:t>
      </w:r>
      <w:r w:rsidRPr="00DF52FA">
        <w:t xml:space="preserve"> was that grounds</w:t>
      </w:r>
      <w:r w:rsidR="00ED0668">
        <w:t xml:space="preserve"> for</w:t>
      </w:r>
      <w:r w:rsidR="00E12328">
        <w:t xml:space="preserve"> </w:t>
      </w:r>
      <w:r w:rsidR="00ED0668">
        <w:t xml:space="preserve">intervention </w:t>
      </w:r>
      <w:r w:rsidRPr="00DF52FA">
        <w:t>include</w:t>
      </w:r>
      <w:r w:rsidR="00E12328">
        <w:t xml:space="preserve"> </w:t>
      </w:r>
      <w:r w:rsidR="00ED0668">
        <w:t>realities</w:t>
      </w:r>
      <w:r w:rsidR="00E12328">
        <w:t xml:space="preserve"> </w:t>
      </w:r>
      <w:r w:rsidR="00ED0668">
        <w:t xml:space="preserve">such as </w:t>
      </w:r>
      <w:r w:rsidRPr="00DF52FA">
        <w:t>danger to the child's life,</w:t>
      </w:r>
      <w:r>
        <w:t xml:space="preserve"> </w:t>
      </w:r>
      <w:r w:rsidRPr="00DF52FA">
        <w:t>health or morals, but</w:t>
      </w:r>
      <w:r w:rsidR="00E12328">
        <w:t xml:space="preserve"> </w:t>
      </w:r>
      <w:r w:rsidR="00ED0668">
        <w:t>equally</w:t>
      </w:r>
      <w:r w:rsidR="00130C87">
        <w:t>,</w:t>
      </w:r>
      <w:r w:rsidR="00ED0668">
        <w:t xml:space="preserve"> that the</w:t>
      </w:r>
      <w:r w:rsidRPr="00DF52FA">
        <w:t>se are not the only grounds on which the Court will interfere</w:t>
      </w:r>
      <w:r w:rsidR="00ED0668">
        <w:t>.</w:t>
      </w:r>
    </w:p>
    <w:p w:rsidR="00094A67" w:rsidRPr="00DF52FA" w:rsidRDefault="00094A67" w:rsidP="00ED0668">
      <w:pPr>
        <w:autoSpaceDE w:val="0"/>
        <w:autoSpaceDN w:val="0"/>
        <w:adjustRightInd w:val="0"/>
        <w:spacing w:after="0" w:line="360" w:lineRule="auto"/>
        <w:ind w:firstLine="720"/>
        <w:jc w:val="both"/>
      </w:pPr>
      <w:r w:rsidRPr="00DF52FA">
        <w:t>I am</w:t>
      </w:r>
      <w:r>
        <w:t xml:space="preserve"> </w:t>
      </w:r>
      <w:r w:rsidRPr="00DF52FA">
        <w:t>indeed</w:t>
      </w:r>
      <w:r>
        <w:t xml:space="preserve"> </w:t>
      </w:r>
      <w:r w:rsidRPr="00DF52FA">
        <w:t>persuaded by this</w:t>
      </w:r>
      <w:r w:rsidR="00130C87">
        <w:t xml:space="preserve"> case</w:t>
      </w:r>
      <w:r>
        <w:t xml:space="preserve"> </w:t>
      </w:r>
      <w:r w:rsidRPr="00DF52FA">
        <w:t>authority</w:t>
      </w:r>
      <w:r>
        <w:t xml:space="preserve"> </w:t>
      </w:r>
      <w:r w:rsidRPr="00DF52FA">
        <w:t>on the</w:t>
      </w:r>
      <w:r>
        <w:t xml:space="preserve"> </w:t>
      </w:r>
      <w:r w:rsidRPr="00DF52FA">
        <w:t>issue</w:t>
      </w:r>
      <w:r>
        <w:t xml:space="preserve"> </w:t>
      </w:r>
      <w:r w:rsidRPr="00DF52FA">
        <w:t>of</w:t>
      </w:r>
      <w:r>
        <w:t xml:space="preserve"> </w:t>
      </w:r>
      <w:r w:rsidRPr="00DF52FA">
        <w:rPr>
          <w:i/>
        </w:rPr>
        <w:t>locus standi.</w:t>
      </w:r>
      <w:r w:rsidRPr="00DF52FA">
        <w:t xml:space="preserve"> Even</w:t>
      </w:r>
      <w:r>
        <w:t xml:space="preserve"> </w:t>
      </w:r>
      <w:r w:rsidRPr="00DF52FA">
        <w:t>though</w:t>
      </w:r>
      <w:r>
        <w:t xml:space="preserve"> </w:t>
      </w:r>
      <w:r w:rsidRPr="00DF52FA">
        <w:t>a</w:t>
      </w:r>
      <w:r>
        <w:t xml:space="preserve"> </w:t>
      </w:r>
      <w:r w:rsidRPr="00DF52FA">
        <w:t>grandparent does</w:t>
      </w:r>
      <w:r>
        <w:t xml:space="preserve"> </w:t>
      </w:r>
      <w:r w:rsidRPr="00DF52FA">
        <w:t>not</w:t>
      </w:r>
      <w:r>
        <w:t xml:space="preserve"> </w:t>
      </w:r>
      <w:r w:rsidRPr="00DF52FA">
        <w:t>have</w:t>
      </w:r>
      <w:r>
        <w:t xml:space="preserve"> </w:t>
      </w:r>
      <w:r w:rsidRPr="00DF52FA">
        <w:t>an</w:t>
      </w:r>
      <w:r>
        <w:t xml:space="preserve"> </w:t>
      </w:r>
      <w:r w:rsidRPr="00DF52FA">
        <w:t>inherent</w:t>
      </w:r>
      <w:r>
        <w:t xml:space="preserve"> </w:t>
      </w:r>
      <w:r w:rsidRPr="00DF52FA">
        <w:t>right of access, the</w:t>
      </w:r>
      <w:r>
        <w:t xml:space="preserve"> </w:t>
      </w:r>
      <w:r w:rsidRPr="00DF52FA">
        <w:t>approach</w:t>
      </w:r>
      <w:r>
        <w:t xml:space="preserve"> </w:t>
      </w:r>
      <w:r w:rsidRPr="00DF52FA">
        <w:t>must</w:t>
      </w:r>
      <w:r>
        <w:t xml:space="preserve"> </w:t>
      </w:r>
      <w:r w:rsidRPr="00DF52FA">
        <w:t>not</w:t>
      </w:r>
      <w:r>
        <w:t xml:space="preserve"> </w:t>
      </w:r>
      <w:r w:rsidRPr="00DF52FA">
        <w:t>be</w:t>
      </w:r>
      <w:r>
        <w:t xml:space="preserve"> </w:t>
      </w:r>
      <w:r w:rsidRPr="00DF52FA">
        <w:t>to</w:t>
      </w:r>
      <w:r>
        <w:t xml:space="preserve"> </w:t>
      </w:r>
      <w:r w:rsidRPr="00DF52FA">
        <w:t>shut</w:t>
      </w:r>
      <w:r>
        <w:t xml:space="preserve"> </w:t>
      </w:r>
      <w:r w:rsidRPr="00DF52FA">
        <w:t>the</w:t>
      </w:r>
      <w:r>
        <w:t xml:space="preserve"> </w:t>
      </w:r>
      <w:r w:rsidRPr="00DF52FA">
        <w:t>door</w:t>
      </w:r>
      <w:r w:rsidR="00E12328">
        <w:t xml:space="preserve"> </w:t>
      </w:r>
      <w:r w:rsidRPr="00DF52FA">
        <w:t>to a</w:t>
      </w:r>
      <w:r>
        <w:t xml:space="preserve"> </w:t>
      </w:r>
      <w:r w:rsidRPr="00DF52FA">
        <w:t>grandparent</w:t>
      </w:r>
      <w:r>
        <w:t xml:space="preserve"> </w:t>
      </w:r>
      <w:r w:rsidRPr="00DF52FA">
        <w:t>without any assessment</w:t>
      </w:r>
      <w:r>
        <w:t xml:space="preserve"> </w:t>
      </w:r>
      <w:r w:rsidRPr="00DF52FA">
        <w:t>whatsoever of</w:t>
      </w:r>
      <w:r>
        <w:t xml:space="preserve"> </w:t>
      </w:r>
      <w:r w:rsidRPr="00DF52FA">
        <w:t>the triggers to the</w:t>
      </w:r>
      <w:r>
        <w:t xml:space="preserve"> </w:t>
      </w:r>
      <w:r w:rsidRPr="00DF52FA">
        <w:t>application and</w:t>
      </w:r>
      <w:r>
        <w:t xml:space="preserve"> </w:t>
      </w:r>
      <w:r w:rsidRPr="00DF52FA">
        <w:t>whether</w:t>
      </w:r>
      <w:r>
        <w:t xml:space="preserve"> </w:t>
      </w:r>
      <w:r w:rsidRPr="00DF52FA">
        <w:t>an application</w:t>
      </w:r>
      <w:r>
        <w:t xml:space="preserve"> </w:t>
      </w:r>
      <w:r w:rsidRPr="00DF52FA">
        <w:t>is</w:t>
      </w:r>
      <w:r>
        <w:t xml:space="preserve"> </w:t>
      </w:r>
      <w:r w:rsidRPr="00DF52FA">
        <w:t>in a child’s</w:t>
      </w:r>
      <w:r>
        <w:t xml:space="preserve"> </w:t>
      </w:r>
      <w:r w:rsidRPr="00DF52FA">
        <w:t>best interests.</w:t>
      </w:r>
      <w:r>
        <w:t xml:space="preserve"> </w:t>
      </w:r>
      <w:r w:rsidRPr="00DF52FA">
        <w:t>The</w:t>
      </w:r>
      <w:r>
        <w:t xml:space="preserve"> </w:t>
      </w:r>
      <w:r w:rsidRPr="00DF52FA">
        <w:t xml:space="preserve">point </w:t>
      </w:r>
      <w:r w:rsidRPr="00ED0668">
        <w:rPr>
          <w:i/>
        </w:rPr>
        <w:t>in limine</w:t>
      </w:r>
      <w:r>
        <w:t xml:space="preserve"> </w:t>
      </w:r>
      <w:r w:rsidR="00ED0668">
        <w:t>o</w:t>
      </w:r>
      <w:r w:rsidRPr="00DF52FA">
        <w:t>n</w:t>
      </w:r>
      <w:r>
        <w:t xml:space="preserve"> </w:t>
      </w:r>
      <w:r w:rsidRPr="00DF52FA">
        <w:t>locus</w:t>
      </w:r>
      <w:r>
        <w:t xml:space="preserve"> </w:t>
      </w:r>
      <w:r w:rsidRPr="00DF52FA">
        <w:t>standi is</w:t>
      </w:r>
      <w:r>
        <w:t xml:space="preserve"> </w:t>
      </w:r>
      <w:r w:rsidRPr="00DF52FA">
        <w:t>accordingly</w:t>
      </w:r>
      <w:r>
        <w:t xml:space="preserve"> </w:t>
      </w:r>
      <w:r w:rsidRPr="00DF52FA">
        <w:t>dismissed.</w:t>
      </w:r>
    </w:p>
    <w:p w:rsidR="00094A67" w:rsidRPr="00DF52FA" w:rsidRDefault="00ED0668" w:rsidP="00ED0668">
      <w:pPr>
        <w:autoSpaceDE w:val="0"/>
        <w:autoSpaceDN w:val="0"/>
        <w:adjustRightInd w:val="0"/>
        <w:spacing w:after="0" w:line="360" w:lineRule="auto"/>
        <w:ind w:firstLine="720"/>
        <w:jc w:val="both"/>
      </w:pPr>
      <w:r>
        <w:t>A</w:t>
      </w:r>
      <w:r w:rsidR="00094A67" w:rsidRPr="00DF52FA">
        <w:t xml:space="preserve"> second</w:t>
      </w:r>
      <w:r w:rsidR="00094A67">
        <w:t xml:space="preserve"> </w:t>
      </w:r>
      <w:r w:rsidR="00094A67" w:rsidRPr="00DF52FA">
        <w:t xml:space="preserve">point </w:t>
      </w:r>
      <w:r w:rsidR="00094A67" w:rsidRPr="00ED0668">
        <w:rPr>
          <w:i/>
        </w:rPr>
        <w:t>in limine</w:t>
      </w:r>
      <w:r w:rsidR="00094A67">
        <w:t xml:space="preserve"> </w:t>
      </w:r>
      <w:r w:rsidR="00094A67" w:rsidRPr="00DF52FA">
        <w:t>relates to the order</w:t>
      </w:r>
      <w:r w:rsidR="00094A67">
        <w:t xml:space="preserve"> </w:t>
      </w:r>
      <w:r w:rsidR="00094A67" w:rsidRPr="00DF52FA">
        <w:t>sought</w:t>
      </w:r>
      <w:r>
        <w:t>. Respondent’s</w:t>
      </w:r>
      <w:r w:rsidR="00E12328">
        <w:t xml:space="preserve"> </w:t>
      </w:r>
      <w:r>
        <w:t>argument is</w:t>
      </w:r>
      <w:r w:rsidR="00094A67">
        <w:t xml:space="preserve"> </w:t>
      </w:r>
      <w:r w:rsidR="00094A67" w:rsidRPr="00DF52FA">
        <w:t>that</w:t>
      </w:r>
      <w:r w:rsidR="00094A67">
        <w:t xml:space="preserve"> </w:t>
      </w:r>
      <w:r w:rsidR="00094A67" w:rsidRPr="00DF52FA">
        <w:t>what is sought is</w:t>
      </w:r>
      <w:r w:rsidR="00094A67">
        <w:t xml:space="preserve"> </w:t>
      </w:r>
      <w:r w:rsidR="00094A67" w:rsidRPr="00DF52FA">
        <w:t>custody. That is</w:t>
      </w:r>
      <w:r w:rsidR="00094A67">
        <w:t xml:space="preserve"> </w:t>
      </w:r>
      <w:r w:rsidR="00094A67" w:rsidRPr="00DF52FA">
        <w:t>not the</w:t>
      </w:r>
      <w:r w:rsidR="00094A67">
        <w:t xml:space="preserve"> </w:t>
      </w:r>
      <w:r w:rsidR="00094A67" w:rsidRPr="00DF52FA">
        <w:t>case.</w:t>
      </w:r>
      <w:r w:rsidR="00094A67">
        <w:t xml:space="preserve"> </w:t>
      </w:r>
      <w:r w:rsidR="00094A67" w:rsidRPr="00DF52FA">
        <w:t>Full</w:t>
      </w:r>
      <w:r w:rsidR="00094A67">
        <w:t xml:space="preserve"> </w:t>
      </w:r>
      <w:r w:rsidR="00094A67" w:rsidRPr="00DF52FA">
        <w:t>custody</w:t>
      </w:r>
      <w:r w:rsidR="00094A67">
        <w:t xml:space="preserve"> </w:t>
      </w:r>
      <w:r w:rsidR="00094A67" w:rsidRPr="00DF52FA">
        <w:t>is</w:t>
      </w:r>
      <w:r w:rsidR="00094A67">
        <w:t xml:space="preserve"> </w:t>
      </w:r>
      <w:r w:rsidR="00094A67" w:rsidRPr="00DF52FA">
        <w:t>with the</w:t>
      </w:r>
      <w:r w:rsidR="00094A67">
        <w:t xml:space="preserve"> </w:t>
      </w:r>
      <w:r w:rsidR="00094A67" w:rsidRPr="00DF52FA">
        <w:t>respondent</w:t>
      </w:r>
      <w:r>
        <w:t>. W</w:t>
      </w:r>
      <w:r w:rsidR="00094A67" w:rsidRPr="00DF52FA">
        <w:t>hat</w:t>
      </w:r>
      <w:r w:rsidR="00094A67">
        <w:t xml:space="preserve"> </w:t>
      </w:r>
      <w:r w:rsidR="00094A67" w:rsidRPr="00DF52FA">
        <w:t>the</w:t>
      </w:r>
      <w:r w:rsidR="00094A67">
        <w:t xml:space="preserve"> </w:t>
      </w:r>
      <w:r w:rsidR="00094A67" w:rsidRPr="00DF52FA">
        <w:t>court</w:t>
      </w:r>
      <w:r w:rsidR="00094A67">
        <w:t xml:space="preserve"> </w:t>
      </w:r>
      <w:r w:rsidR="00094A67" w:rsidRPr="00DF52FA">
        <w:t>is</w:t>
      </w:r>
      <w:r w:rsidR="00094A67">
        <w:t xml:space="preserve"> </w:t>
      </w:r>
      <w:r w:rsidR="00094A67" w:rsidRPr="00DF52FA">
        <w:t>asked</w:t>
      </w:r>
      <w:r w:rsidR="00094A67">
        <w:t xml:space="preserve"> </w:t>
      </w:r>
      <w:r w:rsidR="00094A67" w:rsidRPr="00DF52FA">
        <w:t>to consider are access and visitation</w:t>
      </w:r>
      <w:r w:rsidR="00094A67">
        <w:t xml:space="preserve"> </w:t>
      </w:r>
      <w:r w:rsidR="00094A67" w:rsidRPr="00DF52FA">
        <w:t>rights</w:t>
      </w:r>
      <w:r>
        <w:t xml:space="preserve">. Their extent </w:t>
      </w:r>
      <w:r w:rsidR="00094A67" w:rsidRPr="00DF52FA">
        <w:t>can</w:t>
      </w:r>
      <w:r w:rsidR="00094A67">
        <w:t xml:space="preserve"> </w:t>
      </w:r>
      <w:r w:rsidR="00094A67" w:rsidRPr="00DF52FA">
        <w:t>be</w:t>
      </w:r>
      <w:r w:rsidR="00094A67">
        <w:t xml:space="preserve"> </w:t>
      </w:r>
      <w:r w:rsidR="00094A67" w:rsidRPr="00DF52FA">
        <w:t>altered</w:t>
      </w:r>
      <w:r>
        <w:t xml:space="preserve"> by the court on</w:t>
      </w:r>
      <w:r w:rsidR="00E12328">
        <w:t xml:space="preserve"> </w:t>
      </w:r>
      <w:r w:rsidR="00BF2BC2">
        <w:t>the basis</w:t>
      </w:r>
      <w:r>
        <w:t xml:space="preserve"> of the</w:t>
      </w:r>
      <w:r w:rsidR="00E12328">
        <w:t xml:space="preserve"> </w:t>
      </w:r>
      <w:r>
        <w:t>totality of the</w:t>
      </w:r>
      <w:r w:rsidR="00E12328">
        <w:t xml:space="preserve"> </w:t>
      </w:r>
      <w:r>
        <w:t>facts</w:t>
      </w:r>
      <w:r w:rsidR="00E12328">
        <w:t xml:space="preserve"> </w:t>
      </w:r>
      <w:r>
        <w:t>in the</w:t>
      </w:r>
      <w:r w:rsidR="00E12328">
        <w:t xml:space="preserve"> </w:t>
      </w:r>
      <w:r>
        <w:t xml:space="preserve">event that </w:t>
      </w:r>
      <w:r w:rsidR="00094A67" w:rsidRPr="00DF52FA">
        <w:t>the</w:t>
      </w:r>
      <w:r w:rsidR="00094A67">
        <w:t xml:space="preserve"> </w:t>
      </w:r>
      <w:r w:rsidR="00094A67" w:rsidRPr="00DF52FA">
        <w:t>court</w:t>
      </w:r>
      <w:r w:rsidR="00094A67">
        <w:t xml:space="preserve"> </w:t>
      </w:r>
      <w:r w:rsidR="00094A67" w:rsidRPr="00DF52FA">
        <w:t>find</w:t>
      </w:r>
      <w:r>
        <w:t>s</w:t>
      </w:r>
      <w:r w:rsidR="00094A67">
        <w:t xml:space="preserve"> </w:t>
      </w:r>
      <w:r w:rsidR="00094A67" w:rsidRPr="00DF52FA">
        <w:t>that</w:t>
      </w:r>
      <w:r w:rsidR="00094A67">
        <w:t xml:space="preserve"> </w:t>
      </w:r>
      <w:r w:rsidR="00094A67" w:rsidRPr="00DF52FA">
        <w:t>this is a</w:t>
      </w:r>
      <w:r w:rsidR="00E12328">
        <w:t xml:space="preserve"> </w:t>
      </w:r>
      <w:r>
        <w:t xml:space="preserve">special </w:t>
      </w:r>
      <w:r w:rsidR="00094A67" w:rsidRPr="00DF52FA">
        <w:t>case</w:t>
      </w:r>
      <w:r w:rsidR="00094A67">
        <w:t xml:space="preserve"> </w:t>
      </w:r>
      <w:r w:rsidR="00094A67" w:rsidRPr="00DF52FA">
        <w:t xml:space="preserve">where </w:t>
      </w:r>
      <w:r w:rsidR="00130C87">
        <w:t xml:space="preserve">it </w:t>
      </w:r>
      <w:r w:rsidR="00094A67" w:rsidRPr="00DF52FA">
        <w:t>ought to intervene and</w:t>
      </w:r>
      <w:r w:rsidR="00094A67">
        <w:t xml:space="preserve"> </w:t>
      </w:r>
      <w:r w:rsidR="00094A67" w:rsidRPr="00DF52FA">
        <w:t>grant</w:t>
      </w:r>
      <w:r w:rsidR="00094A67">
        <w:t xml:space="preserve"> </w:t>
      </w:r>
      <w:r w:rsidR="00094A67" w:rsidRPr="00DF52FA">
        <w:t>visitation rights in the best</w:t>
      </w:r>
      <w:r w:rsidR="00094A67">
        <w:t xml:space="preserve"> </w:t>
      </w:r>
      <w:r w:rsidR="00094A67" w:rsidRPr="00DF52FA">
        <w:t>interests of the children.</w:t>
      </w:r>
      <w:r w:rsidR="00094A67">
        <w:t xml:space="preserve"> </w:t>
      </w:r>
      <w:r w:rsidR="00094A67" w:rsidRPr="00DF52FA">
        <w:t xml:space="preserve">This point </w:t>
      </w:r>
      <w:r w:rsidR="00094A67" w:rsidRPr="00ED0668">
        <w:rPr>
          <w:i/>
        </w:rPr>
        <w:t>in limine</w:t>
      </w:r>
      <w:r w:rsidR="00094A67">
        <w:t xml:space="preserve"> </w:t>
      </w:r>
      <w:r w:rsidR="00094A67" w:rsidRPr="00DF52FA">
        <w:t>therefore</w:t>
      </w:r>
      <w:r w:rsidR="00094A67">
        <w:t xml:space="preserve"> </w:t>
      </w:r>
      <w:r w:rsidR="00094A67" w:rsidRPr="00DF52FA">
        <w:t>also</w:t>
      </w:r>
      <w:r w:rsidR="00094A67">
        <w:t xml:space="preserve"> </w:t>
      </w:r>
      <w:r w:rsidR="00094A67" w:rsidRPr="00DF52FA">
        <w:t>lacks</w:t>
      </w:r>
      <w:r w:rsidR="00094A67">
        <w:t xml:space="preserve"> </w:t>
      </w:r>
      <w:r w:rsidR="00094A67" w:rsidRPr="00DF52FA">
        <w:t>merit.</w:t>
      </w:r>
    </w:p>
    <w:p w:rsidR="00B046F9" w:rsidRDefault="00094A67" w:rsidP="00ED0668">
      <w:pPr>
        <w:autoSpaceDE w:val="0"/>
        <w:autoSpaceDN w:val="0"/>
        <w:adjustRightInd w:val="0"/>
        <w:spacing w:after="0" w:line="360" w:lineRule="auto"/>
        <w:ind w:firstLine="720"/>
        <w:jc w:val="both"/>
      </w:pPr>
      <w:r w:rsidRPr="00DF52FA">
        <w:t>Turning to the</w:t>
      </w:r>
      <w:r>
        <w:t xml:space="preserve"> </w:t>
      </w:r>
      <w:r w:rsidRPr="00DF52FA">
        <w:t>merits of the matter</w:t>
      </w:r>
      <w:r w:rsidR="00130C87">
        <w:t>,</w:t>
      </w:r>
      <w:r w:rsidRPr="00DF52FA">
        <w:t xml:space="preserve"> </w:t>
      </w:r>
      <w:r w:rsidR="00F77A5E" w:rsidRPr="00DF52FA">
        <w:t>Mr</w:t>
      </w:r>
      <w:r>
        <w:t xml:space="preserve"> </w:t>
      </w:r>
      <w:r w:rsidRPr="00DF52FA">
        <w:t>Mundieta</w:t>
      </w:r>
      <w:r>
        <w:t xml:space="preserve"> </w:t>
      </w:r>
      <w:r w:rsidRPr="00DF52FA">
        <w:t>emphasized the</w:t>
      </w:r>
      <w:r>
        <w:t xml:space="preserve"> </w:t>
      </w:r>
      <w:r w:rsidRPr="00DF52FA">
        <w:t>strong</w:t>
      </w:r>
      <w:r>
        <w:t xml:space="preserve"> </w:t>
      </w:r>
      <w:r w:rsidRPr="00DF52FA">
        <w:t>relationship</w:t>
      </w:r>
      <w:r>
        <w:t xml:space="preserve"> </w:t>
      </w:r>
      <w:r w:rsidRPr="00DF52FA">
        <w:t xml:space="preserve">that </w:t>
      </w:r>
      <w:r w:rsidR="00ED0668">
        <w:t>t</w:t>
      </w:r>
      <w:r w:rsidRPr="00DF52FA">
        <w:t>he</w:t>
      </w:r>
      <w:r>
        <w:t xml:space="preserve"> </w:t>
      </w:r>
      <w:r w:rsidRPr="00DF52FA">
        <w:t>children</w:t>
      </w:r>
      <w:r>
        <w:t xml:space="preserve"> </w:t>
      </w:r>
      <w:r w:rsidRPr="00DF52FA">
        <w:t>had</w:t>
      </w:r>
      <w:r>
        <w:t xml:space="preserve"> </w:t>
      </w:r>
      <w:r w:rsidRPr="00DF52FA">
        <w:t>with</w:t>
      </w:r>
      <w:r>
        <w:t xml:space="preserve"> </w:t>
      </w:r>
      <w:r w:rsidRPr="00DF52FA">
        <w:t>the</w:t>
      </w:r>
      <w:r>
        <w:t xml:space="preserve"> </w:t>
      </w:r>
      <w:r w:rsidRPr="00DF52FA">
        <w:t>applicant</w:t>
      </w:r>
      <w:r>
        <w:t xml:space="preserve"> before the death of</w:t>
      </w:r>
      <w:r w:rsidRPr="00DF52FA">
        <w:t xml:space="preserve"> their</w:t>
      </w:r>
      <w:r>
        <w:t xml:space="preserve"> </w:t>
      </w:r>
      <w:r w:rsidRPr="00DF52FA">
        <w:t>mother. The</w:t>
      </w:r>
      <w:r>
        <w:t xml:space="preserve"> </w:t>
      </w:r>
      <w:r w:rsidRPr="00DF52FA">
        <w:t>respondent was</w:t>
      </w:r>
      <w:r w:rsidR="00E12328">
        <w:t xml:space="preserve"> </w:t>
      </w:r>
      <w:r w:rsidRPr="00DF52FA">
        <w:t>said</w:t>
      </w:r>
      <w:r>
        <w:t xml:space="preserve"> </w:t>
      </w:r>
      <w:r w:rsidRPr="00DF52FA">
        <w:t>to have</w:t>
      </w:r>
      <w:r>
        <w:t xml:space="preserve"> </w:t>
      </w:r>
      <w:r w:rsidRPr="00DF52FA">
        <w:t>since</w:t>
      </w:r>
      <w:r>
        <w:t xml:space="preserve"> </w:t>
      </w:r>
      <w:r w:rsidRPr="00DF52FA">
        <w:t>banned all maternal</w:t>
      </w:r>
      <w:r>
        <w:t xml:space="preserve"> </w:t>
      </w:r>
      <w:r w:rsidRPr="00DF52FA">
        <w:t>relatives</w:t>
      </w:r>
      <w:r>
        <w:t xml:space="preserve"> </w:t>
      </w:r>
      <w:r w:rsidRPr="00DF52FA">
        <w:t>from having</w:t>
      </w:r>
      <w:r>
        <w:t xml:space="preserve"> </w:t>
      </w:r>
      <w:r w:rsidRPr="00DF52FA">
        <w:t>access to the minor</w:t>
      </w:r>
      <w:r>
        <w:t xml:space="preserve"> </w:t>
      </w:r>
      <w:r w:rsidRPr="00DF52FA">
        <w:t>children. He</w:t>
      </w:r>
      <w:r>
        <w:t xml:space="preserve"> </w:t>
      </w:r>
      <w:r w:rsidRPr="00DF52FA">
        <w:t>emphasized that</w:t>
      </w:r>
      <w:r>
        <w:t xml:space="preserve"> </w:t>
      </w:r>
      <w:r w:rsidRPr="00DF52FA">
        <w:t>every child</w:t>
      </w:r>
      <w:r>
        <w:t xml:space="preserve"> </w:t>
      </w:r>
      <w:r w:rsidRPr="00DF52FA">
        <w:t>has a right to</w:t>
      </w:r>
      <w:r>
        <w:t xml:space="preserve"> </w:t>
      </w:r>
      <w:r w:rsidR="00130C87">
        <w:t xml:space="preserve">a </w:t>
      </w:r>
      <w:r w:rsidRPr="00DF52FA">
        <w:t>family</w:t>
      </w:r>
      <w:r>
        <w:t xml:space="preserve"> </w:t>
      </w:r>
      <w:r w:rsidRPr="00DF52FA">
        <w:t>which</w:t>
      </w:r>
      <w:r>
        <w:t xml:space="preserve"> </w:t>
      </w:r>
      <w:r w:rsidRPr="00DF52FA">
        <w:t>encompasses</w:t>
      </w:r>
      <w:r w:rsidR="00ED0668">
        <w:t xml:space="preserve"> interaction with</w:t>
      </w:r>
      <w:r>
        <w:t xml:space="preserve"> </w:t>
      </w:r>
      <w:r w:rsidRPr="00DF52FA">
        <w:t>maternal and paternal</w:t>
      </w:r>
      <w:r>
        <w:t xml:space="preserve"> </w:t>
      </w:r>
      <w:r w:rsidRPr="00DF52FA">
        <w:t>relatives. He</w:t>
      </w:r>
      <w:r>
        <w:t xml:space="preserve"> </w:t>
      </w:r>
      <w:r w:rsidRPr="00DF52FA">
        <w:t>also</w:t>
      </w:r>
      <w:r>
        <w:t xml:space="preserve"> </w:t>
      </w:r>
      <w:r w:rsidRPr="00DF52FA">
        <w:t>argued that there</w:t>
      </w:r>
      <w:r w:rsidR="00ED0668">
        <w:t xml:space="preserve"> is</w:t>
      </w:r>
      <w:r w:rsidR="00E12328">
        <w:t xml:space="preserve"> </w:t>
      </w:r>
      <w:r w:rsidRPr="00DF52FA">
        <w:t>nothing</w:t>
      </w:r>
      <w:r w:rsidR="00B046F9">
        <w:t xml:space="preserve"> herein</w:t>
      </w:r>
      <w:r w:rsidR="00E12328">
        <w:t xml:space="preserve"> </w:t>
      </w:r>
      <w:r w:rsidRPr="00DF52FA">
        <w:t>that</w:t>
      </w:r>
      <w:r>
        <w:t xml:space="preserve"> </w:t>
      </w:r>
      <w:r w:rsidRPr="00DF52FA">
        <w:t>indicate</w:t>
      </w:r>
      <w:r w:rsidR="00ED0668">
        <w:t>s</w:t>
      </w:r>
      <w:r>
        <w:t xml:space="preserve"> </w:t>
      </w:r>
      <w:r w:rsidRPr="00DF52FA">
        <w:t>that</w:t>
      </w:r>
      <w:r>
        <w:t xml:space="preserve"> </w:t>
      </w:r>
      <w:r w:rsidR="00B046F9">
        <w:t>it is</w:t>
      </w:r>
      <w:r w:rsidRPr="00DF52FA">
        <w:t xml:space="preserve"> not in the best</w:t>
      </w:r>
      <w:r>
        <w:t xml:space="preserve"> </w:t>
      </w:r>
      <w:r w:rsidRPr="00DF52FA">
        <w:t>interest</w:t>
      </w:r>
      <w:r>
        <w:t xml:space="preserve"> </w:t>
      </w:r>
      <w:r w:rsidRPr="00DF52FA">
        <w:t>of the children</w:t>
      </w:r>
      <w:r>
        <w:t xml:space="preserve"> </w:t>
      </w:r>
      <w:r w:rsidRPr="00DF52FA">
        <w:t>to</w:t>
      </w:r>
      <w:r>
        <w:t xml:space="preserve"> </w:t>
      </w:r>
      <w:r w:rsidRPr="00DF52FA">
        <w:t xml:space="preserve">maintain </w:t>
      </w:r>
      <w:r w:rsidR="00B046F9">
        <w:t xml:space="preserve">that </w:t>
      </w:r>
      <w:r w:rsidRPr="00DF52FA">
        <w:t>relationship.</w:t>
      </w:r>
      <w:r>
        <w:t xml:space="preserve"> </w:t>
      </w:r>
      <w:r w:rsidRPr="00DF52FA">
        <w:t>He</w:t>
      </w:r>
      <w:r>
        <w:t xml:space="preserve"> </w:t>
      </w:r>
      <w:r w:rsidRPr="00DF52FA">
        <w:t>relied on the case</w:t>
      </w:r>
      <w:r>
        <w:t xml:space="preserve"> </w:t>
      </w:r>
      <w:r w:rsidRPr="00DF52FA">
        <w:t>of</w:t>
      </w:r>
      <w:r w:rsidR="00D60348">
        <w:t xml:space="preserve"> </w:t>
      </w:r>
      <w:r w:rsidR="00D60348" w:rsidRPr="00DD33E2">
        <w:rPr>
          <w:i/>
        </w:rPr>
        <w:t xml:space="preserve">Frank Buyanga Sadiqi </w:t>
      </w:r>
      <w:r w:rsidR="00D60348" w:rsidRPr="00DD33E2">
        <w:t>v</w:t>
      </w:r>
      <w:r w:rsidR="00D60348" w:rsidRPr="00DD33E2">
        <w:rPr>
          <w:i/>
        </w:rPr>
        <w:t xml:space="preserve"> Chantelle Tatenda Muteswa </w:t>
      </w:r>
      <w:r w:rsidR="00D60348" w:rsidRPr="00DD33E2">
        <w:t>HH</w:t>
      </w:r>
      <w:r w:rsidR="00D60348" w:rsidRPr="00DD33E2">
        <w:rPr>
          <w:i/>
        </w:rPr>
        <w:t xml:space="preserve"> 249/20</w:t>
      </w:r>
      <w:r w:rsidR="00D60348">
        <w:rPr>
          <w:i/>
        </w:rPr>
        <w:t xml:space="preserve"> </w:t>
      </w:r>
      <w:r w:rsidRPr="00DF52FA">
        <w:t>to</w:t>
      </w:r>
      <w:r w:rsidR="00D60348">
        <w:t xml:space="preserve"> emphasise </w:t>
      </w:r>
      <w:r w:rsidRPr="00DF52FA">
        <w:t>that</w:t>
      </w:r>
      <w:r>
        <w:t xml:space="preserve"> </w:t>
      </w:r>
      <w:r w:rsidRPr="00DF52FA">
        <w:t>it is not the</w:t>
      </w:r>
      <w:r>
        <w:t xml:space="preserve"> </w:t>
      </w:r>
      <w:r w:rsidRPr="00DF52FA">
        <w:t>rights of</w:t>
      </w:r>
      <w:r>
        <w:t xml:space="preserve"> </w:t>
      </w:r>
      <w:r w:rsidRPr="00DF52FA">
        <w:t>parents</w:t>
      </w:r>
      <w:r>
        <w:t xml:space="preserve"> </w:t>
      </w:r>
      <w:r w:rsidRPr="00DF52FA">
        <w:t>but</w:t>
      </w:r>
      <w:r>
        <w:t xml:space="preserve"> </w:t>
      </w:r>
      <w:r w:rsidRPr="00DF52FA">
        <w:t>those of the</w:t>
      </w:r>
      <w:r>
        <w:t xml:space="preserve"> </w:t>
      </w:r>
      <w:r w:rsidRPr="00DF52FA">
        <w:t>child</w:t>
      </w:r>
      <w:r>
        <w:t xml:space="preserve"> </w:t>
      </w:r>
      <w:r w:rsidRPr="00DF52FA">
        <w:t>that must be</w:t>
      </w:r>
      <w:r>
        <w:t xml:space="preserve"> </w:t>
      </w:r>
      <w:r w:rsidRPr="00DF52FA">
        <w:t xml:space="preserve">paramount. </w:t>
      </w:r>
    </w:p>
    <w:p w:rsidR="00094A67" w:rsidRPr="00DF52FA" w:rsidRDefault="00094A67" w:rsidP="00FF6E43">
      <w:pPr>
        <w:autoSpaceDE w:val="0"/>
        <w:autoSpaceDN w:val="0"/>
        <w:adjustRightInd w:val="0"/>
        <w:spacing w:after="0" w:line="360" w:lineRule="auto"/>
        <w:ind w:firstLine="720"/>
        <w:jc w:val="both"/>
      </w:pPr>
      <w:r w:rsidRPr="00DF52FA">
        <w:t>Mr. Benza</w:t>
      </w:r>
      <w:r>
        <w:t xml:space="preserve"> </w:t>
      </w:r>
      <w:r w:rsidRPr="00DF52FA">
        <w:t>on</w:t>
      </w:r>
      <w:r w:rsidR="00B046F9">
        <w:t xml:space="preserve"> behalf of respondent</w:t>
      </w:r>
      <w:r w:rsidR="00E12328">
        <w:t xml:space="preserve"> </w:t>
      </w:r>
      <w:r w:rsidR="00B046F9">
        <w:t xml:space="preserve">submitted </w:t>
      </w:r>
      <w:r w:rsidRPr="00DF52FA">
        <w:t>that</w:t>
      </w:r>
      <w:r>
        <w:t xml:space="preserve"> </w:t>
      </w:r>
      <w:r w:rsidRPr="00DF52FA">
        <w:t>the alleged</w:t>
      </w:r>
      <w:r>
        <w:t xml:space="preserve"> </w:t>
      </w:r>
      <w:r w:rsidRPr="00DF52FA">
        <w:t>barring</w:t>
      </w:r>
      <w:r>
        <w:t xml:space="preserve"> </w:t>
      </w:r>
      <w:r w:rsidR="00B33230" w:rsidRPr="00DF52FA">
        <w:t>had</w:t>
      </w:r>
      <w:r>
        <w:t xml:space="preserve"> </w:t>
      </w:r>
      <w:r w:rsidRPr="00DF52FA">
        <w:t>not been</w:t>
      </w:r>
      <w:r>
        <w:t xml:space="preserve"> </w:t>
      </w:r>
      <w:r w:rsidRPr="00DF52FA">
        <w:t>demonstrated. Whilst</w:t>
      </w:r>
      <w:r>
        <w:t xml:space="preserve"> </w:t>
      </w:r>
      <w:r w:rsidRPr="00DF52FA">
        <w:t>agreeing</w:t>
      </w:r>
      <w:r>
        <w:t xml:space="preserve"> </w:t>
      </w:r>
      <w:r w:rsidRPr="00DF52FA">
        <w:t>that</w:t>
      </w:r>
      <w:r>
        <w:t xml:space="preserve"> </w:t>
      </w:r>
      <w:r w:rsidRPr="00DF52FA">
        <w:t>there should be</w:t>
      </w:r>
      <w:r>
        <w:t xml:space="preserve"> </w:t>
      </w:r>
      <w:r w:rsidRPr="00DF52FA">
        <w:t>bond, he</w:t>
      </w:r>
      <w:r>
        <w:t xml:space="preserve"> </w:t>
      </w:r>
      <w:r w:rsidRPr="00DF52FA">
        <w:t>emphasized</w:t>
      </w:r>
      <w:r>
        <w:t xml:space="preserve"> </w:t>
      </w:r>
      <w:r w:rsidRPr="00DF52FA">
        <w:t>that</w:t>
      </w:r>
      <w:r>
        <w:t xml:space="preserve"> </w:t>
      </w:r>
      <w:r w:rsidR="00B046F9">
        <w:t>his client’s</w:t>
      </w:r>
      <w:r w:rsidR="00E12328">
        <w:t xml:space="preserve"> </w:t>
      </w:r>
      <w:r w:rsidR="00B046F9">
        <w:t>main</w:t>
      </w:r>
      <w:r w:rsidR="00E12328">
        <w:t xml:space="preserve"> </w:t>
      </w:r>
      <w:r w:rsidRPr="00DF52FA">
        <w:t>objection</w:t>
      </w:r>
      <w:r>
        <w:t xml:space="preserve"> </w:t>
      </w:r>
      <w:r w:rsidRPr="00DF52FA">
        <w:t>was</w:t>
      </w:r>
      <w:r>
        <w:t xml:space="preserve"> </w:t>
      </w:r>
      <w:r w:rsidR="00130C87">
        <w:t>with</w:t>
      </w:r>
      <w:r>
        <w:t xml:space="preserve"> </w:t>
      </w:r>
      <w:r w:rsidRPr="00DF52FA">
        <w:t>approaching</w:t>
      </w:r>
      <w:r w:rsidR="00E12328">
        <w:t xml:space="preserve"> </w:t>
      </w:r>
      <w:r w:rsidR="00B046F9">
        <w:t>th</w:t>
      </w:r>
      <w:r w:rsidR="00130C87">
        <w:t>e</w:t>
      </w:r>
      <w:r w:rsidR="00E12328">
        <w:t xml:space="preserve"> </w:t>
      </w:r>
      <w:r w:rsidR="00B046F9">
        <w:t xml:space="preserve">issue </w:t>
      </w:r>
      <w:r w:rsidRPr="00DF52FA">
        <w:t>as</w:t>
      </w:r>
      <w:r>
        <w:t xml:space="preserve"> </w:t>
      </w:r>
      <w:r w:rsidRPr="00DF52FA">
        <w:t>a legal</w:t>
      </w:r>
      <w:r>
        <w:t xml:space="preserve"> </w:t>
      </w:r>
      <w:r w:rsidRPr="00DF52FA">
        <w:t>right.</w:t>
      </w:r>
      <w:r>
        <w:t xml:space="preserve"> </w:t>
      </w:r>
      <w:r w:rsidR="00B046F9">
        <w:t>Still, e</w:t>
      </w:r>
      <w:r w:rsidRPr="00DF52FA">
        <w:t>fforts</w:t>
      </w:r>
      <w:r w:rsidR="00130C87">
        <w:t xml:space="preserve"> on my part </w:t>
      </w:r>
      <w:r w:rsidRPr="00DF52FA">
        <w:t>to</w:t>
      </w:r>
      <w:r>
        <w:t xml:space="preserve"> </w:t>
      </w:r>
      <w:r w:rsidRPr="00DF52FA">
        <w:t>get the</w:t>
      </w:r>
      <w:r>
        <w:t xml:space="preserve"> </w:t>
      </w:r>
      <w:r w:rsidRPr="00DF52FA">
        <w:t>parties</w:t>
      </w:r>
      <w:r>
        <w:t xml:space="preserve"> </w:t>
      </w:r>
      <w:r w:rsidRPr="00DF52FA">
        <w:t>to</w:t>
      </w:r>
      <w:r>
        <w:t xml:space="preserve"> </w:t>
      </w:r>
      <w:r w:rsidRPr="00DF52FA">
        <w:t>agree on</w:t>
      </w:r>
      <w:r>
        <w:t xml:space="preserve"> </w:t>
      </w:r>
      <w:r w:rsidRPr="00DF52FA">
        <w:t>access</w:t>
      </w:r>
      <w:r>
        <w:t xml:space="preserve"> </w:t>
      </w:r>
      <w:r w:rsidRPr="00DF52FA">
        <w:t>arrangements</w:t>
      </w:r>
      <w:r>
        <w:t xml:space="preserve"> </w:t>
      </w:r>
      <w:r w:rsidRPr="00DF52FA">
        <w:t>failed</w:t>
      </w:r>
      <w:r w:rsidR="00B046F9">
        <w:t xml:space="preserve"> leaving </w:t>
      </w:r>
      <w:r w:rsidR="00362CAC">
        <w:t>me no</w:t>
      </w:r>
      <w:r w:rsidR="00B046F9">
        <w:t xml:space="preserve"> option</w:t>
      </w:r>
      <w:r w:rsidR="00E12328">
        <w:t xml:space="preserve"> </w:t>
      </w:r>
      <w:r w:rsidR="00362CAC">
        <w:t>but</w:t>
      </w:r>
      <w:r w:rsidR="00E12328">
        <w:t xml:space="preserve"> </w:t>
      </w:r>
      <w:r w:rsidR="00B046F9">
        <w:t>to</w:t>
      </w:r>
      <w:r w:rsidR="00E12328">
        <w:t xml:space="preserve"> </w:t>
      </w:r>
      <w:r w:rsidR="00B046F9">
        <w:t>proceed by way of a</w:t>
      </w:r>
      <w:r w:rsidR="00E12328">
        <w:t xml:space="preserve"> </w:t>
      </w:r>
      <w:r w:rsidR="00B046F9">
        <w:t>written</w:t>
      </w:r>
      <w:r w:rsidR="00E12328">
        <w:t xml:space="preserve"> </w:t>
      </w:r>
      <w:r w:rsidR="00B046F9">
        <w:t>judgment.</w:t>
      </w:r>
    </w:p>
    <w:p w:rsidR="00094A67" w:rsidRPr="00BF2BC2" w:rsidRDefault="00094A67" w:rsidP="00094A67">
      <w:pPr>
        <w:autoSpaceDE w:val="0"/>
        <w:autoSpaceDN w:val="0"/>
        <w:adjustRightInd w:val="0"/>
        <w:spacing w:after="0" w:line="360" w:lineRule="auto"/>
        <w:jc w:val="both"/>
        <w:rPr>
          <w:b/>
          <w:u w:val="single"/>
        </w:rPr>
      </w:pPr>
      <w:r w:rsidRPr="00BF2BC2">
        <w:rPr>
          <w:b/>
          <w:u w:val="single"/>
        </w:rPr>
        <w:t xml:space="preserve">Analysis </w:t>
      </w:r>
    </w:p>
    <w:p w:rsidR="00B046F9" w:rsidRDefault="00094A67" w:rsidP="00BF2BC2">
      <w:pPr>
        <w:autoSpaceDE w:val="0"/>
        <w:autoSpaceDN w:val="0"/>
        <w:adjustRightInd w:val="0"/>
        <w:spacing w:after="0" w:line="360" w:lineRule="auto"/>
        <w:ind w:firstLine="720"/>
        <w:jc w:val="both"/>
      </w:pPr>
      <w:r w:rsidRPr="00DF52FA">
        <w:t>The</w:t>
      </w:r>
      <w:r>
        <w:t xml:space="preserve"> </w:t>
      </w:r>
      <w:r w:rsidRPr="00DF52FA">
        <w:t>general</w:t>
      </w:r>
      <w:r>
        <w:t xml:space="preserve"> </w:t>
      </w:r>
      <w:r w:rsidRPr="00DF52FA">
        <w:t>legal</w:t>
      </w:r>
      <w:r>
        <w:t xml:space="preserve"> </w:t>
      </w:r>
      <w:r w:rsidRPr="00DF52FA">
        <w:t>position</w:t>
      </w:r>
      <w:r>
        <w:t xml:space="preserve"> </w:t>
      </w:r>
      <w:r w:rsidRPr="00DF52FA">
        <w:t>is indeed to</w:t>
      </w:r>
      <w:r>
        <w:t xml:space="preserve"> </w:t>
      </w:r>
      <w:r w:rsidRPr="00DF52FA">
        <w:t>give</w:t>
      </w:r>
      <w:r>
        <w:t xml:space="preserve"> </w:t>
      </w:r>
      <w:r w:rsidRPr="00DF52FA">
        <w:t>a</w:t>
      </w:r>
      <w:r>
        <w:t xml:space="preserve"> </w:t>
      </w:r>
      <w:r w:rsidRPr="00DF52FA">
        <w:t>surviving</w:t>
      </w:r>
      <w:r>
        <w:t xml:space="preserve"> </w:t>
      </w:r>
      <w:r w:rsidRPr="00DF52FA">
        <w:t>parent</w:t>
      </w:r>
      <w:r>
        <w:t xml:space="preserve"> </w:t>
      </w:r>
      <w:r w:rsidRPr="00DF52FA">
        <w:t>full</w:t>
      </w:r>
      <w:r>
        <w:t xml:space="preserve"> </w:t>
      </w:r>
      <w:r w:rsidRPr="00DF52FA">
        <w:t>custodial</w:t>
      </w:r>
      <w:r>
        <w:t xml:space="preserve"> </w:t>
      </w:r>
      <w:r w:rsidRPr="00DF52FA">
        <w:t>rights</w:t>
      </w:r>
      <w:r>
        <w:t xml:space="preserve"> </w:t>
      </w:r>
      <w:r w:rsidRPr="00DF52FA">
        <w:t>which the</w:t>
      </w:r>
      <w:r>
        <w:t xml:space="preserve"> </w:t>
      </w:r>
      <w:r w:rsidRPr="00DF52FA">
        <w:t>court</w:t>
      </w:r>
      <w:r>
        <w:t xml:space="preserve"> </w:t>
      </w:r>
      <w:r w:rsidRPr="00DF52FA">
        <w:t>can only</w:t>
      </w:r>
      <w:r>
        <w:t xml:space="preserve"> </w:t>
      </w:r>
      <w:r w:rsidRPr="00DF52FA">
        <w:t>interfere</w:t>
      </w:r>
      <w:r>
        <w:t xml:space="preserve"> </w:t>
      </w:r>
      <w:r w:rsidRPr="00DF52FA">
        <w:t>with</w:t>
      </w:r>
      <w:r>
        <w:t xml:space="preserve"> </w:t>
      </w:r>
      <w:r w:rsidRPr="00DF52FA">
        <w:t>in exceptional</w:t>
      </w:r>
      <w:r>
        <w:t xml:space="preserve"> </w:t>
      </w:r>
      <w:r w:rsidRPr="00DF52FA">
        <w:t>circumstances</w:t>
      </w:r>
      <w:r>
        <w:t xml:space="preserve"> </w:t>
      </w:r>
      <w:r w:rsidRPr="00DF52FA">
        <w:t>in the</w:t>
      </w:r>
      <w:r>
        <w:t xml:space="preserve"> </w:t>
      </w:r>
      <w:r w:rsidRPr="00DF52FA">
        <w:t xml:space="preserve">interests of the children. </w:t>
      </w:r>
      <w:r w:rsidR="00B046F9">
        <w:t>T</w:t>
      </w:r>
      <w:r w:rsidRPr="00DF52FA">
        <w:t xml:space="preserve">here is </w:t>
      </w:r>
      <w:r w:rsidR="00B046F9">
        <w:t xml:space="preserve">indeed </w:t>
      </w:r>
      <w:r w:rsidRPr="00DF52FA">
        <w:t>currently no specific legislation giving or establishing independent visitation for grandparents in our law. Generally</w:t>
      </w:r>
      <w:r w:rsidR="00362CAC">
        <w:t>,</w:t>
      </w:r>
      <w:r w:rsidRPr="00DF52FA">
        <w:t xml:space="preserve"> grandparent involvement is a matter of private</w:t>
      </w:r>
      <w:r w:rsidR="00E12328">
        <w:t xml:space="preserve"> </w:t>
      </w:r>
      <w:r w:rsidR="00B046F9">
        <w:lastRenderedPageBreak/>
        <w:t xml:space="preserve">arrangement or </w:t>
      </w:r>
      <w:r w:rsidRPr="00DF52FA">
        <w:t>resolution in most families. What is there in our law is</w:t>
      </w:r>
      <w:r w:rsidR="00362CAC">
        <w:t>,</w:t>
      </w:r>
      <w:r w:rsidR="00B046F9">
        <w:t xml:space="preserve"> however,</w:t>
      </w:r>
      <w:r w:rsidRPr="00DF52FA">
        <w:t xml:space="preserve"> a constitutional mandate to prioritise the best interests of the child in all matters involving children. </w:t>
      </w:r>
      <w:r w:rsidR="00362CAC">
        <w:t xml:space="preserve">Herein the </w:t>
      </w:r>
      <w:r w:rsidRPr="00DF52FA">
        <w:t>father objects to giving the applicant</w:t>
      </w:r>
      <w:r>
        <w:t xml:space="preserve"> </w:t>
      </w:r>
      <w:r w:rsidRPr="00DF52FA">
        <w:t>as the maternal</w:t>
      </w:r>
      <w:r>
        <w:t xml:space="preserve"> </w:t>
      </w:r>
      <w:r w:rsidRPr="00DF52FA">
        <w:t>grandmother access.</w:t>
      </w:r>
      <w:r>
        <w:t xml:space="preserve"> </w:t>
      </w:r>
      <w:r w:rsidRPr="00DF52FA">
        <w:t>H</w:t>
      </w:r>
      <w:r w:rsidR="00B046F9">
        <w:t>i</w:t>
      </w:r>
      <w:r w:rsidRPr="00DF52FA">
        <w:t>s reasons</w:t>
      </w:r>
      <w:r w:rsidR="00C07F63">
        <w:t xml:space="preserve"> which I had to ascertain</w:t>
      </w:r>
      <w:r>
        <w:t xml:space="preserve"> </w:t>
      </w:r>
      <w:r w:rsidRPr="00DF52FA">
        <w:t>have</w:t>
      </w:r>
      <w:r>
        <w:t xml:space="preserve"> </w:t>
      </w:r>
      <w:r w:rsidRPr="00DF52FA">
        <w:t>to do with a past</w:t>
      </w:r>
      <w:r>
        <w:t xml:space="preserve"> </w:t>
      </w:r>
      <w:r w:rsidRPr="00DF52FA">
        <w:t>feud</w:t>
      </w:r>
      <w:r w:rsidR="00B046F9">
        <w:t xml:space="preserve"> in which applicant</w:t>
      </w:r>
      <w:r w:rsidR="00E12328">
        <w:t xml:space="preserve"> </w:t>
      </w:r>
      <w:r w:rsidR="00B046F9">
        <w:t>ended up assaulting his</w:t>
      </w:r>
      <w:r w:rsidR="00E12328">
        <w:t xml:space="preserve"> </w:t>
      </w:r>
      <w:r w:rsidR="00B046F9">
        <w:t>mother</w:t>
      </w:r>
      <w:r w:rsidR="00E12328">
        <w:t xml:space="preserve"> </w:t>
      </w:r>
      <w:r w:rsidR="00B046F9">
        <w:t>following</w:t>
      </w:r>
      <w:r w:rsidR="00E12328">
        <w:t xml:space="preserve"> </w:t>
      </w:r>
      <w:r w:rsidR="00B046F9">
        <w:t>his own dispute</w:t>
      </w:r>
      <w:r w:rsidR="00C07F63">
        <w:t xml:space="preserve"> involving</w:t>
      </w:r>
      <w:r w:rsidR="00E12328">
        <w:t xml:space="preserve"> </w:t>
      </w:r>
      <w:r w:rsidR="00C07F63">
        <w:t>domestic</w:t>
      </w:r>
      <w:r w:rsidR="00E12328">
        <w:t xml:space="preserve"> </w:t>
      </w:r>
      <w:r w:rsidR="00C07F63">
        <w:t>violence</w:t>
      </w:r>
      <w:r w:rsidR="00B046F9">
        <w:t xml:space="preserve"> with</w:t>
      </w:r>
      <w:r w:rsidR="00E12328">
        <w:t xml:space="preserve"> </w:t>
      </w:r>
      <w:r w:rsidR="00B046F9">
        <w:t>the</w:t>
      </w:r>
      <w:r w:rsidR="00E12328">
        <w:t xml:space="preserve"> </w:t>
      </w:r>
      <w:r w:rsidR="00B046F9">
        <w:t>late when they</w:t>
      </w:r>
      <w:r w:rsidR="00E12328">
        <w:t xml:space="preserve"> </w:t>
      </w:r>
      <w:r w:rsidR="00B046F9">
        <w:t>we</w:t>
      </w:r>
      <w:r w:rsidR="00C07F63">
        <w:t>r</w:t>
      </w:r>
      <w:r w:rsidR="00B046F9">
        <w:t xml:space="preserve">e still together. </w:t>
      </w:r>
      <w:r w:rsidR="00C07F63">
        <w:t>The</w:t>
      </w:r>
      <w:r w:rsidR="00362CAC">
        <w:t>se</w:t>
      </w:r>
      <w:r w:rsidR="00C07F63">
        <w:t xml:space="preserve"> reasons have nothing </w:t>
      </w:r>
      <w:r w:rsidR="00BF2BC2">
        <w:t>to do</w:t>
      </w:r>
      <w:r w:rsidR="00E12328">
        <w:t xml:space="preserve"> </w:t>
      </w:r>
      <w:r w:rsidR="00BF2BC2">
        <w:t>with the</w:t>
      </w:r>
      <w:r w:rsidR="00C07F63">
        <w:t xml:space="preserve"> children but rather</w:t>
      </w:r>
      <w:r w:rsidR="00E12328">
        <w:t xml:space="preserve"> </w:t>
      </w:r>
      <w:r w:rsidR="00C07F63">
        <w:t>unhealed</w:t>
      </w:r>
      <w:r w:rsidR="00E12328">
        <w:t xml:space="preserve"> </w:t>
      </w:r>
      <w:r w:rsidR="00C07F63">
        <w:t>adult egos.</w:t>
      </w:r>
    </w:p>
    <w:p w:rsidR="00094A67" w:rsidRPr="00DF52FA" w:rsidRDefault="00094A67" w:rsidP="00B046F9">
      <w:pPr>
        <w:autoSpaceDE w:val="0"/>
        <w:autoSpaceDN w:val="0"/>
        <w:adjustRightInd w:val="0"/>
        <w:spacing w:after="0" w:line="360" w:lineRule="auto"/>
        <w:ind w:firstLine="720"/>
        <w:jc w:val="both"/>
      </w:pPr>
      <w:r w:rsidRPr="00DF52FA">
        <w:t>Our</w:t>
      </w:r>
      <w:r>
        <w:t xml:space="preserve"> </w:t>
      </w:r>
      <w:r w:rsidR="00362CAC">
        <w:t>C</w:t>
      </w:r>
      <w:r w:rsidRPr="00DF52FA">
        <w:t>onstitution is clear</w:t>
      </w:r>
      <w:r>
        <w:t xml:space="preserve"> </w:t>
      </w:r>
      <w:r w:rsidRPr="00DF52FA">
        <w:t>in s</w:t>
      </w:r>
      <w:r>
        <w:t xml:space="preserve"> </w:t>
      </w:r>
      <w:r w:rsidRPr="00DF52FA">
        <w:t>81</w:t>
      </w:r>
      <w:r>
        <w:t xml:space="preserve"> </w:t>
      </w:r>
      <w:r w:rsidRPr="00DF52FA">
        <w:t>that</w:t>
      </w:r>
      <w:r>
        <w:t xml:space="preserve"> </w:t>
      </w:r>
      <w:r w:rsidRPr="00DF52FA">
        <w:t>in matters</w:t>
      </w:r>
      <w:r>
        <w:t xml:space="preserve"> </w:t>
      </w:r>
      <w:r w:rsidRPr="00DF52FA">
        <w:t>involving</w:t>
      </w:r>
      <w:r>
        <w:t xml:space="preserve"> </w:t>
      </w:r>
      <w:r w:rsidRPr="00DF52FA">
        <w:t>children their</w:t>
      </w:r>
      <w:r>
        <w:t xml:space="preserve"> </w:t>
      </w:r>
      <w:r w:rsidRPr="00DF52FA">
        <w:t>best</w:t>
      </w:r>
      <w:r>
        <w:t xml:space="preserve"> </w:t>
      </w:r>
      <w:r w:rsidRPr="00DF52FA">
        <w:t>interests</w:t>
      </w:r>
      <w:r>
        <w:t xml:space="preserve"> </w:t>
      </w:r>
      <w:r w:rsidRPr="00DF52FA">
        <w:t>are</w:t>
      </w:r>
      <w:r>
        <w:t xml:space="preserve"> </w:t>
      </w:r>
      <w:r w:rsidRPr="00DF52FA">
        <w:t>paramount</w:t>
      </w:r>
      <w:r w:rsidR="00362CAC">
        <w:t>,</w:t>
      </w:r>
      <w:r w:rsidRPr="00DF52FA">
        <w:t xml:space="preserve"> not those </w:t>
      </w:r>
      <w:r>
        <w:t xml:space="preserve">of </w:t>
      </w:r>
      <w:r w:rsidRPr="00DF52FA">
        <w:t>the parent. Sections 81(2) and (3) of</w:t>
      </w:r>
      <w:r>
        <w:t xml:space="preserve"> </w:t>
      </w:r>
      <w:r w:rsidRPr="00DF52FA">
        <w:t>our</w:t>
      </w:r>
      <w:r>
        <w:t xml:space="preserve"> </w:t>
      </w:r>
      <w:r w:rsidRPr="00DF52FA">
        <w:t>Constitution</w:t>
      </w:r>
      <w:r>
        <w:t xml:space="preserve"> </w:t>
      </w:r>
      <w:r w:rsidRPr="00DF52FA">
        <w:t>are pertinent. They</w:t>
      </w:r>
      <w:r>
        <w:t xml:space="preserve"> </w:t>
      </w:r>
      <w:r w:rsidRPr="00DF52FA">
        <w:t xml:space="preserve">provide as follows: </w:t>
      </w:r>
    </w:p>
    <w:p w:rsidR="00094A67" w:rsidRPr="00DF52FA" w:rsidRDefault="00094A67" w:rsidP="00B046F9">
      <w:pPr>
        <w:pStyle w:val="Default"/>
        <w:ind w:left="720"/>
        <w:jc w:val="both"/>
      </w:pPr>
      <w:r w:rsidRPr="00DF52FA">
        <w:t xml:space="preserve">(2) A child’s best interests are paramount in every matter concerning the child. </w:t>
      </w:r>
    </w:p>
    <w:p w:rsidR="00094A67" w:rsidRPr="00DF52FA" w:rsidRDefault="00094A67" w:rsidP="00B046F9">
      <w:pPr>
        <w:autoSpaceDE w:val="0"/>
        <w:autoSpaceDN w:val="0"/>
        <w:adjustRightInd w:val="0"/>
        <w:spacing w:after="0" w:line="240" w:lineRule="auto"/>
        <w:ind w:left="720"/>
        <w:jc w:val="both"/>
      </w:pPr>
      <w:r w:rsidRPr="00DF52FA">
        <w:t>(3) Children are entitled to adequate protection by the courts, in particular by the High Court as their upper guardian.</w:t>
      </w:r>
    </w:p>
    <w:p w:rsidR="00094A67" w:rsidRPr="00DF52FA" w:rsidRDefault="00094A67" w:rsidP="00094A67">
      <w:pPr>
        <w:autoSpaceDE w:val="0"/>
        <w:autoSpaceDN w:val="0"/>
        <w:adjustRightInd w:val="0"/>
        <w:spacing w:after="0" w:line="360" w:lineRule="auto"/>
        <w:jc w:val="both"/>
      </w:pPr>
    </w:p>
    <w:p w:rsidR="00C07F63" w:rsidRDefault="00094A67" w:rsidP="004644B8">
      <w:pPr>
        <w:autoSpaceDE w:val="0"/>
        <w:autoSpaceDN w:val="0"/>
        <w:adjustRightInd w:val="0"/>
        <w:spacing w:after="0" w:line="360" w:lineRule="auto"/>
        <w:ind w:firstLine="720"/>
        <w:jc w:val="both"/>
      </w:pPr>
      <w:r w:rsidRPr="00DF52FA">
        <w:t>It is</w:t>
      </w:r>
      <w:r>
        <w:t xml:space="preserve"> </w:t>
      </w:r>
      <w:r w:rsidRPr="00DF52FA">
        <w:t>therefore</w:t>
      </w:r>
      <w:r>
        <w:t xml:space="preserve"> </w:t>
      </w:r>
      <w:r w:rsidRPr="00DF52FA">
        <w:t>necessary</w:t>
      </w:r>
      <w:r>
        <w:t xml:space="preserve"> </w:t>
      </w:r>
      <w:r w:rsidRPr="00DF52FA">
        <w:t>to</w:t>
      </w:r>
      <w:r>
        <w:t xml:space="preserve"> </w:t>
      </w:r>
      <w:r w:rsidRPr="00DF52FA">
        <w:t>analyse the</w:t>
      </w:r>
      <w:r>
        <w:t xml:space="preserve"> </w:t>
      </w:r>
      <w:r w:rsidRPr="00DF52FA">
        <w:t>factual matrix</w:t>
      </w:r>
      <w:r w:rsidR="00E12328">
        <w:t xml:space="preserve"> </w:t>
      </w:r>
      <w:r w:rsidR="00C07F63">
        <w:t xml:space="preserve">of all parties involved </w:t>
      </w:r>
      <w:r w:rsidRPr="00DF52FA">
        <w:t>in</w:t>
      </w:r>
      <w:r>
        <w:t xml:space="preserve"> </w:t>
      </w:r>
      <w:r w:rsidRPr="00DF52FA">
        <w:t>order to arrive</w:t>
      </w:r>
      <w:r>
        <w:t xml:space="preserve"> </w:t>
      </w:r>
      <w:r w:rsidRPr="00DF52FA">
        <w:t>at a</w:t>
      </w:r>
      <w:r>
        <w:t xml:space="preserve"> </w:t>
      </w:r>
      <w:r w:rsidRPr="00DF52FA">
        <w:t>conclusion</w:t>
      </w:r>
      <w:r>
        <w:t xml:space="preserve"> </w:t>
      </w:r>
      <w:r w:rsidR="00C07F63">
        <w:t>o</w:t>
      </w:r>
      <w:r w:rsidRPr="00DF52FA">
        <w:t>f what</w:t>
      </w:r>
      <w:r>
        <w:t xml:space="preserve"> </w:t>
      </w:r>
      <w:r w:rsidRPr="00DF52FA">
        <w:t>is</w:t>
      </w:r>
      <w:r>
        <w:t xml:space="preserve"> </w:t>
      </w:r>
      <w:r w:rsidRPr="00DF52FA">
        <w:t>in the</w:t>
      </w:r>
      <w:r>
        <w:t xml:space="preserve"> </w:t>
      </w:r>
      <w:r w:rsidRPr="00DF52FA">
        <w:t>children’s</w:t>
      </w:r>
      <w:r>
        <w:t xml:space="preserve"> </w:t>
      </w:r>
      <w:r w:rsidRPr="00DF52FA">
        <w:t>best interests,</w:t>
      </w:r>
      <w:r>
        <w:t xml:space="preserve"> </w:t>
      </w:r>
      <w:r w:rsidRPr="00DF52FA">
        <w:t>since</w:t>
      </w:r>
      <w:r>
        <w:t xml:space="preserve"> </w:t>
      </w:r>
      <w:r w:rsidRPr="00DF52FA">
        <w:t>ultimately</w:t>
      </w:r>
      <w:r>
        <w:t xml:space="preserve"> </w:t>
      </w:r>
      <w:r w:rsidRPr="00DF52FA">
        <w:t>it is the children’s</w:t>
      </w:r>
      <w:r>
        <w:t xml:space="preserve"> </w:t>
      </w:r>
      <w:r w:rsidRPr="00DF52FA">
        <w:t>needs</w:t>
      </w:r>
      <w:r>
        <w:t xml:space="preserve"> </w:t>
      </w:r>
      <w:r w:rsidRPr="00DF52FA">
        <w:t>which should be</w:t>
      </w:r>
      <w:r>
        <w:t xml:space="preserve"> </w:t>
      </w:r>
      <w:r w:rsidRPr="00DF52FA">
        <w:t>p</w:t>
      </w:r>
      <w:r w:rsidR="00362CAC">
        <w:t>rioritised.</w:t>
      </w:r>
      <w:r w:rsidR="00C07F63">
        <w:t xml:space="preserve"> S</w:t>
      </w:r>
      <w:r w:rsidRPr="00DF52FA">
        <w:t>ince</w:t>
      </w:r>
      <w:r>
        <w:t xml:space="preserve"> </w:t>
      </w:r>
      <w:r w:rsidR="00362CAC">
        <w:t xml:space="preserve">the </w:t>
      </w:r>
      <w:r w:rsidRPr="00DF52FA">
        <w:t>death</w:t>
      </w:r>
      <w:r>
        <w:t xml:space="preserve"> </w:t>
      </w:r>
      <w:r w:rsidRPr="00DF52FA">
        <w:t>of</w:t>
      </w:r>
      <w:r w:rsidR="00362CAC">
        <w:t xml:space="preserve"> a </w:t>
      </w:r>
      <w:r w:rsidR="00C07F63">
        <w:t>p</w:t>
      </w:r>
      <w:r w:rsidRPr="00DF52FA">
        <w:t>arent</w:t>
      </w:r>
      <w:r>
        <w:t xml:space="preserve"> </w:t>
      </w:r>
      <w:r w:rsidRPr="00DF52FA">
        <w:t>has</w:t>
      </w:r>
      <w:r>
        <w:t xml:space="preserve"> </w:t>
      </w:r>
      <w:r w:rsidRPr="00DF52FA">
        <w:t>triggered</w:t>
      </w:r>
      <w:r>
        <w:t xml:space="preserve"> </w:t>
      </w:r>
      <w:r w:rsidRPr="00DF52FA">
        <w:t>this application</w:t>
      </w:r>
      <w:r>
        <w:t xml:space="preserve"> </w:t>
      </w:r>
      <w:r w:rsidR="00362CAC">
        <w:t>this</w:t>
      </w:r>
      <w:r>
        <w:t xml:space="preserve"> </w:t>
      </w:r>
      <w:r w:rsidRPr="00DF52FA">
        <w:t>case</w:t>
      </w:r>
      <w:r>
        <w:t xml:space="preserve"> </w:t>
      </w:r>
      <w:r w:rsidRPr="00DF52FA">
        <w:t>can</w:t>
      </w:r>
      <w:r>
        <w:t xml:space="preserve"> </w:t>
      </w:r>
      <w:r w:rsidRPr="00DF52FA">
        <w:t>be</w:t>
      </w:r>
      <w:r>
        <w:t xml:space="preserve"> </w:t>
      </w:r>
      <w:r w:rsidRPr="00DF52FA">
        <w:t>said to be</w:t>
      </w:r>
      <w:r>
        <w:t xml:space="preserve"> </w:t>
      </w:r>
      <w:r w:rsidRPr="00DF52FA">
        <w:t>immediately</w:t>
      </w:r>
      <w:r>
        <w:t xml:space="preserve"> </w:t>
      </w:r>
      <w:r w:rsidRPr="00DF52FA">
        <w:t xml:space="preserve">distinguishable </w:t>
      </w:r>
      <w:r w:rsidR="00B33230" w:rsidRPr="00DF52FA">
        <w:t>from</w:t>
      </w:r>
      <w:r w:rsidRPr="00DF52FA">
        <w:t xml:space="preserve"> those</w:t>
      </w:r>
      <w:r w:rsidR="00F77A5E">
        <w:t xml:space="preserve"> </w:t>
      </w:r>
      <w:r w:rsidR="00362CAC">
        <w:t>such as</w:t>
      </w:r>
      <w:r w:rsidR="00F77A5E">
        <w:t xml:space="preserve"> </w:t>
      </w:r>
      <w:r w:rsidR="00362CAC">
        <w:rPr>
          <w:i/>
        </w:rPr>
        <w:t xml:space="preserve">Kleingeld </w:t>
      </w:r>
      <w:r w:rsidRPr="00DF52FA">
        <w:t>where</w:t>
      </w:r>
      <w:r w:rsidR="00C07F63">
        <w:t xml:space="preserve"> such a</w:t>
      </w:r>
      <w:r w:rsidR="00E12328">
        <w:t xml:space="preserve"> </w:t>
      </w:r>
      <w:r w:rsidR="00C07F63">
        <w:t>dispute arises</w:t>
      </w:r>
      <w:r w:rsidR="00E12328">
        <w:t xml:space="preserve"> </w:t>
      </w:r>
      <w:r w:rsidR="00C07F63">
        <w:t>in a context</w:t>
      </w:r>
      <w:r w:rsidR="00E12328">
        <w:t xml:space="preserve"> </w:t>
      </w:r>
      <w:r w:rsidR="00C07F63">
        <w:t>where</w:t>
      </w:r>
      <w:r>
        <w:t xml:space="preserve"> </w:t>
      </w:r>
      <w:r w:rsidRPr="00DF52FA">
        <w:t>both</w:t>
      </w:r>
      <w:r>
        <w:t xml:space="preserve"> </w:t>
      </w:r>
      <w:r w:rsidRPr="00DF52FA">
        <w:t>parents</w:t>
      </w:r>
      <w:r>
        <w:t xml:space="preserve"> </w:t>
      </w:r>
      <w:r w:rsidRPr="00DF52FA">
        <w:t>are</w:t>
      </w:r>
      <w:r>
        <w:t xml:space="preserve"> </w:t>
      </w:r>
      <w:r w:rsidRPr="00DF52FA">
        <w:t>alive</w:t>
      </w:r>
      <w:r>
        <w:t xml:space="preserve"> </w:t>
      </w:r>
      <w:r w:rsidR="00C07F63">
        <w:t>but are</w:t>
      </w:r>
      <w:r w:rsidR="00E12328">
        <w:t xml:space="preserve"> </w:t>
      </w:r>
      <w:r w:rsidR="00C07F63">
        <w:t xml:space="preserve">perhaps </w:t>
      </w:r>
      <w:r w:rsidRPr="00DF52FA">
        <w:t>divorced</w:t>
      </w:r>
      <w:r>
        <w:t xml:space="preserve"> </w:t>
      </w:r>
      <w:r w:rsidR="00C07F63">
        <w:t xml:space="preserve">or </w:t>
      </w:r>
      <w:r w:rsidRPr="00DF52FA">
        <w:t>separated, thus impacting</w:t>
      </w:r>
      <w:r>
        <w:t xml:space="preserve"> </w:t>
      </w:r>
      <w:r w:rsidRPr="00DF52FA">
        <w:t>on</w:t>
      </w:r>
      <w:r>
        <w:t xml:space="preserve"> </w:t>
      </w:r>
      <w:r w:rsidRPr="00DF52FA">
        <w:t>a</w:t>
      </w:r>
      <w:r>
        <w:t xml:space="preserve"> </w:t>
      </w:r>
      <w:r w:rsidR="00BF2BC2" w:rsidRPr="00DF52FA">
        <w:t>grandparent’s</w:t>
      </w:r>
      <w:r>
        <w:t xml:space="preserve"> </w:t>
      </w:r>
      <w:r w:rsidRPr="00DF52FA">
        <w:t>access in</w:t>
      </w:r>
      <w:r w:rsidR="00E12328">
        <w:t xml:space="preserve"> </w:t>
      </w:r>
      <w:r w:rsidR="00C07F63">
        <w:t>some</w:t>
      </w:r>
      <w:r w:rsidR="00E12328">
        <w:t xml:space="preserve"> </w:t>
      </w:r>
      <w:r w:rsidR="00C07F63">
        <w:t>manner</w:t>
      </w:r>
      <w:r w:rsidRPr="00DF52FA">
        <w:t>.</w:t>
      </w:r>
      <w:r>
        <w:t xml:space="preserve"> </w:t>
      </w:r>
    </w:p>
    <w:p w:rsidR="00543B0F" w:rsidRDefault="00094A67" w:rsidP="00C07F63">
      <w:pPr>
        <w:autoSpaceDE w:val="0"/>
        <w:autoSpaceDN w:val="0"/>
        <w:adjustRightInd w:val="0"/>
        <w:spacing w:after="0" w:line="360" w:lineRule="auto"/>
        <w:ind w:firstLine="720"/>
        <w:jc w:val="both"/>
      </w:pPr>
      <w:r w:rsidRPr="00DF52FA">
        <w:t>Since the mother</w:t>
      </w:r>
      <w:r>
        <w:t xml:space="preserve"> </w:t>
      </w:r>
      <w:r w:rsidRPr="00DF52FA">
        <w:t>or the</w:t>
      </w:r>
      <w:r>
        <w:t xml:space="preserve"> </w:t>
      </w:r>
      <w:r w:rsidRPr="00DF52FA">
        <w:t>children</w:t>
      </w:r>
      <w:r>
        <w:t xml:space="preserve"> </w:t>
      </w:r>
      <w:r w:rsidRPr="00DF52FA">
        <w:t>is</w:t>
      </w:r>
      <w:r>
        <w:t xml:space="preserve"> </w:t>
      </w:r>
      <w:r w:rsidRPr="00DF52FA">
        <w:t>dead</w:t>
      </w:r>
      <w:r w:rsidR="00362CAC">
        <w:t>,</w:t>
      </w:r>
      <w:r w:rsidR="00C07F63">
        <w:t xml:space="preserve"> </w:t>
      </w:r>
      <w:r w:rsidRPr="00DF52FA">
        <w:t>it is clearly in the</w:t>
      </w:r>
      <w:r w:rsidR="00CA20AA">
        <w:t xml:space="preserve"> children’s</w:t>
      </w:r>
      <w:r>
        <w:t xml:space="preserve"> </w:t>
      </w:r>
      <w:r w:rsidRPr="00DF52FA">
        <w:t>interest</w:t>
      </w:r>
      <w:r>
        <w:t xml:space="preserve"> </w:t>
      </w:r>
      <w:r w:rsidRPr="00DF52FA">
        <w:t>to</w:t>
      </w:r>
      <w:r>
        <w:t xml:space="preserve"> </w:t>
      </w:r>
      <w:r w:rsidRPr="00DF52FA">
        <w:t>keep in</w:t>
      </w:r>
      <w:r>
        <w:t xml:space="preserve"> </w:t>
      </w:r>
      <w:r w:rsidRPr="00DF52FA">
        <w:t>touch</w:t>
      </w:r>
      <w:r>
        <w:t xml:space="preserve"> </w:t>
      </w:r>
      <w:r w:rsidRPr="00DF52FA">
        <w:t>with the</w:t>
      </w:r>
      <w:r>
        <w:t xml:space="preserve"> </w:t>
      </w:r>
      <w:r w:rsidRPr="00DF52FA">
        <w:t>maternal</w:t>
      </w:r>
      <w:r>
        <w:t xml:space="preserve"> </w:t>
      </w:r>
      <w:r w:rsidRPr="00DF52FA">
        <w:t>side of their</w:t>
      </w:r>
      <w:r>
        <w:t xml:space="preserve"> </w:t>
      </w:r>
      <w:r w:rsidRPr="00DF52FA">
        <w:t>family absent</w:t>
      </w:r>
      <w:r>
        <w:t xml:space="preserve"> </w:t>
      </w:r>
      <w:r w:rsidRPr="00DF52FA">
        <w:t>any indication that</w:t>
      </w:r>
      <w:r>
        <w:t xml:space="preserve"> </w:t>
      </w:r>
      <w:r w:rsidRPr="00DF52FA">
        <w:t>it is</w:t>
      </w:r>
      <w:r>
        <w:t xml:space="preserve"> </w:t>
      </w:r>
      <w:r w:rsidRPr="00DF52FA">
        <w:t>not in their</w:t>
      </w:r>
      <w:r>
        <w:t xml:space="preserve"> </w:t>
      </w:r>
      <w:r w:rsidRPr="00DF52FA">
        <w:t>interests t</w:t>
      </w:r>
      <w:r>
        <w:t>o</w:t>
      </w:r>
      <w:r w:rsidRPr="00DF52FA">
        <w:t xml:space="preserve"> do</w:t>
      </w:r>
      <w:r>
        <w:t xml:space="preserve"> </w:t>
      </w:r>
      <w:r w:rsidRPr="00DF52FA">
        <w:t>so.</w:t>
      </w:r>
      <w:r>
        <w:t xml:space="preserve"> </w:t>
      </w:r>
      <w:r w:rsidRPr="00DF52FA">
        <w:t>To deny</w:t>
      </w:r>
      <w:r>
        <w:t xml:space="preserve"> </w:t>
      </w:r>
      <w:r w:rsidRPr="00DF52FA">
        <w:t>them</w:t>
      </w:r>
      <w:r>
        <w:t xml:space="preserve"> </w:t>
      </w:r>
      <w:r w:rsidRPr="00DF52FA">
        <w:t>any</w:t>
      </w:r>
      <w:r>
        <w:t xml:space="preserve"> </w:t>
      </w:r>
      <w:r w:rsidRPr="00DF52FA">
        <w:t>contact is</w:t>
      </w:r>
      <w:r>
        <w:t xml:space="preserve"> </w:t>
      </w:r>
      <w:r w:rsidRPr="00DF52FA">
        <w:t>severe</w:t>
      </w:r>
      <w:r w:rsidR="00C07F63">
        <w:t xml:space="preserve">ly </w:t>
      </w:r>
      <w:r w:rsidRPr="00DF52FA">
        <w:t>cruel to the</w:t>
      </w:r>
      <w:r>
        <w:t xml:space="preserve"> </w:t>
      </w:r>
      <w:r w:rsidRPr="00DF52FA">
        <w:t>children</w:t>
      </w:r>
      <w:r w:rsidR="00C07F63">
        <w:t xml:space="preserve"> as they</w:t>
      </w:r>
      <w:r w:rsidR="00E12328">
        <w:t xml:space="preserve"> </w:t>
      </w:r>
      <w:r w:rsidR="00BF2BC2">
        <w:t>can never get</w:t>
      </w:r>
      <w:r w:rsidR="00E12328">
        <w:t xml:space="preserve"> </w:t>
      </w:r>
      <w:r w:rsidR="00BF2BC2">
        <w:t>back that they</w:t>
      </w:r>
      <w:r w:rsidR="00E12328">
        <w:t xml:space="preserve"> </w:t>
      </w:r>
      <w:r w:rsidR="008678F7">
        <w:t xml:space="preserve">will </w:t>
      </w:r>
      <w:r w:rsidR="00BF2BC2">
        <w:t>have lost from</w:t>
      </w:r>
      <w:r w:rsidR="00E12328">
        <w:t xml:space="preserve"> </w:t>
      </w:r>
      <w:r w:rsidR="00BF2BC2">
        <w:t>the absence</w:t>
      </w:r>
      <w:r w:rsidR="00E12328">
        <w:t xml:space="preserve"> </w:t>
      </w:r>
      <w:r w:rsidR="00C07F63">
        <w:t>of such connection</w:t>
      </w:r>
      <w:r w:rsidRPr="00DF52FA">
        <w:t>.</w:t>
      </w:r>
      <w:r w:rsidR="00CA20AA">
        <w:t xml:space="preserve"> </w:t>
      </w:r>
      <w:r w:rsidR="00543B0F" w:rsidRPr="00DF52FA">
        <w:t>It is also</w:t>
      </w:r>
      <w:r w:rsidR="00543B0F">
        <w:t xml:space="preserve"> </w:t>
      </w:r>
      <w:r w:rsidR="00543B0F" w:rsidRPr="00DF52FA">
        <w:t>vital</w:t>
      </w:r>
      <w:r w:rsidR="00543B0F">
        <w:t xml:space="preserve"> </w:t>
      </w:r>
      <w:r w:rsidR="00543B0F" w:rsidRPr="00DF52FA">
        <w:t>to</w:t>
      </w:r>
      <w:r w:rsidR="00543B0F">
        <w:t xml:space="preserve"> </w:t>
      </w:r>
      <w:r w:rsidR="00543B0F" w:rsidRPr="00DF52FA">
        <w:t>look</w:t>
      </w:r>
      <w:r w:rsidR="00543B0F">
        <w:t xml:space="preserve"> </w:t>
      </w:r>
      <w:r w:rsidR="00543B0F" w:rsidRPr="00DF52FA">
        <w:t>at the</w:t>
      </w:r>
      <w:r w:rsidR="00543B0F">
        <w:t xml:space="preserve"> </w:t>
      </w:r>
      <w:r w:rsidR="00543B0F" w:rsidRPr="00DF52FA">
        <w:t>best</w:t>
      </w:r>
      <w:r w:rsidR="00543B0F">
        <w:t xml:space="preserve"> </w:t>
      </w:r>
      <w:r w:rsidR="00543B0F" w:rsidRPr="00DF52FA">
        <w:t>interests of the</w:t>
      </w:r>
      <w:r w:rsidR="00543B0F">
        <w:t xml:space="preserve"> </w:t>
      </w:r>
      <w:r w:rsidR="00543B0F" w:rsidRPr="00DF52FA">
        <w:t>children</w:t>
      </w:r>
      <w:r w:rsidR="00543B0F">
        <w:t xml:space="preserve"> </w:t>
      </w:r>
      <w:r w:rsidR="00543B0F" w:rsidRPr="00DF52FA">
        <w:t>from the perspective</w:t>
      </w:r>
      <w:r w:rsidR="00543B0F">
        <w:t xml:space="preserve"> </w:t>
      </w:r>
      <w:r w:rsidR="00543B0F" w:rsidRPr="00DF52FA">
        <w:t>of the</w:t>
      </w:r>
      <w:r w:rsidR="00543B0F">
        <w:t xml:space="preserve"> </w:t>
      </w:r>
      <w:r w:rsidR="00543B0F" w:rsidRPr="00DF52FA">
        <w:t>vital</w:t>
      </w:r>
      <w:r w:rsidR="00543B0F">
        <w:t xml:space="preserve"> </w:t>
      </w:r>
      <w:r w:rsidR="00543B0F" w:rsidRPr="00DF52FA">
        <w:t>link</w:t>
      </w:r>
      <w:r w:rsidR="00543B0F">
        <w:t xml:space="preserve"> </w:t>
      </w:r>
      <w:r w:rsidR="00543B0F" w:rsidRPr="00DF52FA">
        <w:t>between</w:t>
      </w:r>
      <w:r w:rsidR="00543B0F">
        <w:t xml:space="preserve"> </w:t>
      </w:r>
      <w:r w:rsidR="00543B0F" w:rsidRPr="00DF52FA">
        <w:t>grandparents</w:t>
      </w:r>
      <w:r w:rsidR="00543B0F">
        <w:t xml:space="preserve"> </w:t>
      </w:r>
      <w:r w:rsidR="00543B0F" w:rsidRPr="00DF52FA">
        <w:t>and</w:t>
      </w:r>
      <w:r w:rsidR="00543B0F">
        <w:t xml:space="preserve"> </w:t>
      </w:r>
      <w:r w:rsidR="00543B0F" w:rsidRPr="00DF52FA">
        <w:t>grandchildren.</w:t>
      </w:r>
      <w:r w:rsidR="00543B0F" w:rsidRPr="00C97702">
        <w:t xml:space="preserve"> </w:t>
      </w:r>
      <w:r w:rsidR="00CA20AA">
        <w:t>As it is said “where a child is born, so is a grandparent”.</w:t>
      </w:r>
      <w:r w:rsidR="00543B0F" w:rsidRPr="00543B0F">
        <w:t xml:space="preserve"> </w:t>
      </w:r>
      <w:r w:rsidR="00543B0F" w:rsidRPr="00DF52FA">
        <w:t>Both stand</w:t>
      </w:r>
      <w:r w:rsidR="00543B0F">
        <w:t xml:space="preserve"> </w:t>
      </w:r>
      <w:r w:rsidR="00543B0F" w:rsidRPr="00DF52FA">
        <w:t>to</w:t>
      </w:r>
      <w:r w:rsidR="00543B0F">
        <w:t xml:space="preserve"> </w:t>
      </w:r>
      <w:r w:rsidR="00543B0F" w:rsidRPr="00DF52FA">
        <w:t>benefit.</w:t>
      </w:r>
      <w:r>
        <w:t xml:space="preserve"> </w:t>
      </w:r>
      <w:r w:rsidR="00543B0F" w:rsidRPr="00DF52FA">
        <w:t>The grandmother is</w:t>
      </w:r>
      <w:r w:rsidR="00543B0F">
        <w:t xml:space="preserve"> </w:t>
      </w:r>
      <w:r w:rsidR="00543B0F" w:rsidRPr="00DF52FA">
        <w:t>more than</w:t>
      </w:r>
      <w:r w:rsidR="00543B0F">
        <w:t xml:space="preserve"> </w:t>
      </w:r>
      <w:r w:rsidR="00543B0F" w:rsidRPr="00DF52FA">
        <w:t>willing to continue</w:t>
      </w:r>
      <w:r w:rsidR="00543B0F">
        <w:t xml:space="preserve"> </w:t>
      </w:r>
      <w:r w:rsidR="00543B0F" w:rsidRPr="00DF52FA">
        <w:t>fostering</w:t>
      </w:r>
      <w:r w:rsidR="00543B0F">
        <w:t xml:space="preserve"> </w:t>
      </w:r>
      <w:r w:rsidR="00543B0F" w:rsidRPr="00DF52FA">
        <w:t>her</w:t>
      </w:r>
      <w:r w:rsidR="00543B0F">
        <w:t xml:space="preserve"> </w:t>
      </w:r>
      <w:r w:rsidR="00543B0F" w:rsidRPr="00DF52FA">
        <w:t>natural bond</w:t>
      </w:r>
      <w:r w:rsidR="00543B0F">
        <w:t xml:space="preserve"> </w:t>
      </w:r>
      <w:r w:rsidR="00543B0F" w:rsidRPr="00DF52FA">
        <w:t>with her</w:t>
      </w:r>
      <w:r w:rsidR="00543B0F">
        <w:t xml:space="preserve"> </w:t>
      </w:r>
      <w:r w:rsidR="00543B0F" w:rsidRPr="00DF52FA">
        <w:t>grandchildren.</w:t>
      </w:r>
      <w:r w:rsidR="00543B0F">
        <w:t xml:space="preserve"> </w:t>
      </w:r>
      <w:r w:rsidR="00543B0F" w:rsidRPr="00C97702">
        <w:t xml:space="preserve">Children learn how </w:t>
      </w:r>
      <w:r w:rsidR="00543B0F">
        <w:t>t</w:t>
      </w:r>
      <w:r w:rsidR="00543B0F" w:rsidRPr="00C97702">
        <w:t>o develop and maintain</w:t>
      </w:r>
      <w:r w:rsidR="00543B0F">
        <w:t xml:space="preserve"> </w:t>
      </w:r>
      <w:r w:rsidR="00543B0F" w:rsidRPr="00C97702">
        <w:t>important social relations</w:t>
      </w:r>
      <w:r w:rsidR="00543B0F">
        <w:t xml:space="preserve"> </w:t>
      </w:r>
      <w:r w:rsidR="00543B0F" w:rsidRPr="00C97702">
        <w:t>within the</w:t>
      </w:r>
      <w:r w:rsidR="00543B0F">
        <w:t xml:space="preserve"> </w:t>
      </w:r>
      <w:r w:rsidR="00543B0F" w:rsidRPr="00C97702">
        <w:t>family.</w:t>
      </w:r>
    </w:p>
    <w:p w:rsidR="008678F7" w:rsidRDefault="00094A67" w:rsidP="00C07F63">
      <w:pPr>
        <w:autoSpaceDE w:val="0"/>
        <w:autoSpaceDN w:val="0"/>
        <w:adjustRightInd w:val="0"/>
        <w:spacing w:after="0" w:line="360" w:lineRule="auto"/>
        <w:ind w:firstLine="720"/>
        <w:jc w:val="both"/>
      </w:pPr>
      <w:r w:rsidRPr="00DF52FA">
        <w:t>The</w:t>
      </w:r>
      <w:r>
        <w:t xml:space="preserve"> </w:t>
      </w:r>
      <w:r w:rsidRPr="00DF52FA">
        <w:t>applicant</w:t>
      </w:r>
      <w:r w:rsidR="00CA20AA">
        <w:t>,</w:t>
      </w:r>
      <w:r>
        <w:t xml:space="preserve"> </w:t>
      </w:r>
      <w:r w:rsidRPr="00DF52FA">
        <w:t>as</w:t>
      </w:r>
      <w:r>
        <w:t xml:space="preserve"> </w:t>
      </w:r>
      <w:r w:rsidRPr="00DF52FA">
        <w:t>grandparent</w:t>
      </w:r>
      <w:r w:rsidR="00CA20AA">
        <w:t>,</w:t>
      </w:r>
      <w:r w:rsidRPr="00DF52FA">
        <w:t xml:space="preserve"> has</w:t>
      </w:r>
      <w:r>
        <w:t xml:space="preserve"> </w:t>
      </w:r>
      <w:r w:rsidRPr="00DF52FA">
        <w:t>alluded</w:t>
      </w:r>
      <w:r>
        <w:t xml:space="preserve"> </w:t>
      </w:r>
      <w:r w:rsidRPr="00DF52FA">
        <w:t>to the</w:t>
      </w:r>
      <w:r>
        <w:t xml:space="preserve"> </w:t>
      </w:r>
      <w:r w:rsidRPr="00DF52FA">
        <w:t>circumstances</w:t>
      </w:r>
      <w:r>
        <w:t xml:space="preserve"> </w:t>
      </w:r>
      <w:r w:rsidRPr="00DF52FA">
        <w:t>that</w:t>
      </w:r>
      <w:r>
        <w:t xml:space="preserve"> </w:t>
      </w:r>
      <w:r w:rsidRPr="00DF52FA">
        <w:t>make the</w:t>
      </w:r>
      <w:r>
        <w:t xml:space="preserve"> </w:t>
      </w:r>
      <w:r w:rsidRPr="00DF52FA">
        <w:t>application</w:t>
      </w:r>
      <w:r>
        <w:t xml:space="preserve"> </w:t>
      </w:r>
      <w:r w:rsidRPr="00DF52FA">
        <w:t>justifiable. She has</w:t>
      </w:r>
      <w:r>
        <w:t xml:space="preserve"> </w:t>
      </w:r>
      <w:r w:rsidRPr="00DF52FA">
        <w:t>alluded to emotional</w:t>
      </w:r>
      <w:r>
        <w:t xml:space="preserve"> </w:t>
      </w:r>
      <w:r w:rsidRPr="00DF52FA">
        <w:t>ties</w:t>
      </w:r>
      <w:r>
        <w:t xml:space="preserve"> </w:t>
      </w:r>
      <w:r w:rsidRPr="00DF52FA">
        <w:t>with her</w:t>
      </w:r>
      <w:r>
        <w:t xml:space="preserve"> </w:t>
      </w:r>
      <w:r w:rsidRPr="00DF52FA">
        <w:t>children. She has</w:t>
      </w:r>
      <w:r>
        <w:t xml:space="preserve"> </w:t>
      </w:r>
      <w:r w:rsidRPr="00DF52FA">
        <w:t>also</w:t>
      </w:r>
      <w:r>
        <w:t xml:space="preserve"> </w:t>
      </w:r>
      <w:r w:rsidRPr="00DF52FA">
        <w:t>attested to her</w:t>
      </w:r>
      <w:r>
        <w:t xml:space="preserve"> </w:t>
      </w:r>
      <w:r w:rsidRPr="00DF52FA">
        <w:t>ability and</w:t>
      </w:r>
      <w:r>
        <w:t xml:space="preserve"> </w:t>
      </w:r>
      <w:r w:rsidRPr="00DF52FA">
        <w:t>willingness to</w:t>
      </w:r>
      <w:r>
        <w:t xml:space="preserve"> </w:t>
      </w:r>
      <w:r w:rsidRPr="00DF52FA">
        <w:t>give them</w:t>
      </w:r>
      <w:r>
        <w:t xml:space="preserve"> </w:t>
      </w:r>
      <w:r w:rsidRPr="00DF52FA">
        <w:t>love</w:t>
      </w:r>
      <w:r>
        <w:t xml:space="preserve"> </w:t>
      </w:r>
      <w:r w:rsidRPr="00DF52FA">
        <w:t>and</w:t>
      </w:r>
      <w:r>
        <w:t xml:space="preserve"> </w:t>
      </w:r>
      <w:r w:rsidRPr="00DF52FA">
        <w:t>support. She has</w:t>
      </w:r>
      <w:r>
        <w:t xml:space="preserve"> </w:t>
      </w:r>
      <w:r w:rsidR="008678F7">
        <w:t>equally</w:t>
      </w:r>
      <w:r>
        <w:t xml:space="preserve"> </w:t>
      </w:r>
      <w:r w:rsidRPr="00DF52FA">
        <w:t>attested to</w:t>
      </w:r>
      <w:r>
        <w:t xml:space="preserve"> </w:t>
      </w:r>
      <w:r w:rsidRPr="00DF52FA">
        <w:t>having</w:t>
      </w:r>
      <w:r>
        <w:t xml:space="preserve"> </w:t>
      </w:r>
      <w:r w:rsidRPr="00DF52FA">
        <w:t>had</w:t>
      </w:r>
      <w:r>
        <w:t xml:space="preserve"> </w:t>
      </w:r>
      <w:r w:rsidRPr="00DF52FA">
        <w:t>prior</w:t>
      </w:r>
      <w:r>
        <w:t xml:space="preserve"> </w:t>
      </w:r>
      <w:r w:rsidRPr="00DF52FA">
        <w:t>contact with the</w:t>
      </w:r>
      <w:r>
        <w:t xml:space="preserve"> </w:t>
      </w:r>
      <w:r w:rsidRPr="00DF52FA">
        <w:t>children.</w:t>
      </w:r>
      <w:r w:rsidR="00CA20AA">
        <w:t xml:space="preserve"> She is also physically fit from what I observed of her in the</w:t>
      </w:r>
      <w:r w:rsidR="00F77A5E">
        <w:t xml:space="preserve"> </w:t>
      </w:r>
      <w:r w:rsidR="00CA20AA">
        <w:t>endeavour to get</w:t>
      </w:r>
      <w:r w:rsidR="00F77A5E">
        <w:t xml:space="preserve"> </w:t>
      </w:r>
      <w:r w:rsidR="00CA20AA">
        <w:t>the parties to settle.</w:t>
      </w:r>
      <w:r w:rsidRPr="00DF52FA">
        <w:t xml:space="preserve"> All these</w:t>
      </w:r>
      <w:r>
        <w:t xml:space="preserve"> </w:t>
      </w:r>
      <w:r w:rsidRPr="00DF52FA">
        <w:t>are important</w:t>
      </w:r>
      <w:r>
        <w:t xml:space="preserve"> </w:t>
      </w:r>
      <w:r w:rsidRPr="00DF52FA">
        <w:t>considerations</w:t>
      </w:r>
      <w:r>
        <w:t xml:space="preserve"> </w:t>
      </w:r>
      <w:r w:rsidR="008678F7">
        <w:t>in assessing</w:t>
      </w:r>
      <w:r w:rsidR="00E12328">
        <w:t xml:space="preserve"> </w:t>
      </w:r>
      <w:r w:rsidR="008678F7">
        <w:t>the</w:t>
      </w:r>
      <w:r w:rsidR="00E12328">
        <w:t xml:space="preserve"> </w:t>
      </w:r>
      <w:r w:rsidR="008678F7">
        <w:lastRenderedPageBreak/>
        <w:t>best interest of the child which are a paramount</w:t>
      </w:r>
      <w:r w:rsidR="00CA20AA">
        <w:t>.</w:t>
      </w:r>
      <w:r w:rsidR="008678F7">
        <w:t xml:space="preserve"> </w:t>
      </w:r>
      <w:r w:rsidR="00CA20AA">
        <w:t>E</w:t>
      </w:r>
      <w:r w:rsidRPr="00DF52FA">
        <w:t>ven if</w:t>
      </w:r>
      <w:r>
        <w:t xml:space="preserve"> </w:t>
      </w:r>
      <w:r w:rsidRPr="00DF52FA">
        <w:t>the common law</w:t>
      </w:r>
      <w:r>
        <w:t xml:space="preserve"> </w:t>
      </w:r>
      <w:r w:rsidRPr="00DF52FA">
        <w:t>obligation to</w:t>
      </w:r>
      <w:r>
        <w:t xml:space="preserve"> </w:t>
      </w:r>
      <w:r w:rsidRPr="00DF52FA">
        <w:t>visit grandparents</w:t>
      </w:r>
      <w:r>
        <w:t xml:space="preserve"> </w:t>
      </w:r>
      <w:r w:rsidRPr="00DF52FA">
        <w:t>is</w:t>
      </w:r>
      <w:r>
        <w:t xml:space="preserve"> </w:t>
      </w:r>
      <w:r w:rsidRPr="00DF52FA">
        <w:t>a</w:t>
      </w:r>
      <w:r w:rsidR="008678F7">
        <w:t xml:space="preserve"> </w:t>
      </w:r>
      <w:r w:rsidRPr="00DF52FA">
        <w:t>moral as opposed to a legal</w:t>
      </w:r>
      <w:r>
        <w:t xml:space="preserve"> </w:t>
      </w:r>
      <w:r w:rsidRPr="00DF52FA">
        <w:t>one</w:t>
      </w:r>
      <w:r w:rsidR="00CA20AA">
        <w:t xml:space="preserve"> s</w:t>
      </w:r>
      <w:r w:rsidR="008678F7">
        <w:t>uffice it to emphasise that</w:t>
      </w:r>
      <w:r w:rsidR="00F77A5E">
        <w:t xml:space="preserve"> </w:t>
      </w:r>
      <w:r w:rsidR="00CA20AA">
        <w:t>the best</w:t>
      </w:r>
      <w:r w:rsidR="00F77A5E">
        <w:t xml:space="preserve"> </w:t>
      </w:r>
      <w:r w:rsidR="00CA20AA">
        <w:t>interest</w:t>
      </w:r>
      <w:r w:rsidR="00F77A5E">
        <w:t xml:space="preserve"> </w:t>
      </w:r>
      <w:r w:rsidR="00CA20AA">
        <w:t>of the child principle</w:t>
      </w:r>
      <w:r w:rsidR="00F77A5E">
        <w:t xml:space="preserve"> </w:t>
      </w:r>
      <w:r w:rsidR="00CA20AA">
        <w:t xml:space="preserve">makes </w:t>
      </w:r>
      <w:r w:rsidR="008678F7">
        <w:t>it is</w:t>
      </w:r>
      <w:r w:rsidR="00E12328">
        <w:t xml:space="preserve"> </w:t>
      </w:r>
      <w:r w:rsidR="008678F7">
        <w:t>possible to address</w:t>
      </w:r>
      <w:r w:rsidR="00E12328">
        <w:t xml:space="preserve"> </w:t>
      </w:r>
      <w:r w:rsidR="008678F7">
        <w:t>present</w:t>
      </w:r>
      <w:r w:rsidR="00E12328">
        <w:t xml:space="preserve"> </w:t>
      </w:r>
      <w:r w:rsidR="008678F7">
        <w:t>scenario</w:t>
      </w:r>
      <w:r w:rsidR="00E12328">
        <w:t xml:space="preserve"> </w:t>
      </w:r>
      <w:r w:rsidR="008678F7">
        <w:t>even in the absence of</w:t>
      </w:r>
      <w:r w:rsidR="00E12328">
        <w:t xml:space="preserve"> </w:t>
      </w:r>
      <w:r w:rsidR="00BF2BC2">
        <w:t>such specific</w:t>
      </w:r>
      <w:r w:rsidR="008678F7">
        <w:t xml:space="preserve"> legislation</w:t>
      </w:r>
      <w:r w:rsidR="00CA20AA">
        <w:t xml:space="preserve">. This requires </w:t>
      </w:r>
      <w:r w:rsidR="008678F7">
        <w:t>balancing</w:t>
      </w:r>
      <w:r w:rsidR="00E12328">
        <w:t xml:space="preserve"> </w:t>
      </w:r>
      <w:r w:rsidR="008678F7">
        <w:t>all</w:t>
      </w:r>
      <w:r w:rsidR="00E12328">
        <w:t xml:space="preserve"> </w:t>
      </w:r>
      <w:r w:rsidR="008678F7">
        <w:t>the</w:t>
      </w:r>
      <w:r w:rsidR="00E12328">
        <w:t xml:space="preserve"> </w:t>
      </w:r>
      <w:r w:rsidR="008678F7">
        <w:t>interests</w:t>
      </w:r>
      <w:r w:rsidR="00E12328">
        <w:t xml:space="preserve"> </w:t>
      </w:r>
      <w:r w:rsidR="00BF2BC2">
        <w:t>of those</w:t>
      </w:r>
      <w:r w:rsidR="008678F7">
        <w:t xml:space="preserve"> involved against that</w:t>
      </w:r>
      <w:r w:rsidR="00E12328">
        <w:t xml:space="preserve"> </w:t>
      </w:r>
      <w:r w:rsidR="008678F7">
        <w:t>principle.</w:t>
      </w:r>
      <w:r w:rsidR="00E12328">
        <w:t xml:space="preserve"> </w:t>
      </w:r>
    </w:p>
    <w:p w:rsidR="00094A67" w:rsidRPr="00DF52FA" w:rsidRDefault="00094A67" w:rsidP="00C07F63">
      <w:pPr>
        <w:autoSpaceDE w:val="0"/>
        <w:autoSpaceDN w:val="0"/>
        <w:adjustRightInd w:val="0"/>
        <w:spacing w:after="0" w:line="360" w:lineRule="auto"/>
        <w:ind w:firstLine="720"/>
        <w:jc w:val="both"/>
      </w:pPr>
      <w:r w:rsidRPr="00DF52FA">
        <w:t>The</w:t>
      </w:r>
      <w:r>
        <w:t xml:space="preserve"> </w:t>
      </w:r>
      <w:r w:rsidRPr="00DF52FA">
        <w:t>respondent</w:t>
      </w:r>
      <w:r>
        <w:t xml:space="preserve"> </w:t>
      </w:r>
      <w:r w:rsidRPr="00DF52FA">
        <w:t>as</w:t>
      </w:r>
      <w:r>
        <w:t xml:space="preserve"> </w:t>
      </w:r>
      <w:r w:rsidRPr="00DF52FA">
        <w:t>father of those</w:t>
      </w:r>
      <w:r>
        <w:t xml:space="preserve"> </w:t>
      </w:r>
      <w:r w:rsidRPr="00DF52FA">
        <w:t>children</w:t>
      </w:r>
      <w:r>
        <w:t xml:space="preserve"> </w:t>
      </w:r>
      <w:r w:rsidRPr="00DF52FA">
        <w:t>relies</w:t>
      </w:r>
      <w:r>
        <w:t xml:space="preserve"> </w:t>
      </w:r>
      <w:r w:rsidRPr="00DF52FA">
        <w:t>on parental</w:t>
      </w:r>
      <w:r>
        <w:t xml:space="preserve"> </w:t>
      </w:r>
      <w:r w:rsidRPr="00DF52FA">
        <w:t>rights</w:t>
      </w:r>
      <w:r>
        <w:t xml:space="preserve"> </w:t>
      </w:r>
      <w:r w:rsidRPr="00DF52FA">
        <w:t>as</w:t>
      </w:r>
      <w:r>
        <w:t xml:space="preserve"> </w:t>
      </w:r>
      <w:r w:rsidRPr="00DF52FA">
        <w:t>enshrined</w:t>
      </w:r>
      <w:r>
        <w:t xml:space="preserve"> </w:t>
      </w:r>
      <w:r w:rsidRPr="00DF52FA">
        <w:t>in the Guardianship of Minors</w:t>
      </w:r>
      <w:r>
        <w:t xml:space="preserve"> </w:t>
      </w:r>
      <w:r w:rsidRPr="00DF52FA">
        <w:t>Act</w:t>
      </w:r>
      <w:r>
        <w:t xml:space="preserve"> </w:t>
      </w:r>
      <w:r w:rsidRPr="00DF52FA">
        <w:t>to</w:t>
      </w:r>
      <w:r>
        <w:t xml:space="preserve"> </w:t>
      </w:r>
      <w:r w:rsidRPr="00DF52FA">
        <w:t>assert</w:t>
      </w:r>
      <w:r>
        <w:t xml:space="preserve"> </w:t>
      </w:r>
      <w:r w:rsidR="008678F7">
        <w:t>hi</w:t>
      </w:r>
      <w:r w:rsidRPr="00DF52FA">
        <w:t>s</w:t>
      </w:r>
      <w:r>
        <w:t xml:space="preserve"> </w:t>
      </w:r>
      <w:r w:rsidRPr="00DF52FA">
        <w:t>full</w:t>
      </w:r>
      <w:r>
        <w:t xml:space="preserve"> </w:t>
      </w:r>
      <w:r w:rsidRPr="00DF52FA">
        <w:t>rights</w:t>
      </w:r>
      <w:r>
        <w:t xml:space="preserve"> a</w:t>
      </w:r>
      <w:r w:rsidRPr="00DF52FA">
        <w:t>s a surviving</w:t>
      </w:r>
      <w:r>
        <w:t xml:space="preserve"> </w:t>
      </w:r>
      <w:r w:rsidRPr="00DF52FA">
        <w:t>parent. Indeed</w:t>
      </w:r>
      <w:r>
        <w:t xml:space="preserve"> </w:t>
      </w:r>
      <w:r w:rsidRPr="00DF52FA">
        <w:t>as</w:t>
      </w:r>
      <w:r>
        <w:t xml:space="preserve"> </w:t>
      </w:r>
      <w:r w:rsidRPr="00DF52FA">
        <w:t>stated</w:t>
      </w:r>
      <w:r>
        <w:t xml:space="preserve"> </w:t>
      </w:r>
      <w:r w:rsidRPr="00DF52FA">
        <w:t>in the</w:t>
      </w:r>
      <w:r>
        <w:t xml:space="preserve"> </w:t>
      </w:r>
      <w:r w:rsidRPr="00DF52FA">
        <w:rPr>
          <w:i/>
        </w:rPr>
        <w:t>Kleingeld</w:t>
      </w:r>
      <w:r>
        <w:t xml:space="preserve"> </w:t>
      </w:r>
      <w:r w:rsidRPr="00DF52FA">
        <w:t>case</w:t>
      </w:r>
      <w:r w:rsidR="008678F7">
        <w:t>,</w:t>
      </w:r>
      <w:r>
        <w:t xml:space="preserve"> </w:t>
      </w:r>
      <w:r w:rsidRPr="00DF52FA">
        <w:t>grandparents</w:t>
      </w:r>
      <w:r>
        <w:t xml:space="preserve"> </w:t>
      </w:r>
      <w:r w:rsidRPr="00DF52FA">
        <w:t>do not</w:t>
      </w:r>
      <w:r>
        <w:t xml:space="preserve"> </w:t>
      </w:r>
      <w:r w:rsidRPr="00DF52FA">
        <w:t>have</w:t>
      </w:r>
      <w:r>
        <w:t xml:space="preserve"> </w:t>
      </w:r>
      <w:r w:rsidRPr="00DF52FA">
        <w:t>an inherent</w:t>
      </w:r>
      <w:r>
        <w:t xml:space="preserve"> </w:t>
      </w:r>
      <w:r w:rsidRPr="00DF52FA">
        <w:t>right of</w:t>
      </w:r>
      <w:r>
        <w:t xml:space="preserve"> </w:t>
      </w:r>
      <w:r w:rsidRPr="00DF52FA">
        <w:t>access</w:t>
      </w:r>
      <w:r>
        <w:t xml:space="preserve"> </w:t>
      </w:r>
      <w:r w:rsidRPr="00DF52FA">
        <w:t>but the</w:t>
      </w:r>
      <w:r>
        <w:t xml:space="preserve"> </w:t>
      </w:r>
      <w:r w:rsidRPr="00DF52FA">
        <w:t>court</w:t>
      </w:r>
      <w:r>
        <w:t xml:space="preserve"> </w:t>
      </w:r>
      <w:r w:rsidRPr="00DF52FA">
        <w:t>may intervene</w:t>
      </w:r>
      <w:r>
        <w:t xml:space="preserve"> </w:t>
      </w:r>
      <w:r w:rsidRPr="00DF52FA">
        <w:t>in</w:t>
      </w:r>
      <w:r>
        <w:t xml:space="preserve"> </w:t>
      </w:r>
      <w:r w:rsidRPr="00DF52FA">
        <w:t>special</w:t>
      </w:r>
      <w:r>
        <w:t xml:space="preserve"> </w:t>
      </w:r>
      <w:r w:rsidRPr="00DF52FA">
        <w:t>circumstances.</w:t>
      </w:r>
      <w:r>
        <w:t xml:space="preserve"> </w:t>
      </w:r>
      <w:r w:rsidR="008678F7">
        <w:t xml:space="preserve">A </w:t>
      </w:r>
      <w:r w:rsidRPr="00DF52FA">
        <w:t>total</w:t>
      </w:r>
      <w:r>
        <w:t xml:space="preserve"> </w:t>
      </w:r>
      <w:r w:rsidRPr="00DF52FA">
        <w:t>denial</w:t>
      </w:r>
      <w:r>
        <w:t xml:space="preserve"> </w:t>
      </w:r>
      <w:r w:rsidRPr="00DF52FA">
        <w:t>of</w:t>
      </w:r>
      <w:r>
        <w:t xml:space="preserve"> </w:t>
      </w:r>
      <w:r w:rsidRPr="00DF52FA">
        <w:t>access</w:t>
      </w:r>
      <w:r w:rsidR="00E12328">
        <w:t xml:space="preserve"> </w:t>
      </w:r>
      <w:r w:rsidRPr="00DF52FA">
        <w:t>as</w:t>
      </w:r>
      <w:r>
        <w:t xml:space="preserve"> </w:t>
      </w:r>
      <w:r w:rsidRPr="00DF52FA">
        <w:t>in this</w:t>
      </w:r>
      <w:r>
        <w:t xml:space="preserve"> </w:t>
      </w:r>
      <w:r w:rsidRPr="00DF52FA">
        <w:t>case is</w:t>
      </w:r>
      <w:r>
        <w:t xml:space="preserve"> </w:t>
      </w:r>
      <w:r w:rsidRPr="00DF52FA">
        <w:t>itself</w:t>
      </w:r>
      <w:r>
        <w:t xml:space="preserve"> </w:t>
      </w:r>
      <w:r w:rsidRPr="00DF52FA">
        <w:t>an indicator that</w:t>
      </w:r>
      <w:r>
        <w:t xml:space="preserve"> </w:t>
      </w:r>
      <w:r w:rsidRPr="00DF52FA">
        <w:t>the</w:t>
      </w:r>
      <w:r>
        <w:t xml:space="preserve"> </w:t>
      </w:r>
      <w:r w:rsidRPr="00DF52FA">
        <w:t>respondent is</w:t>
      </w:r>
      <w:r>
        <w:t xml:space="preserve"> </w:t>
      </w:r>
      <w:r w:rsidRPr="00DF52FA">
        <w:t>not acting in</w:t>
      </w:r>
      <w:r>
        <w:t xml:space="preserve"> </w:t>
      </w:r>
      <w:r w:rsidRPr="00DF52FA">
        <w:t>children’s</w:t>
      </w:r>
      <w:r>
        <w:t xml:space="preserve"> </w:t>
      </w:r>
      <w:r w:rsidRPr="00DF52FA">
        <w:t>best</w:t>
      </w:r>
      <w:r>
        <w:t xml:space="preserve"> </w:t>
      </w:r>
      <w:r w:rsidRPr="00DF52FA">
        <w:t>interest. He is</w:t>
      </w:r>
      <w:r>
        <w:t xml:space="preserve"> </w:t>
      </w:r>
      <w:r w:rsidRPr="00DF52FA">
        <w:t>fronting his</w:t>
      </w:r>
      <w:r>
        <w:t xml:space="preserve"> </w:t>
      </w:r>
      <w:r w:rsidRPr="00DF52FA">
        <w:t>own</w:t>
      </w:r>
      <w:r>
        <w:t xml:space="preserve"> </w:t>
      </w:r>
      <w:r w:rsidRPr="00DF52FA">
        <w:t xml:space="preserve">vendetta. </w:t>
      </w:r>
    </w:p>
    <w:p w:rsidR="0039403F" w:rsidRDefault="008678F7" w:rsidP="00FF6E43">
      <w:pPr>
        <w:spacing w:after="0" w:line="360" w:lineRule="auto"/>
        <w:jc w:val="both"/>
      </w:pPr>
      <w:r>
        <w:t xml:space="preserve">In </w:t>
      </w:r>
      <w:r w:rsidR="00094A67" w:rsidRPr="00DF52FA">
        <w:t>my</w:t>
      </w:r>
      <w:r w:rsidR="00094A67">
        <w:t xml:space="preserve"> </w:t>
      </w:r>
      <w:r w:rsidR="00094A67" w:rsidRPr="00DF52FA">
        <w:t>view</w:t>
      </w:r>
      <w:r>
        <w:t>, this</w:t>
      </w:r>
      <w:r w:rsidR="00094A67">
        <w:t xml:space="preserve"> </w:t>
      </w:r>
      <w:r w:rsidR="00094A67" w:rsidRPr="00DF52FA">
        <w:t>is</w:t>
      </w:r>
      <w:r w:rsidR="00094A67">
        <w:t xml:space="preserve"> </w:t>
      </w:r>
      <w:r w:rsidR="00094A67" w:rsidRPr="00DF52FA">
        <w:t>a</w:t>
      </w:r>
      <w:r w:rsidR="00094A67">
        <w:t xml:space="preserve"> </w:t>
      </w:r>
      <w:r w:rsidR="00094A67" w:rsidRPr="00DF52FA">
        <w:t>special case</w:t>
      </w:r>
      <w:r w:rsidR="00094A67">
        <w:t xml:space="preserve"> </w:t>
      </w:r>
      <w:r w:rsidR="00094A67" w:rsidRPr="00DF52FA">
        <w:t>where the court</w:t>
      </w:r>
      <w:r w:rsidR="00094A67">
        <w:t xml:space="preserve"> </w:t>
      </w:r>
      <w:r>
        <w:t>ought to</w:t>
      </w:r>
      <w:r w:rsidR="00094A67">
        <w:t xml:space="preserve"> </w:t>
      </w:r>
      <w:r w:rsidR="00094A67" w:rsidRPr="00DF52FA">
        <w:t>intervene in the</w:t>
      </w:r>
      <w:r w:rsidR="00094A67">
        <w:t xml:space="preserve"> </w:t>
      </w:r>
      <w:r w:rsidR="00094A67" w:rsidRPr="00DF52FA">
        <w:t>best</w:t>
      </w:r>
      <w:r w:rsidR="00094A67">
        <w:t xml:space="preserve"> </w:t>
      </w:r>
      <w:r w:rsidR="00094A67" w:rsidRPr="00DF52FA">
        <w:t>interests of the</w:t>
      </w:r>
      <w:r w:rsidR="00094A67">
        <w:t xml:space="preserve"> </w:t>
      </w:r>
      <w:r w:rsidR="00094A67" w:rsidRPr="00DF52FA">
        <w:t>children</w:t>
      </w:r>
      <w:r w:rsidR="00094A67">
        <w:t xml:space="preserve"> </w:t>
      </w:r>
      <w:r w:rsidR="00094A67" w:rsidRPr="00DF52FA">
        <w:t>whose</w:t>
      </w:r>
      <w:r w:rsidR="00094A67">
        <w:t xml:space="preserve"> </w:t>
      </w:r>
      <w:r w:rsidR="00094A67" w:rsidRPr="00DF52FA">
        <w:t>mother</w:t>
      </w:r>
      <w:r w:rsidR="00094A67">
        <w:t xml:space="preserve"> </w:t>
      </w:r>
      <w:r w:rsidR="00094A67" w:rsidRPr="00DF52FA">
        <w:t>is no more</w:t>
      </w:r>
      <w:r w:rsidR="00094A67">
        <w:t xml:space="preserve"> </w:t>
      </w:r>
      <w:r w:rsidR="00094A67" w:rsidRPr="00DF52FA">
        <w:t>and</w:t>
      </w:r>
      <w:r w:rsidR="00094A67">
        <w:t xml:space="preserve"> </w:t>
      </w:r>
      <w:r w:rsidR="00094A67" w:rsidRPr="00DF52FA">
        <w:t>where the</w:t>
      </w:r>
      <w:r w:rsidR="00094A67">
        <w:t xml:space="preserve"> </w:t>
      </w:r>
      <w:r w:rsidR="00094A67" w:rsidRPr="00DF52FA">
        <w:t>children</w:t>
      </w:r>
      <w:r w:rsidR="00094A67">
        <w:t xml:space="preserve"> </w:t>
      </w:r>
      <w:r w:rsidR="00094A67" w:rsidRPr="00DF52FA">
        <w:t>do</w:t>
      </w:r>
      <w:r w:rsidR="00094A67">
        <w:t xml:space="preserve"> </w:t>
      </w:r>
      <w:r w:rsidR="00094A67" w:rsidRPr="00DF52FA">
        <w:t>need</w:t>
      </w:r>
      <w:r w:rsidR="00094A67">
        <w:t xml:space="preserve"> </w:t>
      </w:r>
      <w:r w:rsidR="00094A67" w:rsidRPr="00DF52FA">
        <w:t>to</w:t>
      </w:r>
      <w:r w:rsidR="00094A67">
        <w:t xml:space="preserve"> </w:t>
      </w:r>
      <w:r w:rsidR="00094A67" w:rsidRPr="00DF52FA">
        <w:t>grow</w:t>
      </w:r>
      <w:r w:rsidR="00094A67">
        <w:t xml:space="preserve"> </w:t>
      </w:r>
      <w:r w:rsidR="00094A67" w:rsidRPr="00DF52FA">
        <w:t>up</w:t>
      </w:r>
      <w:r w:rsidR="00094A67">
        <w:t xml:space="preserve"> </w:t>
      </w:r>
      <w:r w:rsidR="00094A67" w:rsidRPr="00DF52FA">
        <w:t>knowing</w:t>
      </w:r>
      <w:r w:rsidR="00094A67">
        <w:t xml:space="preserve"> </w:t>
      </w:r>
      <w:r w:rsidR="00094A67" w:rsidRPr="00DF52FA">
        <w:t>their</w:t>
      </w:r>
      <w:r w:rsidR="00094A67">
        <w:t xml:space="preserve"> </w:t>
      </w:r>
      <w:r w:rsidR="00094A67" w:rsidRPr="00DF52FA">
        <w:t>mother’s</w:t>
      </w:r>
      <w:r w:rsidR="00094A67">
        <w:t xml:space="preserve"> </w:t>
      </w:r>
      <w:r w:rsidR="00094A67" w:rsidRPr="00DF52FA">
        <w:t>side</w:t>
      </w:r>
      <w:r w:rsidR="00094A67">
        <w:t xml:space="preserve"> </w:t>
      </w:r>
      <w:r w:rsidR="00094A67" w:rsidRPr="00DF52FA">
        <w:t>of</w:t>
      </w:r>
      <w:r w:rsidR="00094A67">
        <w:t xml:space="preserve"> </w:t>
      </w:r>
      <w:r w:rsidR="00094A67" w:rsidRPr="00DF52FA">
        <w:t>the</w:t>
      </w:r>
      <w:r w:rsidR="00094A67">
        <w:t xml:space="preserve"> </w:t>
      </w:r>
      <w:r w:rsidR="00094A67" w:rsidRPr="00DF52FA">
        <w:t>family. Reasonable</w:t>
      </w:r>
      <w:r w:rsidR="00094A67">
        <w:t xml:space="preserve"> </w:t>
      </w:r>
      <w:r w:rsidR="00094A67" w:rsidRPr="00DF52FA">
        <w:t>visitation</w:t>
      </w:r>
      <w:r w:rsidR="00094A67">
        <w:t xml:space="preserve"> </w:t>
      </w:r>
      <w:r w:rsidR="00094A67" w:rsidRPr="00DF52FA">
        <w:t>rights would</w:t>
      </w:r>
      <w:r w:rsidR="00094A67">
        <w:t xml:space="preserve"> </w:t>
      </w:r>
      <w:r w:rsidR="00094A67" w:rsidRPr="00DF52FA">
        <w:t>therefore</w:t>
      </w:r>
      <w:r w:rsidR="00094A67">
        <w:t xml:space="preserve"> </w:t>
      </w:r>
      <w:r w:rsidR="00094A67" w:rsidRPr="00DF52FA">
        <w:t>be</w:t>
      </w:r>
      <w:r w:rsidR="00094A67">
        <w:t xml:space="preserve"> </w:t>
      </w:r>
      <w:r w:rsidR="00094A67" w:rsidRPr="00DF52FA">
        <w:t>within</w:t>
      </w:r>
      <w:r w:rsidR="00094A67">
        <w:t xml:space="preserve"> </w:t>
      </w:r>
      <w:r w:rsidR="00094A67" w:rsidRPr="00DF52FA">
        <w:t>this</w:t>
      </w:r>
      <w:r w:rsidR="00094A67">
        <w:t xml:space="preserve"> </w:t>
      </w:r>
      <w:r w:rsidR="00094A67" w:rsidRPr="00DF52FA">
        <w:t>context.</w:t>
      </w:r>
      <w:r w:rsidR="00B046F9">
        <w:t xml:space="preserve"> </w:t>
      </w:r>
    </w:p>
    <w:p w:rsidR="004644B8" w:rsidRPr="00C97702" w:rsidRDefault="00B046F9" w:rsidP="00FF6E43">
      <w:pPr>
        <w:spacing w:after="0" w:line="360" w:lineRule="auto"/>
        <w:ind w:firstLine="720"/>
        <w:jc w:val="both"/>
      </w:pPr>
      <w:r>
        <w:t>Suffice it to say that i</w:t>
      </w:r>
      <w:r w:rsidRPr="00B046F9">
        <w:t xml:space="preserve">n </w:t>
      </w:r>
      <w:r w:rsidRPr="00DF52FA">
        <w:t>so far as parties may find it necessary to approach the courts, the advantage of legislation would be to make it clear under what circumstances under which grandparents can seek the court’s intervention so as to avoid an influx of applications.</w:t>
      </w:r>
      <w:r w:rsidR="004644B8">
        <w:t xml:space="preserve"> </w:t>
      </w:r>
      <w:r w:rsidR="004644B8" w:rsidRPr="00C97702">
        <w:t>Such legislative intervention would also significantly be in keeping with</w:t>
      </w:r>
      <w:r w:rsidR="004644B8">
        <w:t xml:space="preserve"> </w:t>
      </w:r>
      <w:r w:rsidR="004644B8" w:rsidRPr="00C97702">
        <w:t>giving contextual</w:t>
      </w:r>
      <w:r w:rsidR="004644B8">
        <w:t xml:space="preserve"> </w:t>
      </w:r>
      <w:r w:rsidR="004644B8" w:rsidRPr="00C97702">
        <w:t>meaning to</w:t>
      </w:r>
      <w:r w:rsidR="004644B8">
        <w:t xml:space="preserve"> </w:t>
      </w:r>
      <w:r w:rsidR="004644B8" w:rsidRPr="00C97702">
        <w:t>the family</w:t>
      </w:r>
      <w:r w:rsidR="004644B8">
        <w:t xml:space="preserve"> </w:t>
      </w:r>
      <w:r w:rsidR="004644B8" w:rsidRPr="00C97702">
        <w:t>as</w:t>
      </w:r>
      <w:r w:rsidR="004644B8">
        <w:t xml:space="preserve"> </w:t>
      </w:r>
      <w:r w:rsidR="004644B8" w:rsidRPr="00C97702">
        <w:t>a</w:t>
      </w:r>
      <w:r w:rsidR="004644B8">
        <w:t xml:space="preserve"> </w:t>
      </w:r>
      <w:r w:rsidR="004644B8" w:rsidRPr="00C97702">
        <w:t>fundamental</w:t>
      </w:r>
      <w:r w:rsidR="004644B8">
        <w:t xml:space="preserve"> </w:t>
      </w:r>
      <w:r w:rsidR="004644B8" w:rsidRPr="00C97702">
        <w:t>unit of</w:t>
      </w:r>
      <w:r w:rsidR="004644B8">
        <w:t xml:space="preserve"> </w:t>
      </w:r>
      <w:r w:rsidR="004644B8" w:rsidRPr="00C97702">
        <w:t xml:space="preserve">society in line with article 16 of the Universal Declaration of Human rights and article 23 of the International Covenant on </w:t>
      </w:r>
      <w:r w:rsidR="004644B8">
        <w:t>Civil and P</w:t>
      </w:r>
      <w:r w:rsidR="004644B8" w:rsidRPr="00C97702">
        <w:t>olitical Rights. Both provide</w:t>
      </w:r>
      <w:r w:rsidR="004644B8">
        <w:t xml:space="preserve"> </w:t>
      </w:r>
      <w:r w:rsidR="004644B8" w:rsidRPr="00C97702">
        <w:t>the basis of</w:t>
      </w:r>
      <w:r w:rsidR="004644B8">
        <w:t xml:space="preserve"> </w:t>
      </w:r>
      <w:r w:rsidR="004644B8" w:rsidRPr="00C97702">
        <w:t>family</w:t>
      </w:r>
      <w:r w:rsidR="004644B8">
        <w:t xml:space="preserve"> </w:t>
      </w:r>
      <w:r w:rsidR="00240532" w:rsidRPr="00C97702">
        <w:t>as a</w:t>
      </w:r>
      <w:r w:rsidR="004644B8" w:rsidRPr="00C97702">
        <w:t xml:space="preserve"> fundamental human right. The</w:t>
      </w:r>
      <w:r w:rsidR="004644B8">
        <w:t xml:space="preserve"> </w:t>
      </w:r>
      <w:r w:rsidR="004644B8" w:rsidRPr="00C97702">
        <w:t>African Charter on Human and People’s</w:t>
      </w:r>
      <w:r w:rsidR="004644B8">
        <w:t xml:space="preserve"> </w:t>
      </w:r>
      <w:r w:rsidR="004644B8" w:rsidRPr="00C97702">
        <w:t>Rights</w:t>
      </w:r>
      <w:r w:rsidR="0039403F">
        <w:t>,</w:t>
      </w:r>
      <w:r w:rsidR="004644B8" w:rsidRPr="00C97702">
        <w:t xml:space="preserve"> an important</w:t>
      </w:r>
      <w:r w:rsidR="004644B8">
        <w:t xml:space="preserve"> </w:t>
      </w:r>
      <w:r w:rsidR="004644B8" w:rsidRPr="00C97702">
        <w:t>regional</w:t>
      </w:r>
      <w:r w:rsidR="004644B8">
        <w:t xml:space="preserve"> </w:t>
      </w:r>
      <w:r w:rsidR="004644B8" w:rsidRPr="00C97702">
        <w:t>instrument</w:t>
      </w:r>
      <w:r w:rsidR="0039403F">
        <w:t>,</w:t>
      </w:r>
      <w:r w:rsidR="004644B8" w:rsidRPr="00C97702">
        <w:t xml:space="preserve"> </w:t>
      </w:r>
      <w:r w:rsidR="004644B8">
        <w:t>equally</w:t>
      </w:r>
      <w:r w:rsidR="004644B8" w:rsidRPr="00C97702">
        <w:t xml:space="preserve"> awards family protection in article</w:t>
      </w:r>
      <w:r w:rsidR="004644B8">
        <w:t xml:space="preserve"> </w:t>
      </w:r>
      <w:r w:rsidR="004644B8" w:rsidRPr="00C97702">
        <w:t xml:space="preserve">18. </w:t>
      </w:r>
    </w:p>
    <w:p w:rsidR="0039403F" w:rsidRDefault="00094A67" w:rsidP="0039403F">
      <w:pPr>
        <w:autoSpaceDE w:val="0"/>
        <w:autoSpaceDN w:val="0"/>
        <w:adjustRightInd w:val="0"/>
        <w:spacing w:after="0" w:line="360" w:lineRule="auto"/>
        <w:ind w:firstLine="720"/>
        <w:jc w:val="both"/>
      </w:pPr>
      <w:r w:rsidRPr="00DF52FA">
        <w:t>In</w:t>
      </w:r>
      <w:r>
        <w:t xml:space="preserve"> </w:t>
      </w:r>
      <w:r w:rsidRPr="00DF52FA">
        <w:t>circumstances</w:t>
      </w:r>
      <w:r>
        <w:t xml:space="preserve"> </w:t>
      </w:r>
      <w:r w:rsidRPr="00DF52FA">
        <w:t>where the</w:t>
      </w:r>
      <w:r>
        <w:t xml:space="preserve"> </w:t>
      </w:r>
      <w:r w:rsidRPr="00DF52FA">
        <w:t>children</w:t>
      </w:r>
      <w:r>
        <w:t xml:space="preserve"> </w:t>
      </w:r>
      <w:r w:rsidRPr="00DF52FA">
        <w:t>have</w:t>
      </w:r>
      <w:r>
        <w:t xml:space="preserve"> </w:t>
      </w:r>
      <w:r w:rsidRPr="00DF52FA">
        <w:t>lost</w:t>
      </w:r>
      <w:r>
        <w:t xml:space="preserve"> </w:t>
      </w:r>
      <w:r w:rsidRPr="00DF52FA">
        <w:t>a parent</w:t>
      </w:r>
      <w:r>
        <w:t xml:space="preserve"> </w:t>
      </w:r>
      <w:r w:rsidRPr="00DF52FA">
        <w:t>it is</w:t>
      </w:r>
      <w:r>
        <w:t xml:space="preserve"> </w:t>
      </w:r>
      <w:r w:rsidRPr="00DF52FA">
        <w:t>in the children’s</w:t>
      </w:r>
      <w:r>
        <w:t xml:space="preserve"> </w:t>
      </w:r>
      <w:r w:rsidRPr="00DF52FA">
        <w:t>best</w:t>
      </w:r>
      <w:r>
        <w:t xml:space="preserve"> </w:t>
      </w:r>
      <w:r w:rsidRPr="00DF52FA">
        <w:t>interests</w:t>
      </w:r>
      <w:r>
        <w:t xml:space="preserve"> </w:t>
      </w:r>
      <w:r w:rsidRPr="00DF52FA">
        <w:t>to have</w:t>
      </w:r>
      <w:r>
        <w:t xml:space="preserve"> </w:t>
      </w:r>
      <w:r w:rsidRPr="00DF52FA">
        <w:t>some contact with the</w:t>
      </w:r>
      <w:r>
        <w:t xml:space="preserve"> </w:t>
      </w:r>
      <w:r w:rsidR="0039403F">
        <w:t>deceased parent’s</w:t>
      </w:r>
      <w:r>
        <w:t xml:space="preserve"> </w:t>
      </w:r>
      <w:r w:rsidRPr="00DF52FA">
        <w:t>family in the absence of</w:t>
      </w:r>
      <w:r>
        <w:t xml:space="preserve"> </w:t>
      </w:r>
      <w:r w:rsidRPr="00DF52FA">
        <w:t>any</w:t>
      </w:r>
      <w:r>
        <w:t xml:space="preserve"> </w:t>
      </w:r>
      <w:r w:rsidRPr="00DF52FA">
        <w:t>adverse</w:t>
      </w:r>
      <w:r>
        <w:t xml:space="preserve"> </w:t>
      </w:r>
      <w:r w:rsidRPr="00DF52FA">
        <w:t>reasons</w:t>
      </w:r>
      <w:r>
        <w:t xml:space="preserve"> </w:t>
      </w:r>
      <w:r w:rsidRPr="00DF52FA">
        <w:t>why</w:t>
      </w:r>
      <w:r>
        <w:t xml:space="preserve"> </w:t>
      </w:r>
      <w:r w:rsidRPr="00DF52FA">
        <w:t>they should</w:t>
      </w:r>
      <w:r>
        <w:t xml:space="preserve"> </w:t>
      </w:r>
      <w:r w:rsidRPr="00DF52FA">
        <w:t>not.</w:t>
      </w:r>
      <w:r>
        <w:t xml:space="preserve"> </w:t>
      </w:r>
      <w:r w:rsidRPr="00DF52FA">
        <w:t>It has</w:t>
      </w:r>
      <w:r>
        <w:t xml:space="preserve"> </w:t>
      </w:r>
      <w:r w:rsidRPr="00DF52FA">
        <w:t>not been</w:t>
      </w:r>
      <w:r>
        <w:t xml:space="preserve"> </w:t>
      </w:r>
      <w:r w:rsidR="00F77A5E" w:rsidRPr="00DF52FA">
        <w:t>shown</w:t>
      </w:r>
      <w:r w:rsidR="00F77A5E">
        <w:t xml:space="preserve"> here</w:t>
      </w:r>
      <w:r w:rsidR="0039403F">
        <w:t xml:space="preserve"> </w:t>
      </w:r>
      <w:r w:rsidRPr="00DF52FA">
        <w:t>how</w:t>
      </w:r>
      <w:r>
        <w:t xml:space="preserve"> </w:t>
      </w:r>
      <w:r w:rsidRPr="00DF52FA">
        <w:t>it</w:t>
      </w:r>
      <w:r>
        <w:t xml:space="preserve"> </w:t>
      </w:r>
      <w:r w:rsidRPr="00DF52FA">
        <w:t>would</w:t>
      </w:r>
      <w:r>
        <w:t xml:space="preserve"> </w:t>
      </w:r>
      <w:r w:rsidRPr="00DF52FA">
        <w:t>endanger their</w:t>
      </w:r>
      <w:r>
        <w:t xml:space="preserve"> </w:t>
      </w:r>
      <w:r w:rsidRPr="00DF52FA">
        <w:t>physical,</w:t>
      </w:r>
      <w:r>
        <w:t xml:space="preserve"> </w:t>
      </w:r>
      <w:r w:rsidRPr="00DF52FA">
        <w:t>mental</w:t>
      </w:r>
      <w:r w:rsidR="0039403F">
        <w:t>, o</w:t>
      </w:r>
      <w:r w:rsidRPr="00DF52FA">
        <w:t>r emotional health to</w:t>
      </w:r>
      <w:r>
        <w:t xml:space="preserve"> </w:t>
      </w:r>
      <w:r w:rsidRPr="00DF52FA">
        <w:t>maintain those</w:t>
      </w:r>
      <w:r>
        <w:t xml:space="preserve"> </w:t>
      </w:r>
      <w:r w:rsidR="0039403F">
        <w:t xml:space="preserve">links. The respondent </w:t>
      </w:r>
      <w:r w:rsidRPr="00DF52FA">
        <w:t>is clearly</w:t>
      </w:r>
      <w:r>
        <w:t xml:space="preserve"> </w:t>
      </w:r>
      <w:r w:rsidRPr="00DF52FA">
        <w:t>acting in his own</w:t>
      </w:r>
      <w:r>
        <w:t xml:space="preserve"> </w:t>
      </w:r>
      <w:r w:rsidRPr="00DF52FA">
        <w:t>interests to fix her</w:t>
      </w:r>
      <w:r w:rsidR="008678F7">
        <w:t>.</w:t>
      </w:r>
      <w:r>
        <w:t xml:space="preserve"> </w:t>
      </w:r>
      <w:r w:rsidRPr="00DF52FA">
        <w:t>“A child is what</w:t>
      </w:r>
      <w:r>
        <w:t xml:space="preserve"> </w:t>
      </w:r>
      <w:r w:rsidRPr="00DF52FA">
        <w:t>you</w:t>
      </w:r>
      <w:r>
        <w:t xml:space="preserve"> </w:t>
      </w:r>
      <w:r w:rsidRPr="00DF52FA">
        <w:t>put</w:t>
      </w:r>
      <w:r>
        <w:t xml:space="preserve"> </w:t>
      </w:r>
      <w:r w:rsidRPr="00DF52FA">
        <w:t>into</w:t>
      </w:r>
      <w:r>
        <w:t xml:space="preserve"> </w:t>
      </w:r>
      <w:r w:rsidRPr="00DF52FA">
        <w:t>them”</w:t>
      </w:r>
      <w:r>
        <w:t xml:space="preserve"> </w:t>
      </w:r>
      <w:r w:rsidRPr="00DF52FA">
        <w:t>so</w:t>
      </w:r>
      <w:r>
        <w:t xml:space="preserve"> </w:t>
      </w:r>
      <w:r w:rsidRPr="00DF52FA">
        <w:t>says</w:t>
      </w:r>
      <w:r>
        <w:t xml:space="preserve"> </w:t>
      </w:r>
      <w:r w:rsidRPr="00DF52FA">
        <w:t>a</w:t>
      </w:r>
      <w:r>
        <w:t xml:space="preserve"> </w:t>
      </w:r>
      <w:r w:rsidRPr="00DF52FA">
        <w:t>Nigerian</w:t>
      </w:r>
      <w:r>
        <w:t xml:space="preserve"> </w:t>
      </w:r>
      <w:r w:rsidRPr="00DF52FA">
        <w:t>proverb. The Rwandese</w:t>
      </w:r>
      <w:r>
        <w:t xml:space="preserve"> </w:t>
      </w:r>
      <w:r w:rsidRPr="00DF52FA">
        <w:t>add to this:</w:t>
      </w:r>
      <w:r w:rsidR="0039403F">
        <w:t xml:space="preserve"> </w:t>
      </w:r>
      <w:r w:rsidR="008678F7">
        <w:t>“</w:t>
      </w:r>
      <w:r w:rsidRPr="00DF52FA">
        <w:t>When you bear a</w:t>
      </w:r>
      <w:r>
        <w:t xml:space="preserve"> </w:t>
      </w:r>
      <w:r w:rsidRPr="00DF52FA">
        <w:t>grudge, your</w:t>
      </w:r>
      <w:r>
        <w:t xml:space="preserve"> </w:t>
      </w:r>
      <w:r w:rsidRPr="00DF52FA">
        <w:t>child</w:t>
      </w:r>
      <w:r>
        <w:t xml:space="preserve"> </w:t>
      </w:r>
      <w:r w:rsidRPr="00DF52FA">
        <w:t>will</w:t>
      </w:r>
      <w:r>
        <w:t xml:space="preserve"> </w:t>
      </w:r>
      <w:r w:rsidRPr="00DF52FA">
        <w:t>also</w:t>
      </w:r>
      <w:r>
        <w:t xml:space="preserve"> </w:t>
      </w:r>
      <w:r w:rsidRPr="00DF52FA">
        <w:t>bear</w:t>
      </w:r>
      <w:r>
        <w:t xml:space="preserve"> </w:t>
      </w:r>
      <w:r w:rsidRPr="00DF52FA">
        <w:t>a</w:t>
      </w:r>
      <w:r>
        <w:t xml:space="preserve"> </w:t>
      </w:r>
      <w:r w:rsidRPr="00DF52FA">
        <w:t>grudge.”</w:t>
      </w:r>
      <w:r>
        <w:t xml:space="preserve"> </w:t>
      </w:r>
      <w:r w:rsidRPr="00DF52FA">
        <w:t>Great wisdom. That</w:t>
      </w:r>
      <w:r>
        <w:t xml:space="preserve"> </w:t>
      </w:r>
      <w:r w:rsidRPr="00DF52FA">
        <w:t>cycle</w:t>
      </w:r>
      <w:r>
        <w:t xml:space="preserve"> </w:t>
      </w:r>
      <w:r w:rsidRPr="00DF52FA">
        <w:t>needs</w:t>
      </w:r>
      <w:r>
        <w:t xml:space="preserve"> </w:t>
      </w:r>
      <w:r w:rsidRPr="00DF52FA">
        <w:t>to be</w:t>
      </w:r>
      <w:r>
        <w:t xml:space="preserve"> </w:t>
      </w:r>
      <w:r w:rsidRPr="00DF52FA">
        <w:t>nipped</w:t>
      </w:r>
      <w:r>
        <w:t xml:space="preserve"> </w:t>
      </w:r>
      <w:r w:rsidRPr="00DF52FA">
        <w:t>in</w:t>
      </w:r>
      <w:r>
        <w:t xml:space="preserve"> </w:t>
      </w:r>
      <w:r w:rsidRPr="00DF52FA">
        <w:t>the bud</w:t>
      </w:r>
      <w:r>
        <w:t xml:space="preserve"> </w:t>
      </w:r>
      <w:r w:rsidRPr="00DF52FA">
        <w:t>as it</w:t>
      </w:r>
      <w:r>
        <w:t xml:space="preserve"> </w:t>
      </w:r>
      <w:r w:rsidRPr="00DF52FA">
        <w:t>has</w:t>
      </w:r>
      <w:r>
        <w:t xml:space="preserve"> </w:t>
      </w:r>
      <w:r w:rsidRPr="00DF52FA">
        <w:t>zero</w:t>
      </w:r>
      <w:r>
        <w:t xml:space="preserve"> </w:t>
      </w:r>
      <w:r w:rsidRPr="00DF52FA">
        <w:t>to do</w:t>
      </w:r>
      <w:r>
        <w:t xml:space="preserve"> </w:t>
      </w:r>
      <w:r w:rsidRPr="00DF52FA">
        <w:t>with the</w:t>
      </w:r>
      <w:r>
        <w:t xml:space="preserve"> </w:t>
      </w:r>
      <w:r w:rsidRPr="00DF52FA">
        <w:t>children’s</w:t>
      </w:r>
      <w:r>
        <w:t xml:space="preserve"> </w:t>
      </w:r>
      <w:r w:rsidRPr="00DF52FA">
        <w:t>best</w:t>
      </w:r>
      <w:r>
        <w:t xml:space="preserve"> </w:t>
      </w:r>
      <w:r w:rsidRPr="00DF52FA">
        <w:t>interests.</w:t>
      </w:r>
      <w:r>
        <w:t xml:space="preserve"> </w:t>
      </w:r>
      <w:r w:rsidRPr="00DF52FA">
        <w:t>It is</w:t>
      </w:r>
      <w:r>
        <w:t xml:space="preserve"> </w:t>
      </w:r>
      <w:r w:rsidRPr="00DF52FA">
        <w:t>necessary in this case</w:t>
      </w:r>
      <w:r w:rsidR="0039403F">
        <w:t xml:space="preserve"> for the court to intervening order </w:t>
      </w:r>
      <w:r w:rsidRPr="00DF52FA">
        <w:t>to</w:t>
      </w:r>
      <w:r>
        <w:t xml:space="preserve"> </w:t>
      </w:r>
      <w:r w:rsidRPr="00DF52FA">
        <w:t>protect</w:t>
      </w:r>
      <w:r>
        <w:t xml:space="preserve"> </w:t>
      </w:r>
      <w:r w:rsidR="00B33230" w:rsidRPr="00DF52FA">
        <w:t>their</w:t>
      </w:r>
      <w:r>
        <w:t xml:space="preserve"> </w:t>
      </w:r>
      <w:r w:rsidRPr="00DF52FA">
        <w:t xml:space="preserve">interests. </w:t>
      </w:r>
    </w:p>
    <w:p w:rsidR="0039403F" w:rsidRDefault="008678F7" w:rsidP="0039403F">
      <w:pPr>
        <w:autoSpaceDE w:val="0"/>
        <w:autoSpaceDN w:val="0"/>
        <w:adjustRightInd w:val="0"/>
        <w:spacing w:after="0" w:line="360" w:lineRule="auto"/>
        <w:ind w:firstLine="720"/>
        <w:jc w:val="both"/>
      </w:pPr>
      <w:r>
        <w:t>However,</w:t>
      </w:r>
      <w:r w:rsidR="00094A67">
        <w:t xml:space="preserve"> </w:t>
      </w:r>
      <w:r w:rsidR="00094A67" w:rsidRPr="00DF52FA">
        <w:t>visitation</w:t>
      </w:r>
      <w:r w:rsidR="00094A67">
        <w:t xml:space="preserve"> </w:t>
      </w:r>
      <w:r w:rsidR="00094A67" w:rsidRPr="00DF52FA">
        <w:t>should</w:t>
      </w:r>
      <w:r w:rsidR="00094A67">
        <w:t xml:space="preserve"> </w:t>
      </w:r>
      <w:r w:rsidR="00094A67" w:rsidRPr="00DF52FA">
        <w:t>not conflict</w:t>
      </w:r>
      <w:r w:rsidR="00094A67">
        <w:t xml:space="preserve"> </w:t>
      </w:r>
      <w:r w:rsidR="00094A67" w:rsidRPr="00DF52FA">
        <w:t>with a</w:t>
      </w:r>
      <w:r w:rsidR="00094A67">
        <w:t xml:space="preserve"> </w:t>
      </w:r>
      <w:r w:rsidR="00094A67" w:rsidRPr="00DF52FA">
        <w:t>child’s</w:t>
      </w:r>
      <w:r w:rsidR="00094A67">
        <w:t xml:space="preserve"> </w:t>
      </w:r>
      <w:r w:rsidR="00094A67" w:rsidRPr="00DF52FA">
        <w:t>education</w:t>
      </w:r>
      <w:r w:rsidR="00E12328">
        <w:t>. S</w:t>
      </w:r>
      <w:r w:rsidR="00094A67" w:rsidRPr="00DF52FA">
        <w:t>ince in this case</w:t>
      </w:r>
      <w:r w:rsidR="00094A67">
        <w:t xml:space="preserve"> </w:t>
      </w:r>
      <w:r w:rsidR="00094A67" w:rsidRPr="00DF52FA">
        <w:t>the parties</w:t>
      </w:r>
      <w:r w:rsidR="00094A67">
        <w:t xml:space="preserve"> </w:t>
      </w:r>
      <w:r w:rsidR="00094A67" w:rsidRPr="00DF52FA">
        <w:t>live in</w:t>
      </w:r>
      <w:r w:rsidR="00094A67">
        <w:t xml:space="preserve"> </w:t>
      </w:r>
      <w:r w:rsidR="00094A67" w:rsidRPr="00DF52FA">
        <w:t>different</w:t>
      </w:r>
      <w:r w:rsidR="00094A67">
        <w:t xml:space="preserve"> </w:t>
      </w:r>
      <w:r w:rsidR="00094A67" w:rsidRPr="00DF52FA">
        <w:t>towns</w:t>
      </w:r>
      <w:r w:rsidR="0039403F">
        <w:t>,</w:t>
      </w:r>
      <w:r w:rsidR="00E12328">
        <w:t xml:space="preserve"> visitation ought to be curtailed and measured so that it </w:t>
      </w:r>
      <w:r w:rsidR="00BF2BC2">
        <w:t>is not</w:t>
      </w:r>
      <w:r w:rsidR="00E12328">
        <w:t xml:space="preserve"> </w:t>
      </w:r>
      <w:r w:rsidR="00E12328">
        <w:lastRenderedPageBreak/>
        <w:t>disruption of respondent’s parenting duties.</w:t>
      </w:r>
      <w:r w:rsidR="0039403F">
        <w:t xml:space="preserve"> They cannot</w:t>
      </w:r>
      <w:r w:rsidR="00F77A5E">
        <w:t xml:space="preserve"> </w:t>
      </w:r>
      <w:r w:rsidR="0039403F">
        <w:t>be</w:t>
      </w:r>
      <w:r w:rsidR="00F77A5E">
        <w:t xml:space="preserve"> </w:t>
      </w:r>
      <w:r w:rsidR="0039403F">
        <w:t>going</w:t>
      </w:r>
      <w:r w:rsidR="00F77A5E">
        <w:t xml:space="preserve"> </w:t>
      </w:r>
      <w:r w:rsidR="0039403F">
        <w:t>back and forth between</w:t>
      </w:r>
      <w:r w:rsidR="00F77A5E">
        <w:t xml:space="preserve"> </w:t>
      </w:r>
      <w:r w:rsidR="0039403F">
        <w:t>towns every weekend. Visitation will be confined to</w:t>
      </w:r>
      <w:r w:rsidR="00F77A5E">
        <w:t xml:space="preserve"> </w:t>
      </w:r>
      <w:r w:rsidR="0039403F">
        <w:t>a</w:t>
      </w:r>
      <w:r w:rsidR="00F77A5E">
        <w:t xml:space="preserve"> </w:t>
      </w:r>
      <w:r w:rsidR="0039403F">
        <w:t>defined</w:t>
      </w:r>
      <w:r w:rsidR="00F77A5E">
        <w:t xml:space="preserve"> </w:t>
      </w:r>
      <w:r w:rsidR="0039403F">
        <w:t>period</w:t>
      </w:r>
      <w:r w:rsidR="00F77A5E">
        <w:t xml:space="preserve"> </w:t>
      </w:r>
      <w:r w:rsidR="0039403F">
        <w:t>during</w:t>
      </w:r>
      <w:r w:rsidR="00F77A5E">
        <w:t xml:space="preserve"> </w:t>
      </w:r>
      <w:r w:rsidR="0039403F">
        <w:t>school holidays.</w:t>
      </w:r>
    </w:p>
    <w:p w:rsidR="00E12328" w:rsidRDefault="00D60348" w:rsidP="0039403F">
      <w:pPr>
        <w:autoSpaceDE w:val="0"/>
        <w:autoSpaceDN w:val="0"/>
        <w:adjustRightInd w:val="0"/>
        <w:spacing w:after="0" w:line="360" w:lineRule="auto"/>
        <w:ind w:firstLine="720"/>
        <w:jc w:val="both"/>
      </w:pPr>
      <w:r>
        <w:t>On costs</w:t>
      </w:r>
      <w:r w:rsidR="00F77A5E">
        <w:t>,</w:t>
      </w:r>
      <w:r>
        <w:t xml:space="preserve"> the applicant has sought that the respondent pays these on a higher scale for his resistance. There being no inherent right of access</w:t>
      </w:r>
      <w:r w:rsidR="00F77A5E">
        <w:t>,</w:t>
      </w:r>
      <w:r>
        <w:t xml:space="preserve"> and this case having been analysed on its merits to ascertain the best interests of the children, I do not think such an order would be justified. Each party can take care of their own costs. </w:t>
      </w:r>
    </w:p>
    <w:p w:rsidR="00094A67" w:rsidRPr="00DF52FA" w:rsidRDefault="00094A67" w:rsidP="00094A67">
      <w:pPr>
        <w:autoSpaceDE w:val="0"/>
        <w:autoSpaceDN w:val="0"/>
        <w:adjustRightInd w:val="0"/>
        <w:spacing w:after="0" w:line="360" w:lineRule="auto"/>
        <w:jc w:val="both"/>
      </w:pPr>
      <w:r w:rsidRPr="00DF52FA">
        <w:t>In the circumstances</w:t>
      </w:r>
      <w:r w:rsidR="00F77A5E">
        <w:t>,</w:t>
      </w:r>
      <w:r>
        <w:t xml:space="preserve"> </w:t>
      </w:r>
      <w:r w:rsidRPr="00DF52FA">
        <w:t>it is ordered</w:t>
      </w:r>
      <w:r w:rsidR="00E12328">
        <w:t xml:space="preserve"> as follows:</w:t>
      </w:r>
    </w:p>
    <w:p w:rsidR="00094A67" w:rsidRDefault="00094A67" w:rsidP="00094A67">
      <w:pPr>
        <w:pStyle w:val="ListParagraph"/>
        <w:numPr>
          <w:ilvl w:val="0"/>
          <w:numId w:val="1"/>
        </w:numPr>
        <w:autoSpaceDE w:val="0"/>
        <w:autoSpaceDN w:val="0"/>
        <w:adjustRightInd w:val="0"/>
        <w:spacing w:after="0" w:line="360" w:lineRule="auto"/>
        <w:jc w:val="both"/>
      </w:pPr>
      <w:r w:rsidRPr="00DF52FA">
        <w:t>The</w:t>
      </w:r>
      <w:r>
        <w:t xml:space="preserve"> </w:t>
      </w:r>
      <w:r w:rsidRPr="00DF52FA">
        <w:t>applicant is granted visitation</w:t>
      </w:r>
      <w:r>
        <w:t xml:space="preserve"> </w:t>
      </w:r>
      <w:r w:rsidRPr="00DF52FA">
        <w:t>rights in her own</w:t>
      </w:r>
      <w:r>
        <w:t xml:space="preserve"> </w:t>
      </w:r>
      <w:r w:rsidRPr="00DF52FA">
        <w:t>home</w:t>
      </w:r>
      <w:r>
        <w:t xml:space="preserve"> </w:t>
      </w:r>
      <w:r w:rsidRPr="00DF52FA">
        <w:t>to two minor</w:t>
      </w:r>
      <w:r>
        <w:t xml:space="preserve"> </w:t>
      </w:r>
      <w:r w:rsidRPr="00DF52FA">
        <w:t>children</w:t>
      </w:r>
      <w:r>
        <w:t xml:space="preserve"> </w:t>
      </w:r>
      <w:r w:rsidRPr="00DF52FA">
        <w:t>namely</w:t>
      </w:r>
      <w:r>
        <w:t xml:space="preserve"> </w:t>
      </w:r>
      <w:r w:rsidRPr="00DF52FA">
        <w:t>Joshua</w:t>
      </w:r>
      <w:r>
        <w:t xml:space="preserve"> </w:t>
      </w:r>
      <w:r w:rsidRPr="00DF52FA">
        <w:t>Tendai Makoni</w:t>
      </w:r>
      <w:r>
        <w:t xml:space="preserve"> </w:t>
      </w:r>
      <w:r w:rsidRPr="00DF52FA">
        <w:t>and Michael</w:t>
      </w:r>
      <w:r>
        <w:t xml:space="preserve"> </w:t>
      </w:r>
      <w:r w:rsidRPr="00DF52FA">
        <w:t>Tafadzwa</w:t>
      </w:r>
      <w:r>
        <w:t xml:space="preserve"> </w:t>
      </w:r>
      <w:r w:rsidRPr="00DF52FA">
        <w:t>Makoni</w:t>
      </w:r>
      <w:r>
        <w:t xml:space="preserve"> </w:t>
      </w:r>
      <w:r w:rsidRPr="00DF52FA">
        <w:t>for</w:t>
      </w:r>
      <w:r>
        <w:t xml:space="preserve"> </w:t>
      </w:r>
      <w:r w:rsidRPr="00DF52FA">
        <w:t>a continuous</w:t>
      </w:r>
      <w:r>
        <w:t xml:space="preserve"> </w:t>
      </w:r>
      <w:r w:rsidRPr="00DF52FA">
        <w:t>period of two</w:t>
      </w:r>
      <w:r>
        <w:t xml:space="preserve"> </w:t>
      </w:r>
      <w:r w:rsidRPr="00DF52FA">
        <w:t>weeks</w:t>
      </w:r>
      <w:r>
        <w:t xml:space="preserve"> </w:t>
      </w:r>
      <w:r w:rsidRPr="00DF52FA">
        <w:t>of every</w:t>
      </w:r>
      <w:r>
        <w:t xml:space="preserve"> </w:t>
      </w:r>
      <w:r w:rsidRPr="00DF52FA">
        <w:t>school</w:t>
      </w:r>
      <w:r>
        <w:t xml:space="preserve"> </w:t>
      </w:r>
      <w:r w:rsidRPr="00DF52FA">
        <w:t>holiday.</w:t>
      </w:r>
    </w:p>
    <w:p w:rsidR="00094A67" w:rsidRDefault="00094A67" w:rsidP="00094A67">
      <w:pPr>
        <w:pStyle w:val="ListParagraph"/>
        <w:numPr>
          <w:ilvl w:val="0"/>
          <w:numId w:val="1"/>
        </w:numPr>
        <w:autoSpaceDE w:val="0"/>
        <w:autoSpaceDN w:val="0"/>
        <w:adjustRightInd w:val="0"/>
        <w:spacing w:after="0" w:line="360" w:lineRule="auto"/>
        <w:jc w:val="both"/>
      </w:pPr>
      <w:r w:rsidRPr="00DF52FA">
        <w:t>There shall be no order as to costs</w:t>
      </w:r>
    </w:p>
    <w:p w:rsidR="00094A67" w:rsidRDefault="00094A67" w:rsidP="00094A67">
      <w:pPr>
        <w:autoSpaceDE w:val="0"/>
        <w:autoSpaceDN w:val="0"/>
        <w:adjustRightInd w:val="0"/>
        <w:spacing w:after="0" w:line="360" w:lineRule="auto"/>
        <w:jc w:val="both"/>
      </w:pPr>
    </w:p>
    <w:p w:rsidR="00FF6E43" w:rsidRDefault="00FF6E43" w:rsidP="00094A67">
      <w:pPr>
        <w:autoSpaceDE w:val="0"/>
        <w:autoSpaceDN w:val="0"/>
        <w:adjustRightInd w:val="0"/>
        <w:spacing w:after="0" w:line="360" w:lineRule="auto"/>
        <w:jc w:val="both"/>
        <w:rPr>
          <w:i/>
        </w:rPr>
      </w:pPr>
    </w:p>
    <w:p w:rsidR="00FF6E43" w:rsidRDefault="00FF6E43" w:rsidP="00094A67">
      <w:pPr>
        <w:autoSpaceDE w:val="0"/>
        <w:autoSpaceDN w:val="0"/>
        <w:adjustRightInd w:val="0"/>
        <w:spacing w:after="0" w:line="360" w:lineRule="auto"/>
        <w:jc w:val="both"/>
        <w:rPr>
          <w:i/>
        </w:rPr>
      </w:pPr>
    </w:p>
    <w:p w:rsidR="00FF6E43" w:rsidRDefault="00FF6E43" w:rsidP="00094A67">
      <w:pPr>
        <w:autoSpaceDE w:val="0"/>
        <w:autoSpaceDN w:val="0"/>
        <w:adjustRightInd w:val="0"/>
        <w:spacing w:after="0" w:line="360" w:lineRule="auto"/>
        <w:jc w:val="both"/>
        <w:rPr>
          <w:i/>
        </w:rPr>
      </w:pPr>
    </w:p>
    <w:p w:rsidR="00FF6E43" w:rsidRDefault="00FF6E43" w:rsidP="00094A67">
      <w:pPr>
        <w:autoSpaceDE w:val="0"/>
        <w:autoSpaceDN w:val="0"/>
        <w:adjustRightInd w:val="0"/>
        <w:spacing w:after="0" w:line="360" w:lineRule="auto"/>
        <w:jc w:val="both"/>
        <w:rPr>
          <w:i/>
        </w:rPr>
      </w:pPr>
    </w:p>
    <w:p w:rsidR="00FF6E43" w:rsidRDefault="00FF6E43" w:rsidP="00094A67">
      <w:pPr>
        <w:autoSpaceDE w:val="0"/>
        <w:autoSpaceDN w:val="0"/>
        <w:adjustRightInd w:val="0"/>
        <w:spacing w:after="0" w:line="360" w:lineRule="auto"/>
        <w:jc w:val="both"/>
        <w:rPr>
          <w:i/>
        </w:rPr>
      </w:pPr>
    </w:p>
    <w:p w:rsidR="00094A67" w:rsidRPr="00B33230" w:rsidRDefault="00094A67" w:rsidP="00FF6E43">
      <w:pPr>
        <w:autoSpaceDE w:val="0"/>
        <w:autoSpaceDN w:val="0"/>
        <w:adjustRightInd w:val="0"/>
        <w:spacing w:after="0" w:line="240" w:lineRule="auto"/>
        <w:jc w:val="both"/>
        <w:rPr>
          <w:i/>
        </w:rPr>
      </w:pPr>
      <w:r w:rsidRPr="00B33230">
        <w:rPr>
          <w:i/>
        </w:rPr>
        <w:t>Mundieta &amp;</w:t>
      </w:r>
      <w:r w:rsidR="00B33230">
        <w:rPr>
          <w:i/>
        </w:rPr>
        <w:t xml:space="preserve"> </w:t>
      </w:r>
      <w:r w:rsidRPr="00B33230">
        <w:rPr>
          <w:i/>
        </w:rPr>
        <w:t>Wagoneka –Madzivanyika</w:t>
      </w:r>
      <w:r w:rsidR="00B33230" w:rsidRPr="00B33230">
        <w:rPr>
          <w:i/>
        </w:rPr>
        <w:t xml:space="preserve"> Law Chambers</w:t>
      </w:r>
      <w:r w:rsidR="00FF6E43">
        <w:rPr>
          <w:i/>
        </w:rPr>
        <w:t>,</w:t>
      </w:r>
      <w:r w:rsidRPr="00B33230">
        <w:rPr>
          <w:i/>
        </w:rPr>
        <w:t xml:space="preserve"> </w:t>
      </w:r>
      <w:r w:rsidR="00FF6E43">
        <w:rPr>
          <w:i/>
        </w:rPr>
        <w:t>a</w:t>
      </w:r>
      <w:r w:rsidRPr="00B33230">
        <w:rPr>
          <w:i/>
        </w:rPr>
        <w:t>pplicant’</w:t>
      </w:r>
      <w:r w:rsidR="00B33230">
        <w:rPr>
          <w:i/>
        </w:rPr>
        <w:t xml:space="preserve">s </w:t>
      </w:r>
      <w:r w:rsidR="00FF6E43">
        <w:rPr>
          <w:i/>
        </w:rPr>
        <w:t>l</w:t>
      </w:r>
      <w:r w:rsidR="00B33230">
        <w:rPr>
          <w:i/>
        </w:rPr>
        <w:t xml:space="preserve">egal </w:t>
      </w:r>
      <w:r w:rsidR="00FF6E43">
        <w:rPr>
          <w:i/>
        </w:rPr>
        <w:t>p</w:t>
      </w:r>
      <w:r w:rsidRPr="00B33230">
        <w:rPr>
          <w:i/>
        </w:rPr>
        <w:t>ractitioners</w:t>
      </w:r>
      <w:r w:rsidRPr="00B33230">
        <w:rPr>
          <w:i/>
        </w:rPr>
        <w:br/>
      </w:r>
      <w:r w:rsidR="00B33230" w:rsidRPr="00B33230">
        <w:rPr>
          <w:i/>
        </w:rPr>
        <w:t>Masawi &amp; Partners</w:t>
      </w:r>
      <w:r w:rsidR="00FF6E43">
        <w:rPr>
          <w:i/>
        </w:rPr>
        <w:t>,</w:t>
      </w:r>
      <w:r w:rsidR="00B33230" w:rsidRPr="00B33230">
        <w:rPr>
          <w:i/>
        </w:rPr>
        <w:t xml:space="preserve"> </w:t>
      </w:r>
      <w:r w:rsidR="00FF6E43">
        <w:rPr>
          <w:i/>
        </w:rPr>
        <w:t>r</w:t>
      </w:r>
      <w:r w:rsidR="00B33230" w:rsidRPr="00B33230">
        <w:rPr>
          <w:i/>
        </w:rPr>
        <w:t>espondent’s</w:t>
      </w:r>
      <w:r w:rsidR="00B33230">
        <w:rPr>
          <w:i/>
        </w:rPr>
        <w:t xml:space="preserve"> </w:t>
      </w:r>
      <w:r w:rsidR="00FF6E43">
        <w:rPr>
          <w:i/>
        </w:rPr>
        <w:t>l</w:t>
      </w:r>
      <w:r w:rsidR="00B33230" w:rsidRPr="00B33230">
        <w:rPr>
          <w:i/>
        </w:rPr>
        <w:t xml:space="preserve">egal </w:t>
      </w:r>
      <w:r w:rsidR="00FF6E43">
        <w:rPr>
          <w:i/>
        </w:rPr>
        <w:t>p</w:t>
      </w:r>
      <w:r w:rsidR="00B33230" w:rsidRPr="00B33230">
        <w:rPr>
          <w:i/>
        </w:rPr>
        <w:t>ractitioners</w:t>
      </w:r>
    </w:p>
    <w:p w:rsidR="00094A67" w:rsidRDefault="00094A67" w:rsidP="00FF6E43">
      <w:pPr>
        <w:spacing w:line="240" w:lineRule="auto"/>
        <w:jc w:val="both"/>
      </w:pPr>
    </w:p>
    <w:sectPr w:rsidR="00094A6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FC0" w:rsidRDefault="00051FC0" w:rsidP="00D908AB">
      <w:pPr>
        <w:spacing w:after="0" w:line="240" w:lineRule="auto"/>
      </w:pPr>
      <w:r>
        <w:separator/>
      </w:r>
    </w:p>
  </w:endnote>
  <w:endnote w:type="continuationSeparator" w:id="0">
    <w:p w:rsidR="00051FC0" w:rsidRDefault="00051FC0" w:rsidP="00D90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FC0" w:rsidRDefault="00051FC0" w:rsidP="00D908AB">
      <w:pPr>
        <w:spacing w:after="0" w:line="240" w:lineRule="auto"/>
      </w:pPr>
      <w:r>
        <w:separator/>
      </w:r>
    </w:p>
  </w:footnote>
  <w:footnote w:type="continuationSeparator" w:id="0">
    <w:p w:rsidR="00051FC0" w:rsidRDefault="00051FC0" w:rsidP="00D90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077007"/>
      <w:docPartObj>
        <w:docPartGallery w:val="Page Numbers (Top of Page)"/>
        <w:docPartUnique/>
      </w:docPartObj>
    </w:sdtPr>
    <w:sdtEndPr>
      <w:rPr>
        <w:noProof/>
      </w:rPr>
    </w:sdtEndPr>
    <w:sdtContent>
      <w:p w:rsidR="00FF6E43" w:rsidRDefault="00FF6E43">
        <w:pPr>
          <w:pStyle w:val="Header"/>
          <w:jc w:val="right"/>
          <w:rPr>
            <w:noProof/>
          </w:rPr>
        </w:pPr>
        <w:r>
          <w:fldChar w:fldCharType="begin"/>
        </w:r>
        <w:r>
          <w:instrText xml:space="preserve"> PAGE   \* MERGEFORMAT </w:instrText>
        </w:r>
        <w:r>
          <w:fldChar w:fldCharType="separate"/>
        </w:r>
        <w:r w:rsidR="001052ED">
          <w:rPr>
            <w:noProof/>
          </w:rPr>
          <w:t>1</w:t>
        </w:r>
        <w:r>
          <w:rPr>
            <w:noProof/>
          </w:rPr>
          <w:fldChar w:fldCharType="end"/>
        </w:r>
      </w:p>
      <w:p w:rsidR="00FF6E43" w:rsidRDefault="00FF6E43">
        <w:pPr>
          <w:pStyle w:val="Header"/>
          <w:jc w:val="right"/>
          <w:rPr>
            <w:noProof/>
          </w:rPr>
        </w:pPr>
        <w:r>
          <w:rPr>
            <w:noProof/>
          </w:rPr>
          <w:t>HH</w:t>
        </w:r>
        <w:r w:rsidR="00A70F1A">
          <w:rPr>
            <w:noProof/>
          </w:rPr>
          <w:t xml:space="preserve"> 271-23</w:t>
        </w:r>
      </w:p>
      <w:p w:rsidR="00FF6E43" w:rsidRDefault="00FF6E43">
        <w:pPr>
          <w:pStyle w:val="Header"/>
          <w:jc w:val="right"/>
        </w:pPr>
        <w:r>
          <w:rPr>
            <w:noProof/>
          </w:rPr>
          <w:t>HC 5429/22</w:t>
        </w:r>
      </w:p>
    </w:sdtContent>
  </w:sdt>
  <w:p w:rsidR="00FF6E43" w:rsidRDefault="00FF6E4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5679A"/>
    <w:multiLevelType w:val="hybridMultilevel"/>
    <w:tmpl w:val="29A86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B05"/>
    <w:rsid w:val="00035719"/>
    <w:rsid w:val="00051FC0"/>
    <w:rsid w:val="00055CB8"/>
    <w:rsid w:val="000641E7"/>
    <w:rsid w:val="00072795"/>
    <w:rsid w:val="0008127D"/>
    <w:rsid w:val="00094A67"/>
    <w:rsid w:val="000C6A51"/>
    <w:rsid w:val="000E5293"/>
    <w:rsid w:val="001052ED"/>
    <w:rsid w:val="00117CBA"/>
    <w:rsid w:val="001257B5"/>
    <w:rsid w:val="00130C87"/>
    <w:rsid w:val="0014265C"/>
    <w:rsid w:val="00143D72"/>
    <w:rsid w:val="00162E4A"/>
    <w:rsid w:val="00165A39"/>
    <w:rsid w:val="00175372"/>
    <w:rsid w:val="001B62F5"/>
    <w:rsid w:val="001C2BE9"/>
    <w:rsid w:val="001D0859"/>
    <w:rsid w:val="001D70E7"/>
    <w:rsid w:val="001E416C"/>
    <w:rsid w:val="00204B1F"/>
    <w:rsid w:val="002226DE"/>
    <w:rsid w:val="00227B02"/>
    <w:rsid w:val="002331F4"/>
    <w:rsid w:val="0023506F"/>
    <w:rsid w:val="00240532"/>
    <w:rsid w:val="00243753"/>
    <w:rsid w:val="002445BB"/>
    <w:rsid w:val="0027439E"/>
    <w:rsid w:val="00275F5B"/>
    <w:rsid w:val="00285643"/>
    <w:rsid w:val="002A02D3"/>
    <w:rsid w:val="002A3A24"/>
    <w:rsid w:val="002B06FA"/>
    <w:rsid w:val="002B3F51"/>
    <w:rsid w:val="002C7E69"/>
    <w:rsid w:val="002E5108"/>
    <w:rsid w:val="002F1283"/>
    <w:rsid w:val="00300740"/>
    <w:rsid w:val="003108BA"/>
    <w:rsid w:val="0034727D"/>
    <w:rsid w:val="00362CAC"/>
    <w:rsid w:val="00363DF9"/>
    <w:rsid w:val="003842F2"/>
    <w:rsid w:val="0039403F"/>
    <w:rsid w:val="00397371"/>
    <w:rsid w:val="003B1BD3"/>
    <w:rsid w:val="003D5B17"/>
    <w:rsid w:val="003D6CBB"/>
    <w:rsid w:val="003E65CF"/>
    <w:rsid w:val="003F3804"/>
    <w:rsid w:val="00414A85"/>
    <w:rsid w:val="00450095"/>
    <w:rsid w:val="004644B8"/>
    <w:rsid w:val="00497203"/>
    <w:rsid w:val="004B1D37"/>
    <w:rsid w:val="004B5EEC"/>
    <w:rsid w:val="004C2C9E"/>
    <w:rsid w:val="004C36AA"/>
    <w:rsid w:val="004E2175"/>
    <w:rsid w:val="004F1B2F"/>
    <w:rsid w:val="00531696"/>
    <w:rsid w:val="0054146B"/>
    <w:rsid w:val="00543B0F"/>
    <w:rsid w:val="00571A4E"/>
    <w:rsid w:val="005B3B57"/>
    <w:rsid w:val="005C549F"/>
    <w:rsid w:val="005D07F2"/>
    <w:rsid w:val="005D1DF1"/>
    <w:rsid w:val="005F77DD"/>
    <w:rsid w:val="00635EBF"/>
    <w:rsid w:val="0064258B"/>
    <w:rsid w:val="00665ACF"/>
    <w:rsid w:val="0068601F"/>
    <w:rsid w:val="0069326B"/>
    <w:rsid w:val="006B2234"/>
    <w:rsid w:val="006C1768"/>
    <w:rsid w:val="006D5DFA"/>
    <w:rsid w:val="006D7034"/>
    <w:rsid w:val="006F2249"/>
    <w:rsid w:val="006F513B"/>
    <w:rsid w:val="006F6733"/>
    <w:rsid w:val="0071020A"/>
    <w:rsid w:val="00740BB9"/>
    <w:rsid w:val="00747E78"/>
    <w:rsid w:val="00782651"/>
    <w:rsid w:val="0078748F"/>
    <w:rsid w:val="00796388"/>
    <w:rsid w:val="007A18C5"/>
    <w:rsid w:val="007A55A6"/>
    <w:rsid w:val="007C37F8"/>
    <w:rsid w:val="007F1E7F"/>
    <w:rsid w:val="0080414B"/>
    <w:rsid w:val="00822667"/>
    <w:rsid w:val="00833652"/>
    <w:rsid w:val="008605C5"/>
    <w:rsid w:val="00865B05"/>
    <w:rsid w:val="008678F7"/>
    <w:rsid w:val="00870CD7"/>
    <w:rsid w:val="008B7699"/>
    <w:rsid w:val="008D3790"/>
    <w:rsid w:val="00913CD6"/>
    <w:rsid w:val="00915CBA"/>
    <w:rsid w:val="00921077"/>
    <w:rsid w:val="00945383"/>
    <w:rsid w:val="00966D6D"/>
    <w:rsid w:val="00976EDE"/>
    <w:rsid w:val="00986ADB"/>
    <w:rsid w:val="00994B9D"/>
    <w:rsid w:val="00A33E7E"/>
    <w:rsid w:val="00A41CD9"/>
    <w:rsid w:val="00A50126"/>
    <w:rsid w:val="00A52A54"/>
    <w:rsid w:val="00A70F1A"/>
    <w:rsid w:val="00A73D92"/>
    <w:rsid w:val="00A83464"/>
    <w:rsid w:val="00A91946"/>
    <w:rsid w:val="00AB1A05"/>
    <w:rsid w:val="00AC31CC"/>
    <w:rsid w:val="00AD4CFF"/>
    <w:rsid w:val="00AD7C92"/>
    <w:rsid w:val="00AE157D"/>
    <w:rsid w:val="00AF16BC"/>
    <w:rsid w:val="00B046F9"/>
    <w:rsid w:val="00B05D5F"/>
    <w:rsid w:val="00B134B8"/>
    <w:rsid w:val="00B21ECA"/>
    <w:rsid w:val="00B33230"/>
    <w:rsid w:val="00B3346D"/>
    <w:rsid w:val="00B47D0F"/>
    <w:rsid w:val="00B50A26"/>
    <w:rsid w:val="00B56756"/>
    <w:rsid w:val="00B80A24"/>
    <w:rsid w:val="00B910A1"/>
    <w:rsid w:val="00BA1E97"/>
    <w:rsid w:val="00BB6C23"/>
    <w:rsid w:val="00BB7404"/>
    <w:rsid w:val="00BF2BC2"/>
    <w:rsid w:val="00BF7DA9"/>
    <w:rsid w:val="00C07F63"/>
    <w:rsid w:val="00C21352"/>
    <w:rsid w:val="00C32C98"/>
    <w:rsid w:val="00C347D2"/>
    <w:rsid w:val="00C37A6F"/>
    <w:rsid w:val="00C407C5"/>
    <w:rsid w:val="00C450BB"/>
    <w:rsid w:val="00C64D01"/>
    <w:rsid w:val="00CA1F76"/>
    <w:rsid w:val="00CA20AA"/>
    <w:rsid w:val="00CA5C10"/>
    <w:rsid w:val="00CA69A6"/>
    <w:rsid w:val="00CE505B"/>
    <w:rsid w:val="00D073D1"/>
    <w:rsid w:val="00D353FD"/>
    <w:rsid w:val="00D36785"/>
    <w:rsid w:val="00D60348"/>
    <w:rsid w:val="00D908AB"/>
    <w:rsid w:val="00DD6002"/>
    <w:rsid w:val="00DD6FE2"/>
    <w:rsid w:val="00DF2A59"/>
    <w:rsid w:val="00DF6850"/>
    <w:rsid w:val="00E12328"/>
    <w:rsid w:val="00E2609A"/>
    <w:rsid w:val="00E41343"/>
    <w:rsid w:val="00E51AA7"/>
    <w:rsid w:val="00E616DA"/>
    <w:rsid w:val="00E72133"/>
    <w:rsid w:val="00E73261"/>
    <w:rsid w:val="00E93830"/>
    <w:rsid w:val="00E947D7"/>
    <w:rsid w:val="00E954DA"/>
    <w:rsid w:val="00ED0668"/>
    <w:rsid w:val="00ED4671"/>
    <w:rsid w:val="00EE604D"/>
    <w:rsid w:val="00EF74CD"/>
    <w:rsid w:val="00F03B0B"/>
    <w:rsid w:val="00F62DDB"/>
    <w:rsid w:val="00F77A5E"/>
    <w:rsid w:val="00F8297E"/>
    <w:rsid w:val="00FA1897"/>
    <w:rsid w:val="00FC3831"/>
    <w:rsid w:val="00FE036C"/>
    <w:rsid w:val="00FE1A8E"/>
    <w:rsid w:val="00FF6E4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DDBE39-28B8-4F77-8E3F-02A2F24CE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4A67"/>
    <w:pPr>
      <w:autoSpaceDE w:val="0"/>
      <w:autoSpaceDN w:val="0"/>
      <w:adjustRightInd w:val="0"/>
      <w:spacing w:after="0" w:line="240" w:lineRule="auto"/>
    </w:pPr>
    <w:rPr>
      <w:color w:val="000000"/>
      <w:lang w:val="en-US"/>
    </w:rPr>
  </w:style>
  <w:style w:type="paragraph" w:styleId="ListParagraph">
    <w:name w:val="List Paragraph"/>
    <w:basedOn w:val="Normal"/>
    <w:uiPriority w:val="34"/>
    <w:qFormat/>
    <w:rsid w:val="00094A67"/>
    <w:pPr>
      <w:ind w:left="720"/>
      <w:contextualSpacing/>
    </w:pPr>
  </w:style>
  <w:style w:type="paragraph" w:styleId="Header">
    <w:name w:val="header"/>
    <w:basedOn w:val="Normal"/>
    <w:link w:val="HeaderChar"/>
    <w:uiPriority w:val="99"/>
    <w:unhideWhenUsed/>
    <w:rsid w:val="00D90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8AB"/>
  </w:style>
  <w:style w:type="paragraph" w:styleId="Footer">
    <w:name w:val="footer"/>
    <w:basedOn w:val="Normal"/>
    <w:link w:val="FooterChar"/>
    <w:uiPriority w:val="99"/>
    <w:unhideWhenUsed/>
    <w:rsid w:val="00D90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8AB"/>
  </w:style>
  <w:style w:type="paragraph" w:styleId="BalloonText">
    <w:name w:val="Balloon Text"/>
    <w:basedOn w:val="Normal"/>
    <w:link w:val="BalloonTextChar"/>
    <w:uiPriority w:val="99"/>
    <w:semiHidden/>
    <w:unhideWhenUsed/>
    <w:rsid w:val="004C2C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2C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2063</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JSC</cp:lastModifiedBy>
  <cp:revision>2</cp:revision>
  <cp:lastPrinted>2023-05-04T06:54:00Z</cp:lastPrinted>
  <dcterms:created xsi:type="dcterms:W3CDTF">2023-05-05T10:11:00Z</dcterms:created>
  <dcterms:modified xsi:type="dcterms:W3CDTF">2023-05-05T10:11:00Z</dcterms:modified>
</cp:coreProperties>
</file>