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995E" w14:textId="6894F064" w:rsidR="00B9211A" w:rsidRDefault="0083623C" w:rsidP="0030677A">
      <w:pPr>
        <w:spacing w:after="0" w:line="240" w:lineRule="auto"/>
        <w:rPr>
          <w:rFonts w:ascii="Times New Roman" w:hAnsi="Times New Roman" w:cs="Times New Roman"/>
        </w:rPr>
      </w:pPr>
      <w:r>
        <w:rPr>
          <w:rFonts w:ascii="Times New Roman" w:hAnsi="Times New Roman" w:cs="Times New Roman"/>
        </w:rPr>
        <w:t>STEWART MUTIRWARA</w:t>
      </w:r>
    </w:p>
    <w:p w14:paraId="79479011" w14:textId="77777777" w:rsidR="00B9211A" w:rsidRDefault="00B9211A" w:rsidP="00B9211A">
      <w:pPr>
        <w:spacing w:after="0" w:line="240" w:lineRule="auto"/>
        <w:rPr>
          <w:rFonts w:ascii="Times New Roman" w:hAnsi="Times New Roman" w:cs="Times New Roman"/>
        </w:rPr>
      </w:pPr>
      <w:r>
        <w:rPr>
          <w:rFonts w:ascii="Times New Roman" w:hAnsi="Times New Roman" w:cs="Times New Roman"/>
        </w:rPr>
        <w:t>versus</w:t>
      </w:r>
    </w:p>
    <w:p w14:paraId="6196D71A" w14:textId="4B300028" w:rsidR="00CB4582" w:rsidRDefault="00372851" w:rsidP="0030677A">
      <w:pPr>
        <w:spacing w:after="0" w:line="240" w:lineRule="auto"/>
        <w:rPr>
          <w:rFonts w:ascii="Times New Roman" w:hAnsi="Times New Roman" w:cs="Times New Roman"/>
        </w:rPr>
      </w:pPr>
      <w:r>
        <w:rPr>
          <w:rFonts w:ascii="Times New Roman" w:hAnsi="Times New Roman" w:cs="Times New Roman"/>
        </w:rPr>
        <w:t xml:space="preserve">THE STATE </w:t>
      </w:r>
    </w:p>
    <w:p w14:paraId="38B0D3E7" w14:textId="77777777" w:rsidR="008343DE" w:rsidRDefault="008343DE" w:rsidP="0030677A">
      <w:pPr>
        <w:spacing w:after="0" w:line="240" w:lineRule="auto"/>
        <w:rPr>
          <w:rFonts w:ascii="Times New Roman" w:hAnsi="Times New Roman" w:cs="Times New Roman"/>
        </w:rPr>
      </w:pPr>
    </w:p>
    <w:p w14:paraId="172C3428" w14:textId="77777777" w:rsidR="0030677A" w:rsidRDefault="0030677A"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615E11FE" w:rsidR="0030677A" w:rsidRDefault="00ED7597" w:rsidP="0030677A">
      <w:pPr>
        <w:spacing w:after="0" w:line="240" w:lineRule="auto"/>
        <w:rPr>
          <w:rFonts w:ascii="Times New Roman" w:hAnsi="Times New Roman" w:cs="Times New Roman"/>
        </w:rPr>
      </w:pPr>
      <w:r>
        <w:rPr>
          <w:rFonts w:ascii="Times New Roman" w:hAnsi="Times New Roman" w:cs="Times New Roman"/>
        </w:rPr>
        <w:t>SIZIBA</w:t>
      </w:r>
      <w:r w:rsidR="00CB4582">
        <w:rPr>
          <w:rFonts w:ascii="Times New Roman" w:hAnsi="Times New Roman" w:cs="Times New Roman"/>
        </w:rPr>
        <w:t xml:space="preserve"> </w:t>
      </w:r>
      <w:r w:rsidR="00AF4303">
        <w:rPr>
          <w:rFonts w:ascii="Times New Roman" w:hAnsi="Times New Roman" w:cs="Times New Roman"/>
        </w:rPr>
        <w:t>J</w:t>
      </w:r>
    </w:p>
    <w:p w14:paraId="5647B3AA" w14:textId="5A436C6C"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8775B5">
        <w:rPr>
          <w:rFonts w:ascii="Times New Roman" w:hAnsi="Times New Roman" w:cs="Times New Roman"/>
        </w:rPr>
        <w:t>25 &amp; 2</w:t>
      </w:r>
      <w:r w:rsidR="00ED672E">
        <w:rPr>
          <w:rFonts w:ascii="Times New Roman" w:hAnsi="Times New Roman" w:cs="Times New Roman"/>
        </w:rPr>
        <w:t>9</w:t>
      </w:r>
      <w:r w:rsidR="00A54AE8">
        <w:rPr>
          <w:rFonts w:ascii="Times New Roman" w:hAnsi="Times New Roman" w:cs="Times New Roman"/>
        </w:rPr>
        <w:t xml:space="preserve"> </w:t>
      </w:r>
      <w:r w:rsidR="00952090">
        <w:rPr>
          <w:rFonts w:ascii="Times New Roman" w:hAnsi="Times New Roman" w:cs="Times New Roman"/>
        </w:rPr>
        <w:t>Ju</w:t>
      </w:r>
      <w:r w:rsidR="00372851">
        <w:rPr>
          <w:rFonts w:ascii="Times New Roman" w:hAnsi="Times New Roman" w:cs="Times New Roman"/>
        </w:rPr>
        <w:t>ly</w:t>
      </w:r>
      <w:r w:rsidR="000A5EBC">
        <w:rPr>
          <w:rFonts w:ascii="Times New Roman" w:hAnsi="Times New Roman" w:cs="Times New Roman"/>
        </w:rPr>
        <w:t xml:space="preserve"> </w:t>
      </w:r>
      <w:r>
        <w:rPr>
          <w:rFonts w:ascii="Times New Roman" w:hAnsi="Times New Roman" w:cs="Times New Roman"/>
        </w:rPr>
        <w:t>2025</w:t>
      </w:r>
    </w:p>
    <w:p w14:paraId="2EA3A4B9" w14:textId="77777777" w:rsidR="008343DE" w:rsidRDefault="008343DE" w:rsidP="0030677A">
      <w:pPr>
        <w:spacing w:after="0" w:line="240" w:lineRule="auto"/>
        <w:rPr>
          <w:rFonts w:ascii="Times New Roman" w:hAnsi="Times New Roman" w:cs="Times New Roman"/>
        </w:rPr>
      </w:pPr>
    </w:p>
    <w:p w14:paraId="11312BED" w14:textId="77777777" w:rsidR="00B22D9D" w:rsidRDefault="00B22D9D" w:rsidP="0030677A">
      <w:pPr>
        <w:spacing w:after="0" w:line="240" w:lineRule="auto"/>
        <w:rPr>
          <w:rFonts w:ascii="Times New Roman" w:hAnsi="Times New Roman" w:cs="Times New Roman"/>
        </w:rPr>
      </w:pPr>
    </w:p>
    <w:p w14:paraId="04951DCE" w14:textId="5D7696A4" w:rsidR="00B22D9D" w:rsidRPr="00B22D9D" w:rsidRDefault="0082047E" w:rsidP="0030677A">
      <w:pPr>
        <w:spacing w:after="0" w:line="240" w:lineRule="auto"/>
        <w:rPr>
          <w:rFonts w:ascii="Times New Roman" w:hAnsi="Times New Roman" w:cs="Times New Roman"/>
          <w:b/>
          <w:bCs/>
        </w:rPr>
      </w:pPr>
      <w:r>
        <w:rPr>
          <w:rFonts w:ascii="Times New Roman" w:hAnsi="Times New Roman" w:cs="Times New Roman"/>
          <w:b/>
          <w:bCs/>
        </w:rPr>
        <w:t>OPPOSED CHAMBER APPLICATION</w:t>
      </w:r>
    </w:p>
    <w:p w14:paraId="49F1403D" w14:textId="77777777" w:rsidR="008343DE" w:rsidRDefault="008343DE" w:rsidP="0030677A">
      <w:pPr>
        <w:spacing w:after="0" w:line="240" w:lineRule="auto"/>
        <w:rPr>
          <w:rFonts w:ascii="Times New Roman" w:hAnsi="Times New Roman" w:cs="Times New Roman"/>
        </w:rPr>
      </w:pPr>
    </w:p>
    <w:p w14:paraId="39792E6D" w14:textId="77777777" w:rsidR="00B22D9D" w:rsidRDefault="00B22D9D" w:rsidP="009E2D50">
      <w:pPr>
        <w:spacing w:after="0" w:line="360" w:lineRule="auto"/>
        <w:contextualSpacing/>
        <w:jc w:val="both"/>
        <w:rPr>
          <w:rFonts w:ascii="Times New Roman" w:eastAsia="Calibri" w:hAnsi="Times New Roman" w:cs="Times New Roman"/>
          <w:kern w:val="0"/>
          <w14:ligatures w14:val="none"/>
        </w:rPr>
      </w:pPr>
    </w:p>
    <w:p w14:paraId="565E8BFB" w14:textId="4EF80B2D" w:rsidR="009E2D50" w:rsidRDefault="009E2D50" w:rsidP="009E2D50">
      <w:pPr>
        <w:spacing w:after="0" w:line="36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Applicant in person</w:t>
      </w:r>
    </w:p>
    <w:p w14:paraId="2FAA7DB9" w14:textId="05136D4F" w:rsidR="009E2D50" w:rsidRDefault="009E2D50" w:rsidP="009E2D50">
      <w:pPr>
        <w:spacing w:after="0" w:line="360" w:lineRule="auto"/>
        <w:contextualSpacing/>
        <w:jc w:val="both"/>
        <w:rPr>
          <w:rFonts w:ascii="Times New Roman" w:eastAsia="Calibri" w:hAnsi="Times New Roman" w:cs="Times New Roman"/>
          <w:kern w:val="0"/>
          <w14:ligatures w14:val="none"/>
        </w:rPr>
      </w:pPr>
      <w:r w:rsidRPr="001031C1">
        <w:rPr>
          <w:rFonts w:ascii="Times New Roman" w:eastAsia="Calibri" w:hAnsi="Times New Roman" w:cs="Times New Roman"/>
          <w:i/>
          <w:iCs/>
          <w:kern w:val="0"/>
          <w14:ligatures w14:val="none"/>
        </w:rPr>
        <w:t>T. L Katsiru</w:t>
      </w:r>
      <w:r w:rsidR="001031C1">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for the respondent</w:t>
      </w:r>
    </w:p>
    <w:p w14:paraId="3B5EE79C" w14:textId="77777777" w:rsidR="001031C1" w:rsidRDefault="001031C1" w:rsidP="009E2D50">
      <w:pPr>
        <w:spacing w:after="0" w:line="360" w:lineRule="auto"/>
        <w:contextualSpacing/>
        <w:jc w:val="both"/>
        <w:rPr>
          <w:rFonts w:ascii="Times New Roman" w:eastAsia="Calibri" w:hAnsi="Times New Roman" w:cs="Times New Roman"/>
          <w:kern w:val="0"/>
          <w14:ligatures w14:val="none"/>
        </w:rPr>
      </w:pPr>
    </w:p>
    <w:p w14:paraId="4540DFA6" w14:textId="77777777" w:rsidR="000E6CF1" w:rsidRDefault="00697050" w:rsidP="00B22D9D">
      <w:pPr>
        <w:spacing w:after="0" w:line="360" w:lineRule="auto"/>
        <w:ind w:firstLine="720"/>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SIZIBA</w:t>
      </w:r>
      <w:r w:rsidR="00434B49" w:rsidRPr="00AB4CC2">
        <w:rPr>
          <w:rFonts w:ascii="Times New Roman" w:eastAsia="Calibri" w:hAnsi="Times New Roman" w:cs="Times New Roman"/>
          <w:kern w:val="0"/>
          <w14:ligatures w14:val="none"/>
        </w:rPr>
        <w:t xml:space="preserve"> J:</w:t>
      </w:r>
      <w:r w:rsidR="00A374C0">
        <w:rPr>
          <w:rFonts w:ascii="Times New Roman" w:eastAsia="Calibri" w:hAnsi="Times New Roman" w:cs="Times New Roman"/>
          <w:kern w:val="0"/>
          <w14:ligatures w14:val="none"/>
        </w:rPr>
        <w:t xml:space="preserve"> </w:t>
      </w:r>
    </w:p>
    <w:p w14:paraId="34FBEDD7" w14:textId="4C0B1D0D" w:rsidR="002E596A" w:rsidRDefault="00A374C0" w:rsidP="000E6CF1">
      <w:pPr>
        <w:pStyle w:val="ListParagraph"/>
        <w:numPr>
          <w:ilvl w:val="0"/>
          <w:numId w:val="6"/>
        </w:numPr>
        <w:spacing w:after="0" w:line="360" w:lineRule="auto"/>
        <w:jc w:val="both"/>
        <w:rPr>
          <w:rFonts w:ascii="Times New Roman" w:eastAsia="Calibri" w:hAnsi="Times New Roman" w:cs="Times New Roman"/>
          <w:kern w:val="0"/>
          <w14:ligatures w14:val="none"/>
        </w:rPr>
      </w:pPr>
      <w:r w:rsidRPr="000E6CF1">
        <w:rPr>
          <w:rFonts w:ascii="Times New Roman" w:eastAsia="Calibri" w:hAnsi="Times New Roman" w:cs="Times New Roman"/>
          <w:kern w:val="0"/>
          <w14:ligatures w14:val="none"/>
        </w:rPr>
        <w:t xml:space="preserve">The applicant filed a composite chamber application </w:t>
      </w:r>
      <w:r w:rsidR="00ED672E">
        <w:rPr>
          <w:rFonts w:ascii="Times New Roman" w:eastAsia="Calibri" w:hAnsi="Times New Roman" w:cs="Times New Roman"/>
          <w:kern w:val="0"/>
          <w14:ligatures w14:val="none"/>
        </w:rPr>
        <w:t>being for</w:t>
      </w:r>
      <w:r w:rsidRPr="000E6CF1">
        <w:rPr>
          <w:rFonts w:ascii="Times New Roman" w:eastAsia="Calibri" w:hAnsi="Times New Roman" w:cs="Times New Roman"/>
          <w:kern w:val="0"/>
          <w14:ligatures w14:val="none"/>
        </w:rPr>
        <w:t xml:space="preserve"> condonation of late noting of appeal and leave to prosecute the envisaged appeal in person. After hearing the parties on </w:t>
      </w:r>
      <w:r w:rsidR="001C3DE1">
        <w:rPr>
          <w:rFonts w:ascii="Times New Roman" w:eastAsia="Calibri" w:hAnsi="Times New Roman" w:cs="Times New Roman"/>
          <w:kern w:val="0"/>
          <w14:ligatures w14:val="none"/>
        </w:rPr>
        <w:t>25</w:t>
      </w:r>
      <w:r w:rsidRPr="000E6CF1">
        <w:rPr>
          <w:rFonts w:ascii="Times New Roman" w:eastAsia="Calibri" w:hAnsi="Times New Roman" w:cs="Times New Roman"/>
          <w:kern w:val="0"/>
          <w14:ligatures w14:val="none"/>
        </w:rPr>
        <w:t xml:space="preserve"> July 2025, I dismissed both applications for lack of merit and gave reasons in an </w:t>
      </w:r>
      <w:proofErr w:type="gramStart"/>
      <w:r w:rsidRPr="000E6CF1">
        <w:rPr>
          <w:rFonts w:ascii="Times New Roman" w:eastAsia="Calibri" w:hAnsi="Times New Roman" w:cs="Times New Roman"/>
          <w:i/>
          <w:iCs/>
          <w:kern w:val="0"/>
          <w14:ligatures w14:val="none"/>
        </w:rPr>
        <w:t>ex tempore</w:t>
      </w:r>
      <w:proofErr w:type="gramEnd"/>
      <w:r w:rsidRPr="000E6CF1">
        <w:rPr>
          <w:rFonts w:ascii="Times New Roman" w:eastAsia="Calibri" w:hAnsi="Times New Roman" w:cs="Times New Roman"/>
          <w:kern w:val="0"/>
          <w14:ligatures w14:val="none"/>
        </w:rPr>
        <w:t xml:space="preserve"> judgment. He immediately requested for written reasons</w:t>
      </w:r>
      <w:r w:rsidR="006B500A" w:rsidRPr="000E6CF1">
        <w:rPr>
          <w:rFonts w:ascii="Times New Roman" w:eastAsia="Calibri" w:hAnsi="Times New Roman" w:cs="Times New Roman"/>
          <w:kern w:val="0"/>
          <w14:ligatures w14:val="none"/>
        </w:rPr>
        <w:t xml:space="preserve"> for my decision and they are the subject of this judgment.</w:t>
      </w:r>
    </w:p>
    <w:p w14:paraId="37B11BCD" w14:textId="77777777" w:rsidR="000E6CF1" w:rsidRDefault="000E6CF1" w:rsidP="000E6CF1">
      <w:pPr>
        <w:pStyle w:val="ListParagraph"/>
        <w:spacing w:after="0" w:line="360" w:lineRule="auto"/>
        <w:jc w:val="both"/>
        <w:rPr>
          <w:rFonts w:ascii="Times New Roman" w:eastAsia="Calibri" w:hAnsi="Times New Roman" w:cs="Times New Roman"/>
          <w:kern w:val="0"/>
          <w14:ligatures w14:val="none"/>
        </w:rPr>
      </w:pPr>
    </w:p>
    <w:p w14:paraId="3FB650D9" w14:textId="3A79C7DC" w:rsidR="00272B8B" w:rsidRDefault="00256F17" w:rsidP="000E6CF1">
      <w:pPr>
        <w:pStyle w:val="ListParagraph"/>
        <w:numPr>
          <w:ilvl w:val="0"/>
          <w:numId w:val="6"/>
        </w:numPr>
        <w:spacing w:after="0" w:line="360" w:lineRule="auto"/>
        <w:jc w:val="both"/>
        <w:rPr>
          <w:rFonts w:ascii="Times New Roman" w:eastAsia="Calibri" w:hAnsi="Times New Roman" w:cs="Times New Roman"/>
          <w:kern w:val="0"/>
          <w14:ligatures w14:val="none"/>
        </w:rPr>
      </w:pPr>
      <w:r w:rsidRPr="000E6CF1">
        <w:rPr>
          <w:rFonts w:ascii="Times New Roman" w:eastAsia="Calibri" w:hAnsi="Times New Roman" w:cs="Times New Roman"/>
          <w:kern w:val="0"/>
          <w14:ligatures w14:val="none"/>
        </w:rPr>
        <w:t xml:space="preserve">As a point of departure, it is an exercise in futility for a court of law to grant a condonation for late noting of appeal to a party when such a party’s prospects of success on appeal before it </w:t>
      </w:r>
      <w:proofErr w:type="gramStart"/>
      <w:r w:rsidRPr="000E6CF1">
        <w:rPr>
          <w:rFonts w:ascii="Times New Roman" w:eastAsia="Calibri" w:hAnsi="Times New Roman" w:cs="Times New Roman"/>
          <w:kern w:val="0"/>
          <w14:ligatures w14:val="none"/>
        </w:rPr>
        <w:t>are</w:t>
      </w:r>
      <w:proofErr w:type="gramEnd"/>
      <w:r w:rsidRPr="000E6CF1">
        <w:rPr>
          <w:rFonts w:ascii="Times New Roman" w:eastAsia="Calibri" w:hAnsi="Times New Roman" w:cs="Times New Roman"/>
          <w:kern w:val="0"/>
          <w14:ligatures w14:val="none"/>
        </w:rPr>
        <w:t xml:space="preserve"> non-existent. </w:t>
      </w:r>
      <w:r w:rsidR="00362AD6" w:rsidRPr="000E6CF1">
        <w:rPr>
          <w:rFonts w:ascii="Times New Roman" w:eastAsia="Calibri" w:hAnsi="Times New Roman" w:cs="Times New Roman"/>
          <w:kern w:val="0"/>
          <w14:ligatures w14:val="none"/>
        </w:rPr>
        <w:t>The only convenient</w:t>
      </w:r>
      <w:r w:rsidR="00D12F15">
        <w:rPr>
          <w:rFonts w:ascii="Times New Roman" w:eastAsia="Calibri" w:hAnsi="Times New Roman" w:cs="Times New Roman"/>
          <w:kern w:val="0"/>
          <w14:ligatures w14:val="none"/>
        </w:rPr>
        <w:t>,</w:t>
      </w:r>
      <w:r w:rsidR="00362AD6" w:rsidRPr="000E6CF1">
        <w:rPr>
          <w:rFonts w:ascii="Times New Roman" w:eastAsia="Calibri" w:hAnsi="Times New Roman" w:cs="Times New Roman"/>
          <w:kern w:val="0"/>
          <w14:ligatures w14:val="none"/>
        </w:rPr>
        <w:t xml:space="preserve"> time </w:t>
      </w:r>
      <w:r w:rsidR="00B25CEB">
        <w:rPr>
          <w:rFonts w:ascii="Times New Roman" w:eastAsia="Calibri" w:hAnsi="Times New Roman" w:cs="Times New Roman"/>
          <w:kern w:val="0"/>
          <w14:ligatures w14:val="none"/>
        </w:rPr>
        <w:t xml:space="preserve">and cost </w:t>
      </w:r>
      <w:r w:rsidR="00362AD6" w:rsidRPr="000E6CF1">
        <w:rPr>
          <w:rFonts w:ascii="Times New Roman" w:eastAsia="Calibri" w:hAnsi="Times New Roman" w:cs="Times New Roman"/>
          <w:kern w:val="0"/>
          <w14:ligatures w14:val="none"/>
        </w:rPr>
        <w:t>serving exercise under such circumstances is to refuse the condonation sought so as to close the door against such a litigant who</w:t>
      </w:r>
      <w:r w:rsidR="003D3B8A" w:rsidRPr="000E6CF1">
        <w:rPr>
          <w:rFonts w:ascii="Times New Roman" w:eastAsia="Calibri" w:hAnsi="Times New Roman" w:cs="Times New Roman"/>
          <w:kern w:val="0"/>
          <w14:ligatures w14:val="none"/>
        </w:rPr>
        <w:t>se intended appeal can be predicted to fail with precision by a</w:t>
      </w:r>
      <w:r w:rsidR="004D130B">
        <w:rPr>
          <w:rFonts w:ascii="Times New Roman" w:eastAsia="Calibri" w:hAnsi="Times New Roman" w:cs="Times New Roman"/>
          <w:kern w:val="0"/>
          <w14:ligatures w14:val="none"/>
        </w:rPr>
        <w:t>ny</w:t>
      </w:r>
      <w:r w:rsidR="003D3B8A" w:rsidRPr="000E6CF1">
        <w:rPr>
          <w:rFonts w:ascii="Times New Roman" w:eastAsia="Calibri" w:hAnsi="Times New Roman" w:cs="Times New Roman"/>
          <w:kern w:val="0"/>
          <w14:ligatures w14:val="none"/>
        </w:rPr>
        <w:t xml:space="preserve"> </w:t>
      </w:r>
      <w:r w:rsidR="00B25CEB">
        <w:rPr>
          <w:rFonts w:ascii="Times New Roman" w:eastAsia="Calibri" w:hAnsi="Times New Roman" w:cs="Times New Roman"/>
          <w:kern w:val="0"/>
          <w14:ligatures w14:val="none"/>
        </w:rPr>
        <w:t>single judge in chambers</w:t>
      </w:r>
      <w:r w:rsidR="003D3B8A" w:rsidRPr="000E6CF1">
        <w:rPr>
          <w:rFonts w:ascii="Times New Roman" w:eastAsia="Calibri" w:hAnsi="Times New Roman" w:cs="Times New Roman"/>
          <w:kern w:val="0"/>
          <w14:ligatures w14:val="none"/>
        </w:rPr>
        <w:t>.</w:t>
      </w:r>
      <w:r w:rsidR="00DC24C7" w:rsidRPr="000E6CF1">
        <w:rPr>
          <w:rFonts w:ascii="Times New Roman" w:eastAsia="Calibri" w:hAnsi="Times New Roman" w:cs="Times New Roman"/>
          <w:kern w:val="0"/>
          <w14:ligatures w14:val="none"/>
        </w:rPr>
        <w:t xml:space="preserve"> </w:t>
      </w:r>
      <w:r w:rsidR="00B46B4B" w:rsidRPr="000E6CF1">
        <w:rPr>
          <w:rFonts w:ascii="Times New Roman" w:eastAsia="Calibri" w:hAnsi="Times New Roman" w:cs="Times New Roman"/>
          <w:kern w:val="0"/>
          <w14:ligatures w14:val="none"/>
        </w:rPr>
        <w:t xml:space="preserve">Having said that, it must be </w:t>
      </w:r>
      <w:r w:rsidR="001E08D5">
        <w:rPr>
          <w:rFonts w:ascii="Times New Roman" w:eastAsia="Calibri" w:hAnsi="Times New Roman" w:cs="Times New Roman"/>
          <w:kern w:val="0"/>
          <w14:ligatures w14:val="none"/>
        </w:rPr>
        <w:t>appreciated</w:t>
      </w:r>
      <w:r w:rsidR="00B46B4B" w:rsidRPr="000E6CF1">
        <w:rPr>
          <w:rFonts w:ascii="Times New Roman" w:eastAsia="Calibri" w:hAnsi="Times New Roman" w:cs="Times New Roman"/>
          <w:kern w:val="0"/>
          <w14:ligatures w14:val="none"/>
        </w:rPr>
        <w:t xml:space="preserve"> that the threshold for assessing prospects of success for those litigants who wish to have their day in court in the next </w:t>
      </w:r>
      <w:r w:rsidR="009B57E4" w:rsidRPr="000E6CF1">
        <w:rPr>
          <w:rFonts w:ascii="Times New Roman" w:eastAsia="Calibri" w:hAnsi="Times New Roman" w:cs="Times New Roman"/>
          <w:kern w:val="0"/>
          <w14:ligatures w14:val="none"/>
        </w:rPr>
        <w:t xml:space="preserve">higher court will not be placed too high especially when such prospects are being assessed by a single judge who does not constitute a quorum for an appellate court. Even then, no matter how low the bar is lowered, some litigants will simply not pass this </w:t>
      </w:r>
      <w:r w:rsidR="00EB3697">
        <w:rPr>
          <w:rFonts w:ascii="Times New Roman" w:eastAsia="Calibri" w:hAnsi="Times New Roman" w:cs="Times New Roman"/>
          <w:kern w:val="0"/>
          <w14:ligatures w14:val="none"/>
        </w:rPr>
        <w:t>easy</w:t>
      </w:r>
      <w:r w:rsidR="009B57E4" w:rsidRPr="000E6CF1">
        <w:rPr>
          <w:rFonts w:ascii="Times New Roman" w:eastAsia="Calibri" w:hAnsi="Times New Roman" w:cs="Times New Roman"/>
          <w:kern w:val="0"/>
          <w14:ligatures w14:val="none"/>
        </w:rPr>
        <w:t xml:space="preserve"> test and such should be turned back and not be allowed to stand before the appellate court</w:t>
      </w:r>
      <w:r w:rsidR="00655267" w:rsidRPr="000E6CF1">
        <w:rPr>
          <w:rFonts w:ascii="Times New Roman" w:eastAsia="Calibri" w:hAnsi="Times New Roman" w:cs="Times New Roman"/>
          <w:kern w:val="0"/>
          <w14:ligatures w14:val="none"/>
        </w:rPr>
        <w:t xml:space="preserve"> </w:t>
      </w:r>
      <w:r w:rsidR="001E08D5">
        <w:rPr>
          <w:rFonts w:ascii="Times New Roman" w:eastAsia="Calibri" w:hAnsi="Times New Roman" w:cs="Times New Roman"/>
          <w:kern w:val="0"/>
          <w14:ligatures w14:val="none"/>
        </w:rPr>
        <w:t>just for the sake of it</w:t>
      </w:r>
      <w:r w:rsidR="009B57E4" w:rsidRPr="000E6CF1">
        <w:rPr>
          <w:rFonts w:ascii="Times New Roman" w:eastAsia="Calibri" w:hAnsi="Times New Roman" w:cs="Times New Roman"/>
          <w:kern w:val="0"/>
          <w14:ligatures w14:val="none"/>
        </w:rPr>
        <w:t>.</w:t>
      </w:r>
      <w:r w:rsidR="00811551">
        <w:rPr>
          <w:rFonts w:ascii="Times New Roman" w:eastAsia="Calibri" w:hAnsi="Times New Roman" w:cs="Times New Roman"/>
          <w:kern w:val="0"/>
          <w14:ligatures w14:val="none"/>
        </w:rPr>
        <w:t xml:space="preserve"> </w:t>
      </w:r>
      <w:r w:rsidR="00D12F15">
        <w:rPr>
          <w:rFonts w:ascii="Times New Roman" w:eastAsia="Calibri" w:hAnsi="Times New Roman" w:cs="Times New Roman"/>
          <w:kern w:val="0"/>
          <w14:ligatures w14:val="none"/>
        </w:rPr>
        <w:t>The sad reality is</w:t>
      </w:r>
      <w:r w:rsidR="00811551">
        <w:rPr>
          <w:rFonts w:ascii="Times New Roman" w:eastAsia="Calibri" w:hAnsi="Times New Roman" w:cs="Times New Roman"/>
          <w:kern w:val="0"/>
          <w14:ligatures w14:val="none"/>
        </w:rPr>
        <w:t xml:space="preserve"> that some litigants are so litigious to the extent that no </w:t>
      </w:r>
      <w:r w:rsidR="00811551">
        <w:rPr>
          <w:rFonts w:ascii="Times New Roman" w:eastAsia="Calibri" w:hAnsi="Times New Roman" w:cs="Times New Roman"/>
          <w:kern w:val="0"/>
          <w14:ligatures w14:val="none"/>
        </w:rPr>
        <w:lastRenderedPageBreak/>
        <w:t xml:space="preserve">matter how bad the odds are against them, they will not be persuaded to give up the fight </w:t>
      </w:r>
      <w:r w:rsidR="00C136CB">
        <w:rPr>
          <w:rFonts w:ascii="Times New Roman" w:eastAsia="Calibri" w:hAnsi="Times New Roman" w:cs="Times New Roman"/>
          <w:kern w:val="0"/>
          <w14:ligatures w14:val="none"/>
        </w:rPr>
        <w:t xml:space="preserve">or accept </w:t>
      </w:r>
      <w:r w:rsidR="002A5EA8">
        <w:rPr>
          <w:rFonts w:ascii="Times New Roman" w:eastAsia="Calibri" w:hAnsi="Times New Roman" w:cs="Times New Roman"/>
          <w:kern w:val="0"/>
          <w14:ligatures w14:val="none"/>
        </w:rPr>
        <w:t>any</w:t>
      </w:r>
      <w:r w:rsidR="00C136CB">
        <w:rPr>
          <w:rFonts w:ascii="Times New Roman" w:eastAsia="Calibri" w:hAnsi="Times New Roman" w:cs="Times New Roman"/>
          <w:kern w:val="0"/>
          <w14:ligatures w14:val="none"/>
        </w:rPr>
        <w:t xml:space="preserve"> court’s decision</w:t>
      </w:r>
      <w:r w:rsidR="00600B7C">
        <w:rPr>
          <w:rFonts w:ascii="Times New Roman" w:eastAsia="Calibri" w:hAnsi="Times New Roman" w:cs="Times New Roman"/>
          <w:kern w:val="0"/>
          <w14:ligatures w14:val="none"/>
        </w:rPr>
        <w:t xml:space="preserve"> which stands in their way</w:t>
      </w:r>
      <w:r w:rsidR="004F1A0E">
        <w:rPr>
          <w:rFonts w:ascii="Times New Roman" w:eastAsia="Calibri" w:hAnsi="Times New Roman" w:cs="Times New Roman"/>
          <w:kern w:val="0"/>
          <w14:ligatures w14:val="none"/>
        </w:rPr>
        <w:t>.</w:t>
      </w:r>
      <w:r w:rsidR="00D177A0">
        <w:rPr>
          <w:rFonts w:ascii="Times New Roman" w:eastAsia="Calibri" w:hAnsi="Times New Roman" w:cs="Times New Roman"/>
          <w:kern w:val="0"/>
          <w14:ligatures w14:val="none"/>
        </w:rPr>
        <w:t xml:space="preserve"> They will appeal</w:t>
      </w:r>
      <w:r w:rsidR="00C136CB">
        <w:rPr>
          <w:rFonts w:ascii="Times New Roman" w:eastAsia="Calibri" w:hAnsi="Times New Roman" w:cs="Times New Roman"/>
          <w:kern w:val="0"/>
          <w14:ligatures w14:val="none"/>
        </w:rPr>
        <w:t xml:space="preserve"> </w:t>
      </w:r>
      <w:r w:rsidR="00811551">
        <w:rPr>
          <w:rFonts w:ascii="Times New Roman" w:eastAsia="Calibri" w:hAnsi="Times New Roman" w:cs="Times New Roman"/>
          <w:kern w:val="0"/>
          <w14:ligatures w14:val="none"/>
        </w:rPr>
        <w:t>until there is no more court to appeal t</w:t>
      </w:r>
      <w:r w:rsidR="00C136CB">
        <w:rPr>
          <w:rFonts w:ascii="Times New Roman" w:eastAsia="Calibri" w:hAnsi="Times New Roman" w:cs="Times New Roman"/>
          <w:kern w:val="0"/>
          <w14:ligatures w14:val="none"/>
        </w:rPr>
        <w:t>o</w:t>
      </w:r>
      <w:r w:rsidR="00600B7C">
        <w:rPr>
          <w:rFonts w:ascii="Times New Roman" w:eastAsia="Calibri" w:hAnsi="Times New Roman" w:cs="Times New Roman"/>
          <w:kern w:val="0"/>
          <w14:ligatures w14:val="none"/>
        </w:rPr>
        <w:t xml:space="preserve"> in the hierarchy of this jurisdiction</w:t>
      </w:r>
      <w:r w:rsidR="00811551">
        <w:rPr>
          <w:rFonts w:ascii="Times New Roman" w:eastAsia="Calibri" w:hAnsi="Times New Roman" w:cs="Times New Roman"/>
          <w:kern w:val="0"/>
          <w14:ligatures w14:val="none"/>
        </w:rPr>
        <w:t>.</w:t>
      </w:r>
      <w:r w:rsidR="00032E4B">
        <w:rPr>
          <w:rFonts w:ascii="Times New Roman" w:eastAsia="Calibri" w:hAnsi="Times New Roman" w:cs="Times New Roman"/>
          <w:kern w:val="0"/>
          <w14:ligatures w14:val="none"/>
        </w:rPr>
        <w:t xml:space="preserve"> </w:t>
      </w:r>
      <w:r w:rsidR="00811551">
        <w:rPr>
          <w:rFonts w:ascii="Times New Roman" w:eastAsia="Calibri" w:hAnsi="Times New Roman" w:cs="Times New Roman"/>
          <w:kern w:val="0"/>
          <w14:ligatures w14:val="none"/>
        </w:rPr>
        <w:t xml:space="preserve"> </w:t>
      </w:r>
      <w:r w:rsidR="00032E4B">
        <w:rPr>
          <w:rFonts w:ascii="Times New Roman" w:eastAsia="Calibri" w:hAnsi="Times New Roman" w:cs="Times New Roman"/>
          <w:kern w:val="0"/>
          <w14:ligatures w14:val="none"/>
        </w:rPr>
        <w:t xml:space="preserve">The inquiry on prospects of success is </w:t>
      </w:r>
      <w:r w:rsidR="002840ED">
        <w:rPr>
          <w:rFonts w:ascii="Times New Roman" w:eastAsia="Calibri" w:hAnsi="Times New Roman" w:cs="Times New Roman"/>
          <w:kern w:val="0"/>
          <w14:ligatures w14:val="none"/>
        </w:rPr>
        <w:t>generally</w:t>
      </w:r>
      <w:r w:rsidR="00032E4B">
        <w:rPr>
          <w:rFonts w:ascii="Times New Roman" w:eastAsia="Calibri" w:hAnsi="Times New Roman" w:cs="Times New Roman"/>
          <w:kern w:val="0"/>
          <w14:ligatures w14:val="none"/>
        </w:rPr>
        <w:t xml:space="preserve"> meant to cater for such eventualities. </w:t>
      </w:r>
      <w:r w:rsidR="00811551">
        <w:rPr>
          <w:rFonts w:ascii="Times New Roman" w:eastAsia="Calibri" w:hAnsi="Times New Roman" w:cs="Times New Roman"/>
          <w:kern w:val="0"/>
          <w14:ligatures w14:val="none"/>
        </w:rPr>
        <w:t xml:space="preserve"> </w:t>
      </w:r>
    </w:p>
    <w:p w14:paraId="7C43141C" w14:textId="77777777" w:rsidR="000E6CF1" w:rsidRPr="000E6CF1" w:rsidRDefault="000E6CF1" w:rsidP="000E6CF1">
      <w:pPr>
        <w:pStyle w:val="ListParagraph"/>
        <w:rPr>
          <w:rFonts w:ascii="Times New Roman" w:eastAsia="Calibri" w:hAnsi="Times New Roman" w:cs="Times New Roman"/>
          <w:kern w:val="0"/>
          <w14:ligatures w14:val="none"/>
        </w:rPr>
      </w:pPr>
    </w:p>
    <w:p w14:paraId="460122F5" w14:textId="346BA2DA" w:rsidR="00881921" w:rsidRDefault="003C7ED6" w:rsidP="000E6CF1">
      <w:pPr>
        <w:pStyle w:val="ListParagraph"/>
        <w:numPr>
          <w:ilvl w:val="0"/>
          <w:numId w:val="6"/>
        </w:numPr>
        <w:spacing w:after="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applicant in the matter </w:t>
      </w:r>
      <w:r w:rsidRPr="009C387D">
        <w:rPr>
          <w:rFonts w:ascii="Times New Roman" w:eastAsia="Calibri" w:hAnsi="Times New Roman" w:cs="Times New Roman"/>
          <w:i/>
          <w:iCs/>
          <w:kern w:val="0"/>
          <w14:ligatures w14:val="none"/>
        </w:rPr>
        <w:t xml:space="preserve">in </w:t>
      </w:r>
      <w:proofErr w:type="spellStart"/>
      <w:r w:rsidRPr="003C7ED6">
        <w:rPr>
          <w:rFonts w:ascii="Times New Roman" w:eastAsia="Calibri" w:hAnsi="Times New Roman" w:cs="Times New Roman"/>
          <w:i/>
          <w:iCs/>
          <w:kern w:val="0"/>
          <w14:ligatures w14:val="none"/>
        </w:rPr>
        <w:t>casu</w:t>
      </w:r>
      <w:proofErr w:type="spellEnd"/>
      <w:r>
        <w:rPr>
          <w:rFonts w:ascii="Times New Roman" w:eastAsia="Calibri" w:hAnsi="Times New Roman" w:cs="Times New Roman"/>
          <w:kern w:val="0"/>
          <w14:ligatures w14:val="none"/>
        </w:rPr>
        <w:t xml:space="preserve"> does not deserve to stand before this court on appeal. </w:t>
      </w:r>
      <w:r w:rsidR="002D2999" w:rsidRPr="000E6CF1">
        <w:rPr>
          <w:rFonts w:ascii="Times New Roman" w:eastAsia="Calibri" w:hAnsi="Times New Roman" w:cs="Times New Roman"/>
          <w:kern w:val="0"/>
          <w14:ligatures w14:val="none"/>
        </w:rPr>
        <w:t xml:space="preserve">On 4 June 2025, </w:t>
      </w:r>
      <w:r>
        <w:rPr>
          <w:rFonts w:ascii="Times New Roman" w:eastAsia="Calibri" w:hAnsi="Times New Roman" w:cs="Times New Roman"/>
          <w:kern w:val="0"/>
          <w14:ligatures w14:val="none"/>
        </w:rPr>
        <w:t>he</w:t>
      </w:r>
      <w:r w:rsidR="002D2999" w:rsidRPr="000E6CF1">
        <w:rPr>
          <w:rFonts w:ascii="Times New Roman" w:eastAsia="Calibri" w:hAnsi="Times New Roman" w:cs="Times New Roman"/>
          <w:kern w:val="0"/>
          <w14:ligatures w14:val="none"/>
        </w:rPr>
        <w:t xml:space="preserve"> was sentenced by the </w:t>
      </w:r>
      <w:r>
        <w:rPr>
          <w:rFonts w:ascii="Times New Roman" w:eastAsia="Calibri" w:hAnsi="Times New Roman" w:cs="Times New Roman"/>
          <w:kern w:val="0"/>
          <w14:ligatures w14:val="none"/>
        </w:rPr>
        <w:t>Magistrates C</w:t>
      </w:r>
      <w:r w:rsidR="002D2999" w:rsidRPr="000E6CF1">
        <w:rPr>
          <w:rFonts w:ascii="Times New Roman" w:eastAsia="Calibri" w:hAnsi="Times New Roman" w:cs="Times New Roman"/>
          <w:kern w:val="0"/>
          <w14:ligatures w14:val="none"/>
        </w:rPr>
        <w:t>ourt in Rusape to 24 months imprisonment after being convicted of unlawful entry in aggravat</w:t>
      </w:r>
      <w:r>
        <w:rPr>
          <w:rFonts w:ascii="Times New Roman" w:eastAsia="Calibri" w:hAnsi="Times New Roman" w:cs="Times New Roman"/>
          <w:kern w:val="0"/>
          <w14:ligatures w14:val="none"/>
        </w:rPr>
        <w:t>ing</w:t>
      </w:r>
      <w:r w:rsidR="002D2999" w:rsidRPr="000E6CF1">
        <w:rPr>
          <w:rFonts w:ascii="Times New Roman" w:eastAsia="Calibri" w:hAnsi="Times New Roman" w:cs="Times New Roman"/>
          <w:kern w:val="0"/>
          <w14:ligatures w14:val="none"/>
        </w:rPr>
        <w:t xml:space="preserve"> circums</w:t>
      </w:r>
      <w:r>
        <w:rPr>
          <w:rFonts w:ascii="Times New Roman" w:eastAsia="Calibri" w:hAnsi="Times New Roman" w:cs="Times New Roman"/>
          <w:kern w:val="0"/>
          <w14:ligatures w14:val="none"/>
        </w:rPr>
        <w:t>t</w:t>
      </w:r>
      <w:r w:rsidR="002D2999" w:rsidRPr="000E6CF1">
        <w:rPr>
          <w:rFonts w:ascii="Times New Roman" w:eastAsia="Calibri" w:hAnsi="Times New Roman" w:cs="Times New Roman"/>
          <w:kern w:val="0"/>
          <w14:ligatures w14:val="none"/>
        </w:rPr>
        <w:t>ances in contravention of s 131(1)</w:t>
      </w:r>
      <w:r w:rsidR="00D30F6E" w:rsidRPr="000E6CF1">
        <w:rPr>
          <w:rFonts w:ascii="Times New Roman" w:eastAsia="Calibri" w:hAnsi="Times New Roman" w:cs="Times New Roman"/>
          <w:kern w:val="0"/>
          <w14:ligatures w14:val="none"/>
        </w:rPr>
        <w:t xml:space="preserve"> as read with s 131(2)(e) of the C</w:t>
      </w:r>
      <w:r>
        <w:rPr>
          <w:rFonts w:ascii="Times New Roman" w:eastAsia="Calibri" w:hAnsi="Times New Roman" w:cs="Times New Roman"/>
          <w:kern w:val="0"/>
          <w14:ligatures w14:val="none"/>
        </w:rPr>
        <w:t>riminal Law (Codification and Reform) Act (</w:t>
      </w:r>
      <w:r w:rsidRPr="009C387D">
        <w:rPr>
          <w:rFonts w:ascii="Times New Roman" w:eastAsia="Calibri" w:hAnsi="Times New Roman" w:cs="Times New Roman"/>
          <w:i/>
          <w:iCs/>
          <w:kern w:val="0"/>
          <w14:ligatures w14:val="none"/>
        </w:rPr>
        <w:t>Chapter 9</w:t>
      </w:r>
      <w:r>
        <w:rPr>
          <w:rFonts w:ascii="Times New Roman" w:eastAsia="Calibri" w:hAnsi="Times New Roman" w:cs="Times New Roman"/>
          <w:kern w:val="0"/>
          <w14:ligatures w14:val="none"/>
        </w:rPr>
        <w:t>:</w:t>
      </w:r>
      <w:r w:rsidRPr="009C387D">
        <w:rPr>
          <w:rFonts w:ascii="Times New Roman" w:eastAsia="Calibri" w:hAnsi="Times New Roman" w:cs="Times New Roman"/>
          <w:i/>
          <w:iCs/>
          <w:kern w:val="0"/>
          <w14:ligatures w14:val="none"/>
        </w:rPr>
        <w:t>23</w:t>
      </w:r>
      <w:r>
        <w:rPr>
          <w:rFonts w:ascii="Times New Roman" w:eastAsia="Calibri" w:hAnsi="Times New Roman" w:cs="Times New Roman"/>
          <w:kern w:val="0"/>
          <w14:ligatures w14:val="none"/>
        </w:rPr>
        <w:t>)</w:t>
      </w:r>
      <w:r w:rsidR="00D30F6E" w:rsidRPr="000E6CF1">
        <w:rPr>
          <w:rFonts w:ascii="Times New Roman" w:eastAsia="Calibri" w:hAnsi="Times New Roman" w:cs="Times New Roman"/>
          <w:kern w:val="0"/>
          <w14:ligatures w14:val="none"/>
        </w:rPr>
        <w:t>. On 15 March 2023, he allegedly went in</w:t>
      </w:r>
      <w:r>
        <w:rPr>
          <w:rFonts w:ascii="Times New Roman" w:eastAsia="Calibri" w:hAnsi="Times New Roman" w:cs="Times New Roman"/>
          <w:kern w:val="0"/>
          <w14:ligatures w14:val="none"/>
        </w:rPr>
        <w:t>to</w:t>
      </w:r>
      <w:r w:rsidR="00D30F6E" w:rsidRPr="000E6CF1">
        <w:rPr>
          <w:rFonts w:ascii="Times New Roman" w:eastAsia="Calibri" w:hAnsi="Times New Roman" w:cs="Times New Roman"/>
          <w:kern w:val="0"/>
          <w14:ligatures w14:val="none"/>
        </w:rPr>
        <w:t xml:space="preserve"> the complainant’s dwelling house </w:t>
      </w:r>
      <w:r>
        <w:rPr>
          <w:rFonts w:ascii="Times New Roman" w:eastAsia="Calibri" w:hAnsi="Times New Roman" w:cs="Times New Roman"/>
          <w:kern w:val="0"/>
          <w14:ligatures w14:val="none"/>
        </w:rPr>
        <w:t xml:space="preserve">without permission </w:t>
      </w:r>
      <w:r w:rsidR="00D30F6E" w:rsidRPr="000E6CF1">
        <w:rPr>
          <w:rFonts w:ascii="Times New Roman" w:eastAsia="Calibri" w:hAnsi="Times New Roman" w:cs="Times New Roman"/>
          <w:kern w:val="0"/>
          <w14:ligatures w14:val="none"/>
        </w:rPr>
        <w:t xml:space="preserve">and stole items </w:t>
      </w:r>
      <w:r w:rsidR="003C5CF7" w:rsidRPr="000E6CF1">
        <w:rPr>
          <w:rFonts w:ascii="Times New Roman" w:eastAsia="Calibri" w:hAnsi="Times New Roman" w:cs="Times New Roman"/>
          <w:kern w:val="0"/>
          <w14:ligatures w14:val="none"/>
        </w:rPr>
        <w:t>worth</w:t>
      </w:r>
      <w:r w:rsidR="00D30F6E" w:rsidRPr="000E6CF1">
        <w:rPr>
          <w:rFonts w:ascii="Times New Roman" w:eastAsia="Calibri" w:hAnsi="Times New Roman" w:cs="Times New Roman"/>
          <w:kern w:val="0"/>
          <w14:ligatures w14:val="none"/>
        </w:rPr>
        <w:t xml:space="preserve"> US$379. Items worth US$230 were recovered. He was jointly charged </w:t>
      </w:r>
      <w:r w:rsidR="003C5CF7" w:rsidRPr="000E6CF1">
        <w:rPr>
          <w:rFonts w:ascii="Times New Roman" w:eastAsia="Calibri" w:hAnsi="Times New Roman" w:cs="Times New Roman"/>
          <w:kern w:val="0"/>
          <w14:ligatures w14:val="none"/>
        </w:rPr>
        <w:t xml:space="preserve">with another person. Upon sentence, it was common cause that he had been convicted of a similar offence </w:t>
      </w:r>
      <w:r>
        <w:rPr>
          <w:rFonts w:ascii="Times New Roman" w:eastAsia="Calibri" w:hAnsi="Times New Roman" w:cs="Times New Roman"/>
          <w:kern w:val="0"/>
          <w14:ligatures w14:val="none"/>
        </w:rPr>
        <w:t xml:space="preserve">prior to such </w:t>
      </w:r>
      <w:r w:rsidR="003C5CF7" w:rsidRPr="000E6CF1">
        <w:rPr>
          <w:rFonts w:ascii="Times New Roman" w:eastAsia="Calibri" w:hAnsi="Times New Roman" w:cs="Times New Roman"/>
          <w:kern w:val="0"/>
          <w14:ligatures w14:val="none"/>
        </w:rPr>
        <w:t>and sentenced to 24 mo</w:t>
      </w:r>
      <w:r w:rsidR="003751FC" w:rsidRPr="000E6CF1">
        <w:rPr>
          <w:rFonts w:ascii="Times New Roman" w:eastAsia="Calibri" w:hAnsi="Times New Roman" w:cs="Times New Roman"/>
          <w:kern w:val="0"/>
          <w14:ligatures w14:val="none"/>
        </w:rPr>
        <w:t>n</w:t>
      </w:r>
      <w:r w:rsidR="003C5CF7" w:rsidRPr="000E6CF1">
        <w:rPr>
          <w:rFonts w:ascii="Times New Roman" w:eastAsia="Calibri" w:hAnsi="Times New Roman" w:cs="Times New Roman"/>
          <w:kern w:val="0"/>
          <w14:ligatures w14:val="none"/>
        </w:rPr>
        <w:t>ths imprisonment. H</w:t>
      </w:r>
      <w:r w:rsidR="003751FC" w:rsidRPr="000E6CF1">
        <w:rPr>
          <w:rFonts w:ascii="Times New Roman" w:eastAsia="Calibri" w:hAnsi="Times New Roman" w:cs="Times New Roman"/>
          <w:kern w:val="0"/>
          <w14:ligatures w14:val="none"/>
        </w:rPr>
        <w:t>e</w:t>
      </w:r>
      <w:r w:rsidR="003C5CF7" w:rsidRPr="000E6CF1">
        <w:rPr>
          <w:rFonts w:ascii="Times New Roman" w:eastAsia="Calibri" w:hAnsi="Times New Roman" w:cs="Times New Roman"/>
          <w:kern w:val="0"/>
          <w14:ligatures w14:val="none"/>
        </w:rPr>
        <w:t xml:space="preserve"> pleaded guilty. His intended appeal to this court is only against sentence. The grounds of appeal are not clear and concise but </w:t>
      </w:r>
      <w:r>
        <w:rPr>
          <w:rFonts w:ascii="Times New Roman" w:eastAsia="Calibri" w:hAnsi="Times New Roman" w:cs="Times New Roman"/>
          <w:kern w:val="0"/>
          <w14:ligatures w14:val="none"/>
        </w:rPr>
        <w:t>a</w:t>
      </w:r>
      <w:r w:rsidR="003C5CF7" w:rsidRPr="000E6CF1">
        <w:rPr>
          <w:rFonts w:ascii="Times New Roman" w:eastAsia="Calibri" w:hAnsi="Times New Roman" w:cs="Times New Roman"/>
          <w:kern w:val="0"/>
          <w14:ligatures w14:val="none"/>
        </w:rPr>
        <w:t xml:space="preserve">s a </w:t>
      </w:r>
      <w:r>
        <w:rPr>
          <w:rFonts w:ascii="Times New Roman" w:eastAsia="Calibri" w:hAnsi="Times New Roman" w:cs="Times New Roman"/>
          <w:kern w:val="0"/>
          <w14:ligatures w14:val="none"/>
        </w:rPr>
        <w:t>self-actor</w:t>
      </w:r>
      <w:r w:rsidR="003C5CF7" w:rsidRPr="000E6CF1">
        <w:rPr>
          <w:rFonts w:ascii="Times New Roman" w:eastAsia="Calibri" w:hAnsi="Times New Roman" w:cs="Times New Roman"/>
          <w:kern w:val="0"/>
          <w14:ligatures w14:val="none"/>
        </w:rPr>
        <w:t>, the court will look at the application on its merits</w:t>
      </w:r>
      <w:r>
        <w:rPr>
          <w:rFonts w:ascii="Times New Roman" w:eastAsia="Calibri" w:hAnsi="Times New Roman" w:cs="Times New Roman"/>
          <w:kern w:val="0"/>
          <w14:ligatures w14:val="none"/>
        </w:rPr>
        <w:t xml:space="preserve"> and avoid technical issues that will confuse him and send him back to prison without </w:t>
      </w:r>
      <w:r w:rsidR="006B2D57">
        <w:rPr>
          <w:rFonts w:ascii="Times New Roman" w:eastAsia="Calibri" w:hAnsi="Times New Roman" w:cs="Times New Roman"/>
          <w:kern w:val="0"/>
          <w14:ligatures w14:val="none"/>
        </w:rPr>
        <w:t>comprehending</w:t>
      </w:r>
      <w:r w:rsidR="00881921">
        <w:rPr>
          <w:rFonts w:ascii="Times New Roman" w:eastAsia="Calibri" w:hAnsi="Times New Roman" w:cs="Times New Roman"/>
          <w:kern w:val="0"/>
          <w14:ligatures w14:val="none"/>
        </w:rPr>
        <w:t xml:space="preserve"> what has transpired</w:t>
      </w:r>
      <w:r w:rsidR="003C5CF7" w:rsidRPr="000E6CF1">
        <w:rPr>
          <w:rFonts w:ascii="Times New Roman" w:eastAsia="Calibri" w:hAnsi="Times New Roman" w:cs="Times New Roman"/>
          <w:kern w:val="0"/>
          <w14:ligatures w14:val="none"/>
        </w:rPr>
        <w:t>. The explanation for delay is no</w:t>
      </w:r>
      <w:r w:rsidR="006B2D57">
        <w:rPr>
          <w:rFonts w:ascii="Times New Roman" w:eastAsia="Calibri" w:hAnsi="Times New Roman" w:cs="Times New Roman"/>
          <w:kern w:val="0"/>
          <w14:ligatures w14:val="none"/>
        </w:rPr>
        <w:t>t</w:t>
      </w:r>
      <w:r w:rsidR="003C5CF7" w:rsidRPr="000E6CF1">
        <w:rPr>
          <w:rFonts w:ascii="Times New Roman" w:eastAsia="Calibri" w:hAnsi="Times New Roman" w:cs="Times New Roman"/>
          <w:kern w:val="0"/>
          <w14:ligatures w14:val="none"/>
        </w:rPr>
        <w:t xml:space="preserve"> in issue. </w:t>
      </w:r>
      <w:r w:rsidR="00881921">
        <w:rPr>
          <w:rFonts w:ascii="Times New Roman" w:eastAsia="Calibri" w:hAnsi="Times New Roman" w:cs="Times New Roman"/>
          <w:kern w:val="0"/>
          <w14:ligatures w14:val="none"/>
        </w:rPr>
        <w:t xml:space="preserve">The State has conceded that as a layman, the applicant may not have appreciated the time lines for filing his appeal before this court. I agree that the application should not fail merely on the basis of such considerations if prospects of success </w:t>
      </w:r>
      <w:r w:rsidR="00600B7C">
        <w:rPr>
          <w:rFonts w:ascii="Times New Roman" w:eastAsia="Calibri" w:hAnsi="Times New Roman" w:cs="Times New Roman"/>
          <w:kern w:val="0"/>
          <w14:ligatures w14:val="none"/>
        </w:rPr>
        <w:t>could be</w:t>
      </w:r>
      <w:r w:rsidR="00881921">
        <w:rPr>
          <w:rFonts w:ascii="Times New Roman" w:eastAsia="Calibri" w:hAnsi="Times New Roman" w:cs="Times New Roman"/>
          <w:kern w:val="0"/>
          <w14:ligatures w14:val="none"/>
        </w:rPr>
        <w:t xml:space="preserve"> found to exist. </w:t>
      </w:r>
    </w:p>
    <w:p w14:paraId="03556918" w14:textId="77777777" w:rsidR="00881921" w:rsidRDefault="00881921" w:rsidP="00881921">
      <w:pPr>
        <w:pStyle w:val="ListParagraph"/>
        <w:spacing w:after="0" w:line="360" w:lineRule="auto"/>
        <w:jc w:val="both"/>
        <w:rPr>
          <w:rFonts w:ascii="Times New Roman" w:eastAsia="Calibri" w:hAnsi="Times New Roman" w:cs="Times New Roman"/>
          <w:kern w:val="0"/>
          <w14:ligatures w14:val="none"/>
        </w:rPr>
      </w:pPr>
    </w:p>
    <w:p w14:paraId="4470E76F" w14:textId="478B028E" w:rsidR="00D24A3D" w:rsidRDefault="003C5CF7" w:rsidP="006F262C">
      <w:pPr>
        <w:pStyle w:val="ListParagraph"/>
        <w:numPr>
          <w:ilvl w:val="0"/>
          <w:numId w:val="6"/>
        </w:numPr>
        <w:spacing w:after="0" w:line="360" w:lineRule="auto"/>
        <w:jc w:val="both"/>
        <w:rPr>
          <w:rFonts w:ascii="Times New Roman" w:eastAsia="Calibri" w:hAnsi="Times New Roman" w:cs="Times New Roman"/>
          <w:kern w:val="0"/>
          <w14:ligatures w14:val="none"/>
        </w:rPr>
      </w:pPr>
      <w:r w:rsidRPr="000E6CF1">
        <w:rPr>
          <w:rFonts w:ascii="Times New Roman" w:eastAsia="Calibri" w:hAnsi="Times New Roman" w:cs="Times New Roman"/>
          <w:kern w:val="0"/>
          <w14:ligatures w14:val="none"/>
        </w:rPr>
        <w:t xml:space="preserve">The </w:t>
      </w:r>
      <w:r w:rsidR="00881921">
        <w:rPr>
          <w:rFonts w:ascii="Times New Roman" w:eastAsia="Calibri" w:hAnsi="Times New Roman" w:cs="Times New Roman"/>
          <w:kern w:val="0"/>
          <w14:ligatures w14:val="none"/>
        </w:rPr>
        <w:t>S</w:t>
      </w:r>
      <w:r w:rsidRPr="000E6CF1">
        <w:rPr>
          <w:rFonts w:ascii="Times New Roman" w:eastAsia="Calibri" w:hAnsi="Times New Roman" w:cs="Times New Roman"/>
          <w:kern w:val="0"/>
          <w14:ligatures w14:val="none"/>
        </w:rPr>
        <w:t xml:space="preserve">tate has submitted that there are no prospects of success. Since the applicant is not appealing against conviction, his complaint that he pleaded guilty due to duress has no effect. The trial court concluded that the applicant was a repeat offender who had pleaded guilty. </w:t>
      </w:r>
      <w:r w:rsidR="00881921">
        <w:rPr>
          <w:rFonts w:ascii="Times New Roman" w:eastAsia="Calibri" w:hAnsi="Times New Roman" w:cs="Times New Roman"/>
          <w:kern w:val="0"/>
          <w14:ligatures w14:val="none"/>
        </w:rPr>
        <w:t xml:space="preserve">The statutory penalty of a fine not exceeding level 13 or imprisonment not exceeding 15 years or both such fine and such imprisonment was considered. It was considered that he was a family man with one child aged one year and five months. </w:t>
      </w:r>
      <w:r w:rsidRPr="000E6CF1">
        <w:rPr>
          <w:rFonts w:ascii="Times New Roman" w:eastAsia="Calibri" w:hAnsi="Times New Roman" w:cs="Times New Roman"/>
          <w:kern w:val="0"/>
          <w14:ligatures w14:val="none"/>
        </w:rPr>
        <w:t>The trial court settled for a custodial sentence of 24 months being the presumptive sentence for the offence.</w:t>
      </w:r>
      <w:r w:rsidR="00881921">
        <w:rPr>
          <w:rFonts w:ascii="Times New Roman" w:eastAsia="Calibri" w:hAnsi="Times New Roman" w:cs="Times New Roman"/>
          <w:kern w:val="0"/>
          <w14:ligatures w14:val="none"/>
        </w:rPr>
        <w:t xml:space="preserve"> As a repeat offender, he cannot be heard grumbling about such a sentence that was fit for both the </w:t>
      </w:r>
      <w:r w:rsidR="00B076EE">
        <w:rPr>
          <w:rFonts w:ascii="Times New Roman" w:eastAsia="Calibri" w:hAnsi="Times New Roman" w:cs="Times New Roman"/>
          <w:kern w:val="0"/>
          <w14:ligatures w14:val="none"/>
        </w:rPr>
        <w:t xml:space="preserve">offender and the offence. He cannot complain that he ought to have </w:t>
      </w:r>
      <w:r w:rsidR="00B076EE">
        <w:rPr>
          <w:rFonts w:ascii="Times New Roman" w:eastAsia="Calibri" w:hAnsi="Times New Roman" w:cs="Times New Roman"/>
          <w:kern w:val="0"/>
          <w14:ligatures w14:val="none"/>
        </w:rPr>
        <w:lastRenderedPageBreak/>
        <w:t xml:space="preserve">been given a non -custodial sentence just because he pleaded guilty when he has failed to be reformed </w:t>
      </w:r>
      <w:r w:rsidR="006B2D57">
        <w:rPr>
          <w:rFonts w:ascii="Times New Roman" w:eastAsia="Calibri" w:hAnsi="Times New Roman" w:cs="Times New Roman"/>
          <w:kern w:val="0"/>
          <w14:ligatures w14:val="none"/>
        </w:rPr>
        <w:t xml:space="preserve">by </w:t>
      </w:r>
      <w:r w:rsidR="00B076EE">
        <w:rPr>
          <w:rFonts w:ascii="Times New Roman" w:eastAsia="Calibri" w:hAnsi="Times New Roman" w:cs="Times New Roman"/>
          <w:kern w:val="0"/>
          <w14:ligatures w14:val="none"/>
        </w:rPr>
        <w:t xml:space="preserve">his previous sentence. </w:t>
      </w:r>
      <w:r w:rsidRPr="000E6CF1">
        <w:rPr>
          <w:rFonts w:ascii="Times New Roman" w:eastAsia="Calibri" w:hAnsi="Times New Roman" w:cs="Times New Roman"/>
          <w:kern w:val="0"/>
          <w14:ligatures w14:val="none"/>
        </w:rPr>
        <w:t>The trial court did not error</w:t>
      </w:r>
      <w:r w:rsidR="00B076EE">
        <w:rPr>
          <w:rFonts w:ascii="Times New Roman" w:eastAsia="Calibri" w:hAnsi="Times New Roman" w:cs="Times New Roman"/>
          <w:kern w:val="0"/>
          <w14:ligatures w14:val="none"/>
        </w:rPr>
        <w:t xml:space="preserve"> at all</w:t>
      </w:r>
      <w:r w:rsidRPr="000E6CF1">
        <w:rPr>
          <w:rFonts w:ascii="Times New Roman" w:eastAsia="Calibri" w:hAnsi="Times New Roman" w:cs="Times New Roman"/>
          <w:kern w:val="0"/>
          <w14:ligatures w14:val="none"/>
        </w:rPr>
        <w:t>.</w:t>
      </w:r>
      <w:r w:rsidR="00B076EE">
        <w:rPr>
          <w:rFonts w:ascii="Times New Roman" w:eastAsia="Calibri" w:hAnsi="Times New Roman" w:cs="Times New Roman"/>
          <w:kern w:val="0"/>
          <w14:ligatures w14:val="none"/>
        </w:rPr>
        <w:t xml:space="preserve"> It properly exercised its sentencing discretion</w:t>
      </w:r>
      <w:r w:rsidR="006B2D57">
        <w:rPr>
          <w:rFonts w:ascii="Times New Roman" w:eastAsia="Calibri" w:hAnsi="Times New Roman" w:cs="Times New Roman"/>
          <w:kern w:val="0"/>
          <w14:ligatures w14:val="none"/>
        </w:rPr>
        <w:t xml:space="preserve"> and gave a moderate punishment to this repeating offender</w:t>
      </w:r>
      <w:r w:rsidR="00B076EE">
        <w:rPr>
          <w:rFonts w:ascii="Times New Roman" w:eastAsia="Calibri" w:hAnsi="Times New Roman" w:cs="Times New Roman"/>
          <w:kern w:val="0"/>
          <w14:ligatures w14:val="none"/>
        </w:rPr>
        <w:t xml:space="preserve">. </w:t>
      </w:r>
      <w:r w:rsidRPr="000E6CF1">
        <w:rPr>
          <w:rFonts w:ascii="Times New Roman" w:eastAsia="Calibri" w:hAnsi="Times New Roman" w:cs="Times New Roman"/>
          <w:kern w:val="0"/>
          <w14:ligatures w14:val="none"/>
        </w:rPr>
        <w:t xml:space="preserve"> </w:t>
      </w:r>
      <w:r w:rsidR="006F262C">
        <w:rPr>
          <w:rFonts w:ascii="Times New Roman" w:eastAsia="Calibri" w:hAnsi="Times New Roman" w:cs="Times New Roman"/>
          <w:kern w:val="0"/>
          <w14:ligatures w14:val="none"/>
        </w:rPr>
        <w:t>There is nothing at all from his grounds of appeal that is worth this court’s time in sitting to adjudicate his hopeless appeal</w:t>
      </w:r>
      <w:r w:rsidR="006B2D57">
        <w:rPr>
          <w:rFonts w:ascii="Times New Roman" w:eastAsia="Calibri" w:hAnsi="Times New Roman" w:cs="Times New Roman"/>
          <w:kern w:val="0"/>
          <w14:ligatures w14:val="none"/>
        </w:rPr>
        <w:t xml:space="preserve"> on another day</w:t>
      </w:r>
      <w:r w:rsidR="006F262C">
        <w:rPr>
          <w:rFonts w:ascii="Times New Roman" w:eastAsia="Calibri" w:hAnsi="Times New Roman" w:cs="Times New Roman"/>
          <w:kern w:val="0"/>
          <w14:ligatures w14:val="none"/>
        </w:rPr>
        <w:t xml:space="preserve">. </w:t>
      </w:r>
      <w:r w:rsidRPr="000E6CF1">
        <w:rPr>
          <w:rFonts w:ascii="Times New Roman" w:eastAsia="Calibri" w:hAnsi="Times New Roman" w:cs="Times New Roman"/>
          <w:kern w:val="0"/>
          <w14:ligatures w14:val="none"/>
        </w:rPr>
        <w:t xml:space="preserve">All the grounds of appeal have no merit </w:t>
      </w:r>
      <w:r w:rsidR="00D24A3D" w:rsidRPr="000E6CF1">
        <w:rPr>
          <w:rFonts w:ascii="Times New Roman" w:eastAsia="Calibri" w:hAnsi="Times New Roman" w:cs="Times New Roman"/>
          <w:kern w:val="0"/>
          <w14:ligatures w14:val="none"/>
        </w:rPr>
        <w:t>and hence the application must fail</w:t>
      </w:r>
      <w:r w:rsidR="006F262C">
        <w:rPr>
          <w:rFonts w:ascii="Times New Roman" w:eastAsia="Calibri" w:hAnsi="Times New Roman" w:cs="Times New Roman"/>
          <w:kern w:val="0"/>
          <w14:ligatures w14:val="none"/>
        </w:rPr>
        <w:t xml:space="preserve"> in as much as his intended appeal is doomed to fail</w:t>
      </w:r>
      <w:r w:rsidR="00D24A3D" w:rsidRPr="000E6CF1">
        <w:rPr>
          <w:rFonts w:ascii="Times New Roman" w:eastAsia="Calibri" w:hAnsi="Times New Roman" w:cs="Times New Roman"/>
          <w:kern w:val="0"/>
          <w14:ligatures w14:val="none"/>
        </w:rPr>
        <w:t>.</w:t>
      </w:r>
      <w:r w:rsidR="006F262C">
        <w:rPr>
          <w:rFonts w:ascii="Times New Roman" w:eastAsia="Calibri" w:hAnsi="Times New Roman" w:cs="Times New Roman"/>
          <w:kern w:val="0"/>
          <w14:ligatures w14:val="none"/>
        </w:rPr>
        <w:t xml:space="preserve"> It is for these reasons therefore that I was constrained to dismiss both the application for condonation and the application for leave to prosecute the appeal in person.</w:t>
      </w:r>
    </w:p>
    <w:p w14:paraId="6C6C0C8C" w14:textId="77777777" w:rsidR="009E2D50" w:rsidRPr="006B2D57" w:rsidRDefault="009E2D50" w:rsidP="006B2D57">
      <w:pPr>
        <w:spacing w:after="0" w:line="360" w:lineRule="auto"/>
        <w:jc w:val="both"/>
        <w:rPr>
          <w:rFonts w:ascii="Times New Roman" w:eastAsia="Calibri" w:hAnsi="Times New Roman" w:cs="Times New Roman"/>
          <w:kern w:val="0"/>
          <w14:ligatures w14:val="none"/>
        </w:rPr>
      </w:pPr>
    </w:p>
    <w:p w14:paraId="7CA7128F" w14:textId="77777777" w:rsidR="00926AAC" w:rsidRDefault="00926AAC" w:rsidP="009E2D50">
      <w:pPr>
        <w:pStyle w:val="ListParagraph"/>
        <w:spacing w:after="0" w:line="360" w:lineRule="auto"/>
        <w:jc w:val="both"/>
        <w:rPr>
          <w:rFonts w:ascii="Times New Roman" w:eastAsia="Calibri" w:hAnsi="Times New Roman" w:cs="Times New Roman"/>
          <w:kern w:val="0"/>
          <w14:ligatures w14:val="none"/>
        </w:rPr>
      </w:pPr>
    </w:p>
    <w:p w14:paraId="3900BAAC" w14:textId="77777777" w:rsidR="00926AAC" w:rsidRDefault="00926AAC" w:rsidP="009E2D50">
      <w:pPr>
        <w:pStyle w:val="ListParagraph"/>
        <w:spacing w:after="0" w:line="360" w:lineRule="auto"/>
        <w:jc w:val="both"/>
        <w:rPr>
          <w:rFonts w:ascii="Times New Roman" w:eastAsia="Calibri" w:hAnsi="Times New Roman" w:cs="Times New Roman"/>
          <w:kern w:val="0"/>
          <w14:ligatures w14:val="none"/>
        </w:rPr>
      </w:pPr>
    </w:p>
    <w:p w14:paraId="45A8819C" w14:textId="77777777" w:rsidR="00926AAC" w:rsidRDefault="00926AAC" w:rsidP="009E2D50">
      <w:pPr>
        <w:pStyle w:val="ListParagraph"/>
        <w:spacing w:after="0" w:line="360" w:lineRule="auto"/>
        <w:jc w:val="both"/>
        <w:rPr>
          <w:rFonts w:ascii="Times New Roman" w:eastAsia="Calibri" w:hAnsi="Times New Roman" w:cs="Times New Roman"/>
          <w:kern w:val="0"/>
          <w14:ligatures w14:val="none"/>
        </w:rPr>
      </w:pPr>
    </w:p>
    <w:p w14:paraId="1486D98E" w14:textId="417E224B" w:rsidR="009E2D50" w:rsidRPr="006F262C" w:rsidRDefault="009E2D50" w:rsidP="009E2D50">
      <w:pPr>
        <w:pStyle w:val="ListParagraph"/>
        <w:spacing w:after="0" w:line="360" w:lineRule="auto"/>
        <w:jc w:val="both"/>
        <w:rPr>
          <w:rFonts w:ascii="Times New Roman" w:eastAsia="Calibri" w:hAnsi="Times New Roman" w:cs="Times New Roman"/>
          <w:kern w:val="0"/>
          <w14:ligatures w14:val="none"/>
        </w:rPr>
      </w:pPr>
      <w:r w:rsidRPr="009E2D50">
        <w:rPr>
          <w:rFonts w:ascii="Times New Roman" w:eastAsia="Calibri" w:hAnsi="Times New Roman" w:cs="Times New Roman"/>
          <w:i/>
          <w:iCs/>
          <w:kern w:val="0"/>
          <w14:ligatures w14:val="none"/>
        </w:rPr>
        <w:t>National Prosecution Authority</w:t>
      </w:r>
      <w:r>
        <w:rPr>
          <w:rFonts w:ascii="Times New Roman" w:eastAsia="Calibri" w:hAnsi="Times New Roman" w:cs="Times New Roman"/>
          <w:kern w:val="0"/>
          <w14:ligatures w14:val="none"/>
        </w:rPr>
        <w:t xml:space="preserve">, respondent’s legal practitioners </w:t>
      </w:r>
    </w:p>
    <w:p w14:paraId="18C81C0F" w14:textId="77777777" w:rsidR="002D2999" w:rsidRPr="001974C7" w:rsidRDefault="002D2999" w:rsidP="00B22D9D">
      <w:pPr>
        <w:spacing w:after="0" w:line="360" w:lineRule="auto"/>
        <w:ind w:firstLine="720"/>
        <w:contextualSpacing/>
        <w:jc w:val="both"/>
        <w:rPr>
          <w:rFonts w:ascii="Times New Roman" w:eastAsia="Calibri" w:hAnsi="Times New Roman" w:cs="Times New Roman"/>
          <w:kern w:val="0"/>
          <w14:ligatures w14:val="none"/>
        </w:rPr>
      </w:pPr>
    </w:p>
    <w:p w14:paraId="7DA462AD" w14:textId="77777777" w:rsidR="00BA27E3" w:rsidRPr="001974C7" w:rsidRDefault="00BA27E3" w:rsidP="00BA27E3">
      <w:pPr>
        <w:spacing w:after="0" w:line="360" w:lineRule="auto"/>
        <w:ind w:firstLine="720"/>
        <w:contextualSpacing/>
        <w:jc w:val="both"/>
        <w:rPr>
          <w:rFonts w:ascii="Times New Roman" w:hAnsi="Times New Roman" w:cs="Times New Roman"/>
        </w:rPr>
      </w:pPr>
    </w:p>
    <w:sectPr w:rsidR="00BA27E3" w:rsidRPr="001974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0FC8" w14:textId="77777777" w:rsidR="00EC2C8F" w:rsidRDefault="00EC2C8F" w:rsidP="0030677A">
      <w:pPr>
        <w:spacing w:after="0" w:line="240" w:lineRule="auto"/>
      </w:pPr>
      <w:r>
        <w:separator/>
      </w:r>
    </w:p>
  </w:endnote>
  <w:endnote w:type="continuationSeparator" w:id="0">
    <w:p w14:paraId="1708BE27" w14:textId="77777777" w:rsidR="00EC2C8F" w:rsidRDefault="00EC2C8F"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BF8A2" w14:textId="77777777" w:rsidR="00EC2C8F" w:rsidRDefault="00EC2C8F" w:rsidP="0030677A">
      <w:pPr>
        <w:spacing w:after="0" w:line="240" w:lineRule="auto"/>
      </w:pPr>
      <w:r>
        <w:separator/>
      </w:r>
    </w:p>
  </w:footnote>
  <w:footnote w:type="continuationSeparator" w:id="0">
    <w:p w14:paraId="72D42404" w14:textId="77777777" w:rsidR="00EC2C8F" w:rsidRDefault="00EC2C8F" w:rsidP="0030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06346"/>
      <w:docPartObj>
        <w:docPartGallery w:val="Page Numbers (Top of Page)"/>
        <w:docPartUnique/>
      </w:docPartObj>
    </w:sdtPr>
    <w:sdtEndPr>
      <w:rPr>
        <w:noProof/>
      </w:rPr>
    </w:sdtEndPr>
    <w:sdtContent>
      <w:p w14:paraId="7DC26390" w14:textId="7503F2F4" w:rsidR="0030677A" w:rsidRDefault="0030677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7ED2A72C" w14:textId="555BB2E4" w:rsidR="005F7611" w:rsidRDefault="005F7611" w:rsidP="005F7611">
        <w:pPr>
          <w:pStyle w:val="Header"/>
          <w:jc w:val="right"/>
          <w:rPr>
            <w:noProof/>
          </w:rPr>
        </w:pPr>
        <w:r>
          <w:rPr>
            <w:noProof/>
          </w:rPr>
          <w:t>HCMTJ 44-25</w:t>
        </w:r>
      </w:p>
      <w:p w14:paraId="19CF06A3" w14:textId="0F15C343" w:rsidR="0030677A" w:rsidRDefault="0030677A" w:rsidP="005F7611">
        <w:pPr>
          <w:pStyle w:val="Header"/>
          <w:jc w:val="right"/>
          <w:rPr>
            <w:noProof/>
          </w:rPr>
        </w:pPr>
        <w:r>
          <w:rPr>
            <w:noProof/>
          </w:rPr>
          <w:t>HCMT</w:t>
        </w:r>
        <w:r w:rsidR="005F7611">
          <w:rPr>
            <w:noProof/>
          </w:rPr>
          <w:t>C</w:t>
        </w:r>
        <w:r w:rsidR="0083623C">
          <w:rPr>
            <w:noProof/>
          </w:rPr>
          <w:t>R 1053/25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E93"/>
    <w:multiLevelType w:val="hybridMultilevel"/>
    <w:tmpl w:val="0F78BE66"/>
    <w:lvl w:ilvl="0" w:tplc="0409000F">
      <w:start w:val="1"/>
      <w:numFmt w:val="decimal"/>
      <w:lvlText w:val="%1."/>
      <w:lvlJc w:val="left"/>
      <w:pPr>
        <w:ind w:left="4140" w:hanging="360"/>
      </w:pPr>
    </w:lvl>
    <w:lvl w:ilvl="1" w:tplc="30090019">
      <w:start w:val="1"/>
      <w:numFmt w:val="lowerLetter"/>
      <w:lvlText w:val="%2."/>
      <w:lvlJc w:val="left"/>
      <w:pPr>
        <w:ind w:left="4860" w:hanging="360"/>
      </w:pPr>
    </w:lvl>
    <w:lvl w:ilvl="2" w:tplc="3009001B">
      <w:start w:val="1"/>
      <w:numFmt w:val="lowerRoman"/>
      <w:lvlText w:val="%3."/>
      <w:lvlJc w:val="right"/>
      <w:pPr>
        <w:ind w:left="5580" w:hanging="180"/>
      </w:pPr>
    </w:lvl>
    <w:lvl w:ilvl="3" w:tplc="3009000F">
      <w:start w:val="1"/>
      <w:numFmt w:val="decimal"/>
      <w:lvlText w:val="%4."/>
      <w:lvlJc w:val="left"/>
      <w:pPr>
        <w:ind w:left="6300" w:hanging="360"/>
      </w:pPr>
    </w:lvl>
    <w:lvl w:ilvl="4" w:tplc="30090019">
      <w:start w:val="1"/>
      <w:numFmt w:val="lowerLetter"/>
      <w:lvlText w:val="%5."/>
      <w:lvlJc w:val="left"/>
      <w:pPr>
        <w:ind w:left="7020" w:hanging="360"/>
      </w:pPr>
    </w:lvl>
    <w:lvl w:ilvl="5" w:tplc="3009001B">
      <w:start w:val="1"/>
      <w:numFmt w:val="lowerRoman"/>
      <w:lvlText w:val="%6."/>
      <w:lvlJc w:val="right"/>
      <w:pPr>
        <w:ind w:left="7740" w:hanging="180"/>
      </w:pPr>
    </w:lvl>
    <w:lvl w:ilvl="6" w:tplc="3009000F">
      <w:start w:val="1"/>
      <w:numFmt w:val="decimal"/>
      <w:lvlText w:val="%7."/>
      <w:lvlJc w:val="left"/>
      <w:pPr>
        <w:ind w:left="8460" w:hanging="360"/>
      </w:pPr>
    </w:lvl>
    <w:lvl w:ilvl="7" w:tplc="30090019">
      <w:start w:val="1"/>
      <w:numFmt w:val="lowerLetter"/>
      <w:lvlText w:val="%8."/>
      <w:lvlJc w:val="left"/>
      <w:pPr>
        <w:ind w:left="9180" w:hanging="360"/>
      </w:pPr>
    </w:lvl>
    <w:lvl w:ilvl="8" w:tplc="3009001B">
      <w:start w:val="1"/>
      <w:numFmt w:val="lowerRoman"/>
      <w:lvlText w:val="%9."/>
      <w:lvlJc w:val="right"/>
      <w:pPr>
        <w:ind w:left="9900" w:hanging="180"/>
      </w:pPr>
    </w:lvl>
  </w:abstractNum>
  <w:abstractNum w:abstractNumId="1" w15:restartNumberingAfterBreak="0">
    <w:nsid w:val="18872A76"/>
    <w:multiLevelType w:val="hybridMultilevel"/>
    <w:tmpl w:val="75B89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E56FF"/>
    <w:multiLevelType w:val="hybridMultilevel"/>
    <w:tmpl w:val="25C2F7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633604490">
    <w:abstractNumId w:val="3"/>
  </w:num>
  <w:num w:numId="2" w16cid:durableId="425614673">
    <w:abstractNumId w:val="2"/>
  </w:num>
  <w:num w:numId="3" w16cid:durableId="280067671">
    <w:abstractNumId w:val="1"/>
  </w:num>
  <w:num w:numId="4" w16cid:durableId="1601639664">
    <w:abstractNumId w:val="0"/>
  </w:num>
  <w:num w:numId="5" w16cid:durableId="1099834173">
    <w:abstractNumId w:val="0"/>
  </w:num>
  <w:num w:numId="6" w16cid:durableId="1824538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7A"/>
    <w:rsid w:val="00000C03"/>
    <w:rsid w:val="00004DB3"/>
    <w:rsid w:val="000059BA"/>
    <w:rsid w:val="00020067"/>
    <w:rsid w:val="00031B59"/>
    <w:rsid w:val="00032E4B"/>
    <w:rsid w:val="00057710"/>
    <w:rsid w:val="00063AFB"/>
    <w:rsid w:val="00094BAE"/>
    <w:rsid w:val="000A5EBC"/>
    <w:rsid w:val="000B795D"/>
    <w:rsid w:val="000E6CF1"/>
    <w:rsid w:val="000F7E4D"/>
    <w:rsid w:val="00100413"/>
    <w:rsid w:val="00101734"/>
    <w:rsid w:val="001031C1"/>
    <w:rsid w:val="001221A3"/>
    <w:rsid w:val="00127C96"/>
    <w:rsid w:val="00131DBD"/>
    <w:rsid w:val="0013356B"/>
    <w:rsid w:val="00135EEA"/>
    <w:rsid w:val="00157E62"/>
    <w:rsid w:val="0016005E"/>
    <w:rsid w:val="001674FF"/>
    <w:rsid w:val="0017568E"/>
    <w:rsid w:val="001866EC"/>
    <w:rsid w:val="001974C7"/>
    <w:rsid w:val="001A27AE"/>
    <w:rsid w:val="001B0468"/>
    <w:rsid w:val="001C380B"/>
    <w:rsid w:val="001C3DE1"/>
    <w:rsid w:val="001D1452"/>
    <w:rsid w:val="001E08D5"/>
    <w:rsid w:val="001F076C"/>
    <w:rsid w:val="001F3D5B"/>
    <w:rsid w:val="002042DB"/>
    <w:rsid w:val="002118D0"/>
    <w:rsid w:val="002149CF"/>
    <w:rsid w:val="0023223F"/>
    <w:rsid w:val="00251AAE"/>
    <w:rsid w:val="00256F17"/>
    <w:rsid w:val="00266CEF"/>
    <w:rsid w:val="00272B8B"/>
    <w:rsid w:val="00275847"/>
    <w:rsid w:val="00281787"/>
    <w:rsid w:val="002840ED"/>
    <w:rsid w:val="00286C17"/>
    <w:rsid w:val="002902B5"/>
    <w:rsid w:val="00292961"/>
    <w:rsid w:val="00293C91"/>
    <w:rsid w:val="002A5EA8"/>
    <w:rsid w:val="002C7C87"/>
    <w:rsid w:val="002D2999"/>
    <w:rsid w:val="002D5882"/>
    <w:rsid w:val="002E596A"/>
    <w:rsid w:val="002E5EC4"/>
    <w:rsid w:val="0030677A"/>
    <w:rsid w:val="00307F61"/>
    <w:rsid w:val="003547E1"/>
    <w:rsid w:val="00362AD6"/>
    <w:rsid w:val="00372851"/>
    <w:rsid w:val="003751FC"/>
    <w:rsid w:val="0038570C"/>
    <w:rsid w:val="003A31F1"/>
    <w:rsid w:val="003A399B"/>
    <w:rsid w:val="003B3CED"/>
    <w:rsid w:val="003C346D"/>
    <w:rsid w:val="003C4C78"/>
    <w:rsid w:val="003C5CF7"/>
    <w:rsid w:val="003C7ED6"/>
    <w:rsid w:val="003D3B8A"/>
    <w:rsid w:val="00401E5F"/>
    <w:rsid w:val="004158D4"/>
    <w:rsid w:val="00424436"/>
    <w:rsid w:val="00427E2C"/>
    <w:rsid w:val="00434B49"/>
    <w:rsid w:val="004418D6"/>
    <w:rsid w:val="00455B04"/>
    <w:rsid w:val="00461718"/>
    <w:rsid w:val="0046361E"/>
    <w:rsid w:val="00463DE1"/>
    <w:rsid w:val="0049412E"/>
    <w:rsid w:val="004A4915"/>
    <w:rsid w:val="004C2D31"/>
    <w:rsid w:val="004C35F3"/>
    <w:rsid w:val="004D130B"/>
    <w:rsid w:val="004D3BA6"/>
    <w:rsid w:val="004D743E"/>
    <w:rsid w:val="004F1A0E"/>
    <w:rsid w:val="004F429F"/>
    <w:rsid w:val="004F5804"/>
    <w:rsid w:val="00501E13"/>
    <w:rsid w:val="0051185E"/>
    <w:rsid w:val="00512540"/>
    <w:rsid w:val="00515980"/>
    <w:rsid w:val="00533A72"/>
    <w:rsid w:val="00562D3C"/>
    <w:rsid w:val="00571F6E"/>
    <w:rsid w:val="0059334A"/>
    <w:rsid w:val="005962DE"/>
    <w:rsid w:val="005B7A6C"/>
    <w:rsid w:val="005C1548"/>
    <w:rsid w:val="005D29A4"/>
    <w:rsid w:val="005F01B9"/>
    <w:rsid w:val="005F145F"/>
    <w:rsid w:val="005F7611"/>
    <w:rsid w:val="00600B7C"/>
    <w:rsid w:val="00604254"/>
    <w:rsid w:val="006146D0"/>
    <w:rsid w:val="006441D3"/>
    <w:rsid w:val="00655267"/>
    <w:rsid w:val="0067119F"/>
    <w:rsid w:val="00671AB5"/>
    <w:rsid w:val="00672EA0"/>
    <w:rsid w:val="006847B4"/>
    <w:rsid w:val="00691D01"/>
    <w:rsid w:val="006952DD"/>
    <w:rsid w:val="00697050"/>
    <w:rsid w:val="006A645F"/>
    <w:rsid w:val="006B2D57"/>
    <w:rsid w:val="006B500A"/>
    <w:rsid w:val="006B7687"/>
    <w:rsid w:val="006C0AE6"/>
    <w:rsid w:val="006F0ED0"/>
    <w:rsid w:val="006F262C"/>
    <w:rsid w:val="007003A7"/>
    <w:rsid w:val="0070350E"/>
    <w:rsid w:val="00705C04"/>
    <w:rsid w:val="00717E87"/>
    <w:rsid w:val="00724816"/>
    <w:rsid w:val="007429E4"/>
    <w:rsid w:val="007557D6"/>
    <w:rsid w:val="0078030F"/>
    <w:rsid w:val="007945DE"/>
    <w:rsid w:val="007A5962"/>
    <w:rsid w:val="007B3BCE"/>
    <w:rsid w:val="007B52F3"/>
    <w:rsid w:val="007C594A"/>
    <w:rsid w:val="007C76C3"/>
    <w:rsid w:val="007D38E3"/>
    <w:rsid w:val="007E3EE1"/>
    <w:rsid w:val="007F787E"/>
    <w:rsid w:val="00800EFC"/>
    <w:rsid w:val="00803AED"/>
    <w:rsid w:val="00805394"/>
    <w:rsid w:val="00806A74"/>
    <w:rsid w:val="00807C93"/>
    <w:rsid w:val="00811551"/>
    <w:rsid w:val="00817965"/>
    <w:rsid w:val="0082047E"/>
    <w:rsid w:val="008262A0"/>
    <w:rsid w:val="008343DE"/>
    <w:rsid w:val="0083623C"/>
    <w:rsid w:val="00836F97"/>
    <w:rsid w:val="00843AF8"/>
    <w:rsid w:val="008723FD"/>
    <w:rsid w:val="00872C6C"/>
    <w:rsid w:val="008774D2"/>
    <w:rsid w:val="008775B5"/>
    <w:rsid w:val="00881921"/>
    <w:rsid w:val="008827A1"/>
    <w:rsid w:val="00893D98"/>
    <w:rsid w:val="008A4D93"/>
    <w:rsid w:val="008B5665"/>
    <w:rsid w:val="008C4761"/>
    <w:rsid w:val="008D0627"/>
    <w:rsid w:val="008E0FF9"/>
    <w:rsid w:val="008F369C"/>
    <w:rsid w:val="00901B56"/>
    <w:rsid w:val="00916671"/>
    <w:rsid w:val="00926AAC"/>
    <w:rsid w:val="00927083"/>
    <w:rsid w:val="009278C6"/>
    <w:rsid w:val="0093671A"/>
    <w:rsid w:val="009476CF"/>
    <w:rsid w:val="00952090"/>
    <w:rsid w:val="00972C50"/>
    <w:rsid w:val="00976E81"/>
    <w:rsid w:val="00980008"/>
    <w:rsid w:val="00984CD2"/>
    <w:rsid w:val="00996A0C"/>
    <w:rsid w:val="009B57E4"/>
    <w:rsid w:val="009C387D"/>
    <w:rsid w:val="009E099B"/>
    <w:rsid w:val="009E26BA"/>
    <w:rsid w:val="009E2D50"/>
    <w:rsid w:val="009E517B"/>
    <w:rsid w:val="00A14011"/>
    <w:rsid w:val="00A16063"/>
    <w:rsid w:val="00A20756"/>
    <w:rsid w:val="00A21696"/>
    <w:rsid w:val="00A374C0"/>
    <w:rsid w:val="00A37F84"/>
    <w:rsid w:val="00A54AE8"/>
    <w:rsid w:val="00A56A92"/>
    <w:rsid w:val="00A70DBF"/>
    <w:rsid w:val="00A761E0"/>
    <w:rsid w:val="00A8358E"/>
    <w:rsid w:val="00AA60D5"/>
    <w:rsid w:val="00AA66D8"/>
    <w:rsid w:val="00AA7424"/>
    <w:rsid w:val="00AA7AF9"/>
    <w:rsid w:val="00AB01C7"/>
    <w:rsid w:val="00AC7A5B"/>
    <w:rsid w:val="00AD3070"/>
    <w:rsid w:val="00AF4303"/>
    <w:rsid w:val="00AF7369"/>
    <w:rsid w:val="00B01D49"/>
    <w:rsid w:val="00B076EE"/>
    <w:rsid w:val="00B20966"/>
    <w:rsid w:val="00B22D9D"/>
    <w:rsid w:val="00B24D6E"/>
    <w:rsid w:val="00B25CEB"/>
    <w:rsid w:val="00B43204"/>
    <w:rsid w:val="00B46B4B"/>
    <w:rsid w:val="00B66457"/>
    <w:rsid w:val="00B82194"/>
    <w:rsid w:val="00B8755F"/>
    <w:rsid w:val="00B9211A"/>
    <w:rsid w:val="00BA17AD"/>
    <w:rsid w:val="00BA27E3"/>
    <w:rsid w:val="00BA4E92"/>
    <w:rsid w:val="00BA51E6"/>
    <w:rsid w:val="00BB095D"/>
    <w:rsid w:val="00BB4B2B"/>
    <w:rsid w:val="00BC7655"/>
    <w:rsid w:val="00BE06EC"/>
    <w:rsid w:val="00BE1C32"/>
    <w:rsid w:val="00BF60DB"/>
    <w:rsid w:val="00BF797F"/>
    <w:rsid w:val="00C00BD3"/>
    <w:rsid w:val="00C1214A"/>
    <w:rsid w:val="00C136CB"/>
    <w:rsid w:val="00C14399"/>
    <w:rsid w:val="00C4127B"/>
    <w:rsid w:val="00C5680F"/>
    <w:rsid w:val="00C63390"/>
    <w:rsid w:val="00C63AD6"/>
    <w:rsid w:val="00C84359"/>
    <w:rsid w:val="00C85BA7"/>
    <w:rsid w:val="00C92028"/>
    <w:rsid w:val="00C96E2C"/>
    <w:rsid w:val="00CB4582"/>
    <w:rsid w:val="00CB70B3"/>
    <w:rsid w:val="00CC6EFB"/>
    <w:rsid w:val="00CD4405"/>
    <w:rsid w:val="00CD5227"/>
    <w:rsid w:val="00CD6792"/>
    <w:rsid w:val="00CD747D"/>
    <w:rsid w:val="00D12F15"/>
    <w:rsid w:val="00D12FC3"/>
    <w:rsid w:val="00D177A0"/>
    <w:rsid w:val="00D24A3D"/>
    <w:rsid w:val="00D30F6E"/>
    <w:rsid w:val="00D33976"/>
    <w:rsid w:val="00D3526D"/>
    <w:rsid w:val="00D65459"/>
    <w:rsid w:val="00D7055B"/>
    <w:rsid w:val="00D82E0B"/>
    <w:rsid w:val="00D82EB6"/>
    <w:rsid w:val="00D87276"/>
    <w:rsid w:val="00D930FD"/>
    <w:rsid w:val="00D93F73"/>
    <w:rsid w:val="00D955D1"/>
    <w:rsid w:val="00DA34FB"/>
    <w:rsid w:val="00DA6703"/>
    <w:rsid w:val="00DC24C7"/>
    <w:rsid w:val="00DD0092"/>
    <w:rsid w:val="00E012BA"/>
    <w:rsid w:val="00E0143B"/>
    <w:rsid w:val="00E026F7"/>
    <w:rsid w:val="00E11C7D"/>
    <w:rsid w:val="00E24F08"/>
    <w:rsid w:val="00E44E12"/>
    <w:rsid w:val="00E55D12"/>
    <w:rsid w:val="00E64D04"/>
    <w:rsid w:val="00E741CC"/>
    <w:rsid w:val="00E964A6"/>
    <w:rsid w:val="00EA66B9"/>
    <w:rsid w:val="00EA751B"/>
    <w:rsid w:val="00EB1EB3"/>
    <w:rsid w:val="00EB22EC"/>
    <w:rsid w:val="00EB3697"/>
    <w:rsid w:val="00EB74F6"/>
    <w:rsid w:val="00EB7967"/>
    <w:rsid w:val="00EC2C8F"/>
    <w:rsid w:val="00ED672E"/>
    <w:rsid w:val="00ED7597"/>
    <w:rsid w:val="00EE2951"/>
    <w:rsid w:val="00EE6BA8"/>
    <w:rsid w:val="00EF19BE"/>
    <w:rsid w:val="00F0063C"/>
    <w:rsid w:val="00F20E77"/>
    <w:rsid w:val="00F21184"/>
    <w:rsid w:val="00F21A5E"/>
    <w:rsid w:val="00F223F3"/>
    <w:rsid w:val="00F35439"/>
    <w:rsid w:val="00F5018D"/>
    <w:rsid w:val="00F60038"/>
    <w:rsid w:val="00F76F18"/>
    <w:rsid w:val="00F93BB4"/>
    <w:rsid w:val="00FA5F89"/>
    <w:rsid w:val="00FB1530"/>
    <w:rsid w:val="00FC2847"/>
    <w:rsid w:val="00FD1F63"/>
    <w:rsid w:val="00FD2602"/>
    <w:rsid w:val="00FE1523"/>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1491</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Honourable Sijabuliso  Siziba</cp:lastModifiedBy>
  <cp:revision>300</cp:revision>
  <cp:lastPrinted>2025-02-25T15:08:00Z</cp:lastPrinted>
  <dcterms:created xsi:type="dcterms:W3CDTF">2025-01-21T06:30:00Z</dcterms:created>
  <dcterms:modified xsi:type="dcterms:W3CDTF">2025-07-29T15:38:00Z</dcterms:modified>
</cp:coreProperties>
</file>