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1414E" w14:textId="77777777" w:rsidR="00DF37CA" w:rsidRDefault="00DF37CA">
      <w:bookmarkStart w:id="0" w:name="_GoBack"/>
      <w:bookmarkEnd w:id="0"/>
    </w:p>
    <w:p w14:paraId="16331B30" w14:textId="77777777" w:rsidR="00AA169E" w:rsidRDefault="00AA169E" w:rsidP="00AA169E">
      <w:pPr>
        <w:spacing w:after="0" w:line="240" w:lineRule="auto"/>
        <w:rPr>
          <w:rFonts w:ascii="Times New Roman" w:hAnsi="Times New Roman" w:cs="Times New Roman"/>
          <w:sz w:val="24"/>
          <w:szCs w:val="24"/>
        </w:rPr>
      </w:pPr>
      <w:r w:rsidRPr="00AA169E">
        <w:rPr>
          <w:rFonts w:ascii="Times New Roman" w:hAnsi="Times New Roman" w:cs="Times New Roman"/>
          <w:sz w:val="24"/>
          <w:szCs w:val="24"/>
        </w:rPr>
        <w:t>STEVEN JACKSON</w:t>
      </w:r>
    </w:p>
    <w:p w14:paraId="41A6CFB6" w14:textId="77777777" w:rsidR="00AA169E" w:rsidRDefault="00AA169E" w:rsidP="00AA169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377B59B3" w14:textId="77777777" w:rsidR="00AA169E" w:rsidRDefault="00AA169E" w:rsidP="00AA169E">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14:paraId="122D070A" w14:textId="77777777" w:rsidR="00AA169E" w:rsidRDefault="00AA169E" w:rsidP="00AA169E">
      <w:pPr>
        <w:spacing w:after="0" w:line="240" w:lineRule="auto"/>
        <w:rPr>
          <w:rFonts w:ascii="Times New Roman" w:hAnsi="Times New Roman" w:cs="Times New Roman"/>
          <w:sz w:val="24"/>
          <w:szCs w:val="24"/>
        </w:rPr>
      </w:pPr>
    </w:p>
    <w:p w14:paraId="6473CA65" w14:textId="77777777" w:rsidR="00AA169E" w:rsidRDefault="00AA169E" w:rsidP="00AA169E">
      <w:pPr>
        <w:spacing w:after="0" w:line="240" w:lineRule="auto"/>
        <w:rPr>
          <w:rFonts w:ascii="Times New Roman" w:hAnsi="Times New Roman" w:cs="Times New Roman"/>
          <w:sz w:val="24"/>
          <w:szCs w:val="24"/>
        </w:rPr>
      </w:pPr>
    </w:p>
    <w:p w14:paraId="492874A2" w14:textId="77777777" w:rsidR="00AA169E" w:rsidRDefault="00AA169E" w:rsidP="00AA169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300F52EE" w14:textId="77777777" w:rsidR="00AA169E" w:rsidRDefault="00AA169E" w:rsidP="00AA169E">
      <w:pPr>
        <w:spacing w:after="0" w:line="240" w:lineRule="auto"/>
        <w:rPr>
          <w:rFonts w:ascii="Times New Roman" w:hAnsi="Times New Roman" w:cs="Times New Roman"/>
          <w:sz w:val="24"/>
          <w:szCs w:val="24"/>
        </w:rPr>
      </w:pPr>
      <w:r>
        <w:rPr>
          <w:rFonts w:ascii="Times New Roman" w:hAnsi="Times New Roman" w:cs="Times New Roman"/>
          <w:sz w:val="24"/>
          <w:szCs w:val="24"/>
        </w:rPr>
        <w:t>ZHOU &amp; CHIKOWERO JJ</w:t>
      </w:r>
    </w:p>
    <w:p w14:paraId="56ED3366" w14:textId="77777777" w:rsidR="00AA169E" w:rsidRDefault="00AA169E" w:rsidP="00AA169E">
      <w:pPr>
        <w:spacing w:after="0" w:line="240" w:lineRule="auto"/>
        <w:rPr>
          <w:rFonts w:ascii="Times New Roman" w:hAnsi="Times New Roman" w:cs="Times New Roman"/>
          <w:sz w:val="24"/>
          <w:szCs w:val="24"/>
        </w:rPr>
      </w:pPr>
      <w:r>
        <w:rPr>
          <w:rFonts w:ascii="Times New Roman" w:hAnsi="Times New Roman" w:cs="Times New Roman"/>
          <w:sz w:val="24"/>
          <w:szCs w:val="24"/>
        </w:rPr>
        <w:t>HARARE, 9 &amp; 16 O</w:t>
      </w:r>
      <w:r w:rsidR="006E6721">
        <w:rPr>
          <w:rFonts w:ascii="Times New Roman" w:hAnsi="Times New Roman" w:cs="Times New Roman"/>
          <w:sz w:val="24"/>
          <w:szCs w:val="24"/>
        </w:rPr>
        <w:t>ctober</w:t>
      </w:r>
      <w:r>
        <w:rPr>
          <w:rFonts w:ascii="Times New Roman" w:hAnsi="Times New Roman" w:cs="Times New Roman"/>
          <w:sz w:val="24"/>
          <w:szCs w:val="24"/>
        </w:rPr>
        <w:t xml:space="preserve"> 2023</w:t>
      </w:r>
    </w:p>
    <w:p w14:paraId="64D9C012" w14:textId="77777777" w:rsidR="00AA169E" w:rsidRDefault="00AA169E" w:rsidP="00AA169E">
      <w:pPr>
        <w:spacing w:after="0" w:line="240" w:lineRule="auto"/>
        <w:rPr>
          <w:rFonts w:ascii="Times New Roman" w:hAnsi="Times New Roman" w:cs="Times New Roman"/>
          <w:sz w:val="24"/>
          <w:szCs w:val="24"/>
        </w:rPr>
      </w:pPr>
    </w:p>
    <w:p w14:paraId="10AA6196" w14:textId="77777777" w:rsidR="00AA169E" w:rsidRDefault="00AA169E" w:rsidP="00AA169E">
      <w:pPr>
        <w:spacing w:after="0" w:line="240" w:lineRule="auto"/>
        <w:rPr>
          <w:rFonts w:ascii="Times New Roman" w:hAnsi="Times New Roman" w:cs="Times New Roman"/>
          <w:sz w:val="24"/>
          <w:szCs w:val="24"/>
        </w:rPr>
      </w:pPr>
    </w:p>
    <w:p w14:paraId="736E724F" w14:textId="77777777" w:rsidR="00AA169E" w:rsidRPr="00B2607C" w:rsidRDefault="00AA169E" w:rsidP="00AA169E">
      <w:pPr>
        <w:spacing w:after="0" w:line="240" w:lineRule="auto"/>
        <w:rPr>
          <w:rFonts w:ascii="Times New Roman" w:hAnsi="Times New Roman" w:cs="Times New Roman"/>
          <w:b/>
          <w:bCs/>
          <w:iCs/>
          <w:sz w:val="24"/>
          <w:szCs w:val="24"/>
        </w:rPr>
      </w:pPr>
      <w:r w:rsidRPr="00B2607C">
        <w:rPr>
          <w:rFonts w:ascii="Times New Roman" w:hAnsi="Times New Roman" w:cs="Times New Roman"/>
          <w:b/>
          <w:bCs/>
          <w:iCs/>
          <w:sz w:val="24"/>
          <w:szCs w:val="24"/>
        </w:rPr>
        <w:t>Criminal Appeal</w:t>
      </w:r>
    </w:p>
    <w:p w14:paraId="6F243117" w14:textId="77777777" w:rsidR="00AA169E" w:rsidRPr="00B2607C" w:rsidRDefault="00AA169E" w:rsidP="00AA169E">
      <w:pPr>
        <w:spacing w:after="0" w:line="240" w:lineRule="auto"/>
        <w:rPr>
          <w:rFonts w:ascii="Times New Roman" w:hAnsi="Times New Roman" w:cs="Times New Roman"/>
          <w:b/>
          <w:bCs/>
          <w:iCs/>
          <w:sz w:val="24"/>
          <w:szCs w:val="24"/>
        </w:rPr>
      </w:pPr>
    </w:p>
    <w:p w14:paraId="5A7C2AE0" w14:textId="77777777" w:rsidR="00AA169E" w:rsidRDefault="00AA169E" w:rsidP="00AA169E">
      <w:pPr>
        <w:spacing w:after="0" w:line="240" w:lineRule="auto"/>
        <w:rPr>
          <w:rFonts w:ascii="Times New Roman" w:hAnsi="Times New Roman" w:cs="Times New Roman"/>
          <w:sz w:val="24"/>
          <w:szCs w:val="24"/>
        </w:rPr>
      </w:pPr>
    </w:p>
    <w:p w14:paraId="6885C663" w14:textId="77777777" w:rsidR="00AA169E" w:rsidRDefault="00AA169E" w:rsidP="00AA169E">
      <w:pPr>
        <w:spacing w:after="0" w:line="240" w:lineRule="auto"/>
        <w:rPr>
          <w:rFonts w:ascii="Times New Roman" w:hAnsi="Times New Roman" w:cs="Times New Roman"/>
          <w:sz w:val="24"/>
          <w:szCs w:val="24"/>
        </w:rPr>
      </w:pPr>
      <w:r>
        <w:rPr>
          <w:rFonts w:ascii="Times New Roman" w:hAnsi="Times New Roman" w:cs="Times New Roman"/>
          <w:sz w:val="24"/>
          <w:szCs w:val="24"/>
        </w:rPr>
        <w:t>Appellant in person</w:t>
      </w:r>
    </w:p>
    <w:p w14:paraId="6F18BD32" w14:textId="32D29FA9" w:rsidR="00AA169E" w:rsidRDefault="00AA169E" w:rsidP="00AA169E">
      <w:pPr>
        <w:spacing w:after="0" w:line="240" w:lineRule="auto"/>
        <w:rPr>
          <w:rFonts w:ascii="Times New Roman" w:hAnsi="Times New Roman" w:cs="Times New Roman"/>
          <w:sz w:val="24"/>
          <w:szCs w:val="24"/>
        </w:rPr>
      </w:pPr>
      <w:r w:rsidRPr="008B2918">
        <w:rPr>
          <w:rFonts w:ascii="Times New Roman" w:hAnsi="Times New Roman" w:cs="Times New Roman"/>
          <w:i/>
          <w:sz w:val="24"/>
          <w:szCs w:val="24"/>
        </w:rPr>
        <w:t>T Mapf</w:t>
      </w:r>
      <w:r w:rsidR="00B2607C">
        <w:rPr>
          <w:rFonts w:ascii="Times New Roman" w:hAnsi="Times New Roman" w:cs="Times New Roman"/>
          <w:i/>
          <w:sz w:val="24"/>
          <w:szCs w:val="24"/>
        </w:rPr>
        <w:t>u</w:t>
      </w:r>
      <w:r w:rsidRPr="008B2918">
        <w:rPr>
          <w:rFonts w:ascii="Times New Roman" w:hAnsi="Times New Roman" w:cs="Times New Roman"/>
          <w:i/>
          <w:sz w:val="24"/>
          <w:szCs w:val="24"/>
        </w:rPr>
        <w:t>wa</w:t>
      </w:r>
      <w:r>
        <w:rPr>
          <w:rFonts w:ascii="Times New Roman" w:hAnsi="Times New Roman" w:cs="Times New Roman"/>
          <w:sz w:val="24"/>
          <w:szCs w:val="24"/>
        </w:rPr>
        <w:t>, for the respondent.</w:t>
      </w:r>
    </w:p>
    <w:p w14:paraId="231F2353" w14:textId="77777777" w:rsidR="00AA169E" w:rsidRDefault="00AA169E" w:rsidP="00AA169E">
      <w:pPr>
        <w:spacing w:after="0" w:line="240" w:lineRule="auto"/>
        <w:rPr>
          <w:rFonts w:ascii="Times New Roman" w:hAnsi="Times New Roman" w:cs="Times New Roman"/>
          <w:sz w:val="24"/>
          <w:szCs w:val="24"/>
        </w:rPr>
      </w:pPr>
    </w:p>
    <w:p w14:paraId="7C9AD9E0" w14:textId="77777777" w:rsidR="00AA169E" w:rsidRDefault="00AA169E" w:rsidP="00AA169E">
      <w:pPr>
        <w:spacing w:after="0" w:line="240" w:lineRule="auto"/>
        <w:rPr>
          <w:rFonts w:ascii="Times New Roman" w:hAnsi="Times New Roman" w:cs="Times New Roman"/>
          <w:sz w:val="24"/>
          <w:szCs w:val="24"/>
        </w:rPr>
      </w:pPr>
    </w:p>
    <w:p w14:paraId="0484C91A" w14:textId="77777777" w:rsidR="00A95F5F" w:rsidRDefault="00A95F5F" w:rsidP="00AF02DD">
      <w:pPr>
        <w:spacing w:after="0" w:line="360" w:lineRule="auto"/>
        <w:ind w:firstLine="360"/>
        <w:rPr>
          <w:rFonts w:ascii="Times New Roman" w:hAnsi="Times New Roman" w:cs="Times New Roman"/>
          <w:b/>
          <w:sz w:val="24"/>
          <w:szCs w:val="24"/>
        </w:rPr>
      </w:pPr>
    </w:p>
    <w:p w14:paraId="5BA56574" w14:textId="5416AA01" w:rsidR="00AA169E" w:rsidRDefault="00AA169E" w:rsidP="00AF02DD">
      <w:pPr>
        <w:spacing w:after="0" w:line="360" w:lineRule="auto"/>
        <w:ind w:firstLine="360"/>
        <w:rPr>
          <w:rFonts w:ascii="Times New Roman" w:hAnsi="Times New Roman" w:cs="Times New Roman"/>
          <w:sz w:val="24"/>
          <w:szCs w:val="24"/>
        </w:rPr>
      </w:pPr>
      <w:r w:rsidRPr="008B2918">
        <w:rPr>
          <w:rFonts w:ascii="Times New Roman" w:hAnsi="Times New Roman" w:cs="Times New Roman"/>
          <w:b/>
          <w:sz w:val="24"/>
          <w:szCs w:val="24"/>
        </w:rPr>
        <w:t>CHIKOWERO J</w:t>
      </w:r>
      <w:r>
        <w:rPr>
          <w:rFonts w:ascii="Times New Roman" w:hAnsi="Times New Roman" w:cs="Times New Roman"/>
          <w:sz w:val="24"/>
          <w:szCs w:val="24"/>
        </w:rPr>
        <w:t>:</w:t>
      </w:r>
    </w:p>
    <w:p w14:paraId="7331EF60" w14:textId="77777777" w:rsidR="00AA169E" w:rsidRDefault="00AA169E"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an appeal </w:t>
      </w:r>
      <w:r w:rsidR="00291BE3">
        <w:rPr>
          <w:rFonts w:ascii="Times New Roman" w:hAnsi="Times New Roman" w:cs="Times New Roman"/>
          <w:sz w:val="24"/>
          <w:szCs w:val="24"/>
        </w:rPr>
        <w:t>against</w:t>
      </w:r>
      <w:r>
        <w:rPr>
          <w:rFonts w:ascii="Times New Roman" w:hAnsi="Times New Roman" w:cs="Times New Roman"/>
          <w:sz w:val="24"/>
          <w:szCs w:val="24"/>
        </w:rPr>
        <w:t xml:space="preserve"> conviction on two counts of rape as defined in s 65 of the Criminal Law (Codification and Reform) Act [</w:t>
      </w:r>
      <w:r w:rsidRPr="00291BE3">
        <w:rPr>
          <w:rFonts w:ascii="Times New Roman" w:hAnsi="Times New Roman" w:cs="Times New Roman"/>
          <w:i/>
          <w:sz w:val="24"/>
          <w:szCs w:val="24"/>
        </w:rPr>
        <w:t>Chapter 9:23</w:t>
      </w:r>
      <w:r>
        <w:rPr>
          <w:rFonts w:ascii="Times New Roman" w:hAnsi="Times New Roman" w:cs="Times New Roman"/>
          <w:sz w:val="24"/>
          <w:szCs w:val="24"/>
        </w:rPr>
        <w:t>] (“the Code”).</w:t>
      </w:r>
    </w:p>
    <w:p w14:paraId="5DB926B7" w14:textId="77777777" w:rsidR="00AA169E" w:rsidRDefault="00291BE3"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acquitted of one count wherein he had been charged of raping the same complainant.</w:t>
      </w:r>
    </w:p>
    <w:p w14:paraId="230F299A" w14:textId="77777777" w:rsidR="00291BE3" w:rsidRDefault="00291BE3"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 both counts having been treated as one for the purposes of sentence, the appellant was sentenced to 20 years imprisonment of which 2 years were suspended for 5 years on the </w:t>
      </w:r>
      <w:r w:rsidR="009E17CB">
        <w:rPr>
          <w:rFonts w:ascii="Times New Roman" w:hAnsi="Times New Roman" w:cs="Times New Roman"/>
          <w:sz w:val="24"/>
          <w:szCs w:val="24"/>
        </w:rPr>
        <w:t>usual</w:t>
      </w:r>
      <w:r>
        <w:rPr>
          <w:rFonts w:ascii="Times New Roman" w:hAnsi="Times New Roman" w:cs="Times New Roman"/>
          <w:sz w:val="24"/>
          <w:szCs w:val="24"/>
        </w:rPr>
        <w:t xml:space="preserve"> conditions of good behaviour.  This sentence has also been appealed</w:t>
      </w:r>
      <w:r w:rsidR="009E17CB">
        <w:rPr>
          <w:rFonts w:ascii="Times New Roman" w:hAnsi="Times New Roman" w:cs="Times New Roman"/>
          <w:sz w:val="24"/>
          <w:szCs w:val="24"/>
        </w:rPr>
        <w:t>.</w:t>
      </w:r>
    </w:p>
    <w:p w14:paraId="17BBBABC" w14:textId="77777777" w:rsidR="009E17CB" w:rsidRDefault="009E17CB"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a 30 year old HIV positive man.  He was found to have raped his 9 year old step-daughter, in January and November 2017, in Epworth.</w:t>
      </w:r>
    </w:p>
    <w:p w14:paraId="17F78435" w14:textId="77777777" w:rsidR="009E17CB" w:rsidRDefault="009E17CB"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complainant was medically examined on 28 November 2017.  Having observed that the complainant had a healed hymenal tear, the medical doctor recorded in his report that penetration was definite.  The medical report was produced as an exhibit at the trial.</w:t>
      </w:r>
    </w:p>
    <w:p w14:paraId="0D97AACA" w14:textId="77777777" w:rsidR="009E17CB" w:rsidRDefault="009E17CB"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having reposed </w:t>
      </w:r>
      <w:r w:rsidR="00A94BBA">
        <w:rPr>
          <w:rFonts w:ascii="Times New Roman" w:hAnsi="Times New Roman" w:cs="Times New Roman"/>
          <w:sz w:val="24"/>
          <w:szCs w:val="24"/>
        </w:rPr>
        <w:t>credibility in the complainant, the trial court concluded that it was the appellant who had raped the complainant.</w:t>
      </w:r>
    </w:p>
    <w:p w14:paraId="0E7FD071" w14:textId="77777777" w:rsidR="00A94BBA" w:rsidRDefault="00A94BBA"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appellant attacks the trial court’s reliance on the medical report, its assessment of the complainant as a credible witness and the conclusion that his defence was beyond reasonable doubt false.</w:t>
      </w:r>
    </w:p>
    <w:p w14:paraId="586C3659" w14:textId="77777777" w:rsidR="00A94BBA" w:rsidRDefault="00A94BBA"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resisting the appeal, Mr </w:t>
      </w:r>
      <w:r w:rsidRPr="00A94BBA">
        <w:rPr>
          <w:rFonts w:ascii="Times New Roman" w:hAnsi="Times New Roman" w:cs="Times New Roman"/>
          <w:i/>
          <w:sz w:val="24"/>
          <w:szCs w:val="24"/>
        </w:rPr>
        <w:t>Mapf</w:t>
      </w:r>
      <w:r w:rsidR="00A434EA">
        <w:rPr>
          <w:rFonts w:ascii="Times New Roman" w:hAnsi="Times New Roman" w:cs="Times New Roman"/>
          <w:i/>
          <w:sz w:val="24"/>
          <w:szCs w:val="24"/>
        </w:rPr>
        <w:t>u</w:t>
      </w:r>
      <w:r w:rsidRPr="00A94BBA">
        <w:rPr>
          <w:rFonts w:ascii="Times New Roman" w:hAnsi="Times New Roman" w:cs="Times New Roman"/>
          <w:i/>
          <w:sz w:val="24"/>
          <w:szCs w:val="24"/>
        </w:rPr>
        <w:t>wa</w:t>
      </w:r>
      <w:r>
        <w:rPr>
          <w:rFonts w:ascii="Times New Roman" w:hAnsi="Times New Roman" w:cs="Times New Roman"/>
          <w:sz w:val="24"/>
          <w:szCs w:val="24"/>
        </w:rPr>
        <w:t xml:space="preserve"> argues that the conviction was predic</w:t>
      </w:r>
      <w:r w:rsidR="00A434EA">
        <w:rPr>
          <w:rFonts w:ascii="Times New Roman" w:hAnsi="Times New Roman" w:cs="Times New Roman"/>
          <w:sz w:val="24"/>
          <w:szCs w:val="24"/>
        </w:rPr>
        <w:t>a</w:t>
      </w:r>
      <w:r>
        <w:rPr>
          <w:rFonts w:ascii="Times New Roman" w:hAnsi="Times New Roman" w:cs="Times New Roman"/>
          <w:sz w:val="24"/>
          <w:szCs w:val="24"/>
        </w:rPr>
        <w:t xml:space="preserve">ted on the credibility of the complainant.  He cites </w:t>
      </w:r>
      <w:r w:rsidRPr="00A94BBA">
        <w:rPr>
          <w:rFonts w:ascii="Times New Roman" w:hAnsi="Times New Roman" w:cs="Times New Roman"/>
          <w:i/>
          <w:sz w:val="24"/>
          <w:szCs w:val="24"/>
        </w:rPr>
        <w:t xml:space="preserve">S </w:t>
      </w:r>
      <w:r w:rsidRPr="00A94BBA">
        <w:rPr>
          <w:rFonts w:ascii="Times New Roman" w:hAnsi="Times New Roman" w:cs="Times New Roman"/>
          <w:sz w:val="24"/>
          <w:szCs w:val="24"/>
        </w:rPr>
        <w:t>v</w:t>
      </w:r>
      <w:r w:rsidRPr="00A94BBA">
        <w:rPr>
          <w:rFonts w:ascii="Times New Roman" w:hAnsi="Times New Roman" w:cs="Times New Roman"/>
          <w:i/>
          <w:sz w:val="24"/>
          <w:szCs w:val="24"/>
        </w:rPr>
        <w:t xml:space="preserve"> Mlambo</w:t>
      </w:r>
      <w:r>
        <w:rPr>
          <w:rFonts w:ascii="Times New Roman" w:hAnsi="Times New Roman" w:cs="Times New Roman"/>
          <w:sz w:val="24"/>
          <w:szCs w:val="24"/>
        </w:rPr>
        <w:t xml:space="preserve"> 1994 (2) ZLR 410 (S) where, </w:t>
      </w:r>
      <w:r w:rsidRPr="00A94BBA">
        <w:rPr>
          <w:rFonts w:ascii="Times New Roman" w:hAnsi="Times New Roman" w:cs="Times New Roman"/>
          <w:smallCaps/>
          <w:sz w:val="24"/>
          <w:szCs w:val="24"/>
        </w:rPr>
        <w:t>Gubbay</w:t>
      </w:r>
      <w:r>
        <w:rPr>
          <w:rFonts w:ascii="Times New Roman" w:hAnsi="Times New Roman" w:cs="Times New Roman"/>
          <w:sz w:val="24"/>
          <w:szCs w:val="24"/>
        </w:rPr>
        <w:t xml:space="preserve"> CJ said at 413:</w:t>
      </w:r>
    </w:p>
    <w:p w14:paraId="4A6DD01E" w14:textId="77777777" w:rsidR="00A94BBA" w:rsidRDefault="00A94BBA" w:rsidP="003225F5">
      <w:pPr>
        <w:pStyle w:val="ListParagraph"/>
        <w:spacing w:after="0" w:line="240" w:lineRule="auto"/>
        <w:ind w:left="1440"/>
        <w:jc w:val="both"/>
        <w:rPr>
          <w:rFonts w:ascii="Times New Roman" w:hAnsi="Times New Roman" w:cs="Times New Roman"/>
        </w:rPr>
      </w:pPr>
      <w:r w:rsidRPr="00A94BBA">
        <w:rPr>
          <w:rFonts w:ascii="Times New Roman" w:hAnsi="Times New Roman" w:cs="Times New Roman"/>
        </w:rPr>
        <w:t xml:space="preserve">“the assessment of the credibility of a witness is par excellence the province of the trial court and ought not to be  disregarded by the </w:t>
      </w:r>
      <w:r w:rsidR="00E07F89" w:rsidRPr="00A94BBA">
        <w:rPr>
          <w:rFonts w:ascii="Times New Roman" w:hAnsi="Times New Roman" w:cs="Times New Roman"/>
        </w:rPr>
        <w:t>appellate</w:t>
      </w:r>
      <w:r w:rsidRPr="00A94BBA">
        <w:rPr>
          <w:rFonts w:ascii="Times New Roman" w:hAnsi="Times New Roman" w:cs="Times New Roman"/>
        </w:rPr>
        <w:t xml:space="preserve"> court unless satisfied that it defies reason and common sense.”</w:t>
      </w:r>
    </w:p>
    <w:p w14:paraId="71D5FC4B" w14:textId="77777777" w:rsidR="00A94BBA" w:rsidRPr="00A94BBA" w:rsidRDefault="00A94BBA" w:rsidP="003225F5">
      <w:pPr>
        <w:pStyle w:val="ListParagraph"/>
        <w:spacing w:after="0" w:line="240" w:lineRule="auto"/>
        <w:ind w:left="1440"/>
        <w:jc w:val="both"/>
        <w:rPr>
          <w:rFonts w:ascii="Times New Roman" w:hAnsi="Times New Roman" w:cs="Times New Roman"/>
        </w:rPr>
      </w:pPr>
    </w:p>
    <w:p w14:paraId="393CAA94" w14:textId="77777777" w:rsidR="00A94BBA" w:rsidRDefault="00A94BBA" w:rsidP="003225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sidRPr="00A94BBA">
        <w:rPr>
          <w:rFonts w:ascii="Times New Roman" w:hAnsi="Times New Roman" w:cs="Times New Roman"/>
          <w:i/>
          <w:sz w:val="24"/>
          <w:szCs w:val="24"/>
        </w:rPr>
        <w:t>S</w:t>
      </w:r>
      <w:r>
        <w:rPr>
          <w:rFonts w:ascii="Times New Roman" w:hAnsi="Times New Roman" w:cs="Times New Roman"/>
          <w:sz w:val="24"/>
          <w:szCs w:val="24"/>
        </w:rPr>
        <w:t xml:space="preserve"> v </w:t>
      </w:r>
      <w:r w:rsidRPr="00A94BBA">
        <w:rPr>
          <w:rFonts w:ascii="Times New Roman" w:hAnsi="Times New Roman" w:cs="Times New Roman"/>
          <w:i/>
          <w:sz w:val="24"/>
          <w:szCs w:val="24"/>
        </w:rPr>
        <w:t>Soko</w:t>
      </w:r>
      <w:r>
        <w:rPr>
          <w:rFonts w:ascii="Times New Roman" w:hAnsi="Times New Roman" w:cs="Times New Roman"/>
          <w:sz w:val="24"/>
          <w:szCs w:val="24"/>
        </w:rPr>
        <w:t xml:space="preserve"> SC 118/92 and </w:t>
      </w:r>
      <w:r w:rsidRPr="00A94BBA">
        <w:rPr>
          <w:rFonts w:ascii="Times New Roman" w:hAnsi="Times New Roman" w:cs="Times New Roman"/>
          <w:i/>
          <w:sz w:val="24"/>
          <w:szCs w:val="24"/>
        </w:rPr>
        <w:t>S</w:t>
      </w:r>
      <w:r>
        <w:rPr>
          <w:rFonts w:ascii="Times New Roman" w:hAnsi="Times New Roman" w:cs="Times New Roman"/>
          <w:sz w:val="24"/>
          <w:szCs w:val="24"/>
        </w:rPr>
        <w:t xml:space="preserve"> v </w:t>
      </w:r>
      <w:r w:rsidRPr="00A94BBA">
        <w:rPr>
          <w:rFonts w:ascii="Times New Roman" w:hAnsi="Times New Roman" w:cs="Times New Roman"/>
          <w:i/>
          <w:sz w:val="24"/>
          <w:szCs w:val="24"/>
        </w:rPr>
        <w:t>Chingurume</w:t>
      </w:r>
      <w:r>
        <w:rPr>
          <w:rFonts w:ascii="Times New Roman" w:hAnsi="Times New Roman" w:cs="Times New Roman"/>
          <w:sz w:val="24"/>
          <w:szCs w:val="24"/>
        </w:rPr>
        <w:t xml:space="preserve"> 2014 (2) ZLR 260 (H)</w:t>
      </w:r>
    </w:p>
    <w:p w14:paraId="6768C7CE" w14:textId="77777777" w:rsidR="00A94BBA" w:rsidRDefault="00A94BBA"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complainant gave detailed accounts of how the offence</w:t>
      </w:r>
      <w:r w:rsidR="00A378D3">
        <w:rPr>
          <w:rFonts w:ascii="Times New Roman" w:hAnsi="Times New Roman" w:cs="Times New Roman"/>
          <w:sz w:val="24"/>
          <w:szCs w:val="24"/>
        </w:rPr>
        <w:t>s</w:t>
      </w:r>
      <w:r>
        <w:rPr>
          <w:rFonts w:ascii="Times New Roman" w:hAnsi="Times New Roman" w:cs="Times New Roman"/>
          <w:sz w:val="24"/>
          <w:szCs w:val="24"/>
        </w:rPr>
        <w:t xml:space="preserve"> were committed.  </w:t>
      </w:r>
      <w:r w:rsidR="00A378D3">
        <w:rPr>
          <w:rFonts w:ascii="Times New Roman" w:hAnsi="Times New Roman" w:cs="Times New Roman"/>
          <w:sz w:val="24"/>
          <w:szCs w:val="24"/>
        </w:rPr>
        <w:t>She</w:t>
      </w:r>
      <w:r>
        <w:rPr>
          <w:rFonts w:ascii="Times New Roman" w:hAnsi="Times New Roman" w:cs="Times New Roman"/>
          <w:sz w:val="24"/>
          <w:szCs w:val="24"/>
        </w:rPr>
        <w:t xml:space="preserve"> capped her </w:t>
      </w:r>
      <w:r w:rsidR="00A378D3">
        <w:rPr>
          <w:rFonts w:ascii="Times New Roman" w:hAnsi="Times New Roman" w:cs="Times New Roman"/>
          <w:sz w:val="24"/>
          <w:szCs w:val="24"/>
        </w:rPr>
        <w:t>testimony by</w:t>
      </w:r>
      <w:r>
        <w:rPr>
          <w:rFonts w:ascii="Times New Roman" w:hAnsi="Times New Roman" w:cs="Times New Roman"/>
          <w:sz w:val="24"/>
          <w:szCs w:val="24"/>
        </w:rPr>
        <w:t xml:space="preserve"> stating that the appellant not only threatened to kill her mother and herself, if she revealed the offence, but also gave her money to buy her silence.  The appellant did not cross-examine the complainant on the use of money to ensure that the offences did not see the light of day. In view of the detailed testimony of the </w:t>
      </w:r>
      <w:r w:rsidR="00A378D3">
        <w:rPr>
          <w:rFonts w:ascii="Times New Roman" w:hAnsi="Times New Roman" w:cs="Times New Roman"/>
          <w:sz w:val="24"/>
          <w:szCs w:val="24"/>
        </w:rPr>
        <w:t>complainant</w:t>
      </w:r>
      <w:r>
        <w:rPr>
          <w:rFonts w:ascii="Times New Roman" w:hAnsi="Times New Roman" w:cs="Times New Roman"/>
          <w:sz w:val="24"/>
          <w:szCs w:val="24"/>
        </w:rPr>
        <w:t xml:space="preserve">, it would </w:t>
      </w:r>
      <w:r w:rsidR="00A378D3">
        <w:rPr>
          <w:rFonts w:ascii="Times New Roman" w:hAnsi="Times New Roman" w:cs="Times New Roman"/>
          <w:sz w:val="24"/>
          <w:szCs w:val="24"/>
        </w:rPr>
        <w:t>have led</w:t>
      </w:r>
      <w:r>
        <w:rPr>
          <w:rFonts w:ascii="Times New Roman" w:hAnsi="Times New Roman" w:cs="Times New Roman"/>
          <w:sz w:val="24"/>
          <w:szCs w:val="24"/>
        </w:rPr>
        <w:t xml:space="preserve"> to a gross miscarriage of justice had the trial court not found </w:t>
      </w:r>
      <w:r w:rsidR="00A378D3">
        <w:rPr>
          <w:rFonts w:ascii="Times New Roman" w:hAnsi="Times New Roman" w:cs="Times New Roman"/>
          <w:sz w:val="24"/>
          <w:szCs w:val="24"/>
        </w:rPr>
        <w:t>that the complainant was a credible witness.</w:t>
      </w:r>
    </w:p>
    <w:p w14:paraId="39C61416" w14:textId="77777777" w:rsidR="00A378D3" w:rsidRDefault="00A378D3"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complainant</w:t>
      </w:r>
      <w:r w:rsidR="00A434EA">
        <w:rPr>
          <w:rFonts w:ascii="Times New Roman" w:hAnsi="Times New Roman" w:cs="Times New Roman"/>
          <w:sz w:val="24"/>
          <w:szCs w:val="24"/>
        </w:rPr>
        <w:t>’</w:t>
      </w:r>
      <w:r>
        <w:rPr>
          <w:rFonts w:ascii="Times New Roman" w:hAnsi="Times New Roman" w:cs="Times New Roman"/>
          <w:sz w:val="24"/>
          <w:szCs w:val="24"/>
        </w:rPr>
        <w:t xml:space="preserve">s evidence was fortified by how the offence itself came out into the open.  Indeed, had it not been for the fact that the complainant’s mother was puzzled by the whitish and smelly discharge from the complainant’s vagina, the offence would not have been revealed in the circumstances that it was.  That </w:t>
      </w:r>
      <w:r w:rsidR="00A434EA">
        <w:rPr>
          <w:rFonts w:ascii="Times New Roman" w:hAnsi="Times New Roman" w:cs="Times New Roman"/>
          <w:sz w:val="24"/>
          <w:szCs w:val="24"/>
        </w:rPr>
        <w:t>t</w:t>
      </w:r>
      <w:r>
        <w:rPr>
          <w:rFonts w:ascii="Times New Roman" w:hAnsi="Times New Roman" w:cs="Times New Roman"/>
          <w:sz w:val="24"/>
          <w:szCs w:val="24"/>
        </w:rPr>
        <w:t>he complainant’s mother poked her finger into the complainant’s vagina (which was a lay person’s physical examination of the female genitalia) was of no moment.  That insertion of the finger was done well after the offences had been committed.  We are satisfied that the trial court did not err in finding as a fact that the healed hymenal tear reflected in the medical report was a result of the appellant sexually ravishing the complainant.</w:t>
      </w:r>
    </w:p>
    <w:p w14:paraId="7EFD5932" w14:textId="77777777" w:rsidR="009C6889" w:rsidRDefault="00A378D3"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are not impressed by the appellant’s argument</w:t>
      </w:r>
      <w:r w:rsidR="009C6889">
        <w:rPr>
          <w:rFonts w:ascii="Times New Roman" w:hAnsi="Times New Roman" w:cs="Times New Roman"/>
          <w:sz w:val="24"/>
          <w:szCs w:val="24"/>
        </w:rPr>
        <w:t xml:space="preserve"> </w:t>
      </w:r>
      <w:r w:rsidR="00C57EFB">
        <w:rPr>
          <w:rFonts w:ascii="Times New Roman" w:hAnsi="Times New Roman" w:cs="Times New Roman"/>
          <w:sz w:val="24"/>
          <w:szCs w:val="24"/>
        </w:rPr>
        <w:t>that the</w:t>
      </w:r>
      <w:r w:rsidR="009C6889">
        <w:rPr>
          <w:rFonts w:ascii="Times New Roman" w:hAnsi="Times New Roman" w:cs="Times New Roman"/>
          <w:sz w:val="24"/>
          <w:szCs w:val="24"/>
        </w:rPr>
        <w:t xml:space="preserve"> complainant’s mother tore her </w:t>
      </w:r>
      <w:r w:rsidR="00C57EFB">
        <w:rPr>
          <w:rFonts w:ascii="Times New Roman" w:hAnsi="Times New Roman" w:cs="Times New Roman"/>
          <w:sz w:val="24"/>
          <w:szCs w:val="24"/>
        </w:rPr>
        <w:t>daughter’s</w:t>
      </w:r>
      <w:r w:rsidR="009C6889">
        <w:rPr>
          <w:rFonts w:ascii="Times New Roman" w:hAnsi="Times New Roman" w:cs="Times New Roman"/>
          <w:sz w:val="24"/>
          <w:szCs w:val="24"/>
        </w:rPr>
        <w:t xml:space="preserve"> hymen to create the occasion for the raising of false rape allegations against him.  The record reflect</w:t>
      </w:r>
      <w:r w:rsidR="00A434EA">
        <w:rPr>
          <w:rFonts w:ascii="Times New Roman" w:hAnsi="Times New Roman" w:cs="Times New Roman"/>
          <w:sz w:val="24"/>
          <w:szCs w:val="24"/>
        </w:rPr>
        <w:t>s</w:t>
      </w:r>
      <w:r w:rsidR="009C6889">
        <w:rPr>
          <w:rFonts w:ascii="Times New Roman" w:hAnsi="Times New Roman" w:cs="Times New Roman"/>
          <w:sz w:val="24"/>
          <w:szCs w:val="24"/>
        </w:rPr>
        <w:t xml:space="preserve"> that there were good relations between the appellant and the complainant.  The latter was not shown to have harboured any reason to allow herself to be used to raise untrue rape allegations against her own step-father, under whose roof she </w:t>
      </w:r>
      <w:r w:rsidR="009C6889">
        <w:rPr>
          <w:rFonts w:ascii="Times New Roman" w:hAnsi="Times New Roman" w:cs="Times New Roman"/>
          <w:sz w:val="24"/>
          <w:szCs w:val="24"/>
        </w:rPr>
        <w:lastRenderedPageBreak/>
        <w:t>was sheltered.  Although the appellant appears to have had some misunderstandings with his wife (the complainant’s</w:t>
      </w:r>
      <w:r w:rsidR="009C6889" w:rsidRPr="009C6889">
        <w:rPr>
          <w:rFonts w:ascii="Times New Roman" w:hAnsi="Times New Roman" w:cs="Times New Roman"/>
          <w:sz w:val="24"/>
          <w:szCs w:val="24"/>
        </w:rPr>
        <w:t xml:space="preserve"> mother) it was the complainant’s unchallenged evidence that he prepared a meal for the whole family.  The complainant said the November 2017 rape was committed on the day that he prepared this meal,</w:t>
      </w:r>
      <w:r w:rsidR="009C6889">
        <w:rPr>
          <w:rFonts w:ascii="Times New Roman" w:hAnsi="Times New Roman" w:cs="Times New Roman"/>
          <w:sz w:val="24"/>
          <w:szCs w:val="24"/>
        </w:rPr>
        <w:t xml:space="preserve"> as his wife was unwell.</w:t>
      </w:r>
    </w:p>
    <w:p w14:paraId="5853BEC3" w14:textId="77777777" w:rsidR="009C6889" w:rsidRDefault="009C6889"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think it fair to remark that not all cases of rape are reported.  Not all perpetrators of this offence </w:t>
      </w:r>
      <w:r w:rsidR="00CD358B">
        <w:rPr>
          <w:rFonts w:ascii="Times New Roman" w:hAnsi="Times New Roman" w:cs="Times New Roman"/>
          <w:sz w:val="24"/>
          <w:szCs w:val="24"/>
        </w:rPr>
        <w:t>are prosecuted</w:t>
      </w:r>
      <w:r>
        <w:rPr>
          <w:rFonts w:ascii="Times New Roman" w:hAnsi="Times New Roman" w:cs="Times New Roman"/>
          <w:sz w:val="24"/>
          <w:szCs w:val="24"/>
        </w:rPr>
        <w:t>.  Similarly</w:t>
      </w:r>
      <w:r w:rsidR="00D43BCE">
        <w:rPr>
          <w:rFonts w:ascii="Times New Roman" w:hAnsi="Times New Roman" w:cs="Times New Roman"/>
          <w:sz w:val="24"/>
          <w:szCs w:val="24"/>
        </w:rPr>
        <w:t>, t</w:t>
      </w:r>
      <w:r>
        <w:rPr>
          <w:rFonts w:ascii="Times New Roman" w:hAnsi="Times New Roman" w:cs="Times New Roman"/>
          <w:sz w:val="24"/>
          <w:szCs w:val="24"/>
        </w:rPr>
        <w:t>here is no rule of thumb that a complaint</w:t>
      </w:r>
      <w:r w:rsidR="00D43BCE">
        <w:rPr>
          <w:rFonts w:ascii="Times New Roman" w:hAnsi="Times New Roman" w:cs="Times New Roman"/>
          <w:sz w:val="24"/>
          <w:szCs w:val="24"/>
        </w:rPr>
        <w:t xml:space="preserve"> </w:t>
      </w:r>
      <w:r>
        <w:rPr>
          <w:rFonts w:ascii="Times New Roman" w:hAnsi="Times New Roman" w:cs="Times New Roman"/>
          <w:sz w:val="24"/>
          <w:szCs w:val="24"/>
        </w:rPr>
        <w:t>of rape must invariably be made</w:t>
      </w:r>
      <w:r w:rsidR="00CF27D1">
        <w:rPr>
          <w:rFonts w:ascii="Times New Roman" w:hAnsi="Times New Roman" w:cs="Times New Roman"/>
          <w:sz w:val="24"/>
          <w:szCs w:val="24"/>
        </w:rPr>
        <w:t xml:space="preserve"> in every </w:t>
      </w:r>
      <w:r w:rsidR="00CD358B">
        <w:rPr>
          <w:rFonts w:ascii="Times New Roman" w:hAnsi="Times New Roman" w:cs="Times New Roman"/>
          <w:sz w:val="24"/>
          <w:szCs w:val="24"/>
        </w:rPr>
        <w:t>case where this offence is committed.  In this matter, the 9 year old complainant only revealed to her mother that the appellant had committed the offences on the la</w:t>
      </w:r>
      <w:r w:rsidR="00D43BCE">
        <w:rPr>
          <w:rFonts w:ascii="Times New Roman" w:hAnsi="Times New Roman" w:cs="Times New Roman"/>
          <w:sz w:val="24"/>
          <w:szCs w:val="24"/>
        </w:rPr>
        <w:t>t</w:t>
      </w:r>
      <w:r w:rsidR="00CD358B">
        <w:rPr>
          <w:rFonts w:ascii="Times New Roman" w:hAnsi="Times New Roman" w:cs="Times New Roman"/>
          <w:sz w:val="24"/>
          <w:szCs w:val="24"/>
        </w:rPr>
        <w:t xml:space="preserve">ter noticing a discharge and questioning the complainant.  Considering the complainant’s young age, her </w:t>
      </w:r>
      <w:r w:rsidR="004D7EFB">
        <w:rPr>
          <w:rFonts w:ascii="Times New Roman" w:hAnsi="Times New Roman" w:cs="Times New Roman"/>
          <w:sz w:val="24"/>
          <w:szCs w:val="24"/>
        </w:rPr>
        <w:t>relationship</w:t>
      </w:r>
      <w:r w:rsidR="00CD358B">
        <w:rPr>
          <w:rFonts w:ascii="Times New Roman" w:hAnsi="Times New Roman" w:cs="Times New Roman"/>
          <w:sz w:val="24"/>
          <w:szCs w:val="24"/>
        </w:rPr>
        <w:t xml:space="preserve"> to the perpetrator, the threats issued by the appellant and the use of money to muzzle the </w:t>
      </w:r>
      <w:r w:rsidR="004D7EFB">
        <w:rPr>
          <w:rFonts w:ascii="Times New Roman" w:hAnsi="Times New Roman" w:cs="Times New Roman"/>
          <w:sz w:val="24"/>
          <w:szCs w:val="24"/>
        </w:rPr>
        <w:t>complainant</w:t>
      </w:r>
      <w:r w:rsidR="00CD358B">
        <w:rPr>
          <w:rFonts w:ascii="Times New Roman" w:hAnsi="Times New Roman" w:cs="Times New Roman"/>
          <w:sz w:val="24"/>
          <w:szCs w:val="24"/>
        </w:rPr>
        <w:t xml:space="preserve">, we are unable to accept </w:t>
      </w:r>
      <w:r w:rsidR="004D7EFB">
        <w:rPr>
          <w:rFonts w:ascii="Times New Roman" w:hAnsi="Times New Roman" w:cs="Times New Roman"/>
          <w:sz w:val="24"/>
          <w:szCs w:val="24"/>
        </w:rPr>
        <w:t>the appellant’s</w:t>
      </w:r>
      <w:r w:rsidR="00CD358B">
        <w:rPr>
          <w:rFonts w:ascii="Times New Roman" w:hAnsi="Times New Roman" w:cs="Times New Roman"/>
          <w:sz w:val="24"/>
          <w:szCs w:val="24"/>
        </w:rPr>
        <w:t xml:space="preserve"> argument that the </w:t>
      </w:r>
      <w:r w:rsidR="004D7EFB">
        <w:rPr>
          <w:rFonts w:ascii="Times New Roman" w:hAnsi="Times New Roman" w:cs="Times New Roman"/>
          <w:sz w:val="24"/>
          <w:szCs w:val="24"/>
        </w:rPr>
        <w:t>complaint</w:t>
      </w:r>
      <w:r w:rsidR="00CD358B">
        <w:rPr>
          <w:rFonts w:ascii="Times New Roman" w:hAnsi="Times New Roman" w:cs="Times New Roman"/>
          <w:sz w:val="24"/>
          <w:szCs w:val="24"/>
        </w:rPr>
        <w:t xml:space="preserve"> was of no evidentiary value because it was not </w:t>
      </w:r>
      <w:r w:rsidR="004D7EFB">
        <w:rPr>
          <w:rFonts w:ascii="Times New Roman" w:hAnsi="Times New Roman" w:cs="Times New Roman"/>
          <w:sz w:val="24"/>
          <w:szCs w:val="24"/>
        </w:rPr>
        <w:t>immediately made.  It was fortuitous that the offences came out into the open.  There also is no evidence on</w:t>
      </w:r>
      <w:r w:rsidR="003225F5">
        <w:rPr>
          <w:rFonts w:ascii="Times New Roman" w:hAnsi="Times New Roman" w:cs="Times New Roman"/>
          <w:sz w:val="24"/>
          <w:szCs w:val="24"/>
        </w:rPr>
        <w:t xml:space="preserve"> record that the complainant’s mother forced her daughter to name the appellant as the perpetrator.  As cautioned in </w:t>
      </w:r>
      <w:r w:rsidR="003225F5" w:rsidRPr="003225F5">
        <w:rPr>
          <w:rFonts w:ascii="Times New Roman" w:hAnsi="Times New Roman" w:cs="Times New Roman"/>
          <w:i/>
          <w:sz w:val="24"/>
          <w:szCs w:val="24"/>
        </w:rPr>
        <w:t>S</w:t>
      </w:r>
      <w:r w:rsidR="003225F5">
        <w:rPr>
          <w:rFonts w:ascii="Times New Roman" w:hAnsi="Times New Roman" w:cs="Times New Roman"/>
          <w:sz w:val="24"/>
          <w:szCs w:val="24"/>
        </w:rPr>
        <w:t xml:space="preserve"> v </w:t>
      </w:r>
      <w:r w:rsidR="003225F5" w:rsidRPr="003225F5">
        <w:rPr>
          <w:rFonts w:ascii="Times New Roman" w:hAnsi="Times New Roman" w:cs="Times New Roman"/>
          <w:i/>
          <w:sz w:val="24"/>
          <w:szCs w:val="24"/>
        </w:rPr>
        <w:t>Nyirenda</w:t>
      </w:r>
      <w:r w:rsidR="003225F5">
        <w:rPr>
          <w:rFonts w:ascii="Times New Roman" w:hAnsi="Times New Roman" w:cs="Times New Roman"/>
          <w:sz w:val="24"/>
          <w:szCs w:val="24"/>
        </w:rPr>
        <w:t xml:space="preserve"> 2003 (1) ZLR</w:t>
      </w:r>
      <w:r w:rsidR="003225F5" w:rsidRPr="003225F5">
        <w:rPr>
          <w:rFonts w:ascii="Times New Roman" w:hAnsi="Times New Roman" w:cs="Times New Roman"/>
          <w:sz w:val="24"/>
          <w:szCs w:val="24"/>
        </w:rPr>
        <w:t xml:space="preserve"> 64(H), in determin</w:t>
      </w:r>
      <w:r w:rsidR="00D43BCE">
        <w:rPr>
          <w:rFonts w:ascii="Times New Roman" w:hAnsi="Times New Roman" w:cs="Times New Roman"/>
          <w:sz w:val="24"/>
          <w:szCs w:val="24"/>
        </w:rPr>
        <w:t>ing</w:t>
      </w:r>
      <w:r w:rsidR="003225F5" w:rsidRPr="003225F5">
        <w:rPr>
          <w:rFonts w:ascii="Times New Roman" w:hAnsi="Times New Roman" w:cs="Times New Roman"/>
          <w:sz w:val="24"/>
          <w:szCs w:val="24"/>
        </w:rPr>
        <w:t xml:space="preserve"> whether a complaint of rape has been made timeously, voluntarily and to the first person to whom the complainant is reasonably expected to report to a trial court should not take an armchair approach.  The complainant’s testimony should be assessed on the basis that there is no standard reaction to rape, with each case being considered on its merits.  See also </w:t>
      </w:r>
      <w:r w:rsidR="003225F5" w:rsidRPr="003225F5">
        <w:rPr>
          <w:rFonts w:ascii="Times New Roman" w:hAnsi="Times New Roman" w:cs="Times New Roman"/>
          <w:i/>
          <w:sz w:val="24"/>
          <w:szCs w:val="24"/>
        </w:rPr>
        <w:t>S</w:t>
      </w:r>
      <w:r w:rsidR="003225F5" w:rsidRPr="003225F5">
        <w:rPr>
          <w:rFonts w:ascii="Times New Roman" w:hAnsi="Times New Roman" w:cs="Times New Roman"/>
          <w:sz w:val="24"/>
          <w:szCs w:val="24"/>
        </w:rPr>
        <w:t xml:space="preserve"> v </w:t>
      </w:r>
      <w:r w:rsidR="003225F5" w:rsidRPr="003225F5">
        <w:rPr>
          <w:rFonts w:ascii="Times New Roman" w:hAnsi="Times New Roman" w:cs="Times New Roman"/>
          <w:i/>
          <w:sz w:val="24"/>
          <w:szCs w:val="24"/>
        </w:rPr>
        <w:t>Musumhiri</w:t>
      </w:r>
      <w:r w:rsidR="003225F5" w:rsidRPr="003225F5">
        <w:rPr>
          <w:rFonts w:ascii="Times New Roman" w:hAnsi="Times New Roman" w:cs="Times New Roman"/>
          <w:sz w:val="24"/>
          <w:szCs w:val="24"/>
        </w:rPr>
        <w:t xml:space="preserve"> 2014(2) ZLR 223(H).  </w:t>
      </w:r>
    </w:p>
    <w:p w14:paraId="1FCA1263" w14:textId="77777777" w:rsidR="003225F5" w:rsidRDefault="003225F5"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the conviction does not turn on the other grounds raised by the appellant.  It is unnecessary t</w:t>
      </w:r>
      <w:r w:rsidR="00D43BCE">
        <w:rPr>
          <w:rFonts w:ascii="Times New Roman" w:hAnsi="Times New Roman" w:cs="Times New Roman"/>
          <w:sz w:val="24"/>
          <w:szCs w:val="24"/>
        </w:rPr>
        <w:t>o</w:t>
      </w:r>
      <w:r>
        <w:rPr>
          <w:rFonts w:ascii="Times New Roman" w:hAnsi="Times New Roman" w:cs="Times New Roman"/>
          <w:sz w:val="24"/>
          <w:szCs w:val="24"/>
        </w:rPr>
        <w:t xml:space="preserve"> set out and examine those grounds.</w:t>
      </w:r>
    </w:p>
    <w:p w14:paraId="263027C0" w14:textId="77777777" w:rsidR="003225F5" w:rsidRDefault="003225F5"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the conviction is unmeritorious.</w:t>
      </w:r>
    </w:p>
    <w:p w14:paraId="2071A4AD" w14:textId="77777777" w:rsidR="003225F5" w:rsidRDefault="003225F5"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 too </w:t>
      </w:r>
      <w:r w:rsidR="00C17974">
        <w:rPr>
          <w:rFonts w:ascii="Times New Roman" w:hAnsi="Times New Roman" w:cs="Times New Roman"/>
          <w:sz w:val="24"/>
          <w:szCs w:val="24"/>
        </w:rPr>
        <w:t>i</w:t>
      </w:r>
      <w:r>
        <w:rPr>
          <w:rFonts w:ascii="Times New Roman" w:hAnsi="Times New Roman" w:cs="Times New Roman"/>
          <w:sz w:val="24"/>
          <w:szCs w:val="24"/>
        </w:rPr>
        <w:t>s</w:t>
      </w:r>
      <w:r w:rsidR="00C17974">
        <w:rPr>
          <w:rFonts w:ascii="Times New Roman" w:hAnsi="Times New Roman" w:cs="Times New Roman"/>
          <w:sz w:val="24"/>
          <w:szCs w:val="24"/>
        </w:rPr>
        <w:t xml:space="preserve"> </w:t>
      </w:r>
      <w:r>
        <w:rPr>
          <w:rFonts w:ascii="Times New Roman" w:hAnsi="Times New Roman" w:cs="Times New Roman"/>
          <w:sz w:val="24"/>
          <w:szCs w:val="24"/>
        </w:rPr>
        <w:t>the attack on the sentence.  The aggravating factors far outweighed the mitigation.  The appellant raped his own step-daughter.  He stood in the position of a parent over the complainant.  He was expected to protect her.  Instead, he became the predator.  He betrayed the complainant’s</w:t>
      </w:r>
      <w:r w:rsidR="00C17974">
        <w:rPr>
          <w:rFonts w:ascii="Times New Roman" w:hAnsi="Times New Roman" w:cs="Times New Roman"/>
          <w:sz w:val="24"/>
          <w:szCs w:val="24"/>
        </w:rPr>
        <w:t xml:space="preserve"> trust, his wife’s trust and that of society as a whole.  He sexually pr</w:t>
      </w:r>
      <w:r w:rsidR="00D43BCE">
        <w:rPr>
          <w:rFonts w:ascii="Times New Roman" w:hAnsi="Times New Roman" w:cs="Times New Roman"/>
          <w:sz w:val="24"/>
          <w:szCs w:val="24"/>
        </w:rPr>
        <w:t>e</w:t>
      </w:r>
      <w:r w:rsidR="00C17974">
        <w:rPr>
          <w:rFonts w:ascii="Times New Roman" w:hAnsi="Times New Roman" w:cs="Times New Roman"/>
          <w:sz w:val="24"/>
          <w:szCs w:val="24"/>
        </w:rPr>
        <w:t xml:space="preserve">yed on the complainant.  He did not do that once.  He did so twice.  This depicts his unrepentant attitude.  He knew that he was HIV positive. He exposed the complainant to the risk of contracting that virus, which leads to the dreaded </w:t>
      </w:r>
      <w:r w:rsidR="00D43BCE">
        <w:rPr>
          <w:rFonts w:ascii="Times New Roman" w:hAnsi="Times New Roman" w:cs="Times New Roman"/>
          <w:sz w:val="24"/>
          <w:szCs w:val="24"/>
        </w:rPr>
        <w:t xml:space="preserve">disease, </w:t>
      </w:r>
      <w:r w:rsidR="00C17974">
        <w:rPr>
          <w:rFonts w:ascii="Times New Roman" w:hAnsi="Times New Roman" w:cs="Times New Roman"/>
          <w:sz w:val="24"/>
          <w:szCs w:val="24"/>
        </w:rPr>
        <w:t xml:space="preserve">AIDS.  The </w:t>
      </w:r>
      <w:r w:rsidR="00C17974">
        <w:rPr>
          <w:rFonts w:ascii="Times New Roman" w:hAnsi="Times New Roman" w:cs="Times New Roman"/>
          <w:sz w:val="24"/>
          <w:szCs w:val="24"/>
        </w:rPr>
        <w:lastRenderedPageBreak/>
        <w:t>complainant was not put at risk of contracting the HIV virus once</w:t>
      </w:r>
      <w:r w:rsidR="00D43BCE">
        <w:rPr>
          <w:rFonts w:ascii="Times New Roman" w:hAnsi="Times New Roman" w:cs="Times New Roman"/>
          <w:sz w:val="24"/>
          <w:szCs w:val="24"/>
        </w:rPr>
        <w:t>,</w:t>
      </w:r>
      <w:r w:rsidR="00C17974">
        <w:rPr>
          <w:rFonts w:ascii="Times New Roman" w:hAnsi="Times New Roman" w:cs="Times New Roman"/>
          <w:sz w:val="24"/>
          <w:szCs w:val="24"/>
        </w:rPr>
        <w:t xml:space="preserve"> but twice.  That she was not infected could </w:t>
      </w:r>
      <w:r w:rsidR="00D43BCE">
        <w:rPr>
          <w:rFonts w:ascii="Times New Roman" w:hAnsi="Times New Roman" w:cs="Times New Roman"/>
          <w:sz w:val="24"/>
          <w:szCs w:val="24"/>
        </w:rPr>
        <w:t xml:space="preserve">not </w:t>
      </w:r>
      <w:r w:rsidR="00C17974">
        <w:rPr>
          <w:rFonts w:ascii="Times New Roman" w:hAnsi="Times New Roman" w:cs="Times New Roman"/>
          <w:sz w:val="24"/>
          <w:szCs w:val="24"/>
        </w:rPr>
        <w:t>be credited to the appellant.  He</w:t>
      </w:r>
      <w:r w:rsidR="00C00B5C">
        <w:rPr>
          <w:rFonts w:ascii="Times New Roman" w:hAnsi="Times New Roman" w:cs="Times New Roman"/>
          <w:sz w:val="24"/>
          <w:szCs w:val="24"/>
        </w:rPr>
        <w:t xml:space="preserve"> </w:t>
      </w:r>
      <w:r w:rsidR="00C17974">
        <w:rPr>
          <w:rFonts w:ascii="Times New Roman" w:hAnsi="Times New Roman" w:cs="Times New Roman"/>
          <w:sz w:val="24"/>
          <w:szCs w:val="24"/>
        </w:rPr>
        <w:t>did not care whether the complainant was infected or not.  The appellant was 30</w:t>
      </w:r>
      <w:r w:rsidR="00D43BCE">
        <w:rPr>
          <w:rFonts w:ascii="Times New Roman" w:hAnsi="Times New Roman" w:cs="Times New Roman"/>
          <w:sz w:val="24"/>
          <w:szCs w:val="24"/>
        </w:rPr>
        <w:t xml:space="preserve"> </w:t>
      </w:r>
      <w:r w:rsidR="00C17974">
        <w:rPr>
          <w:rFonts w:ascii="Times New Roman" w:hAnsi="Times New Roman" w:cs="Times New Roman"/>
          <w:sz w:val="24"/>
          <w:szCs w:val="24"/>
        </w:rPr>
        <w:t>years old at the material time.  The complainant was a mere 9 year old girl.  There was a whooping 21</w:t>
      </w:r>
      <w:r w:rsidR="00C00B5C">
        <w:rPr>
          <w:rFonts w:ascii="Times New Roman" w:hAnsi="Times New Roman" w:cs="Times New Roman"/>
          <w:sz w:val="24"/>
          <w:szCs w:val="24"/>
        </w:rPr>
        <w:t xml:space="preserve"> </w:t>
      </w:r>
      <w:r w:rsidR="00C17974">
        <w:rPr>
          <w:rFonts w:ascii="Times New Roman" w:hAnsi="Times New Roman" w:cs="Times New Roman"/>
          <w:sz w:val="24"/>
          <w:szCs w:val="24"/>
        </w:rPr>
        <w:t xml:space="preserve">year age difference between them.  The offences themselves are heinous. The penalty for a single count of rape ranges from any definite term of imprisonment to imprisonment for life.  The factors of mitigation were chiefly that he was a first offender and had family responsibilities.  To keep the sentence within acceptable limits, the court treated both counts as one for the purposes of sentence.  </w:t>
      </w:r>
      <w:r w:rsidR="00C76974">
        <w:rPr>
          <w:rFonts w:ascii="Times New Roman" w:hAnsi="Times New Roman" w:cs="Times New Roman"/>
          <w:sz w:val="24"/>
          <w:szCs w:val="24"/>
        </w:rPr>
        <w:t>Since</w:t>
      </w:r>
      <w:r w:rsidR="00C17974">
        <w:rPr>
          <w:rFonts w:ascii="Times New Roman" w:hAnsi="Times New Roman" w:cs="Times New Roman"/>
          <w:sz w:val="24"/>
          <w:szCs w:val="24"/>
        </w:rPr>
        <w:t xml:space="preserve"> the appellant was a</w:t>
      </w:r>
      <w:r w:rsidR="00C76974">
        <w:rPr>
          <w:rFonts w:ascii="Times New Roman" w:hAnsi="Times New Roman" w:cs="Times New Roman"/>
          <w:sz w:val="24"/>
          <w:szCs w:val="24"/>
        </w:rPr>
        <w:t xml:space="preserve"> </w:t>
      </w:r>
      <w:r w:rsidR="00C17974">
        <w:rPr>
          <w:rFonts w:ascii="Times New Roman" w:hAnsi="Times New Roman" w:cs="Times New Roman"/>
          <w:sz w:val="24"/>
          <w:szCs w:val="24"/>
        </w:rPr>
        <w:t xml:space="preserve">first offender, the court suspended </w:t>
      </w:r>
      <w:r w:rsidR="00C76974">
        <w:rPr>
          <w:rFonts w:ascii="Times New Roman" w:hAnsi="Times New Roman" w:cs="Times New Roman"/>
          <w:sz w:val="24"/>
          <w:szCs w:val="24"/>
        </w:rPr>
        <w:t>the not</w:t>
      </w:r>
      <w:r w:rsidR="00C17974">
        <w:rPr>
          <w:rFonts w:ascii="Times New Roman" w:hAnsi="Times New Roman" w:cs="Times New Roman"/>
          <w:sz w:val="24"/>
          <w:szCs w:val="24"/>
        </w:rPr>
        <w:t xml:space="preserve"> inconsequential portion of</w:t>
      </w:r>
      <w:r w:rsidR="00C76974">
        <w:rPr>
          <w:rFonts w:ascii="Times New Roman" w:hAnsi="Times New Roman" w:cs="Times New Roman"/>
          <w:sz w:val="24"/>
          <w:szCs w:val="24"/>
        </w:rPr>
        <w:t xml:space="preserve"> 2 years imprisonment on the usual conditions of good behaviour.</w:t>
      </w:r>
    </w:p>
    <w:p w14:paraId="42C755F7" w14:textId="77777777" w:rsidR="00C17974" w:rsidRDefault="00C76974" w:rsidP="003225F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headnote in </w:t>
      </w:r>
      <w:r w:rsidRPr="00C00B5C">
        <w:rPr>
          <w:rFonts w:ascii="Times New Roman" w:hAnsi="Times New Roman" w:cs="Times New Roman"/>
          <w:i/>
          <w:sz w:val="24"/>
          <w:szCs w:val="24"/>
        </w:rPr>
        <w:t>S</w:t>
      </w:r>
      <w:r>
        <w:rPr>
          <w:rFonts w:ascii="Times New Roman" w:hAnsi="Times New Roman" w:cs="Times New Roman"/>
          <w:sz w:val="24"/>
          <w:szCs w:val="24"/>
        </w:rPr>
        <w:t xml:space="preserve"> v </w:t>
      </w:r>
      <w:r w:rsidRPr="00C00B5C">
        <w:rPr>
          <w:rFonts w:ascii="Times New Roman" w:hAnsi="Times New Roman" w:cs="Times New Roman"/>
          <w:i/>
          <w:sz w:val="24"/>
          <w:szCs w:val="24"/>
        </w:rPr>
        <w:t>Mundowa</w:t>
      </w:r>
      <w:r>
        <w:rPr>
          <w:rFonts w:ascii="Times New Roman" w:hAnsi="Times New Roman" w:cs="Times New Roman"/>
          <w:sz w:val="24"/>
          <w:szCs w:val="24"/>
        </w:rPr>
        <w:t xml:space="preserve"> 1998(2) ZLR 392 (H) reads as follows:</w:t>
      </w:r>
    </w:p>
    <w:p w14:paraId="7439CBC1" w14:textId="77777777" w:rsidR="00C76974" w:rsidRDefault="00C76974" w:rsidP="00C76974">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“An appeal court does not have a general discretion to ameliorate the sentences of the trial courts.  It cannot interfere unless the discretion was not judiciously exercised, that is, unless the sentence is vitiated by irregularity or misdirection or is so severe that no reasonable court would have imposed it.”</w:t>
      </w:r>
    </w:p>
    <w:p w14:paraId="684AA1F3" w14:textId="77777777" w:rsidR="00C76974" w:rsidRDefault="00C76974" w:rsidP="00C7697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appellant told us that the sentence is manifestly excessive and harsh as to induce a sense of shock.  In view of the factors of aggravation that we have allud</w:t>
      </w:r>
      <w:r w:rsidR="00C00B5C">
        <w:rPr>
          <w:rFonts w:ascii="Times New Roman" w:hAnsi="Times New Roman" w:cs="Times New Roman"/>
          <w:sz w:val="24"/>
          <w:szCs w:val="24"/>
        </w:rPr>
        <w:t>e</w:t>
      </w:r>
      <w:r>
        <w:rPr>
          <w:rFonts w:ascii="Times New Roman" w:hAnsi="Times New Roman" w:cs="Times New Roman"/>
          <w:sz w:val="24"/>
          <w:szCs w:val="24"/>
        </w:rPr>
        <w:t>d</w:t>
      </w:r>
      <w:r w:rsidR="00C00B5C">
        <w:rPr>
          <w:rFonts w:ascii="Times New Roman" w:hAnsi="Times New Roman" w:cs="Times New Roman"/>
          <w:sz w:val="24"/>
          <w:szCs w:val="24"/>
        </w:rPr>
        <w:t xml:space="preserve"> </w:t>
      </w:r>
      <w:r>
        <w:rPr>
          <w:rFonts w:ascii="Times New Roman" w:hAnsi="Times New Roman" w:cs="Times New Roman"/>
          <w:sz w:val="24"/>
          <w:szCs w:val="24"/>
        </w:rPr>
        <w:t>to</w:t>
      </w:r>
      <w:r w:rsidR="00D43BCE">
        <w:rPr>
          <w:rFonts w:ascii="Times New Roman" w:hAnsi="Times New Roman" w:cs="Times New Roman"/>
          <w:sz w:val="24"/>
          <w:szCs w:val="24"/>
        </w:rPr>
        <w:t>,</w:t>
      </w:r>
      <w:r>
        <w:rPr>
          <w:rFonts w:ascii="Times New Roman" w:hAnsi="Times New Roman" w:cs="Times New Roman"/>
          <w:sz w:val="24"/>
          <w:szCs w:val="24"/>
        </w:rPr>
        <w:t xml:space="preserve"> all of which were considered by the trial court, the sentence imposed is not so severe that no reasonable court would have imposed it.  If anything, it seems to us that the trial court might have erred on the side of leniency.</w:t>
      </w:r>
    </w:p>
    <w:p w14:paraId="1233C46B" w14:textId="77777777" w:rsidR="00C76974" w:rsidRDefault="00C76974" w:rsidP="00C7697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dismissed in its entirety.</w:t>
      </w:r>
    </w:p>
    <w:p w14:paraId="6702E7E1" w14:textId="77777777" w:rsidR="00C76974" w:rsidRDefault="00C76974" w:rsidP="00C76974">
      <w:pPr>
        <w:spacing w:after="0" w:line="360" w:lineRule="auto"/>
        <w:ind w:left="360"/>
        <w:jc w:val="both"/>
        <w:rPr>
          <w:rFonts w:ascii="Times New Roman" w:hAnsi="Times New Roman" w:cs="Times New Roman"/>
          <w:sz w:val="24"/>
          <w:szCs w:val="24"/>
        </w:rPr>
      </w:pPr>
    </w:p>
    <w:p w14:paraId="44E73A1C" w14:textId="77777777" w:rsidR="00C76974" w:rsidRDefault="00C76974" w:rsidP="00380445">
      <w:pPr>
        <w:spacing w:after="0" w:line="360" w:lineRule="auto"/>
        <w:jc w:val="both"/>
        <w:rPr>
          <w:rFonts w:ascii="Times New Roman" w:hAnsi="Times New Roman" w:cs="Times New Roman"/>
          <w:sz w:val="24"/>
          <w:szCs w:val="24"/>
        </w:rPr>
      </w:pPr>
    </w:p>
    <w:p w14:paraId="0B0F45AA" w14:textId="77777777" w:rsidR="00C76974" w:rsidRDefault="00C76974" w:rsidP="00380445">
      <w:pPr>
        <w:spacing w:after="0" w:line="360" w:lineRule="auto"/>
        <w:jc w:val="both"/>
        <w:rPr>
          <w:rFonts w:ascii="Times New Roman" w:hAnsi="Times New Roman" w:cs="Times New Roman"/>
          <w:sz w:val="24"/>
          <w:szCs w:val="24"/>
        </w:rPr>
      </w:pPr>
    </w:p>
    <w:p w14:paraId="63F04B1F" w14:textId="77777777" w:rsidR="00C76974" w:rsidRDefault="00C76974" w:rsidP="00C7697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CHIKOWEROJ:…………………………………..</w:t>
      </w:r>
    </w:p>
    <w:p w14:paraId="147EBF3A" w14:textId="77777777" w:rsidR="00C76974" w:rsidRDefault="00C76974" w:rsidP="00C76974">
      <w:pPr>
        <w:spacing w:after="0" w:line="360" w:lineRule="auto"/>
        <w:ind w:left="360"/>
        <w:jc w:val="both"/>
        <w:rPr>
          <w:rFonts w:ascii="Times New Roman" w:hAnsi="Times New Roman" w:cs="Times New Roman"/>
          <w:sz w:val="24"/>
          <w:szCs w:val="24"/>
        </w:rPr>
      </w:pPr>
    </w:p>
    <w:p w14:paraId="5D7ADB2D" w14:textId="77777777" w:rsidR="00C76974" w:rsidRDefault="00C76974" w:rsidP="00C7697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ZHOU J:……………………………………………..agrees</w:t>
      </w:r>
    </w:p>
    <w:p w14:paraId="4D3735A6" w14:textId="77777777" w:rsidR="00C76974" w:rsidRDefault="00C76974" w:rsidP="00C76974">
      <w:pPr>
        <w:spacing w:after="0" w:line="360" w:lineRule="auto"/>
        <w:ind w:left="360"/>
        <w:jc w:val="both"/>
        <w:rPr>
          <w:rFonts w:ascii="Times New Roman" w:hAnsi="Times New Roman" w:cs="Times New Roman"/>
          <w:sz w:val="24"/>
          <w:szCs w:val="24"/>
        </w:rPr>
      </w:pPr>
    </w:p>
    <w:p w14:paraId="7DF69675" w14:textId="762770A3" w:rsidR="00C76974" w:rsidRPr="00C76974" w:rsidRDefault="00C76974" w:rsidP="00380445">
      <w:pPr>
        <w:spacing w:after="0" w:line="360" w:lineRule="auto"/>
        <w:ind w:left="360"/>
        <w:jc w:val="both"/>
        <w:rPr>
          <w:rFonts w:ascii="Times New Roman" w:hAnsi="Times New Roman" w:cs="Times New Roman"/>
          <w:sz w:val="24"/>
          <w:szCs w:val="24"/>
        </w:rPr>
      </w:pPr>
      <w:r w:rsidRPr="002A12B8">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C76974" w:rsidRPr="00C769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066CA" w14:textId="77777777" w:rsidR="00CD145C" w:rsidRDefault="00CD145C" w:rsidP="00AA169E">
      <w:pPr>
        <w:spacing w:after="0" w:line="240" w:lineRule="auto"/>
      </w:pPr>
      <w:r>
        <w:separator/>
      </w:r>
    </w:p>
  </w:endnote>
  <w:endnote w:type="continuationSeparator" w:id="0">
    <w:p w14:paraId="23AB30EA" w14:textId="77777777" w:rsidR="00CD145C" w:rsidRDefault="00CD145C" w:rsidP="00AA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E83A0" w14:textId="77777777" w:rsidR="00CD145C" w:rsidRDefault="00CD145C" w:rsidP="00AA169E">
      <w:pPr>
        <w:spacing w:after="0" w:line="240" w:lineRule="auto"/>
      </w:pPr>
      <w:r>
        <w:separator/>
      </w:r>
    </w:p>
  </w:footnote>
  <w:footnote w:type="continuationSeparator" w:id="0">
    <w:p w14:paraId="191FAF84" w14:textId="77777777" w:rsidR="00CD145C" w:rsidRDefault="00CD145C" w:rsidP="00AA1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506811"/>
      <w:docPartObj>
        <w:docPartGallery w:val="Page Numbers (Top of Page)"/>
        <w:docPartUnique/>
      </w:docPartObj>
    </w:sdtPr>
    <w:sdtEndPr>
      <w:rPr>
        <w:noProof/>
      </w:rPr>
    </w:sdtEndPr>
    <w:sdtContent>
      <w:p w14:paraId="76780898" w14:textId="75E48CE1" w:rsidR="00AA169E" w:rsidRDefault="00AA169E">
        <w:pPr>
          <w:pStyle w:val="Header"/>
          <w:jc w:val="right"/>
          <w:rPr>
            <w:noProof/>
          </w:rPr>
        </w:pPr>
        <w:r>
          <w:fldChar w:fldCharType="begin"/>
        </w:r>
        <w:r>
          <w:instrText xml:space="preserve"> PAGE   \* MERGEFORMAT </w:instrText>
        </w:r>
        <w:r>
          <w:fldChar w:fldCharType="separate"/>
        </w:r>
        <w:r w:rsidR="004847DD">
          <w:rPr>
            <w:noProof/>
          </w:rPr>
          <w:t>1</w:t>
        </w:r>
        <w:r>
          <w:rPr>
            <w:noProof/>
          </w:rPr>
          <w:fldChar w:fldCharType="end"/>
        </w:r>
      </w:p>
      <w:p w14:paraId="75EEB809" w14:textId="54389A69" w:rsidR="00AA169E" w:rsidRDefault="00AA169E">
        <w:pPr>
          <w:pStyle w:val="Header"/>
          <w:jc w:val="right"/>
          <w:rPr>
            <w:noProof/>
          </w:rPr>
        </w:pPr>
        <w:r>
          <w:rPr>
            <w:noProof/>
          </w:rPr>
          <w:t>HH</w:t>
        </w:r>
        <w:r w:rsidR="00F273C7">
          <w:rPr>
            <w:noProof/>
          </w:rPr>
          <w:t xml:space="preserve"> 574-23</w:t>
        </w:r>
      </w:p>
      <w:p w14:paraId="6217252F" w14:textId="77777777" w:rsidR="00AA169E" w:rsidRDefault="00AA169E">
        <w:pPr>
          <w:pStyle w:val="Header"/>
          <w:jc w:val="right"/>
        </w:pPr>
        <w:r>
          <w:rPr>
            <w:noProof/>
          </w:rPr>
          <w:t>CA 166/23</w:t>
        </w:r>
      </w:p>
    </w:sdtContent>
  </w:sdt>
  <w:p w14:paraId="2CFA55EA" w14:textId="77777777" w:rsidR="00AA169E" w:rsidRDefault="00AA16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0796C"/>
    <w:multiLevelType w:val="hybridMultilevel"/>
    <w:tmpl w:val="C88A0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99303B"/>
    <w:multiLevelType w:val="hybridMultilevel"/>
    <w:tmpl w:val="FF1A2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9E"/>
    <w:rsid w:val="001843AB"/>
    <w:rsid w:val="00291BE3"/>
    <w:rsid w:val="002A12B8"/>
    <w:rsid w:val="003225F5"/>
    <w:rsid w:val="00380445"/>
    <w:rsid w:val="004847DD"/>
    <w:rsid w:val="004D7EFB"/>
    <w:rsid w:val="00612C75"/>
    <w:rsid w:val="006E6721"/>
    <w:rsid w:val="007751CA"/>
    <w:rsid w:val="008309E8"/>
    <w:rsid w:val="008B2918"/>
    <w:rsid w:val="009C6889"/>
    <w:rsid w:val="009E17CB"/>
    <w:rsid w:val="00A378D3"/>
    <w:rsid w:val="00A434EA"/>
    <w:rsid w:val="00A94BBA"/>
    <w:rsid w:val="00A95F5F"/>
    <w:rsid w:val="00AA169E"/>
    <w:rsid w:val="00AF02DD"/>
    <w:rsid w:val="00B2607C"/>
    <w:rsid w:val="00BB1453"/>
    <w:rsid w:val="00C00B5C"/>
    <w:rsid w:val="00C17974"/>
    <w:rsid w:val="00C57EFB"/>
    <w:rsid w:val="00C76974"/>
    <w:rsid w:val="00CA4A25"/>
    <w:rsid w:val="00CD145C"/>
    <w:rsid w:val="00CD358B"/>
    <w:rsid w:val="00CF27D1"/>
    <w:rsid w:val="00D43BCE"/>
    <w:rsid w:val="00DF37CA"/>
    <w:rsid w:val="00E07F89"/>
    <w:rsid w:val="00F2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98BD"/>
  <w15:chartTrackingRefBased/>
  <w15:docId w15:val="{BF2A5630-F73A-4FE0-8A1D-EA9D4481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69E"/>
  </w:style>
  <w:style w:type="paragraph" w:styleId="Footer">
    <w:name w:val="footer"/>
    <w:basedOn w:val="Normal"/>
    <w:link w:val="FooterChar"/>
    <w:uiPriority w:val="99"/>
    <w:unhideWhenUsed/>
    <w:rsid w:val="00AA1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69E"/>
  </w:style>
  <w:style w:type="paragraph" w:styleId="ListParagraph">
    <w:name w:val="List Paragraph"/>
    <w:basedOn w:val="Normal"/>
    <w:uiPriority w:val="34"/>
    <w:qFormat/>
    <w:rsid w:val="00AA1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2023-10-20T14:38:00Z</cp:lastPrinted>
  <dcterms:created xsi:type="dcterms:W3CDTF">2023-10-27T09:39:00Z</dcterms:created>
  <dcterms:modified xsi:type="dcterms:W3CDTF">2023-10-27T09:39:00Z</dcterms:modified>
</cp:coreProperties>
</file>