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3C" w:rsidRPr="00CC26D5" w:rsidRDefault="0062798B" w:rsidP="0062798B">
      <w:pPr>
        <w:spacing w:after="0" w:line="240" w:lineRule="auto"/>
        <w:rPr>
          <w:rFonts w:ascii="Times New Roman" w:hAnsi="Times New Roman" w:cs="Times New Roman"/>
          <w:b/>
          <w:sz w:val="24"/>
          <w:szCs w:val="24"/>
        </w:rPr>
      </w:pPr>
      <w:r w:rsidRPr="00CC26D5">
        <w:rPr>
          <w:rFonts w:ascii="Times New Roman" w:hAnsi="Times New Roman" w:cs="Times New Roman"/>
          <w:b/>
          <w:sz w:val="24"/>
          <w:szCs w:val="24"/>
        </w:rPr>
        <w:t>IN THE LABOUR COURT OF ZIMBABWE</w:t>
      </w:r>
      <w:r w:rsidRPr="00CC26D5">
        <w:rPr>
          <w:rFonts w:ascii="Times New Roman" w:hAnsi="Times New Roman" w:cs="Times New Roman"/>
          <w:b/>
          <w:sz w:val="24"/>
          <w:szCs w:val="24"/>
        </w:rPr>
        <w:tab/>
      </w:r>
      <w:r w:rsidR="00CC26D5">
        <w:rPr>
          <w:rFonts w:ascii="Times New Roman" w:hAnsi="Times New Roman" w:cs="Times New Roman"/>
          <w:b/>
          <w:sz w:val="24"/>
          <w:szCs w:val="24"/>
        </w:rPr>
        <w:t xml:space="preserve">         </w:t>
      </w:r>
      <w:r w:rsidRPr="00CC26D5">
        <w:rPr>
          <w:rFonts w:ascii="Times New Roman" w:hAnsi="Times New Roman" w:cs="Times New Roman"/>
          <w:b/>
          <w:sz w:val="24"/>
          <w:szCs w:val="24"/>
        </w:rPr>
        <w:t>JUDGMENT NO LC/H/</w:t>
      </w:r>
      <w:r w:rsidR="00724852">
        <w:rPr>
          <w:rFonts w:ascii="Times New Roman" w:hAnsi="Times New Roman" w:cs="Times New Roman"/>
          <w:b/>
          <w:sz w:val="24"/>
          <w:szCs w:val="24"/>
        </w:rPr>
        <w:t>746</w:t>
      </w:r>
      <w:r w:rsidRPr="00CC26D5">
        <w:rPr>
          <w:rFonts w:ascii="Times New Roman" w:hAnsi="Times New Roman" w:cs="Times New Roman"/>
          <w:b/>
          <w:sz w:val="24"/>
          <w:szCs w:val="24"/>
        </w:rPr>
        <w:t>/2016</w:t>
      </w:r>
    </w:p>
    <w:p w:rsidR="0062798B" w:rsidRPr="00CC26D5" w:rsidRDefault="0062798B" w:rsidP="0062798B">
      <w:pPr>
        <w:spacing w:after="0" w:line="240" w:lineRule="auto"/>
        <w:rPr>
          <w:rFonts w:ascii="Times New Roman" w:hAnsi="Times New Roman" w:cs="Times New Roman"/>
          <w:b/>
          <w:sz w:val="24"/>
          <w:szCs w:val="24"/>
        </w:rPr>
      </w:pPr>
    </w:p>
    <w:p w:rsidR="0062798B" w:rsidRPr="00CC26D5" w:rsidRDefault="0062798B" w:rsidP="0062798B">
      <w:pPr>
        <w:spacing w:after="0" w:line="240" w:lineRule="auto"/>
        <w:rPr>
          <w:rFonts w:ascii="Times New Roman" w:hAnsi="Times New Roman" w:cs="Times New Roman"/>
          <w:b/>
          <w:sz w:val="24"/>
          <w:szCs w:val="24"/>
        </w:rPr>
      </w:pPr>
      <w:r w:rsidRPr="00CC26D5">
        <w:rPr>
          <w:rFonts w:ascii="Times New Roman" w:hAnsi="Times New Roman" w:cs="Times New Roman"/>
          <w:b/>
          <w:sz w:val="24"/>
          <w:szCs w:val="24"/>
        </w:rPr>
        <w:t>HARARE, 7 OCTOBER 2016 &amp;</w:t>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t xml:space="preserve">         CASE NO LC/H/830/2014</w:t>
      </w:r>
    </w:p>
    <w:p w:rsidR="0062798B" w:rsidRPr="00724852" w:rsidRDefault="00724852" w:rsidP="0062798B">
      <w:pPr>
        <w:spacing w:after="0" w:line="240" w:lineRule="auto"/>
        <w:rPr>
          <w:rFonts w:ascii="Times New Roman" w:hAnsi="Times New Roman" w:cs="Times New Roman"/>
          <w:b/>
          <w:sz w:val="24"/>
          <w:szCs w:val="24"/>
        </w:rPr>
      </w:pPr>
      <w:r w:rsidRPr="00724852">
        <w:rPr>
          <w:rFonts w:ascii="Times New Roman" w:hAnsi="Times New Roman" w:cs="Times New Roman"/>
          <w:b/>
          <w:sz w:val="24"/>
          <w:szCs w:val="24"/>
        </w:rPr>
        <w:t>18 NOVEMBER 2016</w:t>
      </w:r>
    </w:p>
    <w:p w:rsidR="0062798B" w:rsidRDefault="0062798B" w:rsidP="0062798B">
      <w:pPr>
        <w:spacing w:after="0" w:line="240" w:lineRule="auto"/>
        <w:rPr>
          <w:rFonts w:ascii="Times New Roman" w:hAnsi="Times New Roman" w:cs="Times New Roman"/>
          <w:sz w:val="24"/>
          <w:szCs w:val="24"/>
        </w:rPr>
      </w:pPr>
    </w:p>
    <w:p w:rsidR="00724852" w:rsidRDefault="00724852"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p>
    <w:p w:rsidR="0062798B" w:rsidRPr="00CC26D5" w:rsidRDefault="0062798B" w:rsidP="0062798B">
      <w:pPr>
        <w:spacing w:after="0" w:line="240" w:lineRule="auto"/>
        <w:rPr>
          <w:rFonts w:ascii="Times New Roman" w:hAnsi="Times New Roman" w:cs="Times New Roman"/>
          <w:b/>
          <w:sz w:val="24"/>
          <w:szCs w:val="24"/>
        </w:rPr>
      </w:pPr>
      <w:r w:rsidRPr="00CC26D5">
        <w:rPr>
          <w:rFonts w:ascii="Times New Roman" w:hAnsi="Times New Roman" w:cs="Times New Roman"/>
          <w:b/>
          <w:sz w:val="24"/>
          <w:szCs w:val="24"/>
        </w:rPr>
        <w:t>STEPHEN ERIA</w:t>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t>APPELLANT</w:t>
      </w: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p>
    <w:p w:rsidR="0062798B" w:rsidRPr="00CC26D5" w:rsidRDefault="0062798B" w:rsidP="0062798B">
      <w:pPr>
        <w:spacing w:after="0" w:line="240" w:lineRule="auto"/>
        <w:rPr>
          <w:rFonts w:ascii="Times New Roman" w:hAnsi="Times New Roman" w:cs="Times New Roman"/>
          <w:b/>
          <w:sz w:val="24"/>
          <w:szCs w:val="24"/>
        </w:rPr>
      </w:pPr>
      <w:r w:rsidRPr="00CC26D5">
        <w:rPr>
          <w:rFonts w:ascii="Times New Roman" w:hAnsi="Times New Roman" w:cs="Times New Roman"/>
          <w:b/>
          <w:sz w:val="24"/>
          <w:szCs w:val="24"/>
        </w:rPr>
        <w:t>SERVCOR (PVT) LTD</w:t>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r>
      <w:r w:rsidRPr="00CC26D5">
        <w:rPr>
          <w:rFonts w:ascii="Times New Roman" w:hAnsi="Times New Roman" w:cs="Times New Roman"/>
          <w:b/>
          <w:sz w:val="24"/>
          <w:szCs w:val="24"/>
        </w:rPr>
        <w:tab/>
        <w:t>RESPONDENT</w:t>
      </w: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p>
    <w:p w:rsidR="0062798B" w:rsidRDefault="0062798B" w:rsidP="00627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62798B" w:rsidRDefault="0062798B" w:rsidP="0062798B">
      <w:pPr>
        <w:spacing w:after="0" w:line="240" w:lineRule="auto"/>
        <w:rPr>
          <w:rFonts w:ascii="Times New Roman" w:hAnsi="Times New Roman" w:cs="Times New Roman"/>
          <w:sz w:val="24"/>
          <w:szCs w:val="24"/>
        </w:rPr>
      </w:pPr>
    </w:p>
    <w:p w:rsidR="0062798B" w:rsidRPr="00CC7978" w:rsidRDefault="00CC7978" w:rsidP="0062798B">
      <w:pPr>
        <w:spacing w:after="0" w:line="240" w:lineRule="auto"/>
        <w:rPr>
          <w:rFonts w:ascii="Times New Roman" w:hAnsi="Times New Roman" w:cs="Times New Roman"/>
          <w:b/>
          <w:sz w:val="24"/>
          <w:szCs w:val="24"/>
        </w:rPr>
      </w:pPr>
      <w:r w:rsidRPr="00CC7978">
        <w:rPr>
          <w:rFonts w:ascii="Times New Roman" w:hAnsi="Times New Roman" w:cs="Times New Roman"/>
          <w:b/>
          <w:sz w:val="24"/>
          <w:szCs w:val="24"/>
        </w:rPr>
        <w:t>(IN CHAMBERS)</w:t>
      </w:r>
    </w:p>
    <w:p w:rsidR="0062798B" w:rsidRDefault="0062798B" w:rsidP="0062798B">
      <w:pPr>
        <w:spacing w:after="0" w:line="240" w:lineRule="auto"/>
        <w:rPr>
          <w:rFonts w:ascii="Times New Roman" w:hAnsi="Times New Roman" w:cs="Times New Roman"/>
          <w:sz w:val="24"/>
          <w:szCs w:val="24"/>
        </w:rPr>
      </w:pPr>
    </w:p>
    <w:p w:rsidR="00CC7978" w:rsidRDefault="00CC7978" w:rsidP="0062798B">
      <w:pPr>
        <w:spacing w:after="0" w:line="240" w:lineRule="auto"/>
        <w:rPr>
          <w:rFonts w:ascii="Times New Roman" w:hAnsi="Times New Roman" w:cs="Times New Roman"/>
          <w:sz w:val="24"/>
          <w:szCs w:val="24"/>
        </w:rPr>
      </w:pPr>
    </w:p>
    <w:p w:rsidR="0062798B" w:rsidRPr="00CC26D5" w:rsidRDefault="0062798B" w:rsidP="0062798B">
      <w:pPr>
        <w:spacing w:after="0" w:line="240" w:lineRule="auto"/>
        <w:rPr>
          <w:rFonts w:ascii="Times New Roman" w:hAnsi="Times New Roman" w:cs="Times New Roman"/>
          <w:b/>
          <w:sz w:val="24"/>
          <w:szCs w:val="24"/>
        </w:rPr>
      </w:pPr>
      <w:r w:rsidRPr="00CC26D5">
        <w:rPr>
          <w:rFonts w:ascii="Times New Roman" w:hAnsi="Times New Roman" w:cs="Times New Roman"/>
          <w:b/>
          <w:sz w:val="24"/>
          <w:szCs w:val="24"/>
        </w:rPr>
        <w:t>MUCHAWA J:</w:t>
      </w:r>
    </w:p>
    <w:p w:rsidR="0062798B" w:rsidRDefault="0062798B" w:rsidP="0062798B">
      <w:pPr>
        <w:spacing w:after="0" w:line="240" w:lineRule="auto"/>
        <w:rPr>
          <w:rFonts w:ascii="Times New Roman" w:hAnsi="Times New Roman" w:cs="Times New Roman"/>
          <w:sz w:val="24"/>
          <w:szCs w:val="24"/>
        </w:rPr>
      </w:pPr>
    </w:p>
    <w:p w:rsidR="0062798B" w:rsidRDefault="0062798B" w:rsidP="00CC26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CC26D5" w:rsidRDefault="00CC26D5" w:rsidP="00CC26D5">
      <w:pPr>
        <w:spacing w:after="0" w:line="240" w:lineRule="auto"/>
        <w:ind w:left="720"/>
        <w:jc w:val="both"/>
        <w:rPr>
          <w:rFonts w:ascii="Times New Roman" w:hAnsi="Times New Roman" w:cs="Times New Roman"/>
          <w:sz w:val="24"/>
          <w:szCs w:val="24"/>
        </w:rPr>
      </w:pPr>
    </w:p>
    <w:p w:rsidR="0062798B" w:rsidRDefault="0062798B"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lodged his appeal on 22 September 2014. A response to the appeal was duly filed on 28 October 2014. Both parties are not legally represented.</w:t>
      </w:r>
    </w:p>
    <w:p w:rsidR="00CC26D5" w:rsidRDefault="00CC26D5" w:rsidP="00CC26D5">
      <w:pPr>
        <w:spacing w:after="0" w:line="240" w:lineRule="auto"/>
        <w:ind w:firstLine="720"/>
        <w:jc w:val="both"/>
        <w:rPr>
          <w:rFonts w:ascii="Times New Roman" w:hAnsi="Times New Roman" w:cs="Times New Roman"/>
          <w:sz w:val="24"/>
          <w:szCs w:val="24"/>
        </w:rPr>
      </w:pPr>
    </w:p>
    <w:p w:rsidR="0062798B" w:rsidRDefault="0062798B"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being notified</w:t>
      </w:r>
      <w:r w:rsidR="00CC7978">
        <w:rPr>
          <w:rFonts w:ascii="Times New Roman" w:hAnsi="Times New Roman" w:cs="Times New Roman"/>
          <w:sz w:val="24"/>
          <w:szCs w:val="24"/>
        </w:rPr>
        <w:t xml:space="preserve"> to pay for</w:t>
      </w:r>
      <w:r>
        <w:rPr>
          <w:rFonts w:ascii="Times New Roman" w:hAnsi="Times New Roman" w:cs="Times New Roman"/>
          <w:sz w:val="24"/>
          <w:szCs w:val="24"/>
        </w:rPr>
        <w:t xml:space="preserve"> the costs of set down on 8 March 2016 and 24 June 2016, the appellant has failed to do so.</w:t>
      </w:r>
    </w:p>
    <w:p w:rsidR="00CC26D5" w:rsidRDefault="00CC26D5" w:rsidP="00CC26D5">
      <w:pPr>
        <w:spacing w:after="0" w:line="240" w:lineRule="auto"/>
        <w:ind w:firstLine="720"/>
        <w:jc w:val="both"/>
        <w:rPr>
          <w:rFonts w:ascii="Times New Roman" w:hAnsi="Times New Roman" w:cs="Times New Roman"/>
          <w:sz w:val="24"/>
          <w:szCs w:val="24"/>
        </w:rPr>
      </w:pPr>
    </w:p>
    <w:p w:rsidR="0062798B" w:rsidRDefault="0062798B"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proceeding to determine the matter on the record in terms of section 89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r w:rsidR="00A60D0E">
        <w:rPr>
          <w:rFonts w:ascii="Times New Roman" w:hAnsi="Times New Roman" w:cs="Times New Roman"/>
          <w:sz w:val="24"/>
          <w:szCs w:val="24"/>
        </w:rPr>
        <w:t>.</w:t>
      </w:r>
    </w:p>
    <w:p w:rsidR="00CC26D5" w:rsidRDefault="00CC26D5" w:rsidP="00CC26D5">
      <w:pPr>
        <w:spacing w:after="0" w:line="240" w:lineRule="auto"/>
        <w:ind w:firstLine="720"/>
        <w:jc w:val="both"/>
        <w:rPr>
          <w:rFonts w:ascii="Times New Roman" w:hAnsi="Times New Roman" w:cs="Times New Roman"/>
          <w:sz w:val="24"/>
          <w:szCs w:val="24"/>
        </w:rPr>
      </w:pPr>
    </w:p>
    <w:p w:rsidR="00A60D0E" w:rsidRDefault="00A60D0E"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a porter for a twelve year period. At the relevant time he was based at </w:t>
      </w:r>
      <w:proofErr w:type="spellStart"/>
      <w:r>
        <w:rPr>
          <w:rFonts w:ascii="Times New Roman" w:hAnsi="Times New Roman" w:cs="Times New Roman"/>
          <w:i/>
          <w:sz w:val="24"/>
          <w:szCs w:val="24"/>
        </w:rPr>
        <w:t>Cafca</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when it was alleged that he had stolen two pieces of steak and chips. He was charged of theft in terms of the National Employment Code of Conduct, SI 15 of 2006.</w:t>
      </w:r>
    </w:p>
    <w:p w:rsidR="00CC26D5" w:rsidRDefault="00CC26D5" w:rsidP="00CC26D5">
      <w:pPr>
        <w:spacing w:after="0" w:line="240" w:lineRule="auto"/>
        <w:ind w:firstLine="720"/>
        <w:jc w:val="both"/>
        <w:rPr>
          <w:rFonts w:ascii="Times New Roman" w:hAnsi="Times New Roman" w:cs="Times New Roman"/>
          <w:sz w:val="24"/>
          <w:szCs w:val="24"/>
        </w:rPr>
      </w:pPr>
    </w:p>
    <w:p w:rsidR="00A60D0E" w:rsidRDefault="00A60D0E"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authority found him guilty and dismissed him from employment. The appeals officer confirmed the guilty verdict and dismissal penalty.</w:t>
      </w:r>
    </w:p>
    <w:p w:rsidR="00CC26D5" w:rsidRDefault="00CC26D5" w:rsidP="00CC26D5">
      <w:pPr>
        <w:spacing w:after="0" w:line="240" w:lineRule="auto"/>
        <w:ind w:firstLine="720"/>
        <w:jc w:val="both"/>
        <w:rPr>
          <w:rFonts w:ascii="Times New Roman" w:hAnsi="Times New Roman" w:cs="Times New Roman"/>
          <w:sz w:val="24"/>
          <w:szCs w:val="24"/>
        </w:rPr>
      </w:pPr>
    </w:p>
    <w:p w:rsidR="00A60D0E" w:rsidRDefault="00A60D0E"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appeals officer’s decision, the applicant approached the National Employment Council for the Catering Industry </w:t>
      </w:r>
      <w:r w:rsidR="00CC7978">
        <w:rPr>
          <w:rFonts w:ascii="Times New Roman" w:hAnsi="Times New Roman" w:cs="Times New Roman"/>
          <w:sz w:val="24"/>
          <w:szCs w:val="24"/>
        </w:rPr>
        <w:t xml:space="preserve">for </w:t>
      </w:r>
      <w:r>
        <w:rPr>
          <w:rFonts w:ascii="Times New Roman" w:hAnsi="Times New Roman" w:cs="Times New Roman"/>
          <w:sz w:val="24"/>
          <w:szCs w:val="24"/>
        </w:rPr>
        <w:t xml:space="preserve">Conciliation. Failing that, the matter ended </w:t>
      </w:r>
      <w:r w:rsidR="00CC26D5">
        <w:rPr>
          <w:rFonts w:ascii="Times New Roman" w:hAnsi="Times New Roman" w:cs="Times New Roman"/>
          <w:sz w:val="24"/>
          <w:szCs w:val="24"/>
        </w:rPr>
        <w:t xml:space="preserve"> </w:t>
      </w:r>
      <w:r>
        <w:rPr>
          <w:rFonts w:ascii="Times New Roman" w:hAnsi="Times New Roman" w:cs="Times New Roman"/>
          <w:sz w:val="24"/>
          <w:szCs w:val="24"/>
        </w:rPr>
        <w:t>up at arbitration. The arbitrator upheld the appeals officer’s decision.</w:t>
      </w:r>
    </w:p>
    <w:p w:rsidR="00A60D0E" w:rsidRDefault="00A60D0E"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appeal before me are the following grounds of appeal:</w:t>
      </w:r>
    </w:p>
    <w:p w:rsidR="00A60D0E" w:rsidRDefault="00A60D0E" w:rsidP="00CC26D5">
      <w:pPr>
        <w:spacing w:after="0" w:line="240" w:lineRule="auto"/>
        <w:jc w:val="both"/>
        <w:rPr>
          <w:rFonts w:ascii="Times New Roman" w:hAnsi="Times New Roman" w:cs="Times New Roman"/>
          <w:sz w:val="24"/>
          <w:szCs w:val="24"/>
        </w:rPr>
      </w:pPr>
    </w:p>
    <w:p w:rsidR="00603E0A" w:rsidRDefault="00603E0A" w:rsidP="00CC26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arbitrator’s decision is harsh;</w:t>
      </w:r>
    </w:p>
    <w:p w:rsidR="00603E0A" w:rsidRDefault="00603E0A" w:rsidP="00CC26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misdirected herself in law by treating the appellant’s length of service as an aggravating factor in which the law states otherwise;</w:t>
      </w:r>
    </w:p>
    <w:p w:rsidR="000A5EBC" w:rsidRDefault="00603E0A" w:rsidP="00CC26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take into account appellant’s submission that the competent charge in the circumstance was wilful disobedience to a lawful orders and no</w:t>
      </w:r>
      <w:r w:rsidR="000A5EBC">
        <w:rPr>
          <w:rFonts w:ascii="Times New Roman" w:hAnsi="Times New Roman" w:cs="Times New Roman"/>
          <w:sz w:val="24"/>
          <w:szCs w:val="24"/>
        </w:rPr>
        <w:t>t theft (</w:t>
      </w:r>
      <w:r w:rsidR="000A5EBC">
        <w:rPr>
          <w:rFonts w:ascii="Times New Roman" w:hAnsi="Times New Roman" w:cs="Times New Roman"/>
          <w:i/>
          <w:sz w:val="24"/>
          <w:szCs w:val="24"/>
        </w:rPr>
        <w:t>sic</w:t>
      </w:r>
      <w:r w:rsidR="000A5EBC">
        <w:rPr>
          <w:rFonts w:ascii="Times New Roman" w:hAnsi="Times New Roman" w:cs="Times New Roman"/>
          <w:sz w:val="24"/>
          <w:szCs w:val="24"/>
        </w:rPr>
        <w:t>).</w:t>
      </w:r>
    </w:p>
    <w:p w:rsidR="000A5EBC" w:rsidRDefault="000A5EBC" w:rsidP="00CC26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misdirected herself in falling (</w:t>
      </w:r>
      <w:r>
        <w:rPr>
          <w:rFonts w:ascii="Times New Roman" w:hAnsi="Times New Roman" w:cs="Times New Roman"/>
          <w:i/>
          <w:sz w:val="24"/>
          <w:szCs w:val="24"/>
        </w:rPr>
        <w:t>sic</w:t>
      </w:r>
      <w:r>
        <w:rPr>
          <w:rFonts w:ascii="Times New Roman" w:hAnsi="Times New Roman" w:cs="Times New Roman"/>
          <w:sz w:val="24"/>
          <w:szCs w:val="24"/>
        </w:rPr>
        <w:t>) to take into account the circumstances which led to the appellant being in possession of the western food instead of the traditional food he was supposed to eat.</w:t>
      </w:r>
    </w:p>
    <w:p w:rsidR="000A5EBC" w:rsidRDefault="000A5EBC" w:rsidP="00CC26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in failing to recognize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which would not warrant a dismissal.</w:t>
      </w:r>
    </w:p>
    <w:p w:rsidR="00CC26D5" w:rsidRPr="00CC26D5" w:rsidRDefault="00CC26D5" w:rsidP="00CC26D5">
      <w:pPr>
        <w:spacing w:after="0" w:line="240" w:lineRule="auto"/>
        <w:ind w:left="360"/>
        <w:jc w:val="both"/>
        <w:rPr>
          <w:rFonts w:ascii="Times New Roman" w:hAnsi="Times New Roman" w:cs="Times New Roman"/>
          <w:sz w:val="24"/>
          <w:szCs w:val="24"/>
        </w:rPr>
      </w:pPr>
    </w:p>
    <w:p w:rsidR="000A5EBC" w:rsidRDefault="000A5EBC" w:rsidP="00CC26D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the notice of response filed, the respondent raises three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being:</w:t>
      </w:r>
    </w:p>
    <w:p w:rsidR="000A5EBC" w:rsidRDefault="000A5EBC" w:rsidP="00CC26D5">
      <w:pPr>
        <w:spacing w:after="0" w:line="240" w:lineRule="auto"/>
        <w:jc w:val="both"/>
        <w:rPr>
          <w:rFonts w:ascii="Times New Roman" w:hAnsi="Times New Roman" w:cs="Times New Roman"/>
          <w:sz w:val="24"/>
          <w:szCs w:val="24"/>
        </w:rPr>
      </w:pPr>
    </w:p>
    <w:p w:rsidR="000A5EBC" w:rsidRDefault="000A5EBC" w:rsidP="00CC26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is not on a question of law as required in respect to appeals against an arbitral award.</w:t>
      </w:r>
    </w:p>
    <w:p w:rsidR="000A5EBC" w:rsidRDefault="000A5EBC" w:rsidP="00CC26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are no grounds of appeal cited and that this makes the appeal a nullity.</w:t>
      </w:r>
    </w:p>
    <w:p w:rsidR="000A5EBC" w:rsidRDefault="000A5EBC" w:rsidP="00CC26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are no prospects on the merits.</w:t>
      </w:r>
    </w:p>
    <w:p w:rsidR="000A5EBC" w:rsidRDefault="000A5EBC" w:rsidP="00CC26D5">
      <w:pPr>
        <w:spacing w:after="0" w:line="240" w:lineRule="auto"/>
        <w:jc w:val="both"/>
        <w:rPr>
          <w:rFonts w:ascii="Times New Roman" w:hAnsi="Times New Roman" w:cs="Times New Roman"/>
          <w:sz w:val="24"/>
          <w:szCs w:val="24"/>
        </w:rPr>
      </w:pPr>
    </w:p>
    <w:p w:rsidR="000A5EBC" w:rsidRDefault="000A5EBC"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averred that the arbitrator was correct in upholding the decision to dismiss the appellant as he committed an act of dishonesty which goes to the root of the employment contract by undermining the trust between the parties. It is stated further that there are no material facts warranting the intervention of this court.</w:t>
      </w:r>
    </w:p>
    <w:p w:rsidR="00CC26D5" w:rsidRDefault="00CC26D5" w:rsidP="00CC26D5">
      <w:pPr>
        <w:spacing w:after="0" w:line="240" w:lineRule="auto"/>
        <w:ind w:firstLine="720"/>
        <w:jc w:val="both"/>
        <w:rPr>
          <w:rFonts w:ascii="Times New Roman" w:hAnsi="Times New Roman" w:cs="Times New Roman"/>
          <w:sz w:val="24"/>
          <w:szCs w:val="24"/>
        </w:rPr>
      </w:pPr>
    </w:p>
    <w:p w:rsidR="000A5EBC" w:rsidRDefault="000A5EBC"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opinion the issues that fall for determination are:</w:t>
      </w:r>
    </w:p>
    <w:p w:rsidR="000A5EBC" w:rsidRDefault="000A5EBC" w:rsidP="00CC26D5">
      <w:pPr>
        <w:spacing w:after="0" w:line="240" w:lineRule="auto"/>
        <w:ind w:firstLine="720"/>
        <w:jc w:val="both"/>
        <w:rPr>
          <w:rFonts w:ascii="Times New Roman" w:hAnsi="Times New Roman" w:cs="Times New Roman"/>
          <w:sz w:val="24"/>
          <w:szCs w:val="24"/>
        </w:rPr>
      </w:pPr>
    </w:p>
    <w:p w:rsidR="000A5EBC" w:rsidRDefault="000A5EBC" w:rsidP="00CC26D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Propriety of the charge preferred.</w:t>
      </w:r>
    </w:p>
    <w:p w:rsidR="000A5EBC" w:rsidRDefault="000A5EBC" w:rsidP="00CC26D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Propriety of the guilty verdict.</w:t>
      </w:r>
    </w:p>
    <w:p w:rsidR="000A5EBC" w:rsidRDefault="000A5EBC" w:rsidP="00CC26D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Propriety of the dismissal penalty.</w:t>
      </w:r>
    </w:p>
    <w:p w:rsidR="00CF6930" w:rsidRDefault="00CF6930" w:rsidP="00CC26D5">
      <w:pPr>
        <w:spacing w:after="0" w:line="240" w:lineRule="auto"/>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on filing the appeal on 22 September 2014 the appellant’s grounds of appeal were stated:</w:t>
      </w:r>
    </w:p>
    <w:p w:rsidR="00CF6930" w:rsidRDefault="00CF6930" w:rsidP="00CC26D5">
      <w:pPr>
        <w:spacing w:after="0" w:line="240" w:lineRule="auto"/>
        <w:ind w:firstLine="720"/>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arbitrator failed to understand that the alleged misconduct was not committed.”</w:t>
      </w:r>
    </w:p>
    <w:p w:rsidR="00CF6930" w:rsidRDefault="00CF6930" w:rsidP="00CC26D5">
      <w:pPr>
        <w:spacing w:after="0" w:line="360" w:lineRule="auto"/>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respondent filed its notice of response on 28 October </w:t>
      </w:r>
      <w:proofErr w:type="gramStart"/>
      <w:r>
        <w:rPr>
          <w:rFonts w:ascii="Times New Roman" w:hAnsi="Times New Roman" w:cs="Times New Roman"/>
          <w:sz w:val="24"/>
          <w:szCs w:val="24"/>
        </w:rPr>
        <w:t>2014, that</w:t>
      </w:r>
      <w:proofErr w:type="gramEnd"/>
      <w:r>
        <w:rPr>
          <w:rFonts w:ascii="Times New Roman" w:hAnsi="Times New Roman" w:cs="Times New Roman"/>
          <w:sz w:val="24"/>
          <w:szCs w:val="24"/>
        </w:rPr>
        <w:t xml:space="preserve"> was the only ground of appeal on record. Without the leave of this court, the appellant filed supplementary grounds of appeal on 3 November 2014.</w:t>
      </w:r>
    </w:p>
    <w:p w:rsidR="00CC26D5" w:rsidRDefault="00CC26D5" w:rsidP="00CC26D5">
      <w:pPr>
        <w:spacing w:after="0" w:line="240" w:lineRule="auto"/>
        <w:ind w:firstLine="720"/>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ground of appeal properly before this court is that on the propriety of the guilty verdict. This is a point of law. The grounds of appeal smuggled before the court on 3 November are accordingly struck off as being improperly before me.</w:t>
      </w:r>
    </w:p>
    <w:p w:rsidR="00CC26D5" w:rsidRDefault="00CC26D5" w:rsidP="00CC26D5">
      <w:pPr>
        <w:spacing w:after="0" w:line="240" w:lineRule="auto"/>
        <w:ind w:firstLine="720"/>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consider this ground of appeal.</w:t>
      </w:r>
    </w:p>
    <w:p w:rsidR="00CF6930" w:rsidRDefault="00CF6930" w:rsidP="00CC26D5">
      <w:pPr>
        <w:spacing w:after="0" w:line="240" w:lineRule="auto"/>
        <w:jc w:val="both"/>
        <w:rPr>
          <w:rFonts w:ascii="Times New Roman" w:hAnsi="Times New Roman" w:cs="Times New Roman"/>
          <w:sz w:val="24"/>
          <w:szCs w:val="24"/>
        </w:rPr>
      </w:pPr>
    </w:p>
    <w:p w:rsidR="00CF6930" w:rsidRPr="00CC26D5" w:rsidRDefault="00CF6930" w:rsidP="00CC26D5">
      <w:pPr>
        <w:spacing w:after="0" w:line="360" w:lineRule="auto"/>
        <w:jc w:val="both"/>
        <w:rPr>
          <w:rFonts w:ascii="Times New Roman" w:hAnsi="Times New Roman" w:cs="Times New Roman"/>
          <w:b/>
          <w:sz w:val="24"/>
          <w:szCs w:val="24"/>
        </w:rPr>
      </w:pPr>
      <w:r w:rsidRPr="00CC26D5">
        <w:rPr>
          <w:rFonts w:ascii="Times New Roman" w:hAnsi="Times New Roman" w:cs="Times New Roman"/>
          <w:b/>
          <w:sz w:val="24"/>
          <w:szCs w:val="24"/>
        </w:rPr>
        <w:t>Propriety of guilty verdict</w:t>
      </w:r>
    </w:p>
    <w:p w:rsidR="00CF6930" w:rsidRDefault="00CF6930" w:rsidP="00CC26D5">
      <w:pPr>
        <w:spacing w:after="0" w:line="240" w:lineRule="auto"/>
        <w:jc w:val="both"/>
        <w:rPr>
          <w:rFonts w:ascii="Times New Roman" w:hAnsi="Times New Roman" w:cs="Times New Roman"/>
          <w:sz w:val="24"/>
          <w:szCs w:val="24"/>
        </w:rPr>
      </w:pPr>
    </w:p>
    <w:p w:rsidR="00CF6930" w:rsidRDefault="00CF6930"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the disciplinary authority was that the appellant was apprehended by a security officer at the gate intending to take out some meat and chips hidden in his jacket pocket without authorization. It is noted that the appellant acknowledges in a report dated 26 April 2012 that he knew he was not allowed to go outside with such items without prior authorization.</w:t>
      </w:r>
    </w:p>
    <w:p w:rsidR="00CC26D5" w:rsidRDefault="00CC26D5" w:rsidP="00CC26D5">
      <w:pPr>
        <w:spacing w:after="0" w:line="240" w:lineRule="auto"/>
        <w:ind w:firstLine="720"/>
        <w:jc w:val="both"/>
        <w:rPr>
          <w:rFonts w:ascii="Times New Roman" w:hAnsi="Times New Roman" w:cs="Times New Roman"/>
          <w:sz w:val="24"/>
          <w:szCs w:val="24"/>
        </w:rPr>
      </w:pPr>
    </w:p>
    <w:p w:rsidR="00CC26D5" w:rsidRDefault="00CC26D5"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conclusion reached that the appellant unlawfully took such food with the intention of depriving the respondent permanently cannot be impugned.</w:t>
      </w:r>
    </w:p>
    <w:p w:rsidR="00CC26D5" w:rsidRDefault="00CC26D5" w:rsidP="00CC26D5">
      <w:pPr>
        <w:spacing w:after="0" w:line="360" w:lineRule="auto"/>
        <w:ind w:firstLine="720"/>
        <w:jc w:val="both"/>
        <w:rPr>
          <w:rFonts w:ascii="Times New Roman" w:hAnsi="Times New Roman" w:cs="Times New Roman"/>
          <w:sz w:val="24"/>
          <w:szCs w:val="24"/>
        </w:rPr>
      </w:pPr>
    </w:p>
    <w:p w:rsidR="00CC26D5" w:rsidRDefault="00CC26D5"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hearing minutes show that two witnesses gave evidence in proof of the offence. They also show that the appellant absented himself from the hearing despite the notice to attend.</w:t>
      </w:r>
    </w:p>
    <w:p w:rsidR="00CC26D5" w:rsidRDefault="00CC26D5" w:rsidP="00CC26D5">
      <w:pPr>
        <w:spacing w:after="0" w:line="360" w:lineRule="auto"/>
        <w:ind w:firstLine="720"/>
        <w:jc w:val="both"/>
        <w:rPr>
          <w:rFonts w:ascii="Times New Roman" w:hAnsi="Times New Roman" w:cs="Times New Roman"/>
          <w:sz w:val="24"/>
          <w:szCs w:val="24"/>
        </w:rPr>
      </w:pPr>
    </w:p>
    <w:p w:rsidR="00CC26D5" w:rsidRDefault="00CC26D5" w:rsidP="00CC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conclude therefore that the appellant was properly found guilty of theft.</w:t>
      </w:r>
    </w:p>
    <w:p w:rsidR="00CC26D5" w:rsidRDefault="00CC26D5" w:rsidP="00CC26D5">
      <w:pPr>
        <w:spacing w:after="0" w:line="240" w:lineRule="auto"/>
        <w:ind w:firstLine="720"/>
        <w:jc w:val="both"/>
        <w:rPr>
          <w:rFonts w:ascii="Times New Roman" w:hAnsi="Times New Roman" w:cs="Times New Roman"/>
          <w:sz w:val="24"/>
          <w:szCs w:val="24"/>
        </w:rPr>
      </w:pPr>
    </w:p>
    <w:p w:rsidR="00603E0A" w:rsidRPr="000A5EBC" w:rsidRDefault="00CC26D5" w:rsidP="007F59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being without merit is dismissed.</w:t>
      </w:r>
      <w:bookmarkStart w:id="0" w:name="_GoBack"/>
      <w:bookmarkEnd w:id="0"/>
      <w:r w:rsidR="00603E0A" w:rsidRPr="000A5EBC">
        <w:rPr>
          <w:rFonts w:ascii="Times New Roman" w:hAnsi="Times New Roman" w:cs="Times New Roman"/>
          <w:sz w:val="24"/>
          <w:szCs w:val="24"/>
        </w:rPr>
        <w:t xml:space="preserve"> </w:t>
      </w:r>
    </w:p>
    <w:sectPr w:rsidR="00603E0A" w:rsidRPr="000A5EBC" w:rsidSect="00CC26D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29" w:rsidRDefault="00603B29" w:rsidP="00CC26D5">
      <w:pPr>
        <w:spacing w:after="0" w:line="240" w:lineRule="auto"/>
      </w:pPr>
      <w:r>
        <w:separator/>
      </w:r>
    </w:p>
  </w:endnote>
  <w:endnote w:type="continuationSeparator" w:id="0">
    <w:p w:rsidR="00603B29" w:rsidRDefault="00603B29" w:rsidP="00CC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29" w:rsidRDefault="00603B29" w:rsidP="00CC26D5">
      <w:pPr>
        <w:spacing w:after="0" w:line="240" w:lineRule="auto"/>
      </w:pPr>
      <w:r>
        <w:separator/>
      </w:r>
    </w:p>
  </w:footnote>
  <w:footnote w:type="continuationSeparator" w:id="0">
    <w:p w:rsidR="00603B29" w:rsidRDefault="00603B29" w:rsidP="00CC2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410573"/>
      <w:docPartObj>
        <w:docPartGallery w:val="Page Numbers (Top of Page)"/>
        <w:docPartUnique/>
      </w:docPartObj>
    </w:sdtPr>
    <w:sdtEndPr>
      <w:rPr>
        <w:noProof/>
      </w:rPr>
    </w:sdtEndPr>
    <w:sdtContent>
      <w:p w:rsidR="00CC26D5" w:rsidRDefault="00CC26D5">
        <w:pPr>
          <w:pStyle w:val="Header"/>
          <w:jc w:val="right"/>
          <w:rPr>
            <w:noProof/>
          </w:rPr>
        </w:pPr>
        <w:r>
          <w:fldChar w:fldCharType="begin"/>
        </w:r>
        <w:r>
          <w:instrText xml:space="preserve"> PAGE   \* MERGEFORMAT </w:instrText>
        </w:r>
        <w:r>
          <w:fldChar w:fldCharType="separate"/>
        </w:r>
        <w:r w:rsidR="007F5999">
          <w:rPr>
            <w:noProof/>
          </w:rPr>
          <w:t>3</w:t>
        </w:r>
        <w:r>
          <w:rPr>
            <w:noProof/>
          </w:rPr>
          <w:fldChar w:fldCharType="end"/>
        </w:r>
      </w:p>
      <w:p w:rsidR="00CC26D5" w:rsidRDefault="00CC26D5">
        <w:pPr>
          <w:pStyle w:val="Header"/>
          <w:jc w:val="right"/>
          <w:rPr>
            <w:noProof/>
          </w:rPr>
        </w:pPr>
        <w:r>
          <w:rPr>
            <w:noProof/>
          </w:rPr>
          <w:t>JUDGMENT NO LC/H/</w:t>
        </w:r>
        <w:r w:rsidR="00724852">
          <w:rPr>
            <w:noProof/>
          </w:rPr>
          <w:t>746</w:t>
        </w:r>
        <w:r>
          <w:rPr>
            <w:noProof/>
          </w:rPr>
          <w:t>/2016</w:t>
        </w:r>
      </w:p>
      <w:p w:rsidR="00CC26D5" w:rsidRDefault="00CC26D5">
        <w:pPr>
          <w:pStyle w:val="Header"/>
          <w:jc w:val="right"/>
        </w:pPr>
        <w:r>
          <w:rPr>
            <w:noProof/>
          </w:rPr>
          <w:t>CASE NO LC/H/830/2014</w:t>
        </w:r>
      </w:p>
    </w:sdtContent>
  </w:sdt>
  <w:p w:rsidR="00CC26D5" w:rsidRDefault="00CC2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32A2"/>
    <w:multiLevelType w:val="hybridMultilevel"/>
    <w:tmpl w:val="D5C8E9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2D2612"/>
    <w:multiLevelType w:val="hybridMultilevel"/>
    <w:tmpl w:val="70E6B2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D7453DA"/>
    <w:multiLevelType w:val="hybridMultilevel"/>
    <w:tmpl w:val="27449E7C"/>
    <w:lvl w:ilvl="0" w:tplc="6BB8D76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8B"/>
    <w:rsid w:val="000A5EBC"/>
    <w:rsid w:val="00343B3C"/>
    <w:rsid w:val="00456B70"/>
    <w:rsid w:val="00502592"/>
    <w:rsid w:val="00603B29"/>
    <w:rsid w:val="00603E0A"/>
    <w:rsid w:val="0062798B"/>
    <w:rsid w:val="006E3DE5"/>
    <w:rsid w:val="00724852"/>
    <w:rsid w:val="007F5999"/>
    <w:rsid w:val="00A60D0E"/>
    <w:rsid w:val="00CC26D5"/>
    <w:rsid w:val="00CC7978"/>
    <w:rsid w:val="00CF6930"/>
    <w:rsid w:val="00EE55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0A"/>
    <w:pPr>
      <w:ind w:left="720"/>
      <w:contextualSpacing/>
    </w:pPr>
  </w:style>
  <w:style w:type="paragraph" w:styleId="Header">
    <w:name w:val="header"/>
    <w:basedOn w:val="Normal"/>
    <w:link w:val="HeaderChar"/>
    <w:uiPriority w:val="99"/>
    <w:unhideWhenUsed/>
    <w:rsid w:val="00CC2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6D5"/>
  </w:style>
  <w:style w:type="paragraph" w:styleId="Footer">
    <w:name w:val="footer"/>
    <w:basedOn w:val="Normal"/>
    <w:link w:val="FooterChar"/>
    <w:uiPriority w:val="99"/>
    <w:unhideWhenUsed/>
    <w:rsid w:val="00CC2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0A"/>
    <w:pPr>
      <w:ind w:left="720"/>
      <w:contextualSpacing/>
    </w:pPr>
  </w:style>
  <w:style w:type="paragraph" w:styleId="Header">
    <w:name w:val="header"/>
    <w:basedOn w:val="Normal"/>
    <w:link w:val="HeaderChar"/>
    <w:uiPriority w:val="99"/>
    <w:unhideWhenUsed/>
    <w:rsid w:val="00CC2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6D5"/>
  </w:style>
  <w:style w:type="paragraph" w:styleId="Footer">
    <w:name w:val="footer"/>
    <w:basedOn w:val="Normal"/>
    <w:link w:val="FooterChar"/>
    <w:uiPriority w:val="99"/>
    <w:unhideWhenUsed/>
    <w:rsid w:val="00CC2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2016-11-16T14:06:00Z</cp:lastPrinted>
  <dcterms:created xsi:type="dcterms:W3CDTF">2016-11-04T10:13:00Z</dcterms:created>
  <dcterms:modified xsi:type="dcterms:W3CDTF">2016-11-16T14:07:00Z</dcterms:modified>
</cp:coreProperties>
</file>