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3F8" w:rsidRPr="00CF33F8" w:rsidRDefault="00CF33F8" w:rsidP="00CF33F8">
      <w:pPr>
        <w:spacing w:before="240" w:after="0" w:line="480" w:lineRule="auto"/>
        <w:rPr>
          <w:rFonts w:ascii="Times New Roman" w:hAnsi="Times New Roman" w:cs="Times New Roman"/>
          <w:b/>
          <w:sz w:val="24"/>
          <w:szCs w:val="24"/>
          <w:u w:val="single"/>
          <w:lang w:val="en-US"/>
        </w:rPr>
      </w:pPr>
      <w:r w:rsidRPr="00CF33F8">
        <w:rPr>
          <w:rFonts w:ascii="Times New Roman" w:hAnsi="Times New Roman" w:cs="Times New Roman"/>
          <w:b/>
          <w:sz w:val="24"/>
          <w:szCs w:val="24"/>
          <w:u w:val="single"/>
          <w:lang w:val="en-US"/>
        </w:rPr>
        <w:t>REPORTABLE (56)</w:t>
      </w:r>
    </w:p>
    <w:p w:rsidR="00CF33F8" w:rsidRPr="00CF33F8" w:rsidRDefault="00CF33F8" w:rsidP="00CF33F8">
      <w:pPr>
        <w:spacing w:after="0" w:line="240" w:lineRule="auto"/>
        <w:rPr>
          <w:rFonts w:ascii="Times New Roman" w:hAnsi="Times New Roman" w:cs="Times New Roman"/>
          <w:b/>
          <w:sz w:val="24"/>
          <w:szCs w:val="24"/>
          <w:u w:val="single"/>
          <w:lang w:val="en-US"/>
        </w:rPr>
      </w:pPr>
    </w:p>
    <w:p w:rsidR="00CF33F8" w:rsidRPr="00CF33F8" w:rsidRDefault="00CF33F8" w:rsidP="00CF33F8">
      <w:pPr>
        <w:spacing w:after="0" w:line="240" w:lineRule="auto"/>
        <w:ind w:left="2160" w:firstLine="720"/>
        <w:rPr>
          <w:rFonts w:ascii="Times New Roman" w:hAnsi="Times New Roman" w:cs="Times New Roman"/>
          <w:b/>
          <w:sz w:val="24"/>
          <w:szCs w:val="24"/>
          <w:lang w:val="en-US"/>
        </w:rPr>
      </w:pPr>
      <w:r w:rsidRPr="00CF33F8">
        <w:rPr>
          <w:rFonts w:ascii="Times New Roman" w:hAnsi="Times New Roman" w:cs="Times New Roman"/>
          <w:b/>
          <w:sz w:val="24"/>
          <w:szCs w:val="24"/>
          <w:lang w:val="en-US"/>
        </w:rPr>
        <w:t>STELLA     MUNDI    (PRIVATE)     LIMITED</w:t>
      </w:r>
    </w:p>
    <w:p w:rsidR="00CF33F8" w:rsidRPr="00CF33F8" w:rsidRDefault="00CF33F8" w:rsidP="00CF33F8">
      <w:pPr>
        <w:spacing w:after="0" w:line="240" w:lineRule="auto"/>
        <w:ind w:left="4320"/>
        <w:rPr>
          <w:rFonts w:ascii="Times New Roman" w:hAnsi="Times New Roman" w:cs="Times New Roman"/>
          <w:b/>
          <w:sz w:val="24"/>
          <w:szCs w:val="24"/>
          <w:lang w:val="en-US"/>
        </w:rPr>
      </w:pPr>
      <w:proofErr w:type="gramStart"/>
      <w:r w:rsidRPr="00CF33F8">
        <w:rPr>
          <w:rFonts w:ascii="Times New Roman" w:hAnsi="Times New Roman" w:cs="Times New Roman"/>
          <w:b/>
          <w:sz w:val="24"/>
          <w:szCs w:val="24"/>
        </w:rPr>
        <w:t>v</w:t>
      </w:r>
      <w:proofErr w:type="gramEnd"/>
    </w:p>
    <w:p w:rsidR="00CF33F8" w:rsidRPr="00CF33F8" w:rsidRDefault="00CF33F8" w:rsidP="00CF33F8">
      <w:pPr>
        <w:numPr>
          <w:ilvl w:val="0"/>
          <w:numId w:val="1"/>
        </w:numPr>
        <w:spacing w:after="0" w:line="240" w:lineRule="auto"/>
        <w:jc w:val="center"/>
        <w:rPr>
          <w:rFonts w:ascii="Times New Roman" w:hAnsi="Times New Roman" w:cs="Times New Roman"/>
          <w:b/>
          <w:sz w:val="24"/>
          <w:szCs w:val="24"/>
          <w:lang w:val="en-US"/>
        </w:rPr>
      </w:pPr>
      <w:r w:rsidRPr="00CF33F8">
        <w:rPr>
          <w:rFonts w:ascii="Times New Roman" w:hAnsi="Times New Roman" w:cs="Times New Roman"/>
          <w:b/>
          <w:sz w:val="24"/>
          <w:szCs w:val="24"/>
        </w:rPr>
        <w:t xml:space="preserve">    MURIMI     TWO     FOUR     SEVEN     (PRIVATE)     LIMITED</w:t>
      </w:r>
      <w:r w:rsidRPr="00CF33F8">
        <w:rPr>
          <w:rFonts w:ascii="Times New Roman" w:hAnsi="Times New Roman" w:cs="Times New Roman"/>
          <w:b/>
          <w:sz w:val="24"/>
          <w:szCs w:val="24"/>
          <w:lang w:val="en-US"/>
        </w:rPr>
        <w:t xml:space="preserve">     (2)    THE     SHERRIF</w:t>
      </w:r>
      <w:r w:rsidRPr="00CF33F8">
        <w:rPr>
          <w:rFonts w:ascii="Times New Roman" w:hAnsi="Times New Roman" w:cs="Times New Roman"/>
          <w:b/>
          <w:sz w:val="24"/>
          <w:szCs w:val="24"/>
        </w:rPr>
        <w:t>F    OF     ZIMBABWE     N.O</w:t>
      </w:r>
    </w:p>
    <w:p w:rsidR="00CF33F8" w:rsidRPr="00CF33F8" w:rsidRDefault="00CF33F8" w:rsidP="00CF33F8">
      <w:pPr>
        <w:spacing w:after="0" w:line="240" w:lineRule="auto"/>
        <w:jc w:val="right"/>
        <w:rPr>
          <w:rFonts w:ascii="Times New Roman" w:hAnsi="Times New Roman" w:cs="Times New Roman"/>
          <w:b/>
          <w:sz w:val="24"/>
          <w:szCs w:val="24"/>
          <w:lang w:val="en-US"/>
        </w:rPr>
      </w:pPr>
    </w:p>
    <w:p w:rsidR="00CF33F8" w:rsidRPr="00CF33F8" w:rsidRDefault="00CF33F8" w:rsidP="00CF33F8">
      <w:pPr>
        <w:spacing w:after="0" w:line="240" w:lineRule="auto"/>
        <w:rPr>
          <w:rFonts w:ascii="Times New Roman" w:hAnsi="Times New Roman" w:cs="Times New Roman"/>
          <w:sz w:val="24"/>
          <w:szCs w:val="24"/>
          <w:lang w:val="en-US"/>
        </w:rPr>
      </w:pPr>
    </w:p>
    <w:p w:rsidR="00CF33F8" w:rsidRPr="00CF33F8" w:rsidRDefault="00CF33F8" w:rsidP="00CF33F8">
      <w:pPr>
        <w:spacing w:after="0" w:line="240" w:lineRule="auto"/>
        <w:jc w:val="center"/>
        <w:rPr>
          <w:rFonts w:ascii="Times New Roman" w:hAnsi="Times New Roman" w:cs="Times New Roman"/>
          <w:b/>
          <w:sz w:val="24"/>
          <w:szCs w:val="24"/>
          <w:lang w:val="en-US"/>
        </w:rPr>
      </w:pPr>
    </w:p>
    <w:p w:rsidR="00CF33F8" w:rsidRPr="00CF33F8" w:rsidRDefault="00CF33F8" w:rsidP="00CF33F8">
      <w:pPr>
        <w:spacing w:after="0" w:line="240" w:lineRule="auto"/>
        <w:jc w:val="both"/>
        <w:rPr>
          <w:rFonts w:ascii="Times New Roman" w:hAnsi="Times New Roman" w:cs="Times New Roman"/>
          <w:b/>
          <w:sz w:val="24"/>
          <w:szCs w:val="24"/>
          <w:lang w:val="en-US"/>
        </w:rPr>
      </w:pPr>
      <w:r w:rsidRPr="00CF33F8">
        <w:rPr>
          <w:rFonts w:ascii="Times New Roman" w:hAnsi="Times New Roman" w:cs="Times New Roman"/>
          <w:b/>
          <w:sz w:val="24"/>
          <w:szCs w:val="24"/>
          <w:lang w:val="en-US"/>
        </w:rPr>
        <w:t>SUPREME COURT OF ZIMBABWE</w:t>
      </w:r>
    </w:p>
    <w:p w:rsidR="00CF33F8" w:rsidRPr="00CF33F8" w:rsidRDefault="00CF33F8" w:rsidP="00CF33F8">
      <w:pPr>
        <w:spacing w:after="0" w:line="240" w:lineRule="auto"/>
        <w:jc w:val="both"/>
        <w:rPr>
          <w:rFonts w:ascii="Times New Roman" w:hAnsi="Times New Roman" w:cs="Times New Roman"/>
          <w:b/>
          <w:sz w:val="24"/>
          <w:szCs w:val="24"/>
          <w:lang w:val="en-GB"/>
        </w:rPr>
      </w:pPr>
      <w:r w:rsidRPr="00CF33F8">
        <w:rPr>
          <w:rFonts w:ascii="Times New Roman" w:hAnsi="Times New Roman" w:cs="Times New Roman"/>
          <w:b/>
          <w:sz w:val="24"/>
          <w:szCs w:val="24"/>
          <w:lang w:val="en-GB"/>
        </w:rPr>
        <w:t>BHUNU JA, MAKONI JA &amp; MATHONSI JA</w:t>
      </w:r>
    </w:p>
    <w:p w:rsidR="00CF33F8" w:rsidRPr="00CF33F8" w:rsidRDefault="00CF33F8" w:rsidP="00CF33F8">
      <w:pPr>
        <w:spacing w:after="0" w:line="240" w:lineRule="auto"/>
        <w:jc w:val="both"/>
        <w:rPr>
          <w:rFonts w:ascii="Times New Roman" w:hAnsi="Times New Roman" w:cs="Times New Roman"/>
          <w:b/>
          <w:sz w:val="24"/>
          <w:szCs w:val="24"/>
          <w:lang w:val="en-US"/>
        </w:rPr>
      </w:pPr>
      <w:r w:rsidRPr="00CF33F8">
        <w:rPr>
          <w:rFonts w:ascii="Times New Roman" w:hAnsi="Times New Roman" w:cs="Times New Roman"/>
          <w:b/>
          <w:sz w:val="24"/>
          <w:szCs w:val="24"/>
          <w:lang w:val="en-US"/>
        </w:rPr>
        <w:t>HARARE: 7 MARCH 2025 &amp; 10 JULY 2025</w:t>
      </w:r>
    </w:p>
    <w:p w:rsidR="00CF33F8" w:rsidRPr="00CF33F8" w:rsidRDefault="00CF33F8" w:rsidP="00CF33F8">
      <w:pPr>
        <w:spacing w:after="0" w:line="480" w:lineRule="auto"/>
        <w:jc w:val="both"/>
        <w:rPr>
          <w:rFonts w:ascii="Times New Roman" w:hAnsi="Times New Roman" w:cs="Times New Roman"/>
          <w:i/>
          <w:sz w:val="24"/>
          <w:szCs w:val="24"/>
        </w:rPr>
      </w:pPr>
    </w:p>
    <w:p w:rsidR="00CF33F8" w:rsidRPr="00CF33F8" w:rsidRDefault="00CF33F8" w:rsidP="00CF33F8">
      <w:pPr>
        <w:spacing w:after="0" w:line="480" w:lineRule="auto"/>
        <w:jc w:val="both"/>
        <w:rPr>
          <w:rFonts w:ascii="Times New Roman" w:hAnsi="Times New Roman" w:cs="Times New Roman"/>
          <w:sz w:val="24"/>
          <w:szCs w:val="24"/>
        </w:rPr>
      </w:pPr>
      <w:r w:rsidRPr="00CF33F8">
        <w:rPr>
          <w:rFonts w:ascii="Times New Roman" w:hAnsi="Times New Roman" w:cs="Times New Roman"/>
          <w:i/>
          <w:sz w:val="24"/>
          <w:szCs w:val="24"/>
        </w:rPr>
        <w:t xml:space="preserve">E. </w:t>
      </w:r>
      <w:proofErr w:type="spellStart"/>
      <w:r w:rsidRPr="00CF33F8">
        <w:rPr>
          <w:rFonts w:ascii="Times New Roman" w:hAnsi="Times New Roman" w:cs="Times New Roman"/>
          <w:i/>
          <w:sz w:val="24"/>
          <w:szCs w:val="24"/>
        </w:rPr>
        <w:t>Donzvambeva</w:t>
      </w:r>
      <w:proofErr w:type="spellEnd"/>
      <w:r w:rsidRPr="00CF33F8">
        <w:rPr>
          <w:rFonts w:ascii="Times New Roman" w:hAnsi="Times New Roman" w:cs="Times New Roman"/>
          <w:i/>
          <w:sz w:val="24"/>
          <w:szCs w:val="24"/>
        </w:rPr>
        <w:t xml:space="preserve">, </w:t>
      </w:r>
      <w:r w:rsidRPr="00CF33F8">
        <w:rPr>
          <w:rFonts w:ascii="Times New Roman" w:hAnsi="Times New Roman" w:cs="Times New Roman"/>
          <w:sz w:val="24"/>
          <w:szCs w:val="24"/>
        </w:rPr>
        <w:t>for the appellant</w:t>
      </w:r>
    </w:p>
    <w:p w:rsidR="00CF33F8" w:rsidRPr="00CF33F8" w:rsidRDefault="00CF33F8" w:rsidP="00CF33F8">
      <w:pPr>
        <w:spacing w:after="0" w:line="480" w:lineRule="auto"/>
        <w:jc w:val="both"/>
        <w:rPr>
          <w:rFonts w:ascii="Times New Roman" w:hAnsi="Times New Roman" w:cs="Times New Roman"/>
          <w:sz w:val="24"/>
          <w:szCs w:val="24"/>
          <w:lang w:val="en-US"/>
        </w:rPr>
      </w:pPr>
      <w:r w:rsidRPr="00CF33F8">
        <w:rPr>
          <w:rFonts w:ascii="Times New Roman" w:hAnsi="Times New Roman" w:cs="Times New Roman"/>
          <w:i/>
          <w:sz w:val="24"/>
          <w:szCs w:val="24"/>
        </w:rPr>
        <w:t xml:space="preserve">E. </w:t>
      </w:r>
      <w:proofErr w:type="spellStart"/>
      <w:r w:rsidRPr="00CF33F8">
        <w:rPr>
          <w:rFonts w:ascii="Times New Roman" w:hAnsi="Times New Roman" w:cs="Times New Roman"/>
          <w:i/>
          <w:sz w:val="24"/>
          <w:szCs w:val="24"/>
        </w:rPr>
        <w:t>Mubaiwa</w:t>
      </w:r>
      <w:proofErr w:type="spellEnd"/>
      <w:r w:rsidRPr="00CF33F8">
        <w:rPr>
          <w:rFonts w:ascii="Times New Roman" w:hAnsi="Times New Roman" w:cs="Times New Roman"/>
          <w:i/>
          <w:sz w:val="24"/>
          <w:szCs w:val="24"/>
        </w:rPr>
        <w:t xml:space="preserve"> </w:t>
      </w:r>
      <w:r w:rsidRPr="00CF33F8">
        <w:rPr>
          <w:rFonts w:ascii="Times New Roman" w:hAnsi="Times New Roman" w:cs="Times New Roman"/>
          <w:sz w:val="24"/>
          <w:szCs w:val="24"/>
        </w:rPr>
        <w:t>with</w:t>
      </w:r>
      <w:r w:rsidRPr="00CF33F8">
        <w:rPr>
          <w:rFonts w:ascii="Times New Roman" w:hAnsi="Times New Roman" w:cs="Times New Roman"/>
          <w:i/>
          <w:sz w:val="24"/>
          <w:szCs w:val="24"/>
        </w:rPr>
        <w:t xml:space="preserve"> C. </w:t>
      </w:r>
      <w:proofErr w:type="spellStart"/>
      <w:r w:rsidRPr="00CF33F8">
        <w:rPr>
          <w:rFonts w:ascii="Times New Roman" w:hAnsi="Times New Roman" w:cs="Times New Roman"/>
          <w:i/>
          <w:sz w:val="24"/>
          <w:szCs w:val="24"/>
        </w:rPr>
        <w:t>Madhlabe</w:t>
      </w:r>
      <w:proofErr w:type="spellEnd"/>
      <w:r w:rsidRPr="00CF33F8">
        <w:rPr>
          <w:rFonts w:ascii="Times New Roman" w:hAnsi="Times New Roman" w:cs="Times New Roman"/>
          <w:i/>
          <w:sz w:val="24"/>
          <w:szCs w:val="24"/>
          <w:lang w:val="en-US"/>
        </w:rPr>
        <w:t>,</w:t>
      </w:r>
      <w:r w:rsidRPr="00CF33F8">
        <w:rPr>
          <w:rFonts w:ascii="Times New Roman" w:hAnsi="Times New Roman" w:cs="Times New Roman"/>
          <w:sz w:val="24"/>
          <w:szCs w:val="24"/>
          <w:lang w:val="en-US"/>
        </w:rPr>
        <w:t xml:space="preserve"> for the first respondent</w:t>
      </w:r>
    </w:p>
    <w:p w:rsidR="00CF33F8" w:rsidRPr="00CF33F8" w:rsidRDefault="00CF33F8" w:rsidP="00CF33F8">
      <w:pPr>
        <w:spacing w:after="0" w:line="480" w:lineRule="auto"/>
        <w:jc w:val="both"/>
        <w:rPr>
          <w:rFonts w:ascii="Times New Roman" w:hAnsi="Times New Roman" w:cs="Times New Roman"/>
          <w:sz w:val="24"/>
          <w:szCs w:val="24"/>
          <w:lang w:val="en-US"/>
        </w:rPr>
      </w:pPr>
      <w:r w:rsidRPr="00CF33F8">
        <w:rPr>
          <w:rFonts w:ascii="Times New Roman" w:hAnsi="Times New Roman" w:cs="Times New Roman"/>
          <w:sz w:val="24"/>
          <w:szCs w:val="24"/>
          <w:lang w:val="en-US"/>
        </w:rPr>
        <w:t xml:space="preserve">             </w:t>
      </w:r>
    </w:p>
    <w:p w:rsidR="00CF33F8" w:rsidRPr="00CF33F8" w:rsidRDefault="00CF33F8" w:rsidP="00CF33F8">
      <w:pPr>
        <w:spacing w:after="0" w:line="480" w:lineRule="auto"/>
        <w:ind w:hanging="851"/>
        <w:jc w:val="both"/>
        <w:rPr>
          <w:rFonts w:ascii="Times New Roman" w:hAnsi="Times New Roman" w:cs="Times New Roman"/>
          <w:b/>
          <w:sz w:val="24"/>
          <w:szCs w:val="24"/>
        </w:rPr>
      </w:pPr>
      <w:r w:rsidRPr="00CF33F8">
        <w:rPr>
          <w:rFonts w:ascii="Times New Roman" w:hAnsi="Times New Roman" w:cs="Times New Roman"/>
          <w:sz w:val="24"/>
          <w:szCs w:val="24"/>
        </w:rPr>
        <w:tab/>
      </w:r>
      <w:r w:rsidRPr="00CF33F8">
        <w:rPr>
          <w:rFonts w:ascii="Times New Roman" w:hAnsi="Times New Roman" w:cs="Times New Roman"/>
          <w:b/>
          <w:sz w:val="24"/>
          <w:szCs w:val="24"/>
        </w:rPr>
        <w:t>MAKONI JA:</w:t>
      </w: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This is an appeal against the whole judgment of the High Court, Commercial Law Division, (‘court </w:t>
      </w:r>
      <w:r w:rsidRPr="00CF33F8">
        <w:rPr>
          <w:rFonts w:ascii="Times New Roman" w:hAnsi="Times New Roman" w:cs="Times New Roman"/>
          <w:i/>
          <w:sz w:val="24"/>
          <w:szCs w:val="24"/>
        </w:rPr>
        <w:t>a quo’</w:t>
      </w:r>
      <w:r w:rsidRPr="00CF33F8">
        <w:rPr>
          <w:rFonts w:ascii="Times New Roman" w:hAnsi="Times New Roman" w:cs="Times New Roman"/>
          <w:sz w:val="24"/>
          <w:szCs w:val="24"/>
        </w:rPr>
        <w:t xml:space="preserve">) dated 4 October 2024 wherein it dismissed the appellant’s application for a </w:t>
      </w:r>
      <w:proofErr w:type="spellStart"/>
      <w:r w:rsidRPr="00CF33F8">
        <w:rPr>
          <w:rFonts w:ascii="Times New Roman" w:hAnsi="Times New Roman" w:cs="Times New Roman"/>
          <w:i/>
          <w:sz w:val="24"/>
          <w:szCs w:val="24"/>
        </w:rPr>
        <w:t>declaratur</w:t>
      </w:r>
      <w:proofErr w:type="spellEnd"/>
      <w:r w:rsidRPr="00CF33F8">
        <w:rPr>
          <w:rFonts w:ascii="Times New Roman" w:hAnsi="Times New Roman" w:cs="Times New Roman"/>
          <w:sz w:val="24"/>
          <w:szCs w:val="24"/>
        </w:rPr>
        <w:t>.</w:t>
      </w:r>
    </w:p>
    <w:p w:rsidR="00CF33F8" w:rsidRPr="00CF33F8" w:rsidRDefault="00CF33F8" w:rsidP="00A25CF5">
      <w:pPr>
        <w:spacing w:after="0" w:line="480" w:lineRule="auto"/>
        <w:ind w:left="360"/>
        <w:contextualSpacing/>
        <w:jc w:val="both"/>
        <w:rPr>
          <w:rFonts w:ascii="Times New Roman" w:hAnsi="Times New Roman" w:cs="Times New Roman"/>
          <w:sz w:val="24"/>
          <w:szCs w:val="24"/>
        </w:rPr>
      </w:pPr>
    </w:p>
    <w:p w:rsidR="00CF33F8" w:rsidRPr="00CF33F8" w:rsidRDefault="00CF33F8" w:rsidP="00A25CF5">
      <w:pPr>
        <w:tabs>
          <w:tab w:val="left" w:pos="567"/>
        </w:tabs>
        <w:spacing w:after="0" w:line="480" w:lineRule="auto"/>
        <w:jc w:val="both"/>
        <w:rPr>
          <w:rFonts w:ascii="Times New Roman" w:hAnsi="Times New Roman" w:cs="Times New Roman"/>
          <w:b/>
          <w:sz w:val="24"/>
          <w:szCs w:val="24"/>
          <w:u w:val="single"/>
        </w:rPr>
      </w:pPr>
      <w:r w:rsidRPr="00CF33F8">
        <w:rPr>
          <w:rFonts w:ascii="Times New Roman" w:hAnsi="Times New Roman" w:cs="Times New Roman"/>
          <w:b/>
          <w:sz w:val="24"/>
          <w:szCs w:val="24"/>
          <w:u w:val="single"/>
        </w:rPr>
        <w:t>BACKGROUND FACTS</w:t>
      </w: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facts relevant for the determination of this matter are largely common cause.  The appellant is an agricultural company set up by the Zimbabwe Catholic Bishops Conference of the Catholic Church to run specific agro-projects on church farms. Whereas, the first respondent is an agro-technology entity offering among other services, the hiring out of farm equipment and general agricultural advisory services.  The second respondent is the Sherriff of Zimbabwe, who was cited in his official capacity as an officer in charge of executing court judgments. </w:t>
      </w:r>
    </w:p>
    <w:p w:rsidR="00CF33F8" w:rsidRPr="00CF33F8" w:rsidRDefault="00CF33F8" w:rsidP="00CF33F8">
      <w:pPr>
        <w:spacing w:line="480" w:lineRule="auto"/>
        <w:ind w:left="360"/>
        <w:contextualSpacing/>
        <w:jc w:val="both"/>
        <w:rPr>
          <w:rFonts w:ascii="Times New Roman" w:hAnsi="Times New Roman" w:cs="Times New Roman"/>
          <w:sz w:val="24"/>
          <w:szCs w:val="24"/>
        </w:rPr>
      </w:pPr>
    </w:p>
    <w:p w:rsidR="00CF33F8" w:rsidRPr="00CF33F8" w:rsidRDefault="00CF33F8" w:rsidP="00CF33F8">
      <w:pPr>
        <w:numPr>
          <w:ilvl w:val="0"/>
          <w:numId w:val="6"/>
        </w:numPr>
        <w:spacing w:after="0" w:line="480" w:lineRule="auto"/>
        <w:ind w:left="567" w:hanging="567"/>
        <w:contextualSpacing/>
        <w:jc w:val="both"/>
        <w:rPr>
          <w:rFonts w:ascii="Times New Roman" w:hAnsi="Times New Roman" w:cs="Times New Roman"/>
          <w:sz w:val="24"/>
          <w:szCs w:val="24"/>
        </w:rPr>
      </w:pPr>
      <w:bookmarkStart w:id="0" w:name="_GoBack"/>
      <w:bookmarkEnd w:id="0"/>
      <w:r w:rsidRPr="00CF33F8">
        <w:rPr>
          <w:rFonts w:ascii="Times New Roman" w:hAnsi="Times New Roman" w:cs="Times New Roman"/>
          <w:sz w:val="24"/>
          <w:szCs w:val="24"/>
        </w:rPr>
        <w:lastRenderedPageBreak/>
        <w:t>On 1 June 2022, the appellant and the first respondent entered into a written agreement whereby the first respondent was engaged to provide land clearance, trenching, tilling, reaping, ploughing, disking, planting, ‘</w:t>
      </w:r>
      <w:proofErr w:type="spellStart"/>
      <w:r w:rsidRPr="00CF33F8">
        <w:rPr>
          <w:rFonts w:ascii="Times New Roman" w:hAnsi="Times New Roman" w:cs="Times New Roman"/>
          <w:sz w:val="24"/>
          <w:szCs w:val="24"/>
        </w:rPr>
        <w:t>viconing</w:t>
      </w:r>
      <w:proofErr w:type="spellEnd"/>
      <w:r w:rsidRPr="00CF33F8">
        <w:rPr>
          <w:rFonts w:ascii="Times New Roman" w:hAnsi="Times New Roman" w:cs="Times New Roman"/>
          <w:sz w:val="24"/>
          <w:szCs w:val="24"/>
        </w:rPr>
        <w:t xml:space="preserve">’, booming, and trailer works at </w:t>
      </w:r>
      <w:proofErr w:type="spellStart"/>
      <w:r w:rsidRPr="00CF33F8">
        <w:rPr>
          <w:rFonts w:ascii="Times New Roman" w:hAnsi="Times New Roman" w:cs="Times New Roman"/>
          <w:sz w:val="24"/>
          <w:szCs w:val="24"/>
        </w:rPr>
        <w:t>Driefontein</w:t>
      </w:r>
      <w:proofErr w:type="spellEnd"/>
      <w:r w:rsidRPr="00CF33F8">
        <w:rPr>
          <w:rFonts w:ascii="Times New Roman" w:hAnsi="Times New Roman" w:cs="Times New Roman"/>
          <w:sz w:val="24"/>
          <w:szCs w:val="24"/>
        </w:rPr>
        <w:t xml:space="preserve"> Mission Farm, </w:t>
      </w:r>
      <w:proofErr w:type="spellStart"/>
      <w:r w:rsidRPr="00CF33F8">
        <w:rPr>
          <w:rFonts w:ascii="Times New Roman" w:hAnsi="Times New Roman" w:cs="Times New Roman"/>
          <w:sz w:val="24"/>
          <w:szCs w:val="24"/>
        </w:rPr>
        <w:t>Mvuma</w:t>
      </w:r>
      <w:proofErr w:type="spellEnd"/>
      <w:r w:rsidRPr="00CF33F8">
        <w:rPr>
          <w:rFonts w:ascii="Times New Roman" w:hAnsi="Times New Roman" w:cs="Times New Roman"/>
          <w:sz w:val="24"/>
          <w:szCs w:val="24"/>
        </w:rPr>
        <w:t>.  The parties had a disagreement along the way resulting in the first respondent instituting proceedings under HCHC 321/24 wherein it claimed an amount of US$ 242,682.70.  That matter was settled in terms of a consent order with the capital sum being reduced to USD $187,754.42 pursuant to a deed of settlement.  The consent order reads as follows:</w:t>
      </w:r>
    </w:p>
    <w:p w:rsidR="00CF33F8" w:rsidRPr="00CF33F8" w:rsidRDefault="00CF33F8" w:rsidP="00CF33F8">
      <w:pPr>
        <w:spacing w:line="240" w:lineRule="auto"/>
        <w:ind w:left="1416" w:hanging="282"/>
        <w:jc w:val="both"/>
        <w:rPr>
          <w:rFonts w:ascii="Times New Roman" w:hAnsi="Times New Roman" w:cs="Times New Roman"/>
          <w:sz w:val="24"/>
          <w:szCs w:val="24"/>
        </w:rPr>
      </w:pPr>
      <w:r w:rsidRPr="00CF33F8">
        <w:rPr>
          <w:rFonts w:ascii="Times New Roman" w:hAnsi="Times New Roman" w:cs="Times New Roman"/>
          <w:sz w:val="24"/>
          <w:szCs w:val="24"/>
        </w:rPr>
        <w:t xml:space="preserve">“1. The defendant shall pay an amount of US $187,954.42 2. The amount referred to above shall be paid through the plaintiff’s legal practitioners` Trust Account as follows; </w:t>
      </w:r>
    </w:p>
    <w:p w:rsidR="00CF33F8" w:rsidRPr="00CF33F8" w:rsidRDefault="00CF33F8" w:rsidP="00CF33F8">
      <w:pPr>
        <w:spacing w:line="240" w:lineRule="auto"/>
        <w:ind w:firstLine="1843"/>
        <w:jc w:val="both"/>
        <w:rPr>
          <w:rFonts w:ascii="Times New Roman" w:hAnsi="Times New Roman" w:cs="Times New Roman"/>
          <w:sz w:val="24"/>
          <w:szCs w:val="24"/>
        </w:rPr>
      </w:pPr>
      <w:r w:rsidRPr="00CF33F8">
        <w:rPr>
          <w:rFonts w:ascii="Times New Roman" w:hAnsi="Times New Roman" w:cs="Times New Roman"/>
          <w:sz w:val="24"/>
          <w:szCs w:val="24"/>
        </w:rPr>
        <w:t xml:space="preserve">(a) US$30,000 on or before 31 July 2024, </w:t>
      </w:r>
    </w:p>
    <w:p w:rsidR="00CF33F8" w:rsidRPr="00CF33F8" w:rsidRDefault="00CF33F8" w:rsidP="00CF33F8">
      <w:pPr>
        <w:spacing w:line="240" w:lineRule="auto"/>
        <w:ind w:left="2112" w:hanging="269"/>
        <w:jc w:val="both"/>
        <w:rPr>
          <w:rFonts w:ascii="Times New Roman" w:hAnsi="Times New Roman" w:cs="Times New Roman"/>
          <w:sz w:val="24"/>
          <w:szCs w:val="24"/>
        </w:rPr>
      </w:pPr>
      <w:r w:rsidRPr="00CF33F8">
        <w:rPr>
          <w:rFonts w:ascii="Times New Roman" w:hAnsi="Times New Roman" w:cs="Times New Roman"/>
          <w:sz w:val="24"/>
          <w:szCs w:val="24"/>
        </w:rPr>
        <w:t xml:space="preserve">(b) US$30,000 on or before 31 August 2024, </w:t>
      </w:r>
    </w:p>
    <w:p w:rsidR="00CF33F8" w:rsidRPr="00CF33F8" w:rsidRDefault="00CF33F8" w:rsidP="00CF33F8">
      <w:pPr>
        <w:spacing w:line="240" w:lineRule="auto"/>
        <w:ind w:left="2112" w:hanging="269"/>
        <w:jc w:val="both"/>
        <w:rPr>
          <w:rFonts w:ascii="Times New Roman" w:hAnsi="Times New Roman" w:cs="Times New Roman"/>
          <w:sz w:val="24"/>
          <w:szCs w:val="24"/>
        </w:rPr>
      </w:pPr>
      <w:r w:rsidRPr="00CF33F8">
        <w:rPr>
          <w:rFonts w:ascii="Times New Roman" w:hAnsi="Times New Roman" w:cs="Times New Roman"/>
          <w:sz w:val="24"/>
          <w:szCs w:val="24"/>
        </w:rPr>
        <w:t xml:space="preserve">(c) US$37,954.42 </w:t>
      </w:r>
      <w:proofErr w:type="gramStart"/>
      <w:r w:rsidRPr="00CF33F8">
        <w:rPr>
          <w:rFonts w:ascii="Times New Roman" w:hAnsi="Times New Roman" w:cs="Times New Roman"/>
          <w:sz w:val="24"/>
          <w:szCs w:val="24"/>
        </w:rPr>
        <w:t>on</w:t>
      </w:r>
      <w:proofErr w:type="gramEnd"/>
      <w:r w:rsidRPr="00CF33F8">
        <w:rPr>
          <w:rFonts w:ascii="Times New Roman" w:hAnsi="Times New Roman" w:cs="Times New Roman"/>
          <w:sz w:val="24"/>
          <w:szCs w:val="24"/>
        </w:rPr>
        <w:t xml:space="preserve"> or before 30 September 2024, </w:t>
      </w:r>
    </w:p>
    <w:p w:rsidR="00CF33F8" w:rsidRPr="00CF33F8" w:rsidRDefault="00CF33F8" w:rsidP="00CF33F8">
      <w:pPr>
        <w:spacing w:line="240" w:lineRule="auto"/>
        <w:ind w:left="2112" w:hanging="269"/>
        <w:jc w:val="both"/>
        <w:rPr>
          <w:rFonts w:ascii="Times New Roman" w:hAnsi="Times New Roman" w:cs="Times New Roman"/>
          <w:sz w:val="24"/>
          <w:szCs w:val="24"/>
        </w:rPr>
      </w:pPr>
      <w:r w:rsidRPr="00CF33F8">
        <w:rPr>
          <w:rFonts w:ascii="Times New Roman" w:hAnsi="Times New Roman" w:cs="Times New Roman"/>
          <w:sz w:val="24"/>
          <w:szCs w:val="24"/>
        </w:rPr>
        <w:t xml:space="preserve">(d) US$30,000 on or before 31 October 2024, </w:t>
      </w:r>
    </w:p>
    <w:p w:rsidR="00CF33F8" w:rsidRPr="00CF33F8" w:rsidRDefault="00CF33F8" w:rsidP="00CF33F8">
      <w:pPr>
        <w:spacing w:line="240" w:lineRule="auto"/>
        <w:ind w:left="2112" w:hanging="269"/>
        <w:jc w:val="both"/>
        <w:rPr>
          <w:rFonts w:ascii="Times New Roman" w:hAnsi="Times New Roman" w:cs="Times New Roman"/>
          <w:sz w:val="24"/>
          <w:szCs w:val="24"/>
        </w:rPr>
      </w:pPr>
      <w:r w:rsidRPr="00CF33F8">
        <w:rPr>
          <w:rFonts w:ascii="Times New Roman" w:hAnsi="Times New Roman" w:cs="Times New Roman"/>
          <w:sz w:val="24"/>
          <w:szCs w:val="24"/>
        </w:rPr>
        <w:t xml:space="preserve">(e) US$30,000 on or before 30 November 2024, </w:t>
      </w:r>
    </w:p>
    <w:p w:rsidR="00CF33F8" w:rsidRPr="00CF33F8" w:rsidRDefault="00CF33F8" w:rsidP="00CF33F8">
      <w:pPr>
        <w:spacing w:line="240" w:lineRule="auto"/>
        <w:ind w:left="2112" w:hanging="269"/>
        <w:jc w:val="both"/>
        <w:rPr>
          <w:rFonts w:ascii="Times New Roman" w:hAnsi="Times New Roman" w:cs="Times New Roman"/>
          <w:sz w:val="24"/>
          <w:szCs w:val="24"/>
        </w:rPr>
      </w:pPr>
      <w:r w:rsidRPr="00CF33F8">
        <w:rPr>
          <w:rFonts w:ascii="Times New Roman" w:hAnsi="Times New Roman" w:cs="Times New Roman"/>
          <w:sz w:val="24"/>
          <w:szCs w:val="24"/>
        </w:rPr>
        <w:t>(f) US$30,000 on or before 31 December 2024</w:t>
      </w:r>
    </w:p>
    <w:p w:rsidR="00CF33F8" w:rsidRPr="00CF33F8" w:rsidRDefault="00CF33F8" w:rsidP="00CF33F8">
      <w:pPr>
        <w:spacing w:line="240" w:lineRule="auto"/>
        <w:ind w:left="1404" w:hanging="270"/>
        <w:jc w:val="both"/>
        <w:rPr>
          <w:rFonts w:ascii="Times New Roman" w:hAnsi="Times New Roman" w:cs="Times New Roman"/>
          <w:sz w:val="24"/>
          <w:szCs w:val="24"/>
        </w:rPr>
      </w:pPr>
      <w:r w:rsidRPr="00CF33F8">
        <w:rPr>
          <w:rFonts w:ascii="Times New Roman" w:hAnsi="Times New Roman" w:cs="Times New Roman"/>
          <w:sz w:val="24"/>
          <w:szCs w:val="24"/>
        </w:rPr>
        <w:t xml:space="preserve">2. In the event of defendant failing to pay any instalment on the due date as indicated above, the balance which remains outstanding shall immediately become due and recoverable. </w:t>
      </w:r>
    </w:p>
    <w:p w:rsidR="00CF33F8" w:rsidRPr="00CF33F8" w:rsidRDefault="00CF33F8" w:rsidP="00CF33F8">
      <w:pPr>
        <w:spacing w:line="240" w:lineRule="auto"/>
        <w:ind w:left="1404" w:hanging="270"/>
        <w:jc w:val="both"/>
        <w:rPr>
          <w:rFonts w:ascii="Times New Roman" w:hAnsi="Times New Roman" w:cs="Times New Roman"/>
          <w:sz w:val="24"/>
          <w:szCs w:val="24"/>
        </w:rPr>
      </w:pPr>
      <w:r w:rsidRPr="00CF33F8">
        <w:rPr>
          <w:rFonts w:ascii="Times New Roman" w:hAnsi="Times New Roman" w:cs="Times New Roman"/>
          <w:sz w:val="24"/>
          <w:szCs w:val="24"/>
        </w:rPr>
        <w:t>3. Each party to bear its own costs.”</w:t>
      </w:r>
    </w:p>
    <w:p w:rsidR="00CF33F8" w:rsidRPr="00CF33F8" w:rsidRDefault="00CF33F8" w:rsidP="00CF33F8">
      <w:pPr>
        <w:spacing w:after="0" w:line="240" w:lineRule="auto"/>
        <w:ind w:left="1404" w:hanging="270"/>
        <w:jc w:val="both"/>
        <w:rPr>
          <w:rFonts w:ascii="Times New Roman" w:hAnsi="Times New Roman" w:cs="Times New Roman"/>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 xml:space="preserve">In spite of the order, the appellant breached it. It failed to remit the very first instalment that fell due on 31 July 2024.  The first respondent responded to the breach by issuing out a writ which second respondent duly executed by attaching, on 8 August 2024, Stella Mundi`s vehicles and other movables. The removal of the goods was scheduled for                              15 August 2024.  In an effort to remedy the situation it had found itself in, the appellant effected payments totalling Zig 2,588,439 into the first respondent`s bank account.  These payments, made between 14 and 15 August 2024, were a conversion of the judgment </w:t>
      </w:r>
      <w:r w:rsidRPr="00CF33F8">
        <w:rPr>
          <w:rFonts w:ascii="Times New Roman" w:hAnsi="Times New Roman" w:cs="Times New Roman"/>
          <w:bCs/>
          <w:sz w:val="24"/>
          <w:szCs w:val="24"/>
        </w:rPr>
        <w:lastRenderedPageBreak/>
        <w:t xml:space="preserve">debt of USD $187, 754, 42 to the local Zig currency at a rate of one US dollar to 13, 7863 Zig. </w:t>
      </w:r>
    </w:p>
    <w:p w:rsidR="00CF33F8" w:rsidRPr="00CF33F8" w:rsidRDefault="00CF33F8" w:rsidP="00CF33F8">
      <w:pPr>
        <w:spacing w:after="0" w:line="240" w:lineRule="auto"/>
        <w:ind w:left="360"/>
        <w:contextualSpacing/>
        <w:jc w:val="both"/>
        <w:rPr>
          <w:rFonts w:ascii="Times New Roman" w:hAnsi="Times New Roman" w:cs="Times New Roman"/>
          <w:bCs/>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 xml:space="preserve">Notwithstanding the payments made, the second respondent proceeded to the appellant’s farm on 21 August 2024 to attach the appellant’s property.  Irked by the attachment of its property, the appellant filed an urgent application for a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and consequential relief under HCHC 619/24, in the court </w:t>
      </w:r>
      <w:r w:rsidRPr="00CF33F8">
        <w:rPr>
          <w:rFonts w:ascii="Times New Roman" w:hAnsi="Times New Roman" w:cs="Times New Roman"/>
          <w:bCs/>
          <w:i/>
          <w:iCs/>
          <w:sz w:val="24"/>
          <w:szCs w:val="24"/>
        </w:rPr>
        <w:t>a quo</w:t>
      </w:r>
      <w:r w:rsidRPr="00CF33F8">
        <w:rPr>
          <w:rFonts w:ascii="Times New Roman" w:hAnsi="Times New Roman" w:cs="Times New Roman"/>
          <w:bCs/>
          <w:sz w:val="24"/>
          <w:szCs w:val="24"/>
        </w:rPr>
        <w:t>.  The appellant sought the following relief:</w:t>
      </w:r>
    </w:p>
    <w:p w:rsidR="00CF33F8" w:rsidRPr="00CF33F8" w:rsidRDefault="00CF33F8" w:rsidP="00CF33F8">
      <w:pPr>
        <w:numPr>
          <w:ilvl w:val="0"/>
          <w:numId w:val="4"/>
        </w:numPr>
        <w:spacing w:line="240" w:lineRule="auto"/>
        <w:ind w:left="1418" w:hanging="284"/>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 xml:space="preserve">“The payment of a combined sum of Zig 2 588 439.00  (two million five hundred and eighty-eight thousand and four hundred and thirty-nine Zimbabwean Gold) by the applicant and/or its agents on the 14 and 15 August 2024 into the first respondent’s bank account for a judgement debt of US$ 187 754.42 (one hundred and eighty-seven thousand seven hundred and fifty-four United states dollars and forty-two cents) being the equivalent amount of the judgement debt which was expressed in United States dollars at the official interbank rate between the United States dollar and the Zimbabwean Gold currency legally extinguished the applicant’s indebtedness to the first respondent; </w:t>
      </w:r>
    </w:p>
    <w:p w:rsidR="00CF33F8" w:rsidRPr="00CF33F8" w:rsidRDefault="00CF33F8" w:rsidP="00CF33F8">
      <w:pPr>
        <w:spacing w:line="240" w:lineRule="auto"/>
        <w:ind w:left="1068"/>
        <w:contextualSpacing/>
        <w:jc w:val="both"/>
        <w:rPr>
          <w:rFonts w:ascii="Times New Roman" w:hAnsi="Times New Roman" w:cs="Times New Roman"/>
          <w:bCs/>
          <w:sz w:val="24"/>
          <w:szCs w:val="24"/>
        </w:rPr>
      </w:pPr>
    </w:p>
    <w:p w:rsidR="00CF33F8" w:rsidRPr="00CF33F8" w:rsidRDefault="00CF33F8" w:rsidP="00CF33F8">
      <w:pPr>
        <w:numPr>
          <w:ilvl w:val="0"/>
          <w:numId w:val="4"/>
        </w:numPr>
        <w:spacing w:line="240" w:lineRule="auto"/>
        <w:ind w:left="1418" w:hanging="284"/>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 xml:space="preserve">The notice of seizure and attachment of the applicant’s property issued by the second respondent on 21 August 2024 at the instance of the first respondent’s legal practitioners, </w:t>
      </w:r>
      <w:r w:rsidRPr="00CF33F8">
        <w:rPr>
          <w:rFonts w:ascii="Times New Roman" w:hAnsi="Times New Roman" w:cs="Times New Roman"/>
          <w:bCs/>
          <w:i/>
          <w:iCs/>
          <w:sz w:val="24"/>
          <w:szCs w:val="24"/>
        </w:rPr>
        <w:t>ex post facto</w:t>
      </w:r>
      <w:r w:rsidRPr="00CF33F8">
        <w:rPr>
          <w:rFonts w:ascii="Times New Roman" w:hAnsi="Times New Roman" w:cs="Times New Roman"/>
          <w:bCs/>
          <w:sz w:val="24"/>
          <w:szCs w:val="24"/>
        </w:rPr>
        <w:t xml:space="preserve"> the satisfaction of the judgement debt by the applicant by 15 August 2024, and after the communication of that fact to both respondents is a legal nullity; </w:t>
      </w:r>
    </w:p>
    <w:p w:rsidR="00CF33F8" w:rsidRPr="00CF33F8" w:rsidRDefault="00CF33F8" w:rsidP="00CF33F8">
      <w:pPr>
        <w:spacing w:after="0" w:line="240" w:lineRule="auto"/>
        <w:ind w:left="708" w:firstLine="708"/>
        <w:jc w:val="both"/>
        <w:rPr>
          <w:rFonts w:ascii="Times New Roman" w:hAnsi="Times New Roman" w:cs="Times New Roman"/>
          <w:bCs/>
          <w:sz w:val="24"/>
          <w:szCs w:val="24"/>
        </w:rPr>
      </w:pPr>
      <w:r w:rsidRPr="00CF33F8">
        <w:rPr>
          <w:rFonts w:ascii="Times New Roman" w:hAnsi="Times New Roman" w:cs="Times New Roman"/>
          <w:bCs/>
          <w:sz w:val="24"/>
          <w:szCs w:val="24"/>
        </w:rPr>
        <w:t xml:space="preserve">CONSEQUENTLY;  </w:t>
      </w:r>
    </w:p>
    <w:p w:rsidR="00CF33F8" w:rsidRPr="00CF33F8" w:rsidRDefault="00CF33F8" w:rsidP="00CF33F8">
      <w:pPr>
        <w:numPr>
          <w:ilvl w:val="0"/>
          <w:numId w:val="5"/>
        </w:numPr>
        <w:spacing w:line="240" w:lineRule="auto"/>
        <w:ind w:left="1418" w:hanging="284"/>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 xml:space="preserve">The applicant’s attached property as described on the inventories to the notice of seizure and attachment dated 8 and 21 August 2024 respectively, be and is hereby immediately removed from judicial attachment. </w:t>
      </w:r>
    </w:p>
    <w:p w:rsidR="00CF33F8" w:rsidRPr="00CF33F8" w:rsidRDefault="00CF33F8" w:rsidP="00CF33F8">
      <w:pPr>
        <w:spacing w:line="240" w:lineRule="auto"/>
        <w:ind w:left="1068"/>
        <w:contextualSpacing/>
        <w:jc w:val="both"/>
        <w:rPr>
          <w:rFonts w:ascii="Times New Roman" w:hAnsi="Times New Roman" w:cs="Times New Roman"/>
          <w:bCs/>
          <w:sz w:val="24"/>
          <w:szCs w:val="24"/>
        </w:rPr>
      </w:pPr>
    </w:p>
    <w:p w:rsidR="00CF33F8" w:rsidRPr="00CF33F8" w:rsidRDefault="00CF33F8" w:rsidP="00CF33F8">
      <w:pPr>
        <w:numPr>
          <w:ilvl w:val="0"/>
          <w:numId w:val="5"/>
        </w:numPr>
        <w:spacing w:line="240" w:lineRule="auto"/>
        <w:ind w:left="1418" w:hanging="284"/>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The first respondent be and is hereby ordered to pay the applicant’s costs on a legal practitioner and client scale.”</w:t>
      </w:r>
    </w:p>
    <w:p w:rsidR="00CF33F8" w:rsidRPr="00CF33F8" w:rsidRDefault="00CF33F8" w:rsidP="00CF33F8">
      <w:pPr>
        <w:spacing w:after="0" w:line="480" w:lineRule="auto"/>
        <w:ind w:left="1068"/>
        <w:contextualSpacing/>
        <w:jc w:val="both"/>
        <w:rPr>
          <w:rFonts w:ascii="Times New Roman" w:hAnsi="Times New Roman" w:cs="Times New Roman"/>
          <w:bCs/>
          <w:sz w:val="24"/>
          <w:szCs w:val="24"/>
        </w:rPr>
      </w:pPr>
    </w:p>
    <w:p w:rsidR="00CF33F8" w:rsidRPr="00CF33F8" w:rsidRDefault="00CF33F8" w:rsidP="00CF33F8">
      <w:pPr>
        <w:spacing w:after="0" w:line="480" w:lineRule="auto"/>
        <w:jc w:val="both"/>
        <w:rPr>
          <w:rFonts w:ascii="Times New Roman" w:hAnsi="Times New Roman" w:cs="Times New Roman"/>
          <w:b/>
          <w:i/>
          <w:sz w:val="24"/>
          <w:szCs w:val="24"/>
          <w:u w:val="single"/>
        </w:rPr>
      </w:pPr>
      <w:r w:rsidRPr="00CF33F8">
        <w:rPr>
          <w:rFonts w:ascii="Times New Roman" w:hAnsi="Times New Roman" w:cs="Times New Roman"/>
          <w:b/>
          <w:sz w:val="24"/>
          <w:szCs w:val="24"/>
          <w:u w:val="single"/>
        </w:rPr>
        <w:t xml:space="preserve">SUBMISSIONS BEFORE THE COURT </w:t>
      </w:r>
      <w:r w:rsidRPr="00CF33F8">
        <w:rPr>
          <w:rFonts w:ascii="Times New Roman" w:hAnsi="Times New Roman" w:cs="Times New Roman"/>
          <w:b/>
          <w:i/>
          <w:sz w:val="24"/>
          <w:szCs w:val="24"/>
          <w:u w:val="single"/>
        </w:rPr>
        <w:t>A QUO</w:t>
      </w: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iCs/>
          <w:sz w:val="24"/>
          <w:szCs w:val="24"/>
        </w:rPr>
      </w:pPr>
      <w:r w:rsidRPr="00CF33F8">
        <w:rPr>
          <w:rFonts w:ascii="Times New Roman" w:hAnsi="Times New Roman" w:cs="Times New Roman"/>
          <w:bCs/>
          <w:iCs/>
          <w:sz w:val="24"/>
          <w:szCs w:val="24"/>
        </w:rPr>
        <w:t xml:space="preserve">Mr. </w:t>
      </w:r>
      <w:proofErr w:type="spellStart"/>
      <w:r w:rsidRPr="00CF33F8">
        <w:rPr>
          <w:rFonts w:ascii="Times New Roman" w:hAnsi="Times New Roman" w:cs="Times New Roman"/>
          <w:bCs/>
          <w:i/>
          <w:sz w:val="24"/>
          <w:szCs w:val="24"/>
        </w:rPr>
        <w:t>Donzvambeva</w:t>
      </w:r>
      <w:proofErr w:type="spellEnd"/>
      <w:r w:rsidRPr="00CF33F8">
        <w:rPr>
          <w:rFonts w:ascii="Times New Roman" w:hAnsi="Times New Roman" w:cs="Times New Roman"/>
          <w:bCs/>
          <w:iCs/>
          <w:sz w:val="24"/>
          <w:szCs w:val="24"/>
        </w:rPr>
        <w:t xml:space="preserve"> for the appellant, took the position that because it had extinguished the judgment debt, the appellant was entitled to the relief sought.  According to counsel, the appellant’s rights arose from its settlement of the judgment debt in Zig.  Settlement of the debt dissolved the </w:t>
      </w:r>
      <w:r w:rsidRPr="00CF33F8">
        <w:rPr>
          <w:rFonts w:ascii="Times New Roman" w:hAnsi="Times New Roman" w:cs="Times New Roman"/>
          <w:bCs/>
          <w:i/>
          <w:sz w:val="24"/>
          <w:szCs w:val="24"/>
        </w:rPr>
        <w:t>causa</w:t>
      </w:r>
      <w:r w:rsidRPr="00CF33F8">
        <w:rPr>
          <w:rFonts w:ascii="Times New Roman" w:hAnsi="Times New Roman" w:cs="Times New Roman"/>
          <w:bCs/>
          <w:iCs/>
          <w:sz w:val="24"/>
          <w:szCs w:val="24"/>
        </w:rPr>
        <w:t xml:space="preserve"> forming the basis of issuance of the writ, so argued counsel citing </w:t>
      </w:r>
      <w:r w:rsidRPr="00CF33F8">
        <w:rPr>
          <w:rFonts w:ascii="Times New Roman" w:hAnsi="Times New Roman" w:cs="Times New Roman"/>
          <w:bCs/>
          <w:i/>
          <w:sz w:val="24"/>
          <w:szCs w:val="24"/>
        </w:rPr>
        <w:t>CBZ Bank Limited</w:t>
      </w:r>
      <w:r w:rsidRPr="00CF33F8">
        <w:rPr>
          <w:rFonts w:ascii="Times New Roman" w:hAnsi="Times New Roman" w:cs="Times New Roman"/>
          <w:bCs/>
          <w:iCs/>
          <w:sz w:val="24"/>
          <w:szCs w:val="24"/>
        </w:rPr>
        <w:t xml:space="preserve"> v </w:t>
      </w:r>
      <w:r w:rsidRPr="00CF33F8">
        <w:rPr>
          <w:rFonts w:ascii="Times New Roman" w:hAnsi="Times New Roman" w:cs="Times New Roman"/>
          <w:bCs/>
          <w:i/>
          <w:sz w:val="24"/>
          <w:szCs w:val="24"/>
        </w:rPr>
        <w:t>Business Environment Services (Pvt) Ltd</w:t>
      </w:r>
      <w:r w:rsidRPr="00CF33F8">
        <w:rPr>
          <w:rFonts w:ascii="Times New Roman" w:hAnsi="Times New Roman" w:cs="Times New Roman"/>
          <w:bCs/>
          <w:iCs/>
          <w:sz w:val="24"/>
          <w:szCs w:val="24"/>
        </w:rPr>
        <w:t xml:space="preserve"> HH 783/17. </w:t>
      </w:r>
      <w:r w:rsidRPr="00CF33F8">
        <w:rPr>
          <w:rFonts w:ascii="Times New Roman" w:hAnsi="Times New Roman" w:cs="Times New Roman"/>
          <w:bCs/>
          <w:iCs/>
          <w:sz w:val="24"/>
          <w:szCs w:val="24"/>
        </w:rPr>
        <w:lastRenderedPageBreak/>
        <w:t>This was because firstly, at common law, a judgment debt sounding in foreign currency had to be converted to the local currency before it could be settled.</w:t>
      </w:r>
    </w:p>
    <w:p w:rsidR="00CF33F8" w:rsidRPr="00CF33F8" w:rsidRDefault="00CF33F8" w:rsidP="00CF33F8">
      <w:pPr>
        <w:spacing w:line="240" w:lineRule="auto"/>
        <w:ind w:left="360"/>
        <w:contextualSpacing/>
        <w:jc w:val="both"/>
        <w:rPr>
          <w:rFonts w:ascii="Times New Roman" w:hAnsi="Times New Roman" w:cs="Times New Roman"/>
          <w:bCs/>
          <w:iCs/>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iCs/>
          <w:sz w:val="24"/>
          <w:szCs w:val="24"/>
        </w:rPr>
      </w:pPr>
      <w:r w:rsidRPr="00CF33F8">
        <w:rPr>
          <w:rFonts w:ascii="Times New Roman" w:hAnsi="Times New Roman" w:cs="Times New Roman"/>
          <w:bCs/>
          <w:iCs/>
          <w:sz w:val="24"/>
          <w:szCs w:val="24"/>
        </w:rPr>
        <w:t xml:space="preserve">Secondly, counsel submitted that in any event, the statutory position was that judgment debts were defined as financial or contractual obligations.  As such, these obligations were split between local and foreign.  The judgment debt obtained in HCHC 321/24 was indisputably a local obligation.  On that basis, it could only be met in local currency.  In furthering his argument, counsel placed reliance on the case of </w:t>
      </w:r>
      <w:proofErr w:type="spellStart"/>
      <w:r w:rsidRPr="00CF33F8">
        <w:rPr>
          <w:rFonts w:ascii="Times New Roman" w:hAnsi="Times New Roman" w:cs="Times New Roman"/>
          <w:bCs/>
          <w:i/>
          <w:sz w:val="24"/>
          <w:szCs w:val="24"/>
        </w:rPr>
        <w:t>Makwindi</w:t>
      </w:r>
      <w:proofErr w:type="spellEnd"/>
      <w:r w:rsidRPr="00CF33F8">
        <w:rPr>
          <w:rFonts w:ascii="Times New Roman" w:hAnsi="Times New Roman" w:cs="Times New Roman"/>
          <w:bCs/>
          <w:i/>
          <w:sz w:val="24"/>
          <w:szCs w:val="24"/>
        </w:rPr>
        <w:t xml:space="preserve"> Oil Procurement (Pvt) Ltd</w:t>
      </w:r>
      <w:r w:rsidRPr="00CF33F8">
        <w:rPr>
          <w:rFonts w:ascii="Times New Roman" w:hAnsi="Times New Roman" w:cs="Times New Roman"/>
          <w:bCs/>
          <w:iCs/>
          <w:sz w:val="24"/>
          <w:szCs w:val="24"/>
        </w:rPr>
        <w:t xml:space="preserve"> v </w:t>
      </w:r>
      <w:r w:rsidRPr="00CF33F8">
        <w:rPr>
          <w:rFonts w:ascii="Times New Roman" w:hAnsi="Times New Roman" w:cs="Times New Roman"/>
          <w:bCs/>
          <w:i/>
          <w:sz w:val="24"/>
          <w:szCs w:val="24"/>
        </w:rPr>
        <w:t>National Oil Co of Zimbabwe</w:t>
      </w:r>
      <w:r w:rsidRPr="00CF33F8">
        <w:rPr>
          <w:rFonts w:ascii="Times New Roman" w:hAnsi="Times New Roman" w:cs="Times New Roman"/>
          <w:bCs/>
          <w:iCs/>
          <w:sz w:val="24"/>
          <w:szCs w:val="24"/>
        </w:rPr>
        <w:t xml:space="preserve"> 1988 (2) ZLR 482(S) at p 492. He also referred the court to s 22 of the Finance Act (No 2) of 2019 [‘the Finance Act’], and the Presidential Powers (Temporary Measures) (Amendment of Reserve Bank of Zimbabwe Act and Issue of Zimbabwe Gold Notes and Coins) Regulations, Statutory Instrument 60 of 2024 (‘SI 60/24’). </w:t>
      </w:r>
    </w:p>
    <w:p w:rsidR="00CF33F8" w:rsidRPr="00CF33F8" w:rsidRDefault="00CF33F8" w:rsidP="00CF33F8">
      <w:pPr>
        <w:spacing w:line="240" w:lineRule="auto"/>
        <w:ind w:left="360"/>
        <w:contextualSpacing/>
        <w:jc w:val="both"/>
        <w:rPr>
          <w:rFonts w:ascii="Times New Roman" w:hAnsi="Times New Roman" w:cs="Times New Roman"/>
          <w:bCs/>
          <w:iCs/>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iCs/>
          <w:sz w:val="24"/>
          <w:szCs w:val="24"/>
        </w:rPr>
      </w:pPr>
      <w:r w:rsidRPr="00CF33F8">
        <w:rPr>
          <w:rFonts w:ascii="Times New Roman" w:hAnsi="Times New Roman" w:cs="Times New Roman"/>
          <w:bCs/>
          <w:iCs/>
          <w:sz w:val="24"/>
          <w:szCs w:val="24"/>
        </w:rPr>
        <w:t xml:space="preserve">His argument was that s 22 of the Finance Act, together with the Supreme Court decision in </w:t>
      </w:r>
      <w:r w:rsidRPr="00CF33F8">
        <w:rPr>
          <w:rFonts w:ascii="Times New Roman" w:hAnsi="Times New Roman" w:cs="Times New Roman"/>
          <w:bCs/>
          <w:i/>
          <w:sz w:val="24"/>
          <w:szCs w:val="24"/>
        </w:rPr>
        <w:t xml:space="preserve">Zambezi Gas Zimbabwe (Private) Limited </w:t>
      </w:r>
      <w:r w:rsidRPr="00CF33F8">
        <w:rPr>
          <w:rFonts w:ascii="Times New Roman" w:hAnsi="Times New Roman" w:cs="Times New Roman"/>
          <w:bCs/>
          <w:iCs/>
          <w:sz w:val="24"/>
          <w:szCs w:val="24"/>
        </w:rPr>
        <w:t xml:space="preserve">v </w:t>
      </w:r>
      <w:r w:rsidRPr="00CF33F8">
        <w:rPr>
          <w:rFonts w:ascii="Times New Roman" w:hAnsi="Times New Roman" w:cs="Times New Roman"/>
          <w:bCs/>
          <w:i/>
          <w:sz w:val="24"/>
          <w:szCs w:val="24"/>
        </w:rPr>
        <w:t>N.R. Barber (Private) Limited &amp; Anor</w:t>
      </w:r>
      <w:r w:rsidRPr="00CF33F8">
        <w:rPr>
          <w:rFonts w:ascii="Times New Roman" w:hAnsi="Times New Roman" w:cs="Times New Roman"/>
          <w:bCs/>
          <w:iCs/>
          <w:sz w:val="24"/>
          <w:szCs w:val="24"/>
        </w:rPr>
        <w:t xml:space="preserve"> 2020 (1) ZLR 138 (S) declared the judgment debt under consideration as a local obligation.  In light of that, counsel submitted that the debt was payable in local currency at the applicable exchange rate as at the date of payment.  Local currency was represented by the Zig which was introduced by SI 60/24 on 5 April 2024. This position, according to counsel, was fortified by </w:t>
      </w:r>
      <w:proofErr w:type="spellStart"/>
      <w:r w:rsidRPr="00CF33F8">
        <w:rPr>
          <w:rFonts w:ascii="Times New Roman" w:hAnsi="Times New Roman" w:cs="Times New Roman"/>
          <w:bCs/>
          <w:iCs/>
          <w:sz w:val="24"/>
          <w:szCs w:val="24"/>
        </w:rPr>
        <w:t>ss</w:t>
      </w:r>
      <w:proofErr w:type="spellEnd"/>
      <w:r w:rsidRPr="00CF33F8">
        <w:rPr>
          <w:rFonts w:ascii="Times New Roman" w:hAnsi="Times New Roman" w:cs="Times New Roman"/>
          <w:bCs/>
          <w:iCs/>
          <w:sz w:val="24"/>
          <w:szCs w:val="24"/>
        </w:rPr>
        <w:t xml:space="preserve"> 2 (6) and 7 of SI 60/24. Be that as it may, counsel admitted two things; (</w:t>
      </w:r>
      <w:proofErr w:type="spellStart"/>
      <w:r w:rsidRPr="00CF33F8">
        <w:rPr>
          <w:rFonts w:ascii="Times New Roman" w:hAnsi="Times New Roman" w:cs="Times New Roman"/>
          <w:bCs/>
          <w:iCs/>
          <w:sz w:val="24"/>
          <w:szCs w:val="24"/>
        </w:rPr>
        <w:t>i</w:t>
      </w:r>
      <w:proofErr w:type="spellEnd"/>
      <w:r w:rsidRPr="00CF33F8">
        <w:rPr>
          <w:rFonts w:ascii="Times New Roman" w:hAnsi="Times New Roman" w:cs="Times New Roman"/>
          <w:bCs/>
          <w:iCs/>
          <w:sz w:val="24"/>
          <w:szCs w:val="24"/>
        </w:rPr>
        <w:t>) the direct payment into applicant`s bank account and (ii) in Zig rather than USD constituted a departure from, but not a breach of, the terms of the order.</w:t>
      </w:r>
    </w:p>
    <w:p w:rsidR="00CF33F8" w:rsidRPr="00CF33F8" w:rsidRDefault="00CF33F8" w:rsidP="00CF33F8">
      <w:pPr>
        <w:spacing w:line="240" w:lineRule="auto"/>
        <w:ind w:left="360"/>
        <w:contextualSpacing/>
        <w:jc w:val="both"/>
        <w:rPr>
          <w:rFonts w:ascii="Times New Roman" w:hAnsi="Times New Roman" w:cs="Times New Roman"/>
          <w:bCs/>
          <w:iCs/>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iCs/>
          <w:sz w:val="24"/>
          <w:szCs w:val="24"/>
        </w:rPr>
      </w:pPr>
      <w:r w:rsidRPr="00CF33F8">
        <w:rPr>
          <w:rFonts w:ascii="Times New Roman" w:hAnsi="Times New Roman" w:cs="Times New Roman"/>
          <w:bCs/>
          <w:i/>
          <w:sz w:val="24"/>
          <w:szCs w:val="24"/>
        </w:rPr>
        <w:t>Per contra</w:t>
      </w:r>
      <w:r w:rsidRPr="00CF33F8">
        <w:rPr>
          <w:rFonts w:ascii="Times New Roman" w:hAnsi="Times New Roman" w:cs="Times New Roman"/>
          <w:bCs/>
          <w:iCs/>
          <w:sz w:val="24"/>
          <w:szCs w:val="24"/>
        </w:rPr>
        <w:t xml:space="preserve">, Mr </w:t>
      </w:r>
      <w:proofErr w:type="spellStart"/>
      <w:r w:rsidRPr="00CF33F8">
        <w:rPr>
          <w:rFonts w:ascii="Times New Roman" w:hAnsi="Times New Roman" w:cs="Times New Roman"/>
          <w:bCs/>
          <w:i/>
          <w:sz w:val="24"/>
          <w:szCs w:val="24"/>
        </w:rPr>
        <w:t>Madhlabe</w:t>
      </w:r>
      <w:proofErr w:type="spellEnd"/>
      <w:r w:rsidRPr="00CF33F8">
        <w:rPr>
          <w:rFonts w:ascii="Times New Roman" w:hAnsi="Times New Roman" w:cs="Times New Roman"/>
          <w:bCs/>
          <w:iCs/>
          <w:sz w:val="24"/>
          <w:szCs w:val="24"/>
        </w:rPr>
        <w:t xml:space="preserve">, for the first respondent, attacked the declaratory order sought as incompetent.  He argued that Stella Mundi improperly sought to avoid, reverse and substitute an extant order of court under the guise of a </w:t>
      </w:r>
      <w:proofErr w:type="spellStart"/>
      <w:r w:rsidRPr="00CF33F8">
        <w:rPr>
          <w:rFonts w:ascii="Times New Roman" w:hAnsi="Times New Roman" w:cs="Times New Roman"/>
          <w:bCs/>
          <w:i/>
          <w:sz w:val="24"/>
          <w:szCs w:val="24"/>
        </w:rPr>
        <w:t>declaratur</w:t>
      </w:r>
      <w:proofErr w:type="spellEnd"/>
      <w:r w:rsidRPr="00CF33F8">
        <w:rPr>
          <w:rFonts w:ascii="Times New Roman" w:hAnsi="Times New Roman" w:cs="Times New Roman"/>
          <w:bCs/>
          <w:i/>
          <w:sz w:val="24"/>
          <w:szCs w:val="24"/>
        </w:rPr>
        <w:t>.</w:t>
      </w:r>
      <w:r w:rsidRPr="00CF33F8">
        <w:rPr>
          <w:rFonts w:ascii="Times New Roman" w:hAnsi="Times New Roman" w:cs="Times New Roman"/>
          <w:bCs/>
          <w:iCs/>
          <w:sz w:val="24"/>
          <w:szCs w:val="24"/>
        </w:rPr>
        <w:t xml:space="preserve">  There was no basis </w:t>
      </w:r>
      <w:r w:rsidRPr="00CF33F8">
        <w:rPr>
          <w:rFonts w:ascii="Times New Roman" w:hAnsi="Times New Roman" w:cs="Times New Roman"/>
          <w:bCs/>
          <w:iCs/>
          <w:sz w:val="24"/>
          <w:szCs w:val="24"/>
        </w:rPr>
        <w:lastRenderedPageBreak/>
        <w:t xml:space="preserve">for such a </w:t>
      </w:r>
      <w:proofErr w:type="spellStart"/>
      <w:r w:rsidRPr="00CF33F8">
        <w:rPr>
          <w:rFonts w:ascii="Times New Roman" w:hAnsi="Times New Roman" w:cs="Times New Roman"/>
          <w:bCs/>
          <w:i/>
          <w:sz w:val="24"/>
          <w:szCs w:val="24"/>
        </w:rPr>
        <w:t>declaratur</w:t>
      </w:r>
      <w:proofErr w:type="spellEnd"/>
      <w:r w:rsidRPr="00CF33F8">
        <w:rPr>
          <w:rFonts w:ascii="Times New Roman" w:hAnsi="Times New Roman" w:cs="Times New Roman"/>
          <w:bCs/>
          <w:i/>
          <w:sz w:val="24"/>
          <w:szCs w:val="24"/>
        </w:rPr>
        <w:t xml:space="preserve"> and</w:t>
      </w:r>
      <w:r w:rsidRPr="00CF33F8">
        <w:rPr>
          <w:rFonts w:ascii="Times New Roman" w:hAnsi="Times New Roman" w:cs="Times New Roman"/>
          <w:bCs/>
          <w:iCs/>
          <w:sz w:val="24"/>
          <w:szCs w:val="24"/>
        </w:rPr>
        <w:t xml:space="preserve"> the parties were bound by the original order whose legal effect counsel submitted was sacrosanct. </w:t>
      </w:r>
    </w:p>
    <w:p w:rsidR="00CF33F8" w:rsidRPr="00CF33F8" w:rsidRDefault="00CF33F8" w:rsidP="00CF33F8">
      <w:pPr>
        <w:spacing w:line="240" w:lineRule="auto"/>
        <w:ind w:left="720"/>
        <w:contextualSpacing/>
        <w:rPr>
          <w:rFonts w:ascii="Times New Roman" w:hAnsi="Times New Roman" w:cs="Times New Roman"/>
          <w:bCs/>
          <w:iCs/>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iCs/>
          <w:sz w:val="24"/>
          <w:szCs w:val="24"/>
        </w:rPr>
      </w:pPr>
      <w:r w:rsidRPr="00CF33F8">
        <w:rPr>
          <w:rFonts w:ascii="Times New Roman" w:hAnsi="Times New Roman" w:cs="Times New Roman"/>
          <w:bCs/>
          <w:iCs/>
          <w:sz w:val="24"/>
          <w:szCs w:val="24"/>
        </w:rPr>
        <w:t>Counsel further contended that the court was faced with an extant court order which remained unsatisfied.  Accordingly, counsel submitted, that the writ was validly procured and the execution properly carried out. The attempt to settle the judgment debt in Zig offended the clear terms of the court order.  Counsel also argued that the application for a</w:t>
      </w:r>
      <w:r w:rsidRPr="00CF33F8">
        <w:rPr>
          <w:rFonts w:ascii="Times New Roman" w:hAnsi="Times New Roman" w:cs="Times New Roman"/>
          <w:bCs/>
          <w:i/>
          <w:sz w:val="24"/>
          <w:szCs w:val="24"/>
        </w:rPr>
        <w:t xml:space="preserve"> </w:t>
      </w:r>
      <w:proofErr w:type="spellStart"/>
      <w:r w:rsidRPr="00CF33F8">
        <w:rPr>
          <w:rFonts w:ascii="Times New Roman" w:hAnsi="Times New Roman" w:cs="Times New Roman"/>
          <w:bCs/>
          <w:i/>
          <w:sz w:val="24"/>
          <w:szCs w:val="24"/>
        </w:rPr>
        <w:t>declaratur</w:t>
      </w:r>
      <w:proofErr w:type="spellEnd"/>
      <w:r w:rsidRPr="00CF33F8">
        <w:rPr>
          <w:rFonts w:ascii="Times New Roman" w:hAnsi="Times New Roman" w:cs="Times New Roman"/>
          <w:bCs/>
          <w:iCs/>
          <w:sz w:val="24"/>
          <w:szCs w:val="24"/>
        </w:rPr>
        <w:t xml:space="preserve"> was a disingenuous ploy to circumvent an order, whose issuance the appellant had consented to.  In emphasizing the sacrosanct nature of an extant court order, counsel relied on the authority of </w:t>
      </w:r>
      <w:proofErr w:type="spellStart"/>
      <w:r w:rsidRPr="00CF33F8">
        <w:rPr>
          <w:rFonts w:ascii="Times New Roman" w:hAnsi="Times New Roman" w:cs="Times New Roman"/>
          <w:bCs/>
          <w:i/>
          <w:sz w:val="24"/>
          <w:szCs w:val="24"/>
        </w:rPr>
        <w:t>Sunko</w:t>
      </w:r>
      <w:proofErr w:type="spellEnd"/>
      <w:r w:rsidRPr="00CF33F8">
        <w:rPr>
          <w:rFonts w:ascii="Times New Roman" w:hAnsi="Times New Roman" w:cs="Times New Roman"/>
          <w:bCs/>
          <w:i/>
          <w:sz w:val="24"/>
          <w:szCs w:val="24"/>
        </w:rPr>
        <w:t xml:space="preserve"> Mauritius &amp; Anor</w:t>
      </w:r>
      <w:r w:rsidRPr="00CF33F8">
        <w:rPr>
          <w:rFonts w:ascii="Times New Roman" w:hAnsi="Times New Roman" w:cs="Times New Roman"/>
          <w:bCs/>
          <w:iCs/>
          <w:sz w:val="24"/>
          <w:szCs w:val="24"/>
        </w:rPr>
        <w:t xml:space="preserve"> v </w:t>
      </w:r>
      <w:proofErr w:type="spellStart"/>
      <w:r w:rsidRPr="00CF33F8">
        <w:rPr>
          <w:rFonts w:ascii="Times New Roman" w:hAnsi="Times New Roman" w:cs="Times New Roman"/>
          <w:bCs/>
          <w:i/>
          <w:sz w:val="24"/>
          <w:szCs w:val="24"/>
        </w:rPr>
        <w:t>Versapak</w:t>
      </w:r>
      <w:proofErr w:type="spellEnd"/>
      <w:r w:rsidRPr="00CF33F8">
        <w:rPr>
          <w:rFonts w:ascii="Times New Roman" w:hAnsi="Times New Roman" w:cs="Times New Roman"/>
          <w:bCs/>
          <w:i/>
          <w:sz w:val="24"/>
          <w:szCs w:val="24"/>
        </w:rPr>
        <w:t xml:space="preserve"> Holdings (Pvt) Ltd &amp; Anor</w:t>
      </w:r>
      <w:r w:rsidRPr="00CF33F8">
        <w:rPr>
          <w:rFonts w:ascii="Times New Roman" w:hAnsi="Times New Roman" w:cs="Times New Roman"/>
          <w:bCs/>
          <w:iCs/>
          <w:sz w:val="24"/>
          <w:szCs w:val="24"/>
        </w:rPr>
        <w:t xml:space="preserve"> SC 2/22 at para 20.</w:t>
      </w:r>
    </w:p>
    <w:p w:rsidR="00CF33F8" w:rsidRPr="00CF33F8" w:rsidRDefault="00CF33F8" w:rsidP="00CF33F8">
      <w:pPr>
        <w:spacing w:after="0" w:line="240" w:lineRule="auto"/>
        <w:ind w:left="720"/>
        <w:contextualSpacing/>
        <w:rPr>
          <w:rFonts w:ascii="Times New Roman" w:hAnsi="Times New Roman" w:cs="Times New Roman"/>
          <w:bCs/>
          <w:iCs/>
          <w:sz w:val="24"/>
          <w:szCs w:val="24"/>
        </w:rPr>
      </w:pPr>
    </w:p>
    <w:p w:rsidR="00CF33F8" w:rsidRPr="00CF33F8" w:rsidRDefault="00CF33F8" w:rsidP="00CF33F8">
      <w:pPr>
        <w:spacing w:after="0" w:line="480" w:lineRule="auto"/>
        <w:jc w:val="both"/>
        <w:rPr>
          <w:rFonts w:ascii="Times New Roman" w:hAnsi="Times New Roman" w:cs="Times New Roman"/>
          <w:b/>
          <w:sz w:val="24"/>
          <w:szCs w:val="24"/>
          <w:u w:val="single"/>
        </w:rPr>
      </w:pPr>
      <w:r w:rsidRPr="00CF33F8">
        <w:rPr>
          <w:rFonts w:ascii="Times New Roman" w:hAnsi="Times New Roman" w:cs="Times New Roman"/>
          <w:b/>
          <w:sz w:val="24"/>
          <w:szCs w:val="24"/>
          <w:u w:val="single"/>
        </w:rPr>
        <w:t xml:space="preserve">FINDINGS OF THE COURT </w:t>
      </w:r>
      <w:r w:rsidRPr="00CF33F8">
        <w:rPr>
          <w:rFonts w:ascii="Times New Roman" w:hAnsi="Times New Roman" w:cs="Times New Roman"/>
          <w:b/>
          <w:i/>
          <w:sz w:val="24"/>
          <w:szCs w:val="24"/>
          <w:u w:val="single"/>
        </w:rPr>
        <w:t>A QUO</w:t>
      </w: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 xml:space="preserve">The court stated that, all the appellant needed to do in order to succeed was to satisfy the requirements for a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It stated that the appellant had to firstly prove that it had a direct and substantial interest in the subject matter then the court would consider whether the appellant’s rights warranted a discretionary intervention. The court highlighted that Mr </w:t>
      </w:r>
      <w:proofErr w:type="spellStart"/>
      <w:r w:rsidRPr="00CF33F8">
        <w:rPr>
          <w:rFonts w:ascii="Times New Roman" w:hAnsi="Times New Roman" w:cs="Times New Roman"/>
          <w:bCs/>
          <w:i/>
          <w:iCs/>
          <w:sz w:val="24"/>
          <w:szCs w:val="24"/>
        </w:rPr>
        <w:t>Donzvambeva’s</w:t>
      </w:r>
      <w:proofErr w:type="spellEnd"/>
      <w:r w:rsidRPr="00CF33F8">
        <w:rPr>
          <w:rFonts w:ascii="Times New Roman" w:hAnsi="Times New Roman" w:cs="Times New Roman"/>
          <w:bCs/>
          <w:sz w:val="24"/>
          <w:szCs w:val="24"/>
        </w:rPr>
        <w:t xml:space="preserve"> reliance on </w:t>
      </w:r>
      <w:proofErr w:type="spellStart"/>
      <w:r w:rsidRPr="00CF33F8">
        <w:rPr>
          <w:rFonts w:ascii="Times New Roman" w:hAnsi="Times New Roman" w:cs="Times New Roman"/>
          <w:bCs/>
          <w:i/>
          <w:iCs/>
          <w:sz w:val="24"/>
          <w:szCs w:val="24"/>
        </w:rPr>
        <w:t>Makwindi</w:t>
      </w:r>
      <w:proofErr w:type="spellEnd"/>
      <w:r w:rsidRPr="00CF33F8">
        <w:rPr>
          <w:rFonts w:ascii="Times New Roman" w:hAnsi="Times New Roman" w:cs="Times New Roman"/>
          <w:bCs/>
          <w:i/>
          <w:iCs/>
          <w:sz w:val="24"/>
          <w:szCs w:val="24"/>
        </w:rPr>
        <w:t>, supra</w:t>
      </w:r>
      <w:r w:rsidRPr="00CF33F8">
        <w:rPr>
          <w:rFonts w:ascii="Times New Roman" w:hAnsi="Times New Roman" w:cs="Times New Roman"/>
          <w:bCs/>
          <w:sz w:val="24"/>
          <w:szCs w:val="24"/>
        </w:rPr>
        <w:t xml:space="preserve"> was misplaced as it was a 1988 judgment and since then, the monetary regime in Zimbabwe has changed. </w:t>
      </w:r>
    </w:p>
    <w:p w:rsidR="00CF33F8" w:rsidRPr="00CF33F8" w:rsidRDefault="00CF33F8" w:rsidP="00CF33F8">
      <w:pPr>
        <w:spacing w:after="0" w:line="240" w:lineRule="auto"/>
        <w:ind w:left="360"/>
        <w:contextualSpacing/>
        <w:jc w:val="both"/>
        <w:rPr>
          <w:rFonts w:ascii="Times New Roman" w:hAnsi="Times New Roman" w:cs="Times New Roman"/>
          <w:bCs/>
          <w:sz w:val="24"/>
          <w:szCs w:val="24"/>
        </w:rPr>
      </w:pPr>
    </w:p>
    <w:p w:rsidR="00CF33F8" w:rsidRPr="00CF33F8" w:rsidRDefault="00CF33F8" w:rsidP="00CF33F8">
      <w:pPr>
        <w:spacing w:line="480" w:lineRule="auto"/>
        <w:ind w:left="567" w:hanging="567"/>
        <w:jc w:val="both"/>
        <w:rPr>
          <w:rFonts w:ascii="Times New Roman" w:hAnsi="Times New Roman" w:cs="Times New Roman"/>
          <w:sz w:val="24"/>
          <w:szCs w:val="24"/>
        </w:rPr>
      </w:pPr>
      <w:r w:rsidRPr="00CF33F8">
        <w:rPr>
          <w:rFonts w:ascii="Times New Roman" w:hAnsi="Times New Roman" w:cs="Times New Roman"/>
          <w:bCs/>
          <w:sz w:val="24"/>
          <w:szCs w:val="24"/>
        </w:rPr>
        <w:t xml:space="preserve">[12]   The court </w:t>
      </w:r>
      <w:r w:rsidRPr="00CF33F8">
        <w:rPr>
          <w:rFonts w:ascii="Times New Roman" w:hAnsi="Times New Roman" w:cs="Times New Roman"/>
          <w:bCs/>
          <w:i/>
          <w:iCs/>
          <w:sz w:val="24"/>
          <w:szCs w:val="24"/>
        </w:rPr>
        <w:t>a quo</w:t>
      </w:r>
      <w:r w:rsidRPr="00CF33F8">
        <w:rPr>
          <w:rFonts w:ascii="Times New Roman" w:hAnsi="Times New Roman" w:cs="Times New Roman"/>
          <w:bCs/>
          <w:sz w:val="24"/>
          <w:szCs w:val="24"/>
        </w:rPr>
        <w:t xml:space="preserve"> found that s 22 (1) (d) of the Finance Act referred to assets and liabilities which were in existence immediately before the first effective date, 22 February 2019.  It stated that the judgment debt </w:t>
      </w:r>
      <w:r w:rsidRPr="00CF33F8">
        <w:rPr>
          <w:rFonts w:ascii="Times New Roman" w:hAnsi="Times New Roman" w:cs="Times New Roman"/>
          <w:bCs/>
          <w:i/>
          <w:iCs/>
          <w:sz w:val="24"/>
          <w:szCs w:val="24"/>
        </w:rPr>
        <w:t xml:space="preserve">in </w:t>
      </w:r>
      <w:proofErr w:type="spellStart"/>
      <w:r w:rsidRPr="00CF33F8">
        <w:rPr>
          <w:rFonts w:ascii="Times New Roman" w:hAnsi="Times New Roman" w:cs="Times New Roman"/>
          <w:bCs/>
          <w:i/>
          <w:iCs/>
          <w:sz w:val="24"/>
          <w:szCs w:val="24"/>
        </w:rPr>
        <w:t>casu</w:t>
      </w:r>
      <w:proofErr w:type="spellEnd"/>
      <w:r w:rsidRPr="00CF33F8">
        <w:rPr>
          <w:rFonts w:ascii="Times New Roman" w:hAnsi="Times New Roman" w:cs="Times New Roman"/>
          <w:bCs/>
          <w:sz w:val="24"/>
          <w:szCs w:val="24"/>
        </w:rPr>
        <w:t>, was issued on 30 June 2024, and did not meet such description.  Further, the court found that s 7 of SI 60/24 related to debts previously valued and expressed in</w:t>
      </w:r>
      <w:r w:rsidRPr="00CF33F8">
        <w:rPr>
          <w:rFonts w:ascii="Times New Roman" w:hAnsi="Times New Roman" w:cs="Times New Roman"/>
          <w:sz w:val="24"/>
          <w:szCs w:val="24"/>
        </w:rPr>
        <w:t xml:space="preserve"> Zimbabwe dollars.  </w:t>
      </w:r>
      <w:r w:rsidRPr="00CF33F8">
        <w:rPr>
          <w:rFonts w:ascii="Times New Roman" w:hAnsi="Times New Roman" w:cs="Times New Roman"/>
          <w:bCs/>
          <w:sz w:val="24"/>
          <w:szCs w:val="24"/>
        </w:rPr>
        <w:t>Accordingly, the judgment debt once again, failed to meet that qualification.</w:t>
      </w: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sz w:val="24"/>
          <w:szCs w:val="24"/>
        </w:rPr>
      </w:pPr>
      <w:r w:rsidRPr="00CF33F8">
        <w:rPr>
          <w:rFonts w:ascii="Times New Roman" w:hAnsi="Times New Roman" w:cs="Times New Roman"/>
          <w:bCs/>
          <w:sz w:val="24"/>
          <w:szCs w:val="24"/>
        </w:rPr>
        <w:lastRenderedPageBreak/>
        <w:t xml:space="preserve">Additionally, the court </w:t>
      </w:r>
      <w:r w:rsidRPr="00CF33F8">
        <w:rPr>
          <w:rFonts w:ascii="Times New Roman" w:hAnsi="Times New Roman" w:cs="Times New Roman"/>
          <w:bCs/>
          <w:i/>
          <w:iCs/>
          <w:sz w:val="24"/>
          <w:szCs w:val="24"/>
        </w:rPr>
        <w:t>a quo</w:t>
      </w:r>
      <w:r w:rsidRPr="00CF33F8">
        <w:rPr>
          <w:rFonts w:ascii="Times New Roman" w:hAnsi="Times New Roman" w:cs="Times New Roman"/>
          <w:bCs/>
          <w:sz w:val="24"/>
          <w:szCs w:val="24"/>
        </w:rPr>
        <w:t xml:space="preserve"> found that, the argument that the Zig stands as the ‘sole legal tender’ to be used exclusively as the local currency could not be sustained.  It held that the judgment debt was born out of the deed of settlement.  Which constituted a new contract.   Accordingly, it held that the parties agreed that the obligation would be met in USD.  To support that finding, the court made reference to this Court’s judgment of </w:t>
      </w:r>
      <w:r w:rsidRPr="00CF33F8">
        <w:rPr>
          <w:rFonts w:ascii="Times New Roman" w:hAnsi="Times New Roman" w:cs="Times New Roman"/>
          <w:bCs/>
          <w:i/>
          <w:iCs/>
          <w:sz w:val="24"/>
          <w:szCs w:val="24"/>
        </w:rPr>
        <w:t>Breastplate Service (Pvt) Ltd</w:t>
      </w:r>
      <w:r w:rsidRPr="00CF33F8">
        <w:rPr>
          <w:rFonts w:ascii="Times New Roman" w:hAnsi="Times New Roman" w:cs="Times New Roman"/>
          <w:bCs/>
          <w:sz w:val="24"/>
          <w:szCs w:val="24"/>
        </w:rPr>
        <w:t xml:space="preserve"> v </w:t>
      </w:r>
      <w:r w:rsidRPr="00CF33F8">
        <w:rPr>
          <w:rFonts w:ascii="Times New Roman" w:hAnsi="Times New Roman" w:cs="Times New Roman"/>
          <w:bCs/>
          <w:i/>
          <w:iCs/>
          <w:sz w:val="24"/>
          <w:szCs w:val="24"/>
        </w:rPr>
        <w:t>Cambria Africa PLC</w:t>
      </w:r>
      <w:r w:rsidRPr="00CF33F8">
        <w:rPr>
          <w:rFonts w:ascii="Times New Roman" w:hAnsi="Times New Roman" w:cs="Times New Roman"/>
          <w:bCs/>
          <w:sz w:val="24"/>
          <w:szCs w:val="24"/>
        </w:rPr>
        <w:t xml:space="preserve"> SC 66/20 at p 10. </w:t>
      </w:r>
    </w:p>
    <w:p w:rsidR="00CF33F8" w:rsidRPr="00CF33F8" w:rsidRDefault="00CF33F8" w:rsidP="00CF33F8">
      <w:pPr>
        <w:spacing w:line="240" w:lineRule="auto"/>
        <w:ind w:left="360"/>
        <w:contextualSpacing/>
        <w:jc w:val="both"/>
        <w:rPr>
          <w:rFonts w:ascii="Times New Roman" w:hAnsi="Times New Roman" w:cs="Times New Roman"/>
          <w:bCs/>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 xml:space="preserve">In line with the above, the court </w:t>
      </w:r>
      <w:r w:rsidRPr="00CF33F8">
        <w:rPr>
          <w:rFonts w:ascii="Times New Roman" w:hAnsi="Times New Roman" w:cs="Times New Roman"/>
          <w:bCs/>
          <w:i/>
          <w:iCs/>
          <w:sz w:val="24"/>
          <w:szCs w:val="24"/>
        </w:rPr>
        <w:t>a quo</w:t>
      </w:r>
      <w:r w:rsidRPr="00CF33F8">
        <w:rPr>
          <w:rFonts w:ascii="Times New Roman" w:hAnsi="Times New Roman" w:cs="Times New Roman"/>
          <w:bCs/>
          <w:sz w:val="24"/>
          <w:szCs w:val="24"/>
        </w:rPr>
        <w:t xml:space="preserve"> found that, in the absence of ‘(</w:t>
      </w:r>
      <w:proofErr w:type="spellStart"/>
      <w:r w:rsidRPr="00CF33F8">
        <w:rPr>
          <w:rFonts w:ascii="Times New Roman" w:hAnsi="Times New Roman" w:cs="Times New Roman"/>
          <w:bCs/>
          <w:sz w:val="24"/>
          <w:szCs w:val="24"/>
        </w:rPr>
        <w:t>i</w:t>
      </w:r>
      <w:proofErr w:type="spellEnd"/>
      <w:r w:rsidRPr="00CF33F8">
        <w:rPr>
          <w:rFonts w:ascii="Times New Roman" w:hAnsi="Times New Roman" w:cs="Times New Roman"/>
          <w:bCs/>
          <w:sz w:val="24"/>
          <w:szCs w:val="24"/>
        </w:rPr>
        <w:t xml:space="preserve">) proof of its entitlement to auto-convert the judgment debt from USD to Zig, and (ii) an applicable statutory sanctuary’, the appellant was unable to demonstrate the existence of a right warranting the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it sought, especially where the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concerned carried the effect of setting aside an extant court order issued by consent.  In that regard, the court </w:t>
      </w:r>
      <w:r w:rsidRPr="00CF33F8">
        <w:rPr>
          <w:rFonts w:ascii="Times New Roman" w:hAnsi="Times New Roman" w:cs="Times New Roman"/>
          <w:bCs/>
          <w:i/>
          <w:iCs/>
          <w:sz w:val="24"/>
          <w:szCs w:val="24"/>
        </w:rPr>
        <w:t>a quo</w:t>
      </w:r>
      <w:r w:rsidRPr="00CF33F8">
        <w:rPr>
          <w:rFonts w:ascii="Times New Roman" w:hAnsi="Times New Roman" w:cs="Times New Roman"/>
          <w:bCs/>
          <w:sz w:val="24"/>
          <w:szCs w:val="24"/>
        </w:rPr>
        <w:t xml:space="preserve"> dismissed the application for a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with costs.  It found nothing that warranted punitive costs on either of the parties.</w:t>
      </w:r>
    </w:p>
    <w:p w:rsidR="00CF33F8" w:rsidRPr="00CF33F8" w:rsidRDefault="00CF33F8" w:rsidP="00CF33F8">
      <w:pPr>
        <w:spacing w:after="0" w:line="240" w:lineRule="auto"/>
        <w:ind w:left="360"/>
        <w:contextualSpacing/>
        <w:jc w:val="both"/>
        <w:rPr>
          <w:rFonts w:ascii="Times New Roman" w:hAnsi="Times New Roman" w:cs="Times New Roman"/>
          <w:bCs/>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Aggrieved by the decision of the court </w:t>
      </w:r>
      <w:r w:rsidRPr="00CF33F8">
        <w:rPr>
          <w:rFonts w:ascii="Times New Roman" w:hAnsi="Times New Roman" w:cs="Times New Roman"/>
          <w:i/>
          <w:iCs/>
          <w:sz w:val="24"/>
          <w:szCs w:val="24"/>
        </w:rPr>
        <w:t>a quo</w:t>
      </w:r>
      <w:r w:rsidRPr="00CF33F8">
        <w:rPr>
          <w:rFonts w:ascii="Times New Roman" w:hAnsi="Times New Roman" w:cs="Times New Roman"/>
          <w:sz w:val="24"/>
          <w:szCs w:val="24"/>
        </w:rPr>
        <w:t>, the appellant noted an appeal on the following grounds:</w:t>
      </w:r>
    </w:p>
    <w:p w:rsidR="00CF33F8" w:rsidRPr="00CF33F8" w:rsidRDefault="00CF33F8" w:rsidP="00CF33F8">
      <w:pPr>
        <w:spacing w:after="0" w:line="240" w:lineRule="auto"/>
        <w:jc w:val="both"/>
        <w:rPr>
          <w:rFonts w:ascii="Times New Roman" w:hAnsi="Times New Roman" w:cs="Times New Roman"/>
          <w:sz w:val="24"/>
          <w:szCs w:val="24"/>
        </w:rPr>
      </w:pPr>
    </w:p>
    <w:p w:rsidR="00CF33F8" w:rsidRPr="00CF33F8" w:rsidRDefault="00CF33F8" w:rsidP="00CF33F8">
      <w:pPr>
        <w:spacing w:line="480" w:lineRule="auto"/>
        <w:ind w:left="360" w:hanging="360"/>
        <w:jc w:val="both"/>
        <w:rPr>
          <w:rFonts w:ascii="Times New Roman" w:hAnsi="Times New Roman" w:cs="Times New Roman"/>
          <w:b/>
          <w:sz w:val="24"/>
          <w:szCs w:val="24"/>
          <w:u w:val="single"/>
        </w:rPr>
      </w:pPr>
      <w:r w:rsidRPr="00CF33F8">
        <w:rPr>
          <w:rFonts w:ascii="Times New Roman" w:hAnsi="Times New Roman" w:cs="Times New Roman"/>
          <w:b/>
          <w:sz w:val="24"/>
          <w:szCs w:val="24"/>
          <w:u w:val="single"/>
        </w:rPr>
        <w:t>GROUNDS OF APPEAL</w:t>
      </w:r>
    </w:p>
    <w:p w:rsidR="00CF33F8" w:rsidRPr="00CF33F8" w:rsidRDefault="00CF33F8" w:rsidP="00CF33F8">
      <w:pPr>
        <w:numPr>
          <w:ilvl w:val="0"/>
          <w:numId w:val="3"/>
        </w:numPr>
        <w:spacing w:line="480" w:lineRule="auto"/>
        <w:ind w:left="851" w:hanging="284"/>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court </w:t>
      </w:r>
      <w:r w:rsidRPr="00CF33F8">
        <w:rPr>
          <w:rFonts w:ascii="Times New Roman" w:hAnsi="Times New Roman" w:cs="Times New Roman"/>
          <w:i/>
          <w:sz w:val="24"/>
          <w:szCs w:val="24"/>
        </w:rPr>
        <w:t>a quo</w:t>
      </w:r>
      <w:r w:rsidRPr="00CF33F8">
        <w:rPr>
          <w:rFonts w:ascii="Times New Roman" w:hAnsi="Times New Roman" w:cs="Times New Roman"/>
          <w:sz w:val="24"/>
          <w:szCs w:val="24"/>
        </w:rPr>
        <w:t xml:space="preserve"> erred at law by having accepted that the country is operating in a multi-currency regime which is strictly regulated by statute not giving effect to the relevant statutory provisions contained in s 2 (6) of Statutory Instrument 60 of 2024 and those contained in </w:t>
      </w:r>
      <w:proofErr w:type="spellStart"/>
      <w:r w:rsidRPr="00CF33F8">
        <w:rPr>
          <w:rFonts w:ascii="Times New Roman" w:hAnsi="Times New Roman" w:cs="Times New Roman"/>
          <w:sz w:val="24"/>
          <w:szCs w:val="24"/>
        </w:rPr>
        <w:t>ss</w:t>
      </w:r>
      <w:proofErr w:type="spellEnd"/>
      <w:r w:rsidRPr="00CF33F8">
        <w:rPr>
          <w:rFonts w:ascii="Times New Roman" w:hAnsi="Times New Roman" w:cs="Times New Roman"/>
          <w:sz w:val="24"/>
          <w:szCs w:val="24"/>
        </w:rPr>
        <w:t xml:space="preserve"> 20 and 22 of the Finance Act (No. 2), 2029 which amended the Reserve Bank of Zimbabwe Act.</w:t>
      </w:r>
    </w:p>
    <w:p w:rsidR="00CF33F8" w:rsidRPr="00CF33F8" w:rsidRDefault="00CF33F8" w:rsidP="00CF33F8">
      <w:pPr>
        <w:numPr>
          <w:ilvl w:val="0"/>
          <w:numId w:val="3"/>
        </w:numPr>
        <w:spacing w:line="480" w:lineRule="auto"/>
        <w:ind w:left="851" w:hanging="284"/>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court </w:t>
      </w:r>
      <w:r w:rsidRPr="00CF33F8">
        <w:rPr>
          <w:rFonts w:ascii="Times New Roman" w:hAnsi="Times New Roman" w:cs="Times New Roman"/>
          <w:i/>
          <w:sz w:val="24"/>
          <w:szCs w:val="24"/>
        </w:rPr>
        <w:t>a quo</w:t>
      </w:r>
      <w:r w:rsidRPr="00CF33F8">
        <w:rPr>
          <w:rFonts w:ascii="Times New Roman" w:hAnsi="Times New Roman" w:cs="Times New Roman"/>
          <w:sz w:val="24"/>
          <w:szCs w:val="24"/>
        </w:rPr>
        <w:t xml:space="preserve"> erred in concluding that there was neither statutory sanctuary nor </w:t>
      </w:r>
      <w:r w:rsidRPr="00CF33F8">
        <w:rPr>
          <w:rFonts w:ascii="Times New Roman" w:hAnsi="Times New Roman" w:cs="Times New Roman"/>
          <w:i/>
          <w:sz w:val="24"/>
          <w:szCs w:val="24"/>
        </w:rPr>
        <w:t>causa</w:t>
      </w:r>
      <w:r w:rsidRPr="00CF33F8">
        <w:rPr>
          <w:rFonts w:ascii="Times New Roman" w:hAnsi="Times New Roman" w:cs="Times New Roman"/>
          <w:sz w:val="24"/>
          <w:szCs w:val="24"/>
        </w:rPr>
        <w:t xml:space="preserve"> for the declaratory and consequential relief sought when the proceedings had </w:t>
      </w:r>
      <w:r w:rsidRPr="00CF33F8">
        <w:rPr>
          <w:rFonts w:ascii="Times New Roman" w:hAnsi="Times New Roman" w:cs="Times New Roman"/>
          <w:sz w:val="24"/>
          <w:szCs w:val="24"/>
        </w:rPr>
        <w:lastRenderedPageBreak/>
        <w:t>been necessitated by the first respondent’s attempts to unlawfully execute against the appellant’s property after the judgment debt had already been settled in the Zimbabwe Gold (Zig) currency.</w:t>
      </w:r>
    </w:p>
    <w:p w:rsidR="00CF33F8" w:rsidRPr="00CF33F8" w:rsidRDefault="00CF33F8" w:rsidP="00CF33F8">
      <w:pPr>
        <w:numPr>
          <w:ilvl w:val="0"/>
          <w:numId w:val="3"/>
        </w:numPr>
        <w:spacing w:line="480" w:lineRule="auto"/>
        <w:ind w:left="851" w:hanging="284"/>
        <w:contextualSpacing/>
        <w:jc w:val="both"/>
        <w:rPr>
          <w:rFonts w:ascii="Times New Roman" w:hAnsi="Times New Roman" w:cs="Times New Roman"/>
          <w:sz w:val="24"/>
          <w:szCs w:val="24"/>
        </w:rPr>
      </w:pPr>
      <w:r w:rsidRPr="00CF33F8">
        <w:rPr>
          <w:rFonts w:ascii="Times New Roman" w:hAnsi="Times New Roman" w:cs="Times New Roman"/>
          <w:sz w:val="24"/>
          <w:szCs w:val="24"/>
        </w:rPr>
        <w:t>The High Court erred at law in finding that a judgment debt borne out of a deed of settlement cannot be settled in any other currency apart from that expressed in the deed of settlement or contract circumstances (</w:t>
      </w:r>
      <w:r w:rsidRPr="00CF33F8">
        <w:rPr>
          <w:rFonts w:ascii="Times New Roman" w:hAnsi="Times New Roman" w:cs="Times New Roman"/>
          <w:i/>
          <w:iCs/>
          <w:sz w:val="24"/>
          <w:szCs w:val="24"/>
        </w:rPr>
        <w:t>sic)</w:t>
      </w:r>
      <w:r w:rsidRPr="00CF33F8">
        <w:rPr>
          <w:rFonts w:ascii="Times New Roman" w:hAnsi="Times New Roman" w:cs="Times New Roman"/>
          <w:sz w:val="24"/>
          <w:szCs w:val="24"/>
        </w:rPr>
        <w:t xml:space="preserve"> where such a judgment debt is included in the statutory definition of financial or contractual obligations.</w:t>
      </w:r>
    </w:p>
    <w:p w:rsidR="00CF33F8" w:rsidRPr="00CF33F8" w:rsidRDefault="00CF33F8" w:rsidP="00CF33F8">
      <w:pPr>
        <w:numPr>
          <w:ilvl w:val="0"/>
          <w:numId w:val="3"/>
        </w:numPr>
        <w:spacing w:line="480" w:lineRule="auto"/>
        <w:ind w:left="851" w:hanging="284"/>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court </w:t>
      </w:r>
      <w:r w:rsidRPr="00CF33F8">
        <w:rPr>
          <w:rFonts w:ascii="Times New Roman" w:hAnsi="Times New Roman" w:cs="Times New Roman"/>
          <w:i/>
          <w:sz w:val="24"/>
          <w:szCs w:val="24"/>
        </w:rPr>
        <w:t>a quo</w:t>
      </w:r>
      <w:r w:rsidRPr="00CF33F8">
        <w:rPr>
          <w:rFonts w:ascii="Times New Roman" w:hAnsi="Times New Roman" w:cs="Times New Roman"/>
          <w:sz w:val="24"/>
          <w:szCs w:val="24"/>
        </w:rPr>
        <w:t xml:space="preserve"> erred at law in basing its conclusion on s 22(1</w:t>
      </w:r>
      <w:proofErr w:type="gramStart"/>
      <w:r w:rsidRPr="00CF33F8">
        <w:rPr>
          <w:rFonts w:ascii="Times New Roman" w:hAnsi="Times New Roman" w:cs="Times New Roman"/>
          <w:sz w:val="24"/>
          <w:szCs w:val="24"/>
        </w:rPr>
        <w:t>)(</w:t>
      </w:r>
      <w:proofErr w:type="gramEnd"/>
      <w:r w:rsidRPr="00CF33F8">
        <w:rPr>
          <w:rFonts w:ascii="Times New Roman" w:hAnsi="Times New Roman" w:cs="Times New Roman"/>
          <w:sz w:val="24"/>
          <w:szCs w:val="24"/>
        </w:rPr>
        <w:t>d) of the Finance Act (No.2), 2019 as opposed to s 22(1)(e) thereof in finding that a judgment debt issued on 30 June 2024 did not meet the description in the relevant section.</w:t>
      </w:r>
    </w:p>
    <w:p w:rsidR="00CF33F8" w:rsidRPr="00CF33F8" w:rsidRDefault="00CF33F8" w:rsidP="00CF33F8">
      <w:pPr>
        <w:numPr>
          <w:ilvl w:val="0"/>
          <w:numId w:val="3"/>
        </w:numPr>
        <w:spacing w:line="480" w:lineRule="auto"/>
        <w:ind w:left="851" w:hanging="284"/>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High Court erred at law in failing to consider the appellant’s submission that payment of the judgment debt into the first respondent’s bank account as opposed to paying into the first respondent’s legal practitioner’s trust account did not prejudice the first respondent and in any event, the order being an order </w:t>
      </w:r>
      <w:r w:rsidRPr="00CF33F8">
        <w:rPr>
          <w:rFonts w:ascii="Times New Roman" w:hAnsi="Times New Roman" w:cs="Times New Roman"/>
          <w:i/>
          <w:sz w:val="24"/>
          <w:szCs w:val="24"/>
        </w:rPr>
        <w:t xml:space="preserve">ad </w:t>
      </w:r>
      <w:proofErr w:type="spellStart"/>
      <w:r w:rsidRPr="00CF33F8">
        <w:rPr>
          <w:rFonts w:ascii="Times New Roman" w:hAnsi="Times New Roman" w:cs="Times New Roman"/>
          <w:i/>
          <w:sz w:val="24"/>
          <w:szCs w:val="24"/>
        </w:rPr>
        <w:t>pecuniam</w:t>
      </w:r>
      <w:proofErr w:type="spellEnd"/>
      <w:r w:rsidRPr="00CF33F8">
        <w:rPr>
          <w:rFonts w:ascii="Times New Roman" w:hAnsi="Times New Roman" w:cs="Times New Roman"/>
          <w:i/>
          <w:sz w:val="24"/>
          <w:szCs w:val="24"/>
        </w:rPr>
        <w:t xml:space="preserve"> </w:t>
      </w:r>
      <w:proofErr w:type="spellStart"/>
      <w:r w:rsidRPr="00CF33F8">
        <w:rPr>
          <w:rFonts w:ascii="Times New Roman" w:hAnsi="Times New Roman" w:cs="Times New Roman"/>
          <w:i/>
          <w:sz w:val="24"/>
          <w:szCs w:val="24"/>
        </w:rPr>
        <w:t>solvendam</w:t>
      </w:r>
      <w:proofErr w:type="spellEnd"/>
      <w:r w:rsidRPr="00CF33F8">
        <w:rPr>
          <w:rFonts w:ascii="Times New Roman" w:hAnsi="Times New Roman" w:cs="Times New Roman"/>
          <w:sz w:val="24"/>
          <w:szCs w:val="24"/>
        </w:rPr>
        <w:t xml:space="preserve">, there was performance </w:t>
      </w:r>
      <w:r w:rsidRPr="00CF33F8">
        <w:rPr>
          <w:rFonts w:ascii="Times New Roman" w:hAnsi="Times New Roman" w:cs="Times New Roman"/>
          <w:i/>
          <w:sz w:val="24"/>
          <w:szCs w:val="24"/>
        </w:rPr>
        <w:t xml:space="preserve">per </w:t>
      </w:r>
      <w:proofErr w:type="spellStart"/>
      <w:r w:rsidRPr="00CF33F8">
        <w:rPr>
          <w:rFonts w:ascii="Times New Roman" w:hAnsi="Times New Roman" w:cs="Times New Roman"/>
          <w:i/>
          <w:sz w:val="24"/>
          <w:szCs w:val="24"/>
        </w:rPr>
        <w:t>aequipollens</w:t>
      </w:r>
      <w:proofErr w:type="spellEnd"/>
      <w:r w:rsidRPr="00CF33F8">
        <w:rPr>
          <w:rFonts w:ascii="Times New Roman" w:hAnsi="Times New Roman" w:cs="Times New Roman"/>
          <w:sz w:val="24"/>
          <w:szCs w:val="24"/>
        </w:rPr>
        <w:t xml:space="preserve"> (in an equivalent manner) in that the judgment debt was paid.</w:t>
      </w:r>
    </w:p>
    <w:p w:rsidR="00CF33F8" w:rsidRPr="00CF33F8" w:rsidRDefault="00CF33F8" w:rsidP="00CF33F8">
      <w:pPr>
        <w:numPr>
          <w:ilvl w:val="0"/>
          <w:numId w:val="3"/>
        </w:numPr>
        <w:spacing w:line="480" w:lineRule="auto"/>
        <w:ind w:left="851" w:hanging="284"/>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High Court erred in departing from the common law position that execution cannot be levied in foreign currency, and in the process violated the </w:t>
      </w:r>
      <w:r w:rsidRPr="00CF33F8">
        <w:rPr>
          <w:rFonts w:ascii="Times New Roman" w:hAnsi="Times New Roman" w:cs="Times New Roman"/>
          <w:i/>
          <w:iCs/>
          <w:sz w:val="24"/>
          <w:szCs w:val="24"/>
        </w:rPr>
        <w:t>stare decisis</w:t>
      </w:r>
      <w:r w:rsidRPr="00CF33F8">
        <w:rPr>
          <w:rFonts w:ascii="Times New Roman" w:hAnsi="Times New Roman" w:cs="Times New Roman"/>
          <w:sz w:val="24"/>
          <w:szCs w:val="24"/>
        </w:rPr>
        <w:t xml:space="preserve"> principle of law.</w:t>
      </w:r>
    </w:p>
    <w:p w:rsidR="00CF33F8" w:rsidRPr="00CF33F8" w:rsidRDefault="00CF33F8" w:rsidP="00CF33F8">
      <w:pPr>
        <w:numPr>
          <w:ilvl w:val="0"/>
          <w:numId w:val="3"/>
        </w:numPr>
        <w:spacing w:line="480" w:lineRule="auto"/>
        <w:ind w:left="851" w:hanging="284"/>
        <w:contextualSpacing/>
        <w:jc w:val="both"/>
        <w:rPr>
          <w:rFonts w:ascii="Times New Roman" w:hAnsi="Times New Roman" w:cs="Times New Roman"/>
          <w:sz w:val="24"/>
          <w:szCs w:val="24"/>
        </w:rPr>
      </w:pPr>
      <w:r w:rsidRPr="00CF33F8">
        <w:rPr>
          <w:rFonts w:ascii="Times New Roman" w:hAnsi="Times New Roman" w:cs="Times New Roman"/>
          <w:sz w:val="24"/>
          <w:szCs w:val="24"/>
        </w:rPr>
        <w:t>The High Court grossly misdirected itself in the exercise of its discretion on the issue of costs by not awarding costs on a higher scale to the appellant when justification for such an order of costs had been established by the appellant on the papers which were before the court.”</w:t>
      </w:r>
    </w:p>
    <w:p w:rsidR="00CF33F8" w:rsidRPr="00CF33F8" w:rsidRDefault="00CF33F8" w:rsidP="00CF33F8">
      <w:pPr>
        <w:spacing w:after="0" w:line="240" w:lineRule="auto"/>
        <w:ind w:left="851"/>
        <w:contextualSpacing/>
        <w:jc w:val="both"/>
        <w:rPr>
          <w:rFonts w:ascii="Times New Roman" w:hAnsi="Times New Roman" w:cs="Times New Roman"/>
          <w:sz w:val="24"/>
          <w:szCs w:val="24"/>
        </w:rPr>
      </w:pPr>
    </w:p>
    <w:p w:rsidR="00CF33F8" w:rsidRPr="00CF33F8" w:rsidRDefault="00CF33F8" w:rsidP="00CF33F8">
      <w:pPr>
        <w:spacing w:after="0" w:line="480" w:lineRule="auto"/>
        <w:jc w:val="both"/>
        <w:rPr>
          <w:rFonts w:ascii="Times New Roman" w:hAnsi="Times New Roman" w:cs="Times New Roman"/>
          <w:b/>
          <w:sz w:val="24"/>
          <w:szCs w:val="24"/>
          <w:u w:val="single"/>
        </w:rPr>
      </w:pPr>
      <w:r w:rsidRPr="00CF33F8">
        <w:rPr>
          <w:rFonts w:ascii="Times New Roman" w:hAnsi="Times New Roman" w:cs="Times New Roman"/>
          <w:b/>
          <w:sz w:val="24"/>
          <w:szCs w:val="24"/>
          <w:u w:val="single"/>
        </w:rPr>
        <w:t>SUBMISSIONS ON APPEAL</w:t>
      </w:r>
    </w:p>
    <w:p w:rsidR="00CF33F8" w:rsidRPr="00CF33F8" w:rsidRDefault="00CF33F8" w:rsidP="00CF33F8">
      <w:pPr>
        <w:numPr>
          <w:ilvl w:val="0"/>
          <w:numId w:val="6"/>
        </w:numPr>
        <w:spacing w:after="0" w:line="480" w:lineRule="auto"/>
        <w:ind w:left="567" w:hanging="567"/>
        <w:contextualSpacing/>
        <w:jc w:val="both"/>
        <w:rPr>
          <w:rFonts w:ascii="Times New Roman" w:hAnsi="Times New Roman" w:cs="Times New Roman"/>
          <w:sz w:val="24"/>
          <w:szCs w:val="24"/>
        </w:rPr>
      </w:pPr>
      <w:r w:rsidRPr="00CF33F8">
        <w:rPr>
          <w:rFonts w:ascii="Times New Roman" w:hAnsi="Times New Roman" w:cs="Times New Roman"/>
          <w:sz w:val="24"/>
          <w:szCs w:val="24"/>
        </w:rPr>
        <w:lastRenderedPageBreak/>
        <w:t xml:space="preserve">Mr </w:t>
      </w:r>
      <w:proofErr w:type="spellStart"/>
      <w:r w:rsidRPr="00CF33F8">
        <w:rPr>
          <w:rFonts w:ascii="Times New Roman" w:hAnsi="Times New Roman" w:cs="Times New Roman"/>
          <w:i/>
          <w:sz w:val="24"/>
          <w:szCs w:val="24"/>
        </w:rPr>
        <w:t>Mubaiwa</w:t>
      </w:r>
      <w:proofErr w:type="spellEnd"/>
      <w:r w:rsidRPr="00CF33F8">
        <w:rPr>
          <w:rFonts w:ascii="Times New Roman" w:hAnsi="Times New Roman" w:cs="Times New Roman"/>
          <w:sz w:val="24"/>
          <w:szCs w:val="24"/>
        </w:rPr>
        <w:t xml:space="preserve"> for the first respondent raised a preliminary objection that the appellant’s notice of appeal was fatally defective for the reason that the relief sought was incompetent.  It was his argument that the relief sought by the appellant is not capable of resolving the dispute between the parties.  He that the court </w:t>
      </w:r>
      <w:r w:rsidRPr="00CF33F8">
        <w:rPr>
          <w:rFonts w:ascii="Times New Roman" w:hAnsi="Times New Roman" w:cs="Times New Roman"/>
          <w:i/>
          <w:iCs/>
          <w:sz w:val="24"/>
          <w:szCs w:val="24"/>
        </w:rPr>
        <w:t xml:space="preserve">a quo </w:t>
      </w:r>
      <w:r w:rsidRPr="00CF33F8">
        <w:rPr>
          <w:rFonts w:ascii="Times New Roman" w:hAnsi="Times New Roman" w:cs="Times New Roman"/>
          <w:sz w:val="24"/>
          <w:szCs w:val="24"/>
        </w:rPr>
        <w:t xml:space="preserve">determined the matter on a consideration of only one of the requirements of the application for a </w:t>
      </w:r>
      <w:proofErr w:type="spellStart"/>
      <w:r w:rsidRPr="00CF33F8">
        <w:rPr>
          <w:rFonts w:ascii="Times New Roman" w:hAnsi="Times New Roman" w:cs="Times New Roman"/>
          <w:sz w:val="24"/>
          <w:szCs w:val="24"/>
        </w:rPr>
        <w:t>declarator</w:t>
      </w:r>
      <w:proofErr w:type="spellEnd"/>
      <w:r w:rsidRPr="00CF33F8">
        <w:rPr>
          <w:rFonts w:ascii="Times New Roman" w:hAnsi="Times New Roman" w:cs="Times New Roman"/>
          <w:sz w:val="24"/>
          <w:szCs w:val="24"/>
        </w:rPr>
        <w:t xml:space="preserve">, namely whether the appellant established a right worthy of protection, and did not proceed to determine the rest of the requirements of the application as this had become unnecessary.  In that regard, so he argued, there are relevant aspects of the matter which are still to receive judicial consideration at first instance.  Where that is the case, so he contended, the only relief that may be sought on appeal is one that remits the matter to the court of first instance so that the first instance considerations may be made.  Mr </w:t>
      </w:r>
      <w:proofErr w:type="spellStart"/>
      <w:r w:rsidRPr="00CF33F8">
        <w:rPr>
          <w:rFonts w:ascii="Times New Roman" w:hAnsi="Times New Roman" w:cs="Times New Roman"/>
          <w:i/>
          <w:iCs/>
          <w:sz w:val="24"/>
          <w:szCs w:val="24"/>
        </w:rPr>
        <w:t>Mubaiwa</w:t>
      </w:r>
      <w:proofErr w:type="spellEnd"/>
      <w:r w:rsidRPr="00CF33F8">
        <w:rPr>
          <w:rFonts w:ascii="Times New Roman" w:hAnsi="Times New Roman" w:cs="Times New Roman"/>
          <w:i/>
          <w:iCs/>
          <w:sz w:val="24"/>
          <w:szCs w:val="24"/>
        </w:rPr>
        <w:t xml:space="preserve"> </w:t>
      </w:r>
      <w:r w:rsidRPr="00CF33F8">
        <w:rPr>
          <w:rFonts w:ascii="Times New Roman" w:hAnsi="Times New Roman" w:cs="Times New Roman"/>
          <w:sz w:val="24"/>
          <w:szCs w:val="24"/>
        </w:rPr>
        <w:t xml:space="preserve">further submitted that the position of the law is that a complaint that the court </w:t>
      </w:r>
      <w:r w:rsidRPr="00CF33F8">
        <w:rPr>
          <w:rFonts w:ascii="Times New Roman" w:hAnsi="Times New Roman" w:cs="Times New Roman"/>
          <w:i/>
          <w:iCs/>
          <w:sz w:val="24"/>
          <w:szCs w:val="24"/>
        </w:rPr>
        <w:t xml:space="preserve">a quo </w:t>
      </w:r>
      <w:r w:rsidRPr="00CF33F8">
        <w:rPr>
          <w:rFonts w:ascii="Times New Roman" w:hAnsi="Times New Roman" w:cs="Times New Roman"/>
          <w:sz w:val="24"/>
          <w:szCs w:val="24"/>
        </w:rPr>
        <w:t xml:space="preserve">should have done something that it did not do earns the relief of remittal.  The court of appeal may not deal with issues of the granting of a </w:t>
      </w:r>
      <w:proofErr w:type="spellStart"/>
      <w:r w:rsidRPr="00CF33F8">
        <w:rPr>
          <w:rFonts w:ascii="Times New Roman" w:hAnsi="Times New Roman" w:cs="Times New Roman"/>
          <w:i/>
          <w:iCs/>
          <w:sz w:val="24"/>
          <w:szCs w:val="24"/>
        </w:rPr>
        <w:t>declaratur</w:t>
      </w:r>
      <w:proofErr w:type="spellEnd"/>
      <w:r w:rsidRPr="00CF33F8">
        <w:rPr>
          <w:rFonts w:ascii="Times New Roman" w:hAnsi="Times New Roman" w:cs="Times New Roman"/>
          <w:sz w:val="24"/>
          <w:szCs w:val="24"/>
        </w:rPr>
        <w:t xml:space="preserve"> that were not dealt with by the court </w:t>
      </w:r>
      <w:r w:rsidRPr="00CF33F8">
        <w:rPr>
          <w:rFonts w:ascii="Times New Roman" w:hAnsi="Times New Roman" w:cs="Times New Roman"/>
          <w:i/>
          <w:iCs/>
          <w:sz w:val="24"/>
          <w:szCs w:val="24"/>
        </w:rPr>
        <w:t xml:space="preserve">a quo </w:t>
      </w:r>
      <w:r w:rsidRPr="00CF33F8">
        <w:rPr>
          <w:rFonts w:ascii="Times New Roman" w:hAnsi="Times New Roman" w:cs="Times New Roman"/>
          <w:sz w:val="24"/>
          <w:szCs w:val="24"/>
        </w:rPr>
        <w:t xml:space="preserve">at first instance.  He relied on the case of </w:t>
      </w:r>
      <w:proofErr w:type="spellStart"/>
      <w:r w:rsidRPr="00CF33F8">
        <w:rPr>
          <w:rFonts w:ascii="Times New Roman" w:hAnsi="Times New Roman" w:cs="Times New Roman"/>
          <w:i/>
          <w:iCs/>
          <w:sz w:val="24"/>
          <w:szCs w:val="24"/>
        </w:rPr>
        <w:t>Mutasa</w:t>
      </w:r>
      <w:proofErr w:type="spellEnd"/>
      <w:r w:rsidRPr="00CF33F8">
        <w:rPr>
          <w:rFonts w:ascii="Times New Roman" w:hAnsi="Times New Roman" w:cs="Times New Roman"/>
          <w:i/>
          <w:iCs/>
          <w:sz w:val="24"/>
          <w:szCs w:val="24"/>
        </w:rPr>
        <w:t xml:space="preserve"> &amp; Anor </w:t>
      </w:r>
      <w:r w:rsidRPr="00CF33F8">
        <w:rPr>
          <w:rFonts w:ascii="Times New Roman" w:hAnsi="Times New Roman" w:cs="Times New Roman"/>
          <w:sz w:val="24"/>
          <w:szCs w:val="24"/>
        </w:rPr>
        <w:t xml:space="preserve">v </w:t>
      </w:r>
      <w:r w:rsidRPr="00CF33F8">
        <w:rPr>
          <w:rFonts w:ascii="Times New Roman" w:hAnsi="Times New Roman" w:cs="Times New Roman"/>
          <w:i/>
          <w:iCs/>
          <w:sz w:val="24"/>
          <w:szCs w:val="24"/>
        </w:rPr>
        <w:t xml:space="preserve">The </w:t>
      </w:r>
      <w:proofErr w:type="spellStart"/>
      <w:r w:rsidRPr="00CF33F8">
        <w:rPr>
          <w:rFonts w:ascii="Times New Roman" w:hAnsi="Times New Roman" w:cs="Times New Roman"/>
          <w:i/>
          <w:iCs/>
          <w:sz w:val="24"/>
          <w:szCs w:val="24"/>
        </w:rPr>
        <w:t>Registrarof</w:t>
      </w:r>
      <w:proofErr w:type="spellEnd"/>
      <w:r w:rsidRPr="00CF33F8">
        <w:rPr>
          <w:rFonts w:ascii="Times New Roman" w:hAnsi="Times New Roman" w:cs="Times New Roman"/>
          <w:i/>
          <w:iCs/>
          <w:sz w:val="24"/>
          <w:szCs w:val="24"/>
        </w:rPr>
        <w:t xml:space="preserve"> Supreme Court &amp; </w:t>
      </w:r>
      <w:proofErr w:type="spellStart"/>
      <w:r w:rsidRPr="00CF33F8">
        <w:rPr>
          <w:rFonts w:ascii="Times New Roman" w:hAnsi="Times New Roman" w:cs="Times New Roman"/>
          <w:i/>
          <w:iCs/>
          <w:sz w:val="24"/>
          <w:szCs w:val="24"/>
        </w:rPr>
        <w:t>Ors</w:t>
      </w:r>
      <w:proofErr w:type="spellEnd"/>
      <w:r w:rsidRPr="00CF33F8">
        <w:rPr>
          <w:rFonts w:ascii="Times New Roman" w:hAnsi="Times New Roman" w:cs="Times New Roman"/>
          <w:i/>
          <w:iCs/>
          <w:sz w:val="24"/>
          <w:szCs w:val="24"/>
        </w:rPr>
        <w:t xml:space="preserve"> </w:t>
      </w:r>
      <w:r w:rsidRPr="00CF33F8">
        <w:rPr>
          <w:rFonts w:ascii="Times New Roman" w:hAnsi="Times New Roman" w:cs="Times New Roman"/>
          <w:sz w:val="24"/>
          <w:szCs w:val="24"/>
        </w:rPr>
        <w:t xml:space="preserve">SC 27/18 at p 8 where this Court stated the following: </w:t>
      </w:r>
    </w:p>
    <w:p w:rsidR="00CF33F8" w:rsidRPr="00CF33F8" w:rsidRDefault="00CF33F8" w:rsidP="00CF33F8">
      <w:pPr>
        <w:autoSpaceDE w:val="0"/>
        <w:autoSpaceDN w:val="0"/>
        <w:adjustRightInd w:val="0"/>
        <w:spacing w:after="0" w:line="240" w:lineRule="auto"/>
        <w:ind w:left="1134"/>
        <w:rPr>
          <w:rFonts w:ascii="Times New Roman" w:hAnsi="Times New Roman" w:cs="Times New Roman"/>
          <w:sz w:val="24"/>
          <w:szCs w:val="24"/>
        </w:rPr>
      </w:pPr>
      <w:r w:rsidRPr="00CF33F8">
        <w:rPr>
          <w:rFonts w:ascii="Times New Roman" w:hAnsi="Times New Roman" w:cs="Times New Roman"/>
          <w:sz w:val="24"/>
          <w:szCs w:val="24"/>
        </w:rPr>
        <w:t xml:space="preserve">“Clearly the Supreme Court cannot grant a </w:t>
      </w:r>
      <w:proofErr w:type="spellStart"/>
      <w:r w:rsidRPr="00CF33F8">
        <w:rPr>
          <w:rFonts w:ascii="Times New Roman" w:hAnsi="Times New Roman" w:cs="Times New Roman"/>
          <w:i/>
          <w:iCs/>
          <w:sz w:val="24"/>
          <w:szCs w:val="24"/>
        </w:rPr>
        <w:t>declaratur</w:t>
      </w:r>
      <w:proofErr w:type="spellEnd"/>
      <w:r w:rsidRPr="00CF33F8">
        <w:rPr>
          <w:rFonts w:ascii="Times New Roman" w:hAnsi="Times New Roman" w:cs="Times New Roman"/>
          <w:sz w:val="24"/>
          <w:szCs w:val="24"/>
        </w:rPr>
        <w:t xml:space="preserve"> in the first instance, even where the parties may be in agreement and approach the court by consent seeking an order beyond the courts’ jurisdiction, such consent does not and cannot compel a judge to issue an order beyond his or her jurisdictional authority.”</w:t>
      </w:r>
    </w:p>
    <w:p w:rsidR="00CF33F8" w:rsidRPr="00CF33F8" w:rsidRDefault="00CF33F8" w:rsidP="00CF33F8">
      <w:pPr>
        <w:autoSpaceDE w:val="0"/>
        <w:autoSpaceDN w:val="0"/>
        <w:adjustRightInd w:val="0"/>
        <w:spacing w:after="0" w:line="480" w:lineRule="auto"/>
        <w:ind w:left="1134"/>
        <w:rPr>
          <w:rFonts w:ascii="Times New Roman" w:hAnsi="Times New Roman" w:cs="Times New Roman"/>
          <w:sz w:val="24"/>
          <w:szCs w:val="24"/>
        </w:rPr>
      </w:pP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After engagement with the court Mr </w:t>
      </w:r>
      <w:proofErr w:type="spellStart"/>
      <w:r w:rsidRPr="00CF33F8">
        <w:rPr>
          <w:rFonts w:ascii="Times New Roman" w:hAnsi="Times New Roman" w:cs="Times New Roman"/>
          <w:i/>
          <w:sz w:val="24"/>
          <w:szCs w:val="24"/>
        </w:rPr>
        <w:t>Mubaiwa</w:t>
      </w:r>
      <w:proofErr w:type="spellEnd"/>
      <w:r w:rsidRPr="00CF33F8">
        <w:rPr>
          <w:rFonts w:ascii="Times New Roman" w:hAnsi="Times New Roman" w:cs="Times New Roman"/>
          <w:sz w:val="24"/>
          <w:szCs w:val="24"/>
        </w:rPr>
        <w:t xml:space="preserve"> abandoned the preliminary objection, and rightly so, after conceding that the defect in the relief sought related to a question of incompetence and not the exactness of the relief sought.  This did not render the whole appeal defective, as such relief could be amended.  See </w:t>
      </w:r>
      <w:proofErr w:type="spellStart"/>
      <w:r w:rsidRPr="00CF33F8">
        <w:rPr>
          <w:rFonts w:ascii="Times New Roman" w:hAnsi="Times New Roman" w:cs="Times New Roman"/>
          <w:i/>
          <w:iCs/>
          <w:sz w:val="24"/>
          <w:szCs w:val="24"/>
        </w:rPr>
        <w:t>Gula</w:t>
      </w:r>
      <w:proofErr w:type="spellEnd"/>
      <w:r w:rsidRPr="00CF33F8">
        <w:rPr>
          <w:rFonts w:ascii="Times New Roman" w:hAnsi="Times New Roman" w:cs="Times New Roman"/>
          <w:i/>
          <w:iCs/>
          <w:sz w:val="24"/>
          <w:szCs w:val="24"/>
        </w:rPr>
        <w:t xml:space="preserve"> Ndebele </w:t>
      </w:r>
      <w:r w:rsidRPr="00CF33F8">
        <w:rPr>
          <w:rFonts w:ascii="Times New Roman" w:hAnsi="Times New Roman" w:cs="Times New Roman"/>
          <w:iCs/>
          <w:sz w:val="24"/>
          <w:szCs w:val="24"/>
        </w:rPr>
        <w:t>v</w:t>
      </w:r>
      <w:r w:rsidRPr="00CF33F8">
        <w:rPr>
          <w:rFonts w:ascii="Times New Roman" w:hAnsi="Times New Roman" w:cs="Times New Roman"/>
          <w:i/>
          <w:iCs/>
          <w:sz w:val="24"/>
          <w:szCs w:val="24"/>
        </w:rPr>
        <w:t xml:space="preserve"> </w:t>
      </w:r>
      <w:proofErr w:type="spellStart"/>
      <w:r w:rsidRPr="00CF33F8">
        <w:rPr>
          <w:rFonts w:ascii="Times New Roman" w:hAnsi="Times New Roman" w:cs="Times New Roman"/>
          <w:i/>
          <w:iCs/>
          <w:sz w:val="24"/>
          <w:szCs w:val="24"/>
        </w:rPr>
        <w:t>Chinembiri</w:t>
      </w:r>
      <w:proofErr w:type="spellEnd"/>
      <w:r w:rsidRPr="00CF33F8">
        <w:rPr>
          <w:rFonts w:ascii="Times New Roman" w:hAnsi="Times New Roman" w:cs="Times New Roman"/>
          <w:i/>
          <w:iCs/>
          <w:sz w:val="24"/>
          <w:szCs w:val="24"/>
        </w:rPr>
        <w:t xml:space="preserve"> </w:t>
      </w:r>
      <w:proofErr w:type="spellStart"/>
      <w:r w:rsidRPr="00CF33F8">
        <w:rPr>
          <w:rFonts w:ascii="Times New Roman" w:hAnsi="Times New Roman" w:cs="Times New Roman"/>
          <w:i/>
          <w:iCs/>
          <w:sz w:val="24"/>
          <w:szCs w:val="24"/>
        </w:rPr>
        <w:t>Bhunu</w:t>
      </w:r>
      <w:proofErr w:type="spellEnd"/>
      <w:r w:rsidRPr="00CF33F8">
        <w:rPr>
          <w:rFonts w:ascii="Times New Roman" w:hAnsi="Times New Roman" w:cs="Times New Roman"/>
          <w:i/>
          <w:iCs/>
          <w:sz w:val="24"/>
          <w:szCs w:val="24"/>
        </w:rPr>
        <w:t xml:space="preserve"> </w:t>
      </w:r>
      <w:r w:rsidRPr="00CF33F8">
        <w:rPr>
          <w:rFonts w:ascii="Times New Roman" w:hAnsi="Times New Roman" w:cs="Times New Roman"/>
          <w:iCs/>
          <w:sz w:val="24"/>
          <w:szCs w:val="24"/>
        </w:rPr>
        <w:t>SC 34/10</w:t>
      </w:r>
      <w:r w:rsidRPr="00CF33F8">
        <w:rPr>
          <w:rFonts w:ascii="Times New Roman" w:hAnsi="Times New Roman" w:cs="Times New Roman"/>
          <w:sz w:val="24"/>
          <w:szCs w:val="24"/>
        </w:rPr>
        <w:t xml:space="preserve"> which is a judgement of three judges and further agreed to by the then Chief Justice. </w:t>
      </w:r>
    </w:p>
    <w:p w:rsidR="00CF33F8" w:rsidRPr="00CF33F8" w:rsidRDefault="00CF33F8" w:rsidP="00CF33F8">
      <w:pPr>
        <w:numPr>
          <w:ilvl w:val="0"/>
          <w:numId w:val="6"/>
        </w:numPr>
        <w:spacing w:line="480" w:lineRule="auto"/>
        <w:ind w:left="567" w:hanging="567"/>
        <w:contextualSpacing/>
        <w:jc w:val="both"/>
        <w:rPr>
          <w:rFonts w:ascii="Times New Roman" w:hAnsi="Times New Roman" w:cs="Times New Roman"/>
          <w:sz w:val="24"/>
          <w:szCs w:val="24"/>
        </w:rPr>
      </w:pPr>
      <w:r w:rsidRPr="00CF33F8">
        <w:rPr>
          <w:rFonts w:ascii="Times New Roman" w:hAnsi="Times New Roman" w:cs="Times New Roman"/>
          <w:sz w:val="24"/>
          <w:szCs w:val="24"/>
        </w:rPr>
        <w:lastRenderedPageBreak/>
        <w:t xml:space="preserve">Mr </w:t>
      </w:r>
      <w:proofErr w:type="spellStart"/>
      <w:r w:rsidRPr="00CF33F8">
        <w:rPr>
          <w:rFonts w:ascii="Times New Roman" w:hAnsi="Times New Roman" w:cs="Times New Roman"/>
          <w:i/>
          <w:sz w:val="24"/>
          <w:szCs w:val="24"/>
        </w:rPr>
        <w:t>Donzvambeva</w:t>
      </w:r>
      <w:proofErr w:type="spellEnd"/>
      <w:r w:rsidRPr="00CF33F8">
        <w:rPr>
          <w:rFonts w:ascii="Times New Roman" w:hAnsi="Times New Roman" w:cs="Times New Roman"/>
          <w:sz w:val="24"/>
          <w:szCs w:val="24"/>
        </w:rPr>
        <w:t xml:space="preserve"> then moved the court to allow an amendment to the relief sought to an alternative prayer remitting the matter to the court </w:t>
      </w:r>
      <w:r w:rsidRPr="00CF33F8">
        <w:rPr>
          <w:rFonts w:ascii="Times New Roman" w:hAnsi="Times New Roman" w:cs="Times New Roman"/>
          <w:i/>
          <w:iCs/>
          <w:sz w:val="24"/>
          <w:szCs w:val="24"/>
        </w:rPr>
        <w:t xml:space="preserve">a quo </w:t>
      </w:r>
      <w:r w:rsidRPr="00CF33F8">
        <w:rPr>
          <w:rFonts w:ascii="Times New Roman" w:hAnsi="Times New Roman" w:cs="Times New Roman"/>
          <w:sz w:val="24"/>
          <w:szCs w:val="24"/>
        </w:rPr>
        <w:t xml:space="preserve">if the court were to find merit in the appellant’s contentions.  Mr </w:t>
      </w:r>
      <w:proofErr w:type="spellStart"/>
      <w:r w:rsidRPr="00CF33F8">
        <w:rPr>
          <w:rFonts w:ascii="Times New Roman" w:hAnsi="Times New Roman" w:cs="Times New Roman"/>
          <w:i/>
          <w:sz w:val="24"/>
          <w:szCs w:val="24"/>
        </w:rPr>
        <w:t>Mubaiwa</w:t>
      </w:r>
      <w:proofErr w:type="spellEnd"/>
      <w:r w:rsidRPr="00CF33F8">
        <w:rPr>
          <w:rFonts w:ascii="Times New Roman" w:hAnsi="Times New Roman" w:cs="Times New Roman"/>
          <w:sz w:val="24"/>
          <w:szCs w:val="24"/>
        </w:rPr>
        <w:t xml:space="preserve"> was not opposed to the application and it was accordingly granted by consent.</w:t>
      </w:r>
    </w:p>
    <w:p w:rsidR="00CF33F8" w:rsidRPr="00CF33F8" w:rsidRDefault="00CF33F8" w:rsidP="00CF33F8">
      <w:pPr>
        <w:spacing w:after="0" w:line="240" w:lineRule="auto"/>
        <w:ind w:left="360"/>
        <w:contextualSpacing/>
        <w:jc w:val="both"/>
        <w:rPr>
          <w:rFonts w:ascii="Times New Roman" w:hAnsi="Times New Roman" w:cs="Times New Roman"/>
          <w:sz w:val="24"/>
          <w:szCs w:val="24"/>
        </w:rPr>
      </w:pPr>
    </w:p>
    <w:p w:rsidR="00CF33F8" w:rsidRPr="00CF33F8" w:rsidRDefault="00CF33F8" w:rsidP="00CF33F8">
      <w:pPr>
        <w:spacing w:line="480" w:lineRule="auto"/>
        <w:ind w:left="567" w:hanging="567"/>
        <w:jc w:val="both"/>
        <w:rPr>
          <w:rFonts w:ascii="Times New Roman" w:hAnsi="Times New Roman" w:cs="Times New Roman"/>
          <w:sz w:val="24"/>
          <w:szCs w:val="24"/>
        </w:rPr>
      </w:pPr>
      <w:r w:rsidRPr="00CF33F8">
        <w:rPr>
          <w:rFonts w:ascii="Times New Roman" w:hAnsi="Times New Roman" w:cs="Times New Roman"/>
          <w:sz w:val="24"/>
          <w:szCs w:val="24"/>
        </w:rPr>
        <w:t xml:space="preserve">[18]  In addressing the Court on the merits, Mr </w:t>
      </w:r>
      <w:proofErr w:type="spellStart"/>
      <w:r w:rsidRPr="00CF33F8">
        <w:rPr>
          <w:rFonts w:ascii="Times New Roman" w:hAnsi="Times New Roman" w:cs="Times New Roman"/>
          <w:i/>
          <w:sz w:val="24"/>
          <w:szCs w:val="24"/>
        </w:rPr>
        <w:t>Donzvambeva</w:t>
      </w:r>
      <w:proofErr w:type="spellEnd"/>
      <w:r w:rsidRPr="00CF33F8">
        <w:rPr>
          <w:rFonts w:ascii="Times New Roman" w:hAnsi="Times New Roman" w:cs="Times New Roman"/>
          <w:i/>
          <w:sz w:val="24"/>
          <w:szCs w:val="24"/>
        </w:rPr>
        <w:t xml:space="preserve"> </w:t>
      </w:r>
      <w:r w:rsidRPr="00CF33F8">
        <w:rPr>
          <w:rFonts w:ascii="Times New Roman" w:hAnsi="Times New Roman" w:cs="Times New Roman"/>
          <w:iCs/>
          <w:sz w:val="24"/>
          <w:szCs w:val="24"/>
        </w:rPr>
        <w:t xml:space="preserve">conceded, properly so in our view, that reliance on </w:t>
      </w:r>
      <w:proofErr w:type="spellStart"/>
      <w:r w:rsidRPr="00CF33F8">
        <w:rPr>
          <w:rFonts w:ascii="Times New Roman" w:hAnsi="Times New Roman" w:cs="Times New Roman"/>
          <w:i/>
          <w:sz w:val="24"/>
          <w:szCs w:val="24"/>
        </w:rPr>
        <w:t>Makwindi</w:t>
      </w:r>
      <w:proofErr w:type="spellEnd"/>
      <w:r w:rsidRPr="00CF33F8">
        <w:rPr>
          <w:rFonts w:ascii="Times New Roman" w:hAnsi="Times New Roman" w:cs="Times New Roman"/>
          <w:i/>
          <w:sz w:val="24"/>
          <w:szCs w:val="24"/>
        </w:rPr>
        <w:t xml:space="preserve"> supra, </w:t>
      </w:r>
      <w:r w:rsidRPr="00CF33F8">
        <w:rPr>
          <w:rFonts w:ascii="Times New Roman" w:hAnsi="Times New Roman" w:cs="Times New Roman"/>
          <w:iCs/>
          <w:sz w:val="24"/>
          <w:szCs w:val="24"/>
        </w:rPr>
        <w:t xml:space="preserve">in the court </w:t>
      </w:r>
      <w:r w:rsidRPr="00CF33F8">
        <w:rPr>
          <w:rFonts w:ascii="Times New Roman" w:hAnsi="Times New Roman" w:cs="Times New Roman"/>
          <w:i/>
          <w:sz w:val="24"/>
          <w:szCs w:val="24"/>
        </w:rPr>
        <w:t>a quo</w:t>
      </w:r>
      <w:r w:rsidRPr="00CF33F8">
        <w:rPr>
          <w:rFonts w:ascii="Times New Roman" w:hAnsi="Times New Roman" w:cs="Times New Roman"/>
          <w:iCs/>
          <w:sz w:val="24"/>
          <w:szCs w:val="24"/>
        </w:rPr>
        <w:t>, was misplaced as the currency regime during that time was different from the current one.  He however maintained his contention that</w:t>
      </w:r>
      <w:r w:rsidRPr="00CF33F8">
        <w:rPr>
          <w:rFonts w:ascii="Times New Roman" w:hAnsi="Times New Roman" w:cs="Times New Roman"/>
          <w:i/>
          <w:sz w:val="24"/>
          <w:szCs w:val="24"/>
        </w:rPr>
        <w:t xml:space="preserve"> the</w:t>
      </w:r>
      <w:r w:rsidRPr="00CF33F8">
        <w:rPr>
          <w:rFonts w:ascii="Times New Roman" w:hAnsi="Times New Roman" w:cs="Times New Roman"/>
          <w:sz w:val="24"/>
          <w:szCs w:val="24"/>
        </w:rPr>
        <w:t xml:space="preserve"> Zimbabwe Gold (‘Zig’) currency, being legal tender in this country, the judgment debt could be settled in Zig.  He submitted that in terms of s 44(D) (6) of the Reserve Bank Act [</w:t>
      </w:r>
      <w:r w:rsidRPr="00CF33F8">
        <w:rPr>
          <w:rFonts w:ascii="Times New Roman" w:hAnsi="Times New Roman" w:cs="Times New Roman"/>
          <w:i/>
          <w:sz w:val="24"/>
          <w:szCs w:val="24"/>
        </w:rPr>
        <w:t>Chapter 22:15</w:t>
      </w:r>
      <w:r w:rsidRPr="00CF33F8">
        <w:rPr>
          <w:rFonts w:ascii="Times New Roman" w:hAnsi="Times New Roman" w:cs="Times New Roman"/>
          <w:sz w:val="24"/>
          <w:szCs w:val="24"/>
        </w:rPr>
        <w:t xml:space="preserve">] a tender in Zig is legal tender alongside all the other currencies as provided for in s 44(A) of the Act.  For that proposition he relied on </w:t>
      </w:r>
      <w:r w:rsidRPr="00CF33F8">
        <w:rPr>
          <w:rFonts w:ascii="Times New Roman" w:hAnsi="Times New Roman" w:cs="Times New Roman"/>
          <w:i/>
          <w:iCs/>
          <w:sz w:val="24"/>
          <w:szCs w:val="24"/>
        </w:rPr>
        <w:t>Breastplate</w:t>
      </w:r>
      <w:r w:rsidRPr="00CF33F8">
        <w:rPr>
          <w:rFonts w:ascii="Times New Roman" w:hAnsi="Times New Roman" w:cs="Times New Roman"/>
          <w:sz w:val="24"/>
          <w:szCs w:val="24"/>
        </w:rPr>
        <w:t xml:space="preserve"> supra para 18-20 p 139.  He argued that the fact that the order by consent was expressed in USD did not take away the appellant’s right to pay in local currency. </w:t>
      </w:r>
      <w:r w:rsidRPr="00CF33F8">
        <w:rPr>
          <w:rFonts w:ascii="Times New Roman" w:hAnsi="Times New Roman" w:cs="Times New Roman"/>
          <w:i/>
          <w:sz w:val="24"/>
          <w:szCs w:val="24"/>
        </w:rPr>
        <w:t xml:space="preserve"> </w:t>
      </w:r>
      <w:r w:rsidRPr="00CF33F8">
        <w:rPr>
          <w:rFonts w:ascii="Times New Roman" w:hAnsi="Times New Roman" w:cs="Times New Roman"/>
          <w:iCs/>
          <w:sz w:val="24"/>
          <w:szCs w:val="24"/>
        </w:rPr>
        <w:t>He further</w:t>
      </w:r>
      <w:r w:rsidRPr="00CF33F8">
        <w:rPr>
          <w:rFonts w:ascii="Times New Roman" w:hAnsi="Times New Roman" w:cs="Times New Roman"/>
          <w:i/>
          <w:sz w:val="24"/>
          <w:szCs w:val="24"/>
        </w:rPr>
        <w:t xml:space="preserve"> </w:t>
      </w:r>
      <w:r w:rsidRPr="00CF33F8">
        <w:rPr>
          <w:rFonts w:ascii="Times New Roman" w:hAnsi="Times New Roman" w:cs="Times New Roman"/>
          <w:sz w:val="24"/>
          <w:szCs w:val="24"/>
        </w:rPr>
        <w:t xml:space="preserve">submitted that the payment of the judgment debt directly into the first respondent’s bank account as opposed to paying into the first respondent’s legal practitioners’ trust account did not prejudice the first respondent. </w:t>
      </w:r>
    </w:p>
    <w:p w:rsidR="00CF33F8" w:rsidRPr="00CF33F8" w:rsidRDefault="00CF33F8" w:rsidP="00CF33F8">
      <w:pPr>
        <w:spacing w:line="480" w:lineRule="auto"/>
        <w:ind w:left="567" w:hanging="567"/>
        <w:jc w:val="both"/>
        <w:rPr>
          <w:rFonts w:ascii="Times New Roman" w:hAnsi="Times New Roman" w:cs="Times New Roman"/>
          <w:sz w:val="24"/>
          <w:szCs w:val="24"/>
        </w:rPr>
      </w:pPr>
      <w:r w:rsidRPr="00CF33F8">
        <w:rPr>
          <w:rFonts w:ascii="Times New Roman" w:hAnsi="Times New Roman" w:cs="Times New Roman"/>
          <w:sz w:val="24"/>
          <w:szCs w:val="24"/>
        </w:rPr>
        <w:t xml:space="preserve">[19]   In response, Mr </w:t>
      </w:r>
      <w:proofErr w:type="spellStart"/>
      <w:r w:rsidRPr="00CF33F8">
        <w:rPr>
          <w:rFonts w:ascii="Times New Roman" w:hAnsi="Times New Roman" w:cs="Times New Roman"/>
          <w:i/>
          <w:sz w:val="24"/>
          <w:szCs w:val="24"/>
        </w:rPr>
        <w:t>Mubaiwa</w:t>
      </w:r>
      <w:proofErr w:type="spellEnd"/>
      <w:r w:rsidRPr="00CF33F8">
        <w:rPr>
          <w:rFonts w:ascii="Times New Roman" w:hAnsi="Times New Roman" w:cs="Times New Roman"/>
          <w:i/>
          <w:sz w:val="24"/>
          <w:szCs w:val="24"/>
        </w:rPr>
        <w:t xml:space="preserve"> </w:t>
      </w:r>
      <w:r w:rsidRPr="00CF33F8">
        <w:rPr>
          <w:rFonts w:ascii="Times New Roman" w:hAnsi="Times New Roman" w:cs="Times New Roman"/>
          <w:sz w:val="24"/>
          <w:szCs w:val="24"/>
        </w:rPr>
        <w:t xml:space="preserve">contended that the appellant ought to have settled the judgment debt in United States Dollars (‘USD’) as was stated in the consent order. Counsel’s argument was that the Zig is the legal tender in Zimbabwe ‘alongside’ prescribed currencies like the USD.  As such, he submitted that the appellant could not be allowed to consent to a judgment debt in USD and later switch to settle the debt in Zig.  Counsel also argued that the appellant had received its funding in USD, therefore, it was obliged to settle the debt in USD. </w:t>
      </w:r>
    </w:p>
    <w:p w:rsidR="00CF33F8" w:rsidRPr="00CF33F8" w:rsidRDefault="00CF33F8" w:rsidP="00CF33F8">
      <w:pPr>
        <w:tabs>
          <w:tab w:val="left" w:pos="426"/>
        </w:tabs>
        <w:spacing w:line="480" w:lineRule="auto"/>
        <w:ind w:left="567" w:hanging="567"/>
        <w:jc w:val="both"/>
        <w:rPr>
          <w:rFonts w:ascii="Times New Roman" w:hAnsi="Times New Roman" w:cs="Times New Roman"/>
          <w:sz w:val="24"/>
          <w:szCs w:val="24"/>
        </w:rPr>
      </w:pPr>
      <w:r w:rsidRPr="00CF33F8">
        <w:rPr>
          <w:rFonts w:ascii="Times New Roman" w:hAnsi="Times New Roman" w:cs="Times New Roman"/>
          <w:sz w:val="24"/>
          <w:szCs w:val="24"/>
        </w:rPr>
        <w:lastRenderedPageBreak/>
        <w:t xml:space="preserve">[20] In his final submissions, counsel contended that the appellant had not satisfied the requirements for a </w:t>
      </w:r>
      <w:proofErr w:type="spellStart"/>
      <w:r w:rsidRPr="00CF33F8">
        <w:rPr>
          <w:rFonts w:ascii="Times New Roman" w:hAnsi="Times New Roman" w:cs="Times New Roman"/>
          <w:i/>
          <w:sz w:val="24"/>
          <w:szCs w:val="24"/>
        </w:rPr>
        <w:t>declaratur</w:t>
      </w:r>
      <w:proofErr w:type="spellEnd"/>
      <w:r w:rsidRPr="00CF33F8">
        <w:rPr>
          <w:rFonts w:ascii="Times New Roman" w:hAnsi="Times New Roman" w:cs="Times New Roman"/>
          <w:sz w:val="24"/>
          <w:szCs w:val="24"/>
        </w:rPr>
        <w:t xml:space="preserve"> because it did not have any real right in the subject matter of the dispute.</w:t>
      </w:r>
    </w:p>
    <w:p w:rsidR="00CF33F8" w:rsidRPr="00CF33F8" w:rsidRDefault="00CF33F8" w:rsidP="00CF33F8">
      <w:pPr>
        <w:spacing w:after="0" w:line="240" w:lineRule="auto"/>
        <w:jc w:val="both"/>
        <w:rPr>
          <w:rFonts w:ascii="Times New Roman" w:hAnsi="Times New Roman" w:cs="Times New Roman"/>
          <w:b/>
          <w:sz w:val="24"/>
          <w:szCs w:val="24"/>
          <w:u w:val="single"/>
        </w:rPr>
      </w:pPr>
    </w:p>
    <w:p w:rsidR="00CF33F8" w:rsidRPr="00CF33F8" w:rsidRDefault="00CF33F8" w:rsidP="00CF33F8">
      <w:pPr>
        <w:spacing w:after="0" w:line="480" w:lineRule="auto"/>
        <w:jc w:val="both"/>
        <w:rPr>
          <w:rFonts w:ascii="Times New Roman" w:hAnsi="Times New Roman" w:cs="Times New Roman"/>
          <w:b/>
          <w:sz w:val="24"/>
          <w:szCs w:val="24"/>
          <w:u w:val="single"/>
        </w:rPr>
      </w:pPr>
      <w:r w:rsidRPr="00CF33F8">
        <w:rPr>
          <w:rFonts w:ascii="Times New Roman" w:hAnsi="Times New Roman" w:cs="Times New Roman"/>
          <w:b/>
          <w:sz w:val="24"/>
          <w:szCs w:val="24"/>
          <w:u w:val="single"/>
        </w:rPr>
        <w:t>ISSUES FOR DETERMINATION</w:t>
      </w:r>
    </w:p>
    <w:p w:rsidR="00CF33F8" w:rsidRPr="00CF33F8" w:rsidRDefault="00CF33F8" w:rsidP="00CF33F8">
      <w:pPr>
        <w:spacing w:line="480" w:lineRule="auto"/>
        <w:ind w:left="567" w:hanging="567"/>
        <w:jc w:val="both"/>
        <w:rPr>
          <w:rFonts w:ascii="Times New Roman" w:hAnsi="Times New Roman" w:cs="Times New Roman"/>
          <w:bCs/>
          <w:sz w:val="24"/>
          <w:szCs w:val="24"/>
        </w:rPr>
      </w:pPr>
      <w:r w:rsidRPr="00CF33F8">
        <w:rPr>
          <w:rFonts w:ascii="Times New Roman" w:hAnsi="Times New Roman" w:cs="Times New Roman"/>
          <w:bCs/>
          <w:sz w:val="24"/>
          <w:szCs w:val="24"/>
        </w:rPr>
        <w:t xml:space="preserve">[21] The two issues that arise in this appeal are; whether or not the appellant satisfied the first requirement for the grant of a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and </w:t>
      </w:r>
      <w:bookmarkStart w:id="1" w:name="_Hlk195449179"/>
      <w:r w:rsidRPr="00CF33F8">
        <w:rPr>
          <w:rFonts w:ascii="Times New Roman" w:hAnsi="Times New Roman" w:cs="Times New Roman"/>
          <w:bCs/>
          <w:sz w:val="24"/>
          <w:szCs w:val="24"/>
        </w:rPr>
        <w:t>whether or not an award of costs on a higher scale against the first respondent was justified</w:t>
      </w:r>
      <w:bookmarkEnd w:id="1"/>
      <w:r w:rsidRPr="00CF33F8">
        <w:rPr>
          <w:rFonts w:ascii="Times New Roman" w:hAnsi="Times New Roman" w:cs="Times New Roman"/>
          <w:bCs/>
          <w:sz w:val="24"/>
          <w:szCs w:val="24"/>
        </w:rPr>
        <w:t>.</w:t>
      </w:r>
    </w:p>
    <w:p w:rsidR="00CF33F8" w:rsidRPr="00CF33F8" w:rsidRDefault="00CF33F8" w:rsidP="00CF33F8">
      <w:pPr>
        <w:spacing w:after="0" w:line="240" w:lineRule="auto"/>
        <w:jc w:val="both"/>
        <w:rPr>
          <w:rFonts w:ascii="Times New Roman" w:hAnsi="Times New Roman" w:cs="Times New Roman"/>
          <w:b/>
          <w:sz w:val="24"/>
          <w:szCs w:val="24"/>
          <w:u w:val="single"/>
        </w:rPr>
      </w:pPr>
    </w:p>
    <w:p w:rsidR="00CF33F8" w:rsidRPr="00CF33F8" w:rsidRDefault="00CF33F8" w:rsidP="00CF33F8">
      <w:pPr>
        <w:spacing w:after="0" w:line="480" w:lineRule="auto"/>
        <w:jc w:val="both"/>
        <w:rPr>
          <w:rFonts w:ascii="Times New Roman" w:hAnsi="Times New Roman" w:cs="Times New Roman"/>
          <w:b/>
          <w:sz w:val="24"/>
          <w:szCs w:val="24"/>
          <w:u w:val="single"/>
        </w:rPr>
      </w:pPr>
      <w:r w:rsidRPr="00CF33F8">
        <w:rPr>
          <w:rFonts w:ascii="Times New Roman" w:hAnsi="Times New Roman" w:cs="Times New Roman"/>
          <w:b/>
          <w:sz w:val="24"/>
          <w:szCs w:val="24"/>
          <w:u w:val="single"/>
        </w:rPr>
        <w:t>ANALYSIS</w:t>
      </w:r>
    </w:p>
    <w:p w:rsidR="00CF33F8" w:rsidRPr="00CF33F8" w:rsidRDefault="00CF33F8" w:rsidP="00CF33F8">
      <w:pPr>
        <w:spacing w:line="480" w:lineRule="auto"/>
        <w:jc w:val="both"/>
        <w:rPr>
          <w:rFonts w:ascii="Times New Roman" w:hAnsi="Times New Roman" w:cs="Times New Roman"/>
          <w:b/>
          <w:sz w:val="24"/>
          <w:szCs w:val="24"/>
          <w:u w:val="single"/>
        </w:rPr>
      </w:pPr>
      <w:r w:rsidRPr="00CF33F8">
        <w:rPr>
          <w:rFonts w:ascii="Times New Roman" w:hAnsi="Times New Roman" w:cs="Times New Roman"/>
          <w:b/>
          <w:sz w:val="24"/>
          <w:szCs w:val="24"/>
        </w:rPr>
        <w:t>Whether or</w:t>
      </w:r>
      <w:r w:rsidRPr="00CF33F8">
        <w:rPr>
          <w:rFonts w:ascii="Times New Roman" w:hAnsi="Times New Roman" w:cs="Times New Roman"/>
          <w:b/>
          <w:sz w:val="24"/>
          <w:szCs w:val="24"/>
          <w:u w:val="single"/>
        </w:rPr>
        <w:t xml:space="preserve"> </w:t>
      </w:r>
      <w:r w:rsidRPr="00CF33F8">
        <w:rPr>
          <w:rFonts w:ascii="Times New Roman" w:hAnsi="Times New Roman" w:cs="Times New Roman"/>
          <w:b/>
          <w:sz w:val="24"/>
          <w:szCs w:val="24"/>
        </w:rPr>
        <w:t xml:space="preserve">not the appellant satisfied the first requirement for the grant of a </w:t>
      </w:r>
      <w:proofErr w:type="spellStart"/>
      <w:r w:rsidRPr="00CF33F8">
        <w:rPr>
          <w:rFonts w:ascii="Times New Roman" w:hAnsi="Times New Roman" w:cs="Times New Roman"/>
          <w:b/>
          <w:i/>
          <w:iCs/>
          <w:sz w:val="24"/>
          <w:szCs w:val="24"/>
        </w:rPr>
        <w:t>declaratur</w:t>
      </w:r>
      <w:proofErr w:type="spellEnd"/>
      <w:r w:rsidRPr="00CF33F8">
        <w:rPr>
          <w:rFonts w:ascii="Times New Roman" w:hAnsi="Times New Roman" w:cs="Times New Roman"/>
          <w:b/>
          <w:sz w:val="24"/>
          <w:szCs w:val="24"/>
        </w:rPr>
        <w:t>.</w:t>
      </w:r>
    </w:p>
    <w:p w:rsidR="00CF33F8" w:rsidRPr="00CF33F8" w:rsidRDefault="00CF33F8" w:rsidP="00CF33F8">
      <w:pPr>
        <w:tabs>
          <w:tab w:val="left" w:pos="567"/>
        </w:tabs>
        <w:spacing w:after="0" w:line="480" w:lineRule="auto"/>
        <w:ind w:left="567" w:hanging="567"/>
        <w:jc w:val="both"/>
        <w:rPr>
          <w:rFonts w:ascii="Times New Roman" w:hAnsi="Times New Roman" w:cs="Times New Roman"/>
          <w:bCs/>
          <w:sz w:val="24"/>
          <w:szCs w:val="24"/>
          <w:lang w:val="en-US"/>
        </w:rPr>
      </w:pPr>
      <w:r w:rsidRPr="00CF33F8">
        <w:rPr>
          <w:rFonts w:ascii="Times New Roman" w:hAnsi="Times New Roman" w:cs="Times New Roman"/>
          <w:bCs/>
          <w:sz w:val="24"/>
          <w:szCs w:val="24"/>
          <w:lang w:val="en-US"/>
        </w:rPr>
        <w:t xml:space="preserve">[22] The crux of the matter lies on whether the first requirement for a </w:t>
      </w:r>
      <w:proofErr w:type="spellStart"/>
      <w:r w:rsidRPr="00CF33F8">
        <w:rPr>
          <w:rFonts w:ascii="Times New Roman" w:hAnsi="Times New Roman" w:cs="Times New Roman"/>
          <w:bCs/>
          <w:i/>
          <w:iCs/>
          <w:sz w:val="24"/>
          <w:szCs w:val="24"/>
          <w:lang w:val="en-US"/>
        </w:rPr>
        <w:t>declaratur</w:t>
      </w:r>
      <w:proofErr w:type="spellEnd"/>
      <w:r w:rsidRPr="00CF33F8">
        <w:rPr>
          <w:rFonts w:ascii="Times New Roman" w:hAnsi="Times New Roman" w:cs="Times New Roman"/>
          <w:bCs/>
          <w:sz w:val="24"/>
          <w:szCs w:val="24"/>
          <w:lang w:val="en-US"/>
        </w:rPr>
        <w:t xml:space="preserve"> was met. </w:t>
      </w:r>
      <w:r w:rsidRPr="00CF33F8">
        <w:rPr>
          <w:rFonts w:ascii="Times New Roman" w:hAnsi="Times New Roman" w:cs="Times New Roman"/>
          <w:sz w:val="24"/>
          <w:szCs w:val="24"/>
        </w:rPr>
        <w:t>Section 14 of the High Court Act [</w:t>
      </w:r>
      <w:r w:rsidRPr="00CF33F8">
        <w:rPr>
          <w:rFonts w:ascii="Times New Roman" w:hAnsi="Times New Roman" w:cs="Times New Roman"/>
          <w:i/>
          <w:iCs/>
          <w:sz w:val="24"/>
          <w:szCs w:val="24"/>
        </w:rPr>
        <w:t>Chapter 7:06</w:t>
      </w:r>
      <w:r w:rsidRPr="00CF33F8">
        <w:rPr>
          <w:rFonts w:ascii="Times New Roman" w:hAnsi="Times New Roman" w:cs="Times New Roman"/>
          <w:sz w:val="24"/>
          <w:szCs w:val="24"/>
        </w:rPr>
        <w:t xml:space="preserve">] clothes the High Court with power to deal with applications for a </w:t>
      </w:r>
      <w:proofErr w:type="spellStart"/>
      <w:r w:rsidRPr="00CF33F8">
        <w:rPr>
          <w:rFonts w:ascii="Times New Roman" w:hAnsi="Times New Roman" w:cs="Times New Roman"/>
          <w:i/>
          <w:iCs/>
          <w:sz w:val="24"/>
          <w:szCs w:val="24"/>
        </w:rPr>
        <w:t>declaratur</w:t>
      </w:r>
      <w:proofErr w:type="spellEnd"/>
      <w:r w:rsidRPr="00CF33F8">
        <w:rPr>
          <w:rFonts w:ascii="Times New Roman" w:hAnsi="Times New Roman" w:cs="Times New Roman"/>
          <w:sz w:val="24"/>
          <w:szCs w:val="24"/>
        </w:rPr>
        <w:t xml:space="preserve">.  Section 14 provides:  </w:t>
      </w:r>
    </w:p>
    <w:p w:rsidR="00CF33F8" w:rsidRPr="00CF33F8" w:rsidRDefault="00CF33F8" w:rsidP="00CF33F8">
      <w:pPr>
        <w:spacing w:line="240" w:lineRule="auto"/>
        <w:ind w:left="1530" w:hanging="396"/>
        <w:jc w:val="both"/>
        <w:rPr>
          <w:rFonts w:ascii="Times New Roman" w:hAnsi="Times New Roman" w:cs="Times New Roman"/>
          <w:sz w:val="24"/>
          <w:szCs w:val="24"/>
        </w:rPr>
      </w:pPr>
      <w:r w:rsidRPr="00CF33F8">
        <w:rPr>
          <w:rFonts w:ascii="Times New Roman" w:hAnsi="Times New Roman" w:cs="Times New Roman"/>
          <w:sz w:val="24"/>
          <w:szCs w:val="24"/>
        </w:rPr>
        <w:t xml:space="preserve">“14 High Court may determine future or contingent rights.  The High Court may, in its discretion, </w:t>
      </w:r>
      <w:r w:rsidRPr="00CF33F8">
        <w:rPr>
          <w:rFonts w:ascii="Times New Roman" w:hAnsi="Times New Roman" w:cs="Times New Roman"/>
          <w:b/>
          <w:bCs/>
          <w:sz w:val="24"/>
          <w:szCs w:val="24"/>
        </w:rPr>
        <w:t>at the instance of any interested person</w:t>
      </w:r>
      <w:r w:rsidRPr="00CF33F8">
        <w:rPr>
          <w:rFonts w:ascii="Times New Roman" w:hAnsi="Times New Roman" w:cs="Times New Roman"/>
          <w:sz w:val="24"/>
          <w:szCs w:val="24"/>
        </w:rPr>
        <w:t>, inquire into and determine any existing, future or contingent right or obligation, notwithstanding that such person cannot claim any relief consequential upon such determination.”</w:t>
      </w:r>
    </w:p>
    <w:p w:rsidR="00CF33F8" w:rsidRPr="00CF33F8" w:rsidRDefault="00CF33F8" w:rsidP="00CF33F8">
      <w:pPr>
        <w:spacing w:after="0" w:line="240" w:lineRule="auto"/>
        <w:ind w:left="720"/>
        <w:jc w:val="both"/>
        <w:rPr>
          <w:rFonts w:ascii="Times New Roman" w:hAnsi="Times New Roman" w:cs="Times New Roman"/>
          <w:sz w:val="24"/>
          <w:szCs w:val="24"/>
        </w:rPr>
      </w:pPr>
    </w:p>
    <w:p w:rsidR="00CF33F8" w:rsidRPr="00CF33F8" w:rsidRDefault="00CF33F8" w:rsidP="00CF33F8">
      <w:pPr>
        <w:tabs>
          <w:tab w:val="left" w:pos="567"/>
        </w:tabs>
        <w:spacing w:after="0" w:line="480" w:lineRule="auto"/>
        <w:ind w:left="567" w:hanging="567"/>
        <w:jc w:val="both"/>
        <w:rPr>
          <w:rFonts w:ascii="Times New Roman" w:hAnsi="Times New Roman" w:cs="Times New Roman"/>
          <w:sz w:val="24"/>
          <w:szCs w:val="24"/>
        </w:rPr>
      </w:pPr>
      <w:r w:rsidRPr="00CF33F8">
        <w:rPr>
          <w:rFonts w:ascii="Times New Roman" w:hAnsi="Times New Roman" w:cs="Times New Roman"/>
          <w:sz w:val="24"/>
          <w:szCs w:val="24"/>
        </w:rPr>
        <w:t xml:space="preserve">[23]   The provision has been defined in a number of cases in our jurisdiction.  In </w:t>
      </w:r>
      <w:proofErr w:type="spellStart"/>
      <w:r w:rsidRPr="00CF33F8">
        <w:rPr>
          <w:rFonts w:ascii="Times New Roman" w:hAnsi="Times New Roman" w:cs="Times New Roman"/>
          <w:b/>
          <w:bCs/>
          <w:sz w:val="24"/>
          <w:szCs w:val="24"/>
        </w:rPr>
        <w:t>Streamsleigh</w:t>
      </w:r>
      <w:proofErr w:type="spellEnd"/>
      <w:r w:rsidRPr="00CF33F8">
        <w:rPr>
          <w:rFonts w:ascii="Times New Roman" w:hAnsi="Times New Roman" w:cs="Times New Roman"/>
          <w:i/>
          <w:iCs/>
          <w:sz w:val="24"/>
          <w:szCs w:val="24"/>
        </w:rPr>
        <w:t xml:space="preserve"> Investments (Pvt) Ltd</w:t>
      </w:r>
      <w:r w:rsidRPr="00CF33F8">
        <w:rPr>
          <w:rFonts w:ascii="Times New Roman" w:hAnsi="Times New Roman" w:cs="Times New Roman"/>
          <w:sz w:val="24"/>
          <w:szCs w:val="24"/>
        </w:rPr>
        <w:t xml:space="preserve"> v </w:t>
      </w:r>
      <w:proofErr w:type="spellStart"/>
      <w:r w:rsidRPr="00CF33F8">
        <w:rPr>
          <w:rFonts w:ascii="Times New Roman" w:hAnsi="Times New Roman" w:cs="Times New Roman"/>
          <w:i/>
          <w:iCs/>
          <w:sz w:val="24"/>
          <w:szCs w:val="24"/>
        </w:rPr>
        <w:t>Autoband</w:t>
      </w:r>
      <w:proofErr w:type="spellEnd"/>
      <w:r w:rsidRPr="00CF33F8">
        <w:rPr>
          <w:rFonts w:ascii="Times New Roman" w:hAnsi="Times New Roman" w:cs="Times New Roman"/>
          <w:sz w:val="24"/>
          <w:szCs w:val="24"/>
        </w:rPr>
        <w:t xml:space="preserve"> </w:t>
      </w:r>
      <w:r w:rsidRPr="00CF33F8">
        <w:rPr>
          <w:rFonts w:ascii="Times New Roman" w:hAnsi="Times New Roman" w:cs="Times New Roman"/>
          <w:i/>
          <w:iCs/>
          <w:sz w:val="24"/>
          <w:szCs w:val="24"/>
        </w:rPr>
        <w:t>Investments (Pvt) Ltd</w:t>
      </w:r>
      <w:r w:rsidRPr="00CF33F8">
        <w:rPr>
          <w:rFonts w:ascii="Times New Roman" w:hAnsi="Times New Roman" w:cs="Times New Roman"/>
          <w:sz w:val="24"/>
          <w:szCs w:val="24"/>
        </w:rPr>
        <w:t xml:space="preserve"> 2014 (1) ZLR 736 (S) at 750C, it was held that:</w:t>
      </w:r>
    </w:p>
    <w:p w:rsidR="00CF33F8" w:rsidRPr="00CF33F8" w:rsidRDefault="00CF33F8" w:rsidP="00CF33F8">
      <w:pPr>
        <w:spacing w:after="0" w:line="240" w:lineRule="auto"/>
        <w:ind w:left="1134"/>
        <w:jc w:val="both"/>
        <w:rPr>
          <w:rFonts w:ascii="Times New Roman" w:hAnsi="Times New Roman" w:cs="Times New Roman"/>
          <w:sz w:val="24"/>
          <w:szCs w:val="24"/>
        </w:rPr>
      </w:pPr>
      <w:r w:rsidRPr="00CF33F8">
        <w:rPr>
          <w:rFonts w:ascii="Times New Roman" w:hAnsi="Times New Roman" w:cs="Times New Roman"/>
          <w:sz w:val="24"/>
          <w:szCs w:val="24"/>
        </w:rPr>
        <w:t>“A declaratory order under s 14 of the High Court Act [</w:t>
      </w:r>
      <w:r w:rsidRPr="00CF33F8">
        <w:rPr>
          <w:rFonts w:ascii="Times New Roman" w:hAnsi="Times New Roman" w:cs="Times New Roman"/>
          <w:i/>
          <w:iCs/>
          <w:sz w:val="24"/>
          <w:szCs w:val="24"/>
        </w:rPr>
        <w:t>Chapter 7:06</w:t>
      </w:r>
      <w:r w:rsidRPr="00CF33F8">
        <w:rPr>
          <w:rFonts w:ascii="Times New Roman" w:hAnsi="Times New Roman" w:cs="Times New Roman"/>
          <w:sz w:val="24"/>
          <w:szCs w:val="24"/>
        </w:rPr>
        <w:t xml:space="preserve">] is appropriate to determine any existing, future or contingent right or obligation. An applicant for a declaratory order </w:t>
      </w:r>
      <w:r w:rsidRPr="00CF33F8">
        <w:rPr>
          <w:rFonts w:ascii="Times New Roman" w:hAnsi="Times New Roman" w:cs="Times New Roman"/>
          <w:b/>
          <w:bCs/>
          <w:sz w:val="24"/>
          <w:szCs w:val="24"/>
        </w:rPr>
        <w:t>must be an interested person in the sense of having a direct and substantial interest in the subject matter of the suit which could be prejudicially affected by the judgment of the court.</w:t>
      </w:r>
      <w:r w:rsidRPr="00CF33F8">
        <w:rPr>
          <w:rFonts w:ascii="Times New Roman" w:hAnsi="Times New Roman" w:cs="Times New Roman"/>
          <w:sz w:val="24"/>
          <w:szCs w:val="24"/>
        </w:rPr>
        <w:t xml:space="preserve"> In addition, an applicant must establish that some tangible and justifiable advantage in relation to its position with reference to an existing, future or contingent legal right or obligation may appear to flow from the grant of the declaratory order sought. See </w:t>
      </w:r>
      <w:r w:rsidRPr="00CF33F8">
        <w:rPr>
          <w:rFonts w:ascii="Times New Roman" w:hAnsi="Times New Roman" w:cs="Times New Roman"/>
          <w:i/>
          <w:iCs/>
          <w:sz w:val="24"/>
          <w:szCs w:val="24"/>
        </w:rPr>
        <w:t>Johnsen</w:t>
      </w:r>
      <w:r w:rsidRPr="00CF33F8">
        <w:rPr>
          <w:rFonts w:ascii="Times New Roman" w:hAnsi="Times New Roman" w:cs="Times New Roman"/>
          <w:sz w:val="24"/>
          <w:szCs w:val="24"/>
        </w:rPr>
        <w:t xml:space="preserve"> v </w:t>
      </w:r>
      <w:r w:rsidRPr="00CF33F8">
        <w:rPr>
          <w:rFonts w:ascii="Times New Roman" w:hAnsi="Times New Roman" w:cs="Times New Roman"/>
          <w:i/>
          <w:iCs/>
          <w:sz w:val="24"/>
          <w:szCs w:val="24"/>
        </w:rPr>
        <w:t>Agricultural Finance Corporation</w:t>
      </w:r>
      <w:r w:rsidRPr="00CF33F8">
        <w:rPr>
          <w:rFonts w:ascii="Times New Roman" w:hAnsi="Times New Roman" w:cs="Times New Roman"/>
          <w:sz w:val="24"/>
          <w:szCs w:val="24"/>
        </w:rPr>
        <w:t xml:space="preserve"> 1995 (1) ZLR 65 (S) at 72E-F; </w:t>
      </w:r>
      <w:r w:rsidRPr="00CF33F8">
        <w:rPr>
          <w:rFonts w:ascii="Times New Roman" w:hAnsi="Times New Roman" w:cs="Times New Roman"/>
          <w:i/>
          <w:iCs/>
          <w:sz w:val="24"/>
          <w:szCs w:val="24"/>
        </w:rPr>
        <w:t xml:space="preserve">Munn Publishing </w:t>
      </w:r>
      <w:r w:rsidRPr="00CF33F8">
        <w:rPr>
          <w:rFonts w:ascii="Times New Roman" w:hAnsi="Times New Roman" w:cs="Times New Roman"/>
          <w:i/>
          <w:iCs/>
          <w:sz w:val="24"/>
          <w:szCs w:val="24"/>
        </w:rPr>
        <w:lastRenderedPageBreak/>
        <w:t>(Pvt) Ltd</w:t>
      </w:r>
      <w:r w:rsidRPr="00CF33F8">
        <w:rPr>
          <w:rFonts w:ascii="Times New Roman" w:hAnsi="Times New Roman" w:cs="Times New Roman"/>
          <w:sz w:val="24"/>
          <w:szCs w:val="24"/>
        </w:rPr>
        <w:t xml:space="preserve"> v </w:t>
      </w:r>
      <w:r w:rsidRPr="00CF33F8">
        <w:rPr>
          <w:rFonts w:ascii="Times New Roman" w:hAnsi="Times New Roman" w:cs="Times New Roman"/>
          <w:i/>
          <w:iCs/>
          <w:sz w:val="24"/>
          <w:szCs w:val="24"/>
        </w:rPr>
        <w:t xml:space="preserve">Zimbabwe Broadcasting Corporation </w:t>
      </w:r>
      <w:r w:rsidRPr="00CF33F8">
        <w:rPr>
          <w:rFonts w:ascii="Times New Roman" w:hAnsi="Times New Roman" w:cs="Times New Roman"/>
          <w:sz w:val="24"/>
          <w:szCs w:val="24"/>
        </w:rPr>
        <w:t>1994 (1) ZLR 337 (S) at 344.”                    (</w:t>
      </w:r>
      <w:proofErr w:type="gramStart"/>
      <w:r w:rsidRPr="00CF33F8">
        <w:rPr>
          <w:rFonts w:ascii="Times New Roman" w:hAnsi="Times New Roman" w:cs="Times New Roman"/>
          <w:sz w:val="24"/>
          <w:szCs w:val="24"/>
        </w:rPr>
        <w:t>my</w:t>
      </w:r>
      <w:proofErr w:type="gramEnd"/>
      <w:r w:rsidRPr="00CF33F8">
        <w:rPr>
          <w:rFonts w:ascii="Times New Roman" w:hAnsi="Times New Roman" w:cs="Times New Roman"/>
          <w:sz w:val="24"/>
          <w:szCs w:val="24"/>
        </w:rPr>
        <w:t xml:space="preserve"> emphasis)</w:t>
      </w:r>
    </w:p>
    <w:p w:rsidR="00CF33F8" w:rsidRPr="00CF33F8" w:rsidRDefault="00CF33F8" w:rsidP="00CF33F8">
      <w:pPr>
        <w:spacing w:after="0" w:line="360" w:lineRule="auto"/>
        <w:ind w:left="720"/>
        <w:jc w:val="both"/>
        <w:rPr>
          <w:rFonts w:ascii="Times New Roman" w:hAnsi="Times New Roman" w:cs="Times New Roman"/>
          <w:sz w:val="24"/>
          <w:szCs w:val="24"/>
        </w:rPr>
      </w:pPr>
    </w:p>
    <w:p w:rsidR="00CF33F8" w:rsidRPr="00CF33F8" w:rsidRDefault="00CF33F8" w:rsidP="00CF33F8">
      <w:pPr>
        <w:tabs>
          <w:tab w:val="left" w:pos="1134"/>
        </w:tabs>
        <w:spacing w:after="0" w:line="480" w:lineRule="auto"/>
        <w:ind w:left="567" w:hanging="567"/>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[24]   The basis on which a </w:t>
      </w:r>
      <w:proofErr w:type="spellStart"/>
      <w:r w:rsidRPr="00CF33F8">
        <w:rPr>
          <w:rFonts w:ascii="Times New Roman" w:hAnsi="Times New Roman" w:cs="Times New Roman"/>
          <w:i/>
          <w:iCs/>
          <w:sz w:val="24"/>
          <w:szCs w:val="24"/>
        </w:rPr>
        <w:t>declaratur</w:t>
      </w:r>
      <w:proofErr w:type="spellEnd"/>
      <w:r w:rsidRPr="00CF33F8">
        <w:rPr>
          <w:rFonts w:ascii="Times New Roman" w:hAnsi="Times New Roman" w:cs="Times New Roman"/>
          <w:sz w:val="24"/>
          <w:szCs w:val="24"/>
        </w:rPr>
        <w:t xml:space="preserve"> may be granted was also outlined in </w:t>
      </w:r>
      <w:proofErr w:type="spellStart"/>
      <w:r w:rsidRPr="00CF33F8">
        <w:rPr>
          <w:rFonts w:ascii="Times New Roman" w:hAnsi="Times New Roman" w:cs="Times New Roman"/>
          <w:i/>
          <w:iCs/>
          <w:sz w:val="24"/>
          <w:szCs w:val="24"/>
        </w:rPr>
        <w:t>Dongo</w:t>
      </w:r>
      <w:proofErr w:type="spellEnd"/>
      <w:r w:rsidRPr="00CF33F8">
        <w:rPr>
          <w:rFonts w:ascii="Times New Roman" w:hAnsi="Times New Roman" w:cs="Times New Roman"/>
          <w:i/>
          <w:iCs/>
          <w:sz w:val="24"/>
          <w:szCs w:val="24"/>
        </w:rPr>
        <w:t xml:space="preserve"> </w:t>
      </w:r>
      <w:r w:rsidRPr="00CF33F8">
        <w:rPr>
          <w:rFonts w:ascii="Times New Roman" w:hAnsi="Times New Roman" w:cs="Times New Roman"/>
          <w:sz w:val="24"/>
          <w:szCs w:val="24"/>
        </w:rPr>
        <w:t>v</w:t>
      </w:r>
      <w:r w:rsidRPr="00CF33F8">
        <w:rPr>
          <w:rFonts w:ascii="Times New Roman" w:hAnsi="Times New Roman" w:cs="Times New Roman"/>
          <w:i/>
          <w:iCs/>
          <w:sz w:val="24"/>
          <w:szCs w:val="24"/>
        </w:rPr>
        <w:t xml:space="preserve"> </w:t>
      </w:r>
      <w:proofErr w:type="spellStart"/>
      <w:r w:rsidRPr="00CF33F8">
        <w:rPr>
          <w:rFonts w:ascii="Times New Roman" w:hAnsi="Times New Roman" w:cs="Times New Roman"/>
          <w:i/>
          <w:iCs/>
          <w:sz w:val="24"/>
          <w:szCs w:val="24"/>
        </w:rPr>
        <w:t>Naik</w:t>
      </w:r>
      <w:proofErr w:type="spellEnd"/>
      <w:r w:rsidRPr="00CF33F8">
        <w:rPr>
          <w:rFonts w:ascii="Times New Roman" w:hAnsi="Times New Roman" w:cs="Times New Roman"/>
          <w:i/>
          <w:iCs/>
          <w:sz w:val="24"/>
          <w:szCs w:val="24"/>
        </w:rPr>
        <w:t xml:space="preserve"> and </w:t>
      </w:r>
      <w:proofErr w:type="spellStart"/>
      <w:r w:rsidRPr="00CF33F8">
        <w:rPr>
          <w:rFonts w:ascii="Times New Roman" w:hAnsi="Times New Roman" w:cs="Times New Roman"/>
          <w:i/>
          <w:iCs/>
          <w:sz w:val="24"/>
          <w:szCs w:val="24"/>
        </w:rPr>
        <w:t>Ors</w:t>
      </w:r>
      <w:proofErr w:type="spellEnd"/>
      <w:r w:rsidRPr="00CF33F8">
        <w:rPr>
          <w:rFonts w:ascii="Times New Roman" w:hAnsi="Times New Roman" w:cs="Times New Roman"/>
          <w:i/>
          <w:iCs/>
          <w:sz w:val="24"/>
          <w:szCs w:val="24"/>
        </w:rPr>
        <w:t xml:space="preserve"> </w:t>
      </w:r>
      <w:r w:rsidRPr="00CF33F8">
        <w:rPr>
          <w:rFonts w:ascii="Times New Roman" w:hAnsi="Times New Roman" w:cs="Times New Roman"/>
          <w:sz w:val="24"/>
          <w:szCs w:val="24"/>
        </w:rPr>
        <w:t>SC 52/20 at para 12 where it was stated that:</w:t>
      </w:r>
    </w:p>
    <w:p w:rsidR="00CF33F8" w:rsidRPr="00CF33F8" w:rsidRDefault="00CF33F8" w:rsidP="00CF33F8">
      <w:pPr>
        <w:spacing w:after="0" w:line="240" w:lineRule="auto"/>
        <w:ind w:left="1276" w:hanging="142"/>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“Before a court can exercise its discretion to grant a </w:t>
      </w:r>
      <w:proofErr w:type="spellStart"/>
      <w:r w:rsidRPr="00CF33F8">
        <w:rPr>
          <w:rFonts w:ascii="Times New Roman" w:hAnsi="Times New Roman" w:cs="Times New Roman"/>
          <w:i/>
          <w:sz w:val="24"/>
          <w:szCs w:val="24"/>
        </w:rPr>
        <w:t>declaratur</w:t>
      </w:r>
      <w:proofErr w:type="spellEnd"/>
      <w:r w:rsidRPr="00CF33F8">
        <w:rPr>
          <w:rFonts w:ascii="Times New Roman" w:hAnsi="Times New Roman" w:cs="Times New Roman"/>
          <w:sz w:val="24"/>
          <w:szCs w:val="24"/>
        </w:rPr>
        <w:t xml:space="preserve">, it must satisfy itself that the person seeking such relief </w:t>
      </w:r>
      <w:bookmarkStart w:id="2" w:name="_Hlk195501421"/>
      <w:r w:rsidRPr="00CF33F8">
        <w:rPr>
          <w:rFonts w:ascii="Times New Roman" w:hAnsi="Times New Roman" w:cs="Times New Roman"/>
          <w:sz w:val="24"/>
          <w:szCs w:val="24"/>
        </w:rPr>
        <w:t>has a real interest in the matter and that there is an existing, contingent or future right to protect</w:t>
      </w:r>
      <w:bookmarkEnd w:id="2"/>
      <w:r w:rsidRPr="00CF33F8">
        <w:rPr>
          <w:rFonts w:ascii="Times New Roman" w:hAnsi="Times New Roman" w:cs="Times New Roman"/>
          <w:sz w:val="24"/>
          <w:szCs w:val="24"/>
        </w:rPr>
        <w:t xml:space="preserve">. </w:t>
      </w:r>
      <w:proofErr w:type="spellStart"/>
      <w:r w:rsidRPr="00CF33F8">
        <w:rPr>
          <w:rFonts w:ascii="Times New Roman" w:hAnsi="Times New Roman" w:cs="Times New Roman"/>
          <w:sz w:val="24"/>
          <w:szCs w:val="24"/>
        </w:rPr>
        <w:t>Cilliers</w:t>
      </w:r>
      <w:proofErr w:type="spellEnd"/>
      <w:r w:rsidRPr="00CF33F8">
        <w:rPr>
          <w:rFonts w:ascii="Times New Roman" w:hAnsi="Times New Roman" w:cs="Times New Roman"/>
          <w:sz w:val="24"/>
          <w:szCs w:val="24"/>
        </w:rPr>
        <w:t xml:space="preserve"> AC, Loots C and </w:t>
      </w:r>
      <w:proofErr w:type="spellStart"/>
      <w:r w:rsidRPr="00CF33F8">
        <w:rPr>
          <w:rFonts w:ascii="Times New Roman" w:hAnsi="Times New Roman" w:cs="Times New Roman"/>
          <w:sz w:val="24"/>
          <w:szCs w:val="24"/>
        </w:rPr>
        <w:t>Nel</w:t>
      </w:r>
      <w:proofErr w:type="spellEnd"/>
      <w:r w:rsidRPr="00CF33F8">
        <w:rPr>
          <w:rFonts w:ascii="Times New Roman" w:hAnsi="Times New Roman" w:cs="Times New Roman"/>
          <w:sz w:val="24"/>
          <w:szCs w:val="24"/>
        </w:rPr>
        <w:t xml:space="preserve"> HC</w:t>
      </w:r>
      <w:r w:rsidRPr="00CF33F8">
        <w:rPr>
          <w:rFonts w:ascii="Times New Roman" w:hAnsi="Times New Roman" w:cs="Times New Roman"/>
          <w:b/>
          <w:sz w:val="24"/>
          <w:szCs w:val="24"/>
        </w:rPr>
        <w:t xml:space="preserve"> </w:t>
      </w:r>
      <w:r w:rsidRPr="00CF33F8">
        <w:rPr>
          <w:rFonts w:ascii="Times New Roman" w:hAnsi="Times New Roman" w:cs="Times New Roman"/>
          <w:sz w:val="24"/>
          <w:szCs w:val="24"/>
        </w:rPr>
        <w:t xml:space="preserve">in their book </w:t>
      </w:r>
      <w:proofErr w:type="spellStart"/>
      <w:r w:rsidRPr="00CF33F8">
        <w:rPr>
          <w:rFonts w:ascii="Times New Roman" w:hAnsi="Times New Roman" w:cs="Times New Roman"/>
          <w:i/>
          <w:sz w:val="24"/>
          <w:szCs w:val="24"/>
        </w:rPr>
        <w:t>Herbstein</w:t>
      </w:r>
      <w:proofErr w:type="spellEnd"/>
      <w:r w:rsidRPr="00CF33F8">
        <w:rPr>
          <w:rFonts w:ascii="Times New Roman" w:hAnsi="Times New Roman" w:cs="Times New Roman"/>
          <w:i/>
          <w:sz w:val="24"/>
          <w:szCs w:val="24"/>
        </w:rPr>
        <w:t xml:space="preserve"> and Van </w:t>
      </w:r>
      <w:proofErr w:type="spellStart"/>
      <w:r w:rsidRPr="00CF33F8">
        <w:rPr>
          <w:rFonts w:ascii="Times New Roman" w:hAnsi="Times New Roman" w:cs="Times New Roman"/>
          <w:i/>
          <w:sz w:val="24"/>
          <w:szCs w:val="24"/>
        </w:rPr>
        <w:t>Winsen</w:t>
      </w:r>
      <w:proofErr w:type="spellEnd"/>
      <w:r w:rsidRPr="00CF33F8">
        <w:rPr>
          <w:rFonts w:ascii="Times New Roman" w:hAnsi="Times New Roman" w:cs="Times New Roman"/>
          <w:i/>
          <w:sz w:val="24"/>
          <w:szCs w:val="24"/>
        </w:rPr>
        <w:t>, The Civil Practice of the High Courts of South Africa</w:t>
      </w:r>
      <w:r w:rsidRPr="00CF33F8">
        <w:rPr>
          <w:rFonts w:ascii="Times New Roman" w:hAnsi="Times New Roman" w:cs="Times New Roman"/>
          <w:sz w:val="24"/>
          <w:szCs w:val="24"/>
        </w:rPr>
        <w:t xml:space="preserve"> (5</w:t>
      </w:r>
      <w:r w:rsidRPr="00CF33F8">
        <w:rPr>
          <w:rFonts w:ascii="Times New Roman" w:hAnsi="Times New Roman" w:cs="Times New Roman"/>
          <w:sz w:val="24"/>
          <w:szCs w:val="24"/>
          <w:vertAlign w:val="superscript"/>
        </w:rPr>
        <w:t>th</w:t>
      </w:r>
      <w:r w:rsidRPr="00CF33F8">
        <w:rPr>
          <w:rFonts w:ascii="Times New Roman" w:hAnsi="Times New Roman" w:cs="Times New Roman"/>
          <w:sz w:val="24"/>
          <w:szCs w:val="24"/>
        </w:rPr>
        <w:t xml:space="preserve"> </w:t>
      </w:r>
      <w:proofErr w:type="spellStart"/>
      <w:r w:rsidRPr="00CF33F8">
        <w:rPr>
          <w:rFonts w:ascii="Times New Roman" w:hAnsi="Times New Roman" w:cs="Times New Roman"/>
          <w:sz w:val="24"/>
          <w:szCs w:val="24"/>
        </w:rPr>
        <w:t>edn</w:t>
      </w:r>
      <w:proofErr w:type="spellEnd"/>
      <w:r w:rsidRPr="00CF33F8">
        <w:rPr>
          <w:rFonts w:ascii="Times New Roman" w:hAnsi="Times New Roman" w:cs="Times New Roman"/>
          <w:sz w:val="24"/>
          <w:szCs w:val="24"/>
        </w:rPr>
        <w:t xml:space="preserve">, </w:t>
      </w:r>
      <w:proofErr w:type="spellStart"/>
      <w:r w:rsidRPr="00CF33F8">
        <w:rPr>
          <w:rFonts w:ascii="Times New Roman" w:hAnsi="Times New Roman" w:cs="Times New Roman"/>
          <w:sz w:val="24"/>
          <w:szCs w:val="24"/>
        </w:rPr>
        <w:t>Juta</w:t>
      </w:r>
      <w:proofErr w:type="spellEnd"/>
      <w:r w:rsidRPr="00CF33F8">
        <w:rPr>
          <w:rFonts w:ascii="Times New Roman" w:hAnsi="Times New Roman" w:cs="Times New Roman"/>
          <w:sz w:val="24"/>
          <w:szCs w:val="24"/>
        </w:rPr>
        <w:t xml:space="preserve"> and Co. Ltd, Cape Town 2009) state as follows in this regard at p 1433 to 1434: </w:t>
      </w:r>
    </w:p>
    <w:p w:rsidR="00CF33F8" w:rsidRPr="00CF33F8" w:rsidRDefault="00CF33F8" w:rsidP="00CF33F8">
      <w:pPr>
        <w:spacing w:after="0" w:line="240" w:lineRule="auto"/>
        <w:ind w:left="1276" w:hanging="142"/>
        <w:contextualSpacing/>
        <w:jc w:val="both"/>
        <w:rPr>
          <w:rFonts w:ascii="Times New Roman" w:hAnsi="Times New Roman" w:cs="Times New Roman"/>
          <w:sz w:val="24"/>
          <w:szCs w:val="24"/>
        </w:rPr>
      </w:pPr>
    </w:p>
    <w:p w:rsidR="00CF33F8" w:rsidRPr="00CF33F8" w:rsidRDefault="00CF33F8" w:rsidP="00CF33F8">
      <w:pPr>
        <w:spacing w:after="0" w:line="240" w:lineRule="auto"/>
        <w:ind w:left="1701"/>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‘It is a trite principle of the common law that an applicant seeking a </w:t>
      </w:r>
      <w:proofErr w:type="spellStart"/>
      <w:r w:rsidRPr="00CF33F8">
        <w:rPr>
          <w:rFonts w:ascii="Times New Roman" w:hAnsi="Times New Roman" w:cs="Times New Roman"/>
          <w:i/>
          <w:sz w:val="24"/>
          <w:szCs w:val="24"/>
        </w:rPr>
        <w:t>declaratur</w:t>
      </w:r>
      <w:proofErr w:type="spellEnd"/>
      <w:r w:rsidRPr="00CF33F8">
        <w:rPr>
          <w:rFonts w:ascii="Times New Roman" w:hAnsi="Times New Roman" w:cs="Times New Roman"/>
          <w:i/>
          <w:sz w:val="24"/>
          <w:szCs w:val="24"/>
        </w:rPr>
        <w:t xml:space="preserve"> </w:t>
      </w:r>
      <w:r w:rsidRPr="00CF33F8">
        <w:rPr>
          <w:rFonts w:ascii="Times New Roman" w:hAnsi="Times New Roman" w:cs="Times New Roman"/>
          <w:sz w:val="24"/>
          <w:szCs w:val="24"/>
        </w:rPr>
        <w:t xml:space="preserve">must have a direct interest in the right to which the order will relate. The right must attach to the applicant and not be a declaration of someone else’s right. It is essential for a prospective litigant to have the necessary </w:t>
      </w:r>
      <w:r w:rsidRPr="00CF33F8">
        <w:rPr>
          <w:rFonts w:ascii="Times New Roman" w:hAnsi="Times New Roman" w:cs="Times New Roman"/>
          <w:i/>
          <w:sz w:val="24"/>
          <w:szCs w:val="24"/>
        </w:rPr>
        <w:t xml:space="preserve">locus standi </w:t>
      </w:r>
      <w:r w:rsidRPr="00CF33F8">
        <w:rPr>
          <w:rFonts w:ascii="Times New Roman" w:hAnsi="Times New Roman" w:cs="Times New Roman"/>
          <w:sz w:val="24"/>
          <w:szCs w:val="24"/>
        </w:rPr>
        <w:t>in law when commencing proceedings…. This requires that a litigant should be both endowed with the necessary capacity to sue, and have a legally recognised interest in the relevant action to seek relief.’”</w:t>
      </w:r>
    </w:p>
    <w:p w:rsidR="00CF33F8" w:rsidRPr="00CF33F8" w:rsidRDefault="00CF33F8" w:rsidP="00CF33F8">
      <w:pPr>
        <w:spacing w:after="0" w:line="360" w:lineRule="auto"/>
        <w:ind w:left="2124"/>
        <w:contextualSpacing/>
        <w:jc w:val="both"/>
        <w:rPr>
          <w:rFonts w:ascii="Times New Roman" w:hAnsi="Times New Roman" w:cs="Times New Roman"/>
          <w:sz w:val="24"/>
          <w:szCs w:val="24"/>
        </w:rPr>
      </w:pPr>
    </w:p>
    <w:p w:rsidR="00CF33F8" w:rsidRPr="00CF33F8" w:rsidRDefault="00CF33F8" w:rsidP="00CF33F8">
      <w:pPr>
        <w:tabs>
          <w:tab w:val="left" w:pos="567"/>
        </w:tabs>
        <w:spacing w:line="480" w:lineRule="auto"/>
        <w:ind w:left="567" w:hanging="567"/>
        <w:jc w:val="both"/>
        <w:rPr>
          <w:rFonts w:ascii="Times New Roman" w:hAnsi="Times New Roman" w:cs="Times New Roman"/>
          <w:bCs/>
          <w:sz w:val="24"/>
          <w:szCs w:val="24"/>
          <w:lang w:val="en-US"/>
        </w:rPr>
      </w:pPr>
      <w:r w:rsidRPr="00CF33F8">
        <w:rPr>
          <w:rFonts w:ascii="Times New Roman" w:hAnsi="Times New Roman" w:cs="Times New Roman"/>
          <w:bCs/>
          <w:sz w:val="24"/>
          <w:szCs w:val="24"/>
          <w:lang w:val="en-US"/>
        </w:rPr>
        <w:t xml:space="preserve">[25]   As is clear from the above authorities, what is required to be satisfied in an application for a </w:t>
      </w:r>
      <w:proofErr w:type="spellStart"/>
      <w:r w:rsidRPr="00CF33F8">
        <w:rPr>
          <w:rFonts w:ascii="Times New Roman" w:hAnsi="Times New Roman" w:cs="Times New Roman"/>
          <w:bCs/>
          <w:i/>
          <w:iCs/>
          <w:sz w:val="24"/>
          <w:szCs w:val="24"/>
          <w:lang w:val="en-US"/>
        </w:rPr>
        <w:t>declaratur</w:t>
      </w:r>
      <w:proofErr w:type="spellEnd"/>
      <w:r w:rsidRPr="00CF33F8">
        <w:rPr>
          <w:rFonts w:ascii="Times New Roman" w:hAnsi="Times New Roman" w:cs="Times New Roman"/>
          <w:bCs/>
          <w:sz w:val="24"/>
          <w:szCs w:val="24"/>
          <w:lang w:val="en-US"/>
        </w:rPr>
        <w:t xml:space="preserve"> is firstly whether the party seeking the relief </w:t>
      </w:r>
      <w:r w:rsidRPr="00CF33F8">
        <w:rPr>
          <w:rFonts w:ascii="Times New Roman" w:hAnsi="Times New Roman" w:cs="Times New Roman"/>
          <w:sz w:val="24"/>
          <w:szCs w:val="24"/>
        </w:rPr>
        <w:t>has a real interest in the subject matter of the suit or put differently a legally recognised interest in the relevant action to seek relief.  Secondly whether there is an existing, contingent or future right to protect.  In this case we are concerned with whether the appellant had a real and substantial interest in the subject matter of the suit.</w:t>
      </w:r>
    </w:p>
    <w:p w:rsidR="00CF33F8" w:rsidRPr="00CF33F8" w:rsidRDefault="00CF33F8" w:rsidP="00CF33F8">
      <w:pPr>
        <w:spacing w:after="0" w:line="480" w:lineRule="auto"/>
        <w:ind w:left="567" w:hanging="567"/>
        <w:jc w:val="both"/>
        <w:rPr>
          <w:rFonts w:ascii="Times New Roman" w:hAnsi="Times New Roman" w:cs="Times New Roman"/>
          <w:sz w:val="24"/>
          <w:szCs w:val="24"/>
          <w:vertAlign w:val="superscript"/>
          <w:lang w:val="en-US"/>
        </w:rPr>
      </w:pPr>
      <w:r w:rsidRPr="00CF33F8">
        <w:rPr>
          <w:rFonts w:ascii="Times New Roman" w:hAnsi="Times New Roman" w:cs="Times New Roman"/>
          <w:sz w:val="24"/>
          <w:szCs w:val="24"/>
        </w:rPr>
        <w:t xml:space="preserve">[26]   The background facts in this matter are similar to those in the </w:t>
      </w:r>
      <w:r w:rsidRPr="00CF33F8">
        <w:rPr>
          <w:rFonts w:ascii="Times New Roman" w:hAnsi="Times New Roman" w:cs="Times New Roman"/>
          <w:i/>
          <w:iCs/>
          <w:sz w:val="24"/>
          <w:szCs w:val="24"/>
        </w:rPr>
        <w:t>Zambezi Gas</w:t>
      </w:r>
      <w:r w:rsidRPr="00CF33F8">
        <w:rPr>
          <w:rFonts w:ascii="Times New Roman" w:hAnsi="Times New Roman" w:cs="Times New Roman"/>
          <w:sz w:val="24"/>
          <w:szCs w:val="24"/>
        </w:rPr>
        <w:t xml:space="preserve"> case </w:t>
      </w:r>
      <w:r w:rsidRPr="00CF33F8">
        <w:rPr>
          <w:rFonts w:ascii="Times New Roman" w:hAnsi="Times New Roman" w:cs="Times New Roman"/>
          <w:i/>
          <w:iCs/>
          <w:sz w:val="24"/>
          <w:szCs w:val="24"/>
        </w:rPr>
        <w:t xml:space="preserve">supra </w:t>
      </w:r>
      <w:r w:rsidRPr="00CF33F8">
        <w:rPr>
          <w:rFonts w:ascii="Times New Roman" w:hAnsi="Times New Roman" w:cs="Times New Roman"/>
          <w:sz w:val="24"/>
          <w:szCs w:val="24"/>
        </w:rPr>
        <w:t>in that</w:t>
      </w:r>
      <w:r w:rsidRPr="00CF33F8">
        <w:rPr>
          <w:rFonts w:ascii="Times New Roman" w:hAnsi="Times New Roman" w:cs="Times New Roman"/>
          <w:sz w:val="24"/>
          <w:szCs w:val="24"/>
          <w:lang w:val="en-US"/>
        </w:rPr>
        <w:t xml:space="preserve"> the appellant, in that matter, filed an urgent chamber application in the court </w:t>
      </w:r>
      <w:r w:rsidRPr="00CF33F8">
        <w:rPr>
          <w:rFonts w:ascii="Times New Roman" w:hAnsi="Times New Roman" w:cs="Times New Roman"/>
          <w:i/>
          <w:sz w:val="24"/>
          <w:szCs w:val="24"/>
          <w:lang w:val="en-US"/>
        </w:rPr>
        <w:t>a quo</w:t>
      </w:r>
      <w:r w:rsidRPr="00CF33F8">
        <w:rPr>
          <w:rFonts w:ascii="Times New Roman" w:hAnsi="Times New Roman" w:cs="Times New Roman"/>
          <w:sz w:val="24"/>
          <w:szCs w:val="24"/>
          <w:lang w:val="en-US"/>
        </w:rPr>
        <w:t xml:space="preserve"> seeking an order for stay of execution and a declaratory order to the effect that a judgment debt had been fully discharged in terms of SI 33/19.  The court in that matter observed that the matter of the dispute between the parties was the correct interpretation of s 4(1</w:t>
      </w:r>
      <w:proofErr w:type="gramStart"/>
      <w:r w:rsidRPr="00CF33F8">
        <w:rPr>
          <w:rFonts w:ascii="Times New Roman" w:hAnsi="Times New Roman" w:cs="Times New Roman"/>
          <w:sz w:val="24"/>
          <w:szCs w:val="24"/>
          <w:lang w:val="en-US"/>
        </w:rPr>
        <w:t>)(</w:t>
      </w:r>
      <w:proofErr w:type="gramEnd"/>
      <w:r w:rsidRPr="00CF33F8">
        <w:rPr>
          <w:rFonts w:ascii="Times New Roman" w:hAnsi="Times New Roman" w:cs="Times New Roman"/>
          <w:sz w:val="24"/>
          <w:szCs w:val="24"/>
          <w:lang w:val="en-US"/>
        </w:rPr>
        <w:t>d) of SI 33/19.</w:t>
      </w:r>
      <w:r w:rsidRPr="00CF33F8">
        <w:rPr>
          <w:rFonts w:ascii="Times New Roman" w:hAnsi="Times New Roman" w:cs="Times New Roman"/>
          <w:sz w:val="24"/>
          <w:szCs w:val="24"/>
          <w:vertAlign w:val="superscript"/>
          <w:lang w:val="en-US"/>
        </w:rPr>
        <w:t xml:space="preserve"> </w:t>
      </w:r>
      <w:r w:rsidRPr="00CF33F8">
        <w:rPr>
          <w:rFonts w:ascii="Times New Roman" w:hAnsi="Times New Roman" w:cs="Times New Roman"/>
          <w:sz w:val="24"/>
          <w:szCs w:val="24"/>
        </w:rPr>
        <w:t xml:space="preserve">  In analysing the relief which was sought in the </w:t>
      </w:r>
      <w:r w:rsidRPr="00CF33F8">
        <w:rPr>
          <w:rFonts w:ascii="Times New Roman" w:hAnsi="Times New Roman" w:cs="Times New Roman"/>
          <w:i/>
          <w:iCs/>
          <w:sz w:val="24"/>
          <w:szCs w:val="24"/>
        </w:rPr>
        <w:t xml:space="preserve">Zambezi Gas </w:t>
      </w:r>
      <w:r w:rsidRPr="00CF33F8">
        <w:rPr>
          <w:rFonts w:ascii="Times New Roman" w:hAnsi="Times New Roman" w:cs="Times New Roman"/>
          <w:sz w:val="24"/>
          <w:szCs w:val="24"/>
        </w:rPr>
        <w:t>case, this Court stated at p 142E the following:</w:t>
      </w:r>
    </w:p>
    <w:p w:rsidR="00CF33F8" w:rsidRPr="00CF33F8" w:rsidRDefault="00CF33F8" w:rsidP="00CF33F8">
      <w:pPr>
        <w:autoSpaceDE w:val="0"/>
        <w:autoSpaceDN w:val="0"/>
        <w:adjustRightInd w:val="0"/>
        <w:spacing w:after="0" w:line="240" w:lineRule="auto"/>
        <w:ind w:left="1134"/>
        <w:jc w:val="both"/>
        <w:rPr>
          <w:rFonts w:ascii="Times New Roman" w:hAnsi="Times New Roman" w:cs="Times New Roman"/>
          <w:sz w:val="24"/>
          <w:szCs w:val="24"/>
        </w:rPr>
      </w:pPr>
      <w:r w:rsidRPr="00CF33F8">
        <w:rPr>
          <w:rFonts w:ascii="Times New Roman" w:hAnsi="Times New Roman" w:cs="Times New Roman"/>
          <w:sz w:val="24"/>
          <w:szCs w:val="24"/>
        </w:rPr>
        <w:lastRenderedPageBreak/>
        <w:t xml:space="preserve">“In seeking the declaratory order, the appellant sought an authoritative statement on the discharge of the financial obligations it owed to the first respondent in terms of the order of the court </w:t>
      </w:r>
      <w:r w:rsidRPr="00CF33F8">
        <w:rPr>
          <w:rFonts w:ascii="Times New Roman" w:hAnsi="Times New Roman" w:cs="Times New Roman"/>
          <w:i/>
          <w:iCs/>
          <w:sz w:val="24"/>
          <w:szCs w:val="24"/>
        </w:rPr>
        <w:t xml:space="preserve">a quo </w:t>
      </w:r>
      <w:r w:rsidRPr="00CF33F8">
        <w:rPr>
          <w:rFonts w:ascii="Times New Roman" w:hAnsi="Times New Roman" w:cs="Times New Roman"/>
          <w:sz w:val="24"/>
          <w:szCs w:val="24"/>
        </w:rPr>
        <w:t>following payment of the amount of money it considered was an exchange rate statutorily prescribed for the kind of debt in question”.</w:t>
      </w:r>
    </w:p>
    <w:p w:rsidR="00CF33F8" w:rsidRPr="00CF33F8" w:rsidRDefault="00CF33F8" w:rsidP="00CF33F8">
      <w:pPr>
        <w:autoSpaceDE w:val="0"/>
        <w:autoSpaceDN w:val="0"/>
        <w:adjustRightInd w:val="0"/>
        <w:spacing w:after="0" w:line="480" w:lineRule="auto"/>
        <w:jc w:val="both"/>
        <w:rPr>
          <w:rFonts w:ascii="Times New Roman" w:hAnsi="Times New Roman" w:cs="Times New Roman"/>
          <w:color w:val="FF0000"/>
          <w:sz w:val="24"/>
          <w:szCs w:val="24"/>
        </w:rPr>
      </w:pPr>
    </w:p>
    <w:p w:rsidR="00CF33F8" w:rsidRPr="00CF33F8" w:rsidRDefault="00CF33F8" w:rsidP="00CF33F8">
      <w:pPr>
        <w:autoSpaceDE w:val="0"/>
        <w:autoSpaceDN w:val="0"/>
        <w:adjustRightInd w:val="0"/>
        <w:spacing w:after="0" w:line="480" w:lineRule="auto"/>
        <w:ind w:left="567"/>
        <w:jc w:val="both"/>
        <w:rPr>
          <w:rFonts w:ascii="Times New Roman" w:hAnsi="Times New Roman" w:cs="Times New Roman"/>
          <w:color w:val="000000" w:themeColor="text1"/>
          <w:sz w:val="24"/>
          <w:szCs w:val="24"/>
        </w:rPr>
      </w:pPr>
      <w:r w:rsidRPr="00CF33F8">
        <w:rPr>
          <w:rFonts w:ascii="Times New Roman" w:hAnsi="Times New Roman" w:cs="Times New Roman"/>
          <w:color w:val="000000" w:themeColor="text1"/>
          <w:sz w:val="24"/>
          <w:szCs w:val="24"/>
        </w:rPr>
        <w:t xml:space="preserve">Similarly, the appellant in this matter sought an authoritative statement on the discharge of the financial obligations it owed to the first respondent in terms of the consent order after it had made payment in Zig currency at the prevailing interbank rate in settling the judgment debt. </w:t>
      </w:r>
    </w:p>
    <w:p w:rsidR="00CF33F8" w:rsidRPr="00CF33F8" w:rsidRDefault="00CF33F8" w:rsidP="00CF33F8">
      <w:pPr>
        <w:autoSpaceDE w:val="0"/>
        <w:autoSpaceDN w:val="0"/>
        <w:adjustRightInd w:val="0"/>
        <w:spacing w:after="0" w:line="240" w:lineRule="auto"/>
        <w:ind w:left="567"/>
        <w:jc w:val="both"/>
        <w:rPr>
          <w:rFonts w:ascii="Times New Roman" w:hAnsi="Times New Roman" w:cs="Times New Roman"/>
          <w:bCs/>
          <w:color w:val="FF0000"/>
          <w:sz w:val="24"/>
          <w:szCs w:val="24"/>
          <w:lang w:val="en-US"/>
        </w:rPr>
      </w:pPr>
    </w:p>
    <w:p w:rsidR="00CF33F8" w:rsidRPr="00CF33F8" w:rsidRDefault="00CF33F8" w:rsidP="00CF33F8">
      <w:pPr>
        <w:tabs>
          <w:tab w:val="left" w:pos="567"/>
        </w:tabs>
        <w:spacing w:after="0" w:line="480" w:lineRule="auto"/>
        <w:jc w:val="both"/>
        <w:rPr>
          <w:rFonts w:ascii="Times New Roman" w:hAnsi="Times New Roman" w:cs="Times New Roman"/>
          <w:bCs/>
          <w:sz w:val="24"/>
          <w:szCs w:val="24"/>
          <w:lang w:val="en-US"/>
        </w:rPr>
      </w:pPr>
      <w:r w:rsidRPr="00CF33F8">
        <w:rPr>
          <w:rFonts w:ascii="Times New Roman" w:hAnsi="Times New Roman" w:cs="Times New Roman"/>
          <w:bCs/>
          <w:iCs/>
          <w:sz w:val="24"/>
          <w:szCs w:val="24"/>
          <w:lang w:val="en-US"/>
        </w:rPr>
        <w:t>[27]</w:t>
      </w:r>
      <w:r w:rsidRPr="00CF33F8">
        <w:rPr>
          <w:rFonts w:ascii="Times New Roman" w:hAnsi="Times New Roman" w:cs="Times New Roman"/>
          <w:bCs/>
          <w:i/>
          <w:iCs/>
          <w:sz w:val="24"/>
          <w:szCs w:val="24"/>
          <w:lang w:val="en-US"/>
        </w:rPr>
        <w:t xml:space="preserve">   In </w:t>
      </w:r>
      <w:proofErr w:type="spellStart"/>
      <w:r w:rsidRPr="00CF33F8">
        <w:rPr>
          <w:rFonts w:ascii="Times New Roman" w:hAnsi="Times New Roman" w:cs="Times New Roman"/>
          <w:bCs/>
          <w:i/>
          <w:iCs/>
          <w:sz w:val="24"/>
          <w:szCs w:val="24"/>
          <w:lang w:val="en-US"/>
        </w:rPr>
        <w:t>casu</w:t>
      </w:r>
      <w:proofErr w:type="spellEnd"/>
      <w:r w:rsidRPr="00CF33F8">
        <w:rPr>
          <w:rFonts w:ascii="Times New Roman" w:hAnsi="Times New Roman" w:cs="Times New Roman"/>
          <w:bCs/>
          <w:sz w:val="24"/>
          <w:szCs w:val="24"/>
          <w:lang w:val="en-US"/>
        </w:rPr>
        <w:t>, the appellant relied on s</w:t>
      </w:r>
      <w:r w:rsidRPr="00CF33F8">
        <w:rPr>
          <w:rFonts w:ascii="Times New Roman" w:hAnsi="Times New Roman" w:cs="Times New Roman"/>
          <w:bCs/>
          <w:sz w:val="24"/>
          <w:szCs w:val="24"/>
        </w:rPr>
        <w:t xml:space="preserve"> 20 of the Finance Act which provides as follows:</w:t>
      </w:r>
    </w:p>
    <w:p w:rsidR="00CF33F8" w:rsidRPr="00CF33F8" w:rsidRDefault="00CF33F8" w:rsidP="00CF33F8">
      <w:pPr>
        <w:spacing w:line="240" w:lineRule="auto"/>
        <w:ind w:left="1134"/>
        <w:jc w:val="both"/>
        <w:rPr>
          <w:rFonts w:ascii="Times New Roman" w:hAnsi="Times New Roman" w:cs="Times New Roman"/>
          <w:bCs/>
          <w:sz w:val="24"/>
          <w:szCs w:val="24"/>
        </w:rPr>
      </w:pPr>
      <w:r w:rsidRPr="00CF33F8">
        <w:rPr>
          <w:rFonts w:ascii="Times New Roman" w:hAnsi="Times New Roman" w:cs="Times New Roman"/>
          <w:bCs/>
          <w:sz w:val="24"/>
          <w:szCs w:val="24"/>
        </w:rPr>
        <w:t>“judgment debt” means a decision of a court of law upon relief claimed in an action or application which, in the case of money, refers to the amount in respect of which execution can be levied by the judgment creditor; and, in the case of any other debt, refers to any other steps that can be taken by the judgment creditor to obtain satisfaction of the debt (but does not include a judgment debt that has prescribed, been abandoned or compromised).”</w:t>
      </w:r>
    </w:p>
    <w:p w:rsidR="00CF33F8" w:rsidRPr="00CF33F8" w:rsidRDefault="00CF33F8" w:rsidP="00CF33F8">
      <w:pPr>
        <w:spacing w:after="0" w:line="240" w:lineRule="auto"/>
        <w:ind w:left="708"/>
        <w:jc w:val="both"/>
        <w:rPr>
          <w:rFonts w:ascii="Times New Roman" w:hAnsi="Times New Roman" w:cs="Times New Roman"/>
          <w:bCs/>
          <w:sz w:val="24"/>
          <w:szCs w:val="24"/>
        </w:rPr>
      </w:pPr>
    </w:p>
    <w:p w:rsidR="00CF33F8" w:rsidRPr="00CF33F8" w:rsidRDefault="00CF33F8" w:rsidP="00CF33F8">
      <w:pPr>
        <w:tabs>
          <w:tab w:val="left" w:pos="567"/>
          <w:tab w:val="left" w:pos="1134"/>
        </w:tabs>
        <w:spacing w:after="0" w:line="480" w:lineRule="auto"/>
        <w:jc w:val="both"/>
        <w:rPr>
          <w:rFonts w:ascii="Times New Roman" w:hAnsi="Times New Roman" w:cs="Times New Roman"/>
          <w:bCs/>
          <w:sz w:val="24"/>
          <w:szCs w:val="24"/>
        </w:rPr>
      </w:pPr>
      <w:r w:rsidRPr="00CF33F8">
        <w:rPr>
          <w:rFonts w:ascii="Times New Roman" w:hAnsi="Times New Roman" w:cs="Times New Roman"/>
          <w:bCs/>
          <w:sz w:val="24"/>
          <w:szCs w:val="24"/>
        </w:rPr>
        <w:t>[28]   It further relied on s 22(1</w:t>
      </w:r>
      <w:proofErr w:type="gramStart"/>
      <w:r w:rsidRPr="00CF33F8">
        <w:rPr>
          <w:rFonts w:ascii="Times New Roman" w:hAnsi="Times New Roman" w:cs="Times New Roman"/>
          <w:bCs/>
          <w:sz w:val="24"/>
          <w:szCs w:val="24"/>
        </w:rPr>
        <w:t>)(</w:t>
      </w:r>
      <w:proofErr w:type="gramEnd"/>
      <w:r w:rsidRPr="00CF33F8">
        <w:rPr>
          <w:rFonts w:ascii="Times New Roman" w:hAnsi="Times New Roman" w:cs="Times New Roman"/>
          <w:bCs/>
          <w:sz w:val="24"/>
          <w:szCs w:val="24"/>
        </w:rPr>
        <w:t>d) and (e) of the Finance Act which provide as follows:</w:t>
      </w:r>
    </w:p>
    <w:p w:rsidR="00CF33F8" w:rsidRPr="00CF33F8" w:rsidRDefault="00CF33F8" w:rsidP="00CF33F8">
      <w:pPr>
        <w:spacing w:after="0" w:line="240" w:lineRule="auto"/>
        <w:ind w:left="1560" w:hanging="426"/>
        <w:jc w:val="both"/>
        <w:rPr>
          <w:rFonts w:ascii="Times New Roman" w:hAnsi="Times New Roman" w:cs="Times New Roman"/>
          <w:bCs/>
          <w:sz w:val="24"/>
          <w:szCs w:val="24"/>
        </w:rPr>
      </w:pPr>
      <w:r w:rsidRPr="00CF33F8">
        <w:rPr>
          <w:rFonts w:ascii="Times New Roman" w:hAnsi="Times New Roman" w:cs="Times New Roman"/>
          <w:bCs/>
          <w:sz w:val="24"/>
          <w:szCs w:val="24"/>
        </w:rPr>
        <w:t xml:space="preserve">“22 Issuance and legal tender of RTGS dollars, savings, transitional matters and validation </w:t>
      </w:r>
    </w:p>
    <w:p w:rsidR="00CF33F8" w:rsidRPr="00CF33F8" w:rsidRDefault="00CF33F8" w:rsidP="00CF33F8">
      <w:pPr>
        <w:spacing w:after="0" w:line="240" w:lineRule="auto"/>
        <w:ind w:left="2160" w:hanging="360"/>
        <w:jc w:val="both"/>
        <w:rPr>
          <w:rFonts w:ascii="Times New Roman" w:hAnsi="Times New Roman" w:cs="Times New Roman"/>
          <w:bCs/>
          <w:sz w:val="24"/>
          <w:szCs w:val="24"/>
        </w:rPr>
      </w:pPr>
      <w:r w:rsidRPr="00CF33F8">
        <w:rPr>
          <w:rFonts w:ascii="Times New Roman" w:hAnsi="Times New Roman" w:cs="Times New Roman"/>
          <w:bCs/>
          <w:sz w:val="24"/>
          <w:szCs w:val="24"/>
        </w:rPr>
        <w:t xml:space="preserve">(1) Subject to s 5, for the purposes of s 44C of the principal Act, the Minister shall be deemed to have prescribed the following with effect from the first effective date— </w:t>
      </w:r>
    </w:p>
    <w:p w:rsidR="00CF33F8" w:rsidRPr="00CF33F8" w:rsidRDefault="00CF33F8" w:rsidP="00CF33F8">
      <w:pPr>
        <w:spacing w:after="0" w:line="240" w:lineRule="auto"/>
        <w:ind w:left="2124" w:firstLine="36"/>
        <w:jc w:val="both"/>
        <w:rPr>
          <w:rFonts w:ascii="Times New Roman" w:hAnsi="Times New Roman" w:cs="Times New Roman"/>
          <w:bCs/>
          <w:sz w:val="24"/>
          <w:szCs w:val="24"/>
        </w:rPr>
      </w:pPr>
      <w:r w:rsidRPr="00CF33F8">
        <w:rPr>
          <w:rFonts w:ascii="Times New Roman" w:hAnsi="Times New Roman" w:cs="Times New Roman"/>
          <w:bCs/>
          <w:sz w:val="24"/>
          <w:szCs w:val="24"/>
        </w:rPr>
        <w:t>(a) …</w:t>
      </w:r>
    </w:p>
    <w:p w:rsidR="00CF33F8" w:rsidRPr="00CF33F8" w:rsidRDefault="00CF33F8" w:rsidP="00CF33F8">
      <w:pPr>
        <w:spacing w:after="0" w:line="240" w:lineRule="auto"/>
        <w:ind w:left="2124"/>
        <w:jc w:val="both"/>
        <w:rPr>
          <w:rFonts w:ascii="Times New Roman" w:hAnsi="Times New Roman" w:cs="Times New Roman"/>
          <w:bCs/>
          <w:sz w:val="24"/>
          <w:szCs w:val="24"/>
        </w:rPr>
      </w:pPr>
      <w:r w:rsidRPr="00CF33F8">
        <w:rPr>
          <w:rFonts w:ascii="Times New Roman" w:hAnsi="Times New Roman" w:cs="Times New Roman"/>
          <w:bCs/>
          <w:sz w:val="24"/>
          <w:szCs w:val="24"/>
        </w:rPr>
        <w:t>(b) …</w:t>
      </w:r>
    </w:p>
    <w:p w:rsidR="00CF33F8" w:rsidRPr="00CF33F8" w:rsidRDefault="00CF33F8" w:rsidP="00CF33F8">
      <w:pPr>
        <w:spacing w:after="0" w:line="240" w:lineRule="auto"/>
        <w:ind w:left="2124"/>
        <w:jc w:val="both"/>
        <w:rPr>
          <w:rFonts w:ascii="Times New Roman" w:hAnsi="Times New Roman" w:cs="Times New Roman"/>
          <w:bCs/>
          <w:sz w:val="24"/>
          <w:szCs w:val="24"/>
        </w:rPr>
      </w:pPr>
      <w:r w:rsidRPr="00CF33F8">
        <w:rPr>
          <w:rFonts w:ascii="Times New Roman" w:hAnsi="Times New Roman" w:cs="Times New Roman"/>
          <w:bCs/>
          <w:sz w:val="24"/>
          <w:szCs w:val="24"/>
        </w:rPr>
        <w:t>(c) …</w:t>
      </w:r>
    </w:p>
    <w:p w:rsidR="00CF33F8" w:rsidRPr="00CF33F8" w:rsidRDefault="00CF33F8" w:rsidP="00CF33F8">
      <w:pPr>
        <w:spacing w:after="0" w:line="240" w:lineRule="auto"/>
        <w:ind w:left="2430" w:hanging="306"/>
        <w:jc w:val="both"/>
        <w:rPr>
          <w:rFonts w:ascii="Times New Roman" w:hAnsi="Times New Roman" w:cs="Times New Roman"/>
          <w:bCs/>
          <w:sz w:val="24"/>
          <w:szCs w:val="24"/>
        </w:rPr>
      </w:pPr>
      <w:r w:rsidRPr="00CF33F8">
        <w:rPr>
          <w:rFonts w:ascii="Times New Roman" w:hAnsi="Times New Roman" w:cs="Times New Roman"/>
          <w:bCs/>
          <w:sz w:val="24"/>
          <w:szCs w:val="24"/>
        </w:rPr>
        <w:t xml:space="preserve">(d) that, for accounting and other purposes (including the discharge of financial or contractual obligations), all assets and liabilities that were, immediately before the first effective date, valued and expressed in United States dollars (other than assets and liabilities referred to in s 44 C (2) of the principal Act) shall on the first effective date be deemed to be values in RTGS dollars at a rate of one-to-one to the United States dollar; and </w:t>
      </w:r>
    </w:p>
    <w:p w:rsidR="00CF33F8" w:rsidRPr="00CF33F8" w:rsidRDefault="00CF33F8" w:rsidP="00CF33F8">
      <w:pPr>
        <w:spacing w:line="240" w:lineRule="auto"/>
        <w:ind w:left="2430" w:hanging="306"/>
        <w:jc w:val="both"/>
        <w:rPr>
          <w:rFonts w:ascii="Times New Roman" w:hAnsi="Times New Roman" w:cs="Times New Roman"/>
          <w:bCs/>
          <w:sz w:val="24"/>
          <w:szCs w:val="24"/>
        </w:rPr>
      </w:pPr>
      <w:r w:rsidRPr="00CF33F8">
        <w:rPr>
          <w:rFonts w:ascii="Times New Roman" w:hAnsi="Times New Roman" w:cs="Times New Roman"/>
          <w:bCs/>
          <w:sz w:val="24"/>
          <w:szCs w:val="24"/>
        </w:rPr>
        <w:t>(e</w:t>
      </w:r>
      <w:proofErr w:type="gramStart"/>
      <w:r w:rsidRPr="00CF33F8">
        <w:rPr>
          <w:rFonts w:ascii="Times New Roman" w:hAnsi="Times New Roman" w:cs="Times New Roman"/>
          <w:bCs/>
          <w:sz w:val="24"/>
          <w:szCs w:val="24"/>
        </w:rPr>
        <w:t>)  that</w:t>
      </w:r>
      <w:proofErr w:type="gramEnd"/>
      <w:r w:rsidRPr="00CF33F8">
        <w:rPr>
          <w:rFonts w:ascii="Times New Roman" w:hAnsi="Times New Roman" w:cs="Times New Roman"/>
          <w:bCs/>
          <w:sz w:val="24"/>
          <w:szCs w:val="24"/>
        </w:rPr>
        <w:t xml:space="preserve"> after the first effective date any variance from the opening parity rate shall be determined from time to time by the rate or rates at which authorised dealers exchange the RTGS dollar for the United States dollar on a willing-seller willing-buyer basis.”</w:t>
      </w:r>
    </w:p>
    <w:p w:rsidR="00CF33F8" w:rsidRPr="00CF33F8" w:rsidRDefault="00CF33F8" w:rsidP="00CF33F8">
      <w:pPr>
        <w:spacing w:after="0" w:line="240" w:lineRule="auto"/>
        <w:ind w:left="2124" w:hanging="423"/>
        <w:jc w:val="both"/>
        <w:rPr>
          <w:rFonts w:ascii="Times New Roman" w:hAnsi="Times New Roman" w:cs="Times New Roman"/>
          <w:bCs/>
          <w:sz w:val="24"/>
          <w:szCs w:val="24"/>
          <w:lang w:val="en-US"/>
        </w:rPr>
      </w:pPr>
    </w:p>
    <w:p w:rsidR="00CF33F8" w:rsidRPr="00CF33F8" w:rsidRDefault="00CF33F8" w:rsidP="00CF33F8">
      <w:pPr>
        <w:spacing w:after="0" w:line="480" w:lineRule="auto"/>
        <w:ind w:left="567" w:hanging="567"/>
        <w:jc w:val="both"/>
        <w:rPr>
          <w:rFonts w:ascii="Times New Roman" w:hAnsi="Times New Roman" w:cs="Times New Roman"/>
          <w:bCs/>
          <w:sz w:val="24"/>
          <w:szCs w:val="24"/>
          <w:lang w:val="en-US"/>
        </w:rPr>
      </w:pPr>
      <w:r w:rsidRPr="00CF33F8">
        <w:rPr>
          <w:rFonts w:ascii="Times New Roman" w:hAnsi="Times New Roman" w:cs="Times New Roman"/>
          <w:bCs/>
          <w:sz w:val="24"/>
          <w:szCs w:val="24"/>
        </w:rPr>
        <w:lastRenderedPageBreak/>
        <w:t>[29</w:t>
      </w:r>
      <w:proofErr w:type="gramStart"/>
      <w:r w:rsidRPr="00CF33F8">
        <w:rPr>
          <w:rFonts w:ascii="Times New Roman" w:hAnsi="Times New Roman" w:cs="Times New Roman"/>
          <w:bCs/>
          <w:sz w:val="24"/>
          <w:szCs w:val="24"/>
        </w:rPr>
        <w:t>]  It</w:t>
      </w:r>
      <w:proofErr w:type="gramEnd"/>
      <w:r w:rsidRPr="00CF33F8">
        <w:rPr>
          <w:rFonts w:ascii="Times New Roman" w:hAnsi="Times New Roman" w:cs="Times New Roman"/>
          <w:bCs/>
          <w:sz w:val="24"/>
          <w:szCs w:val="24"/>
        </w:rPr>
        <w:t xml:space="preserve"> is important to note that SI 60/24 introduced the Zig currency in substitution of the RTGS dollar.  Its purpose was to replace the RTGS with the Zig. Section</w:t>
      </w:r>
      <w:r w:rsidRPr="00CF33F8">
        <w:rPr>
          <w:rFonts w:ascii="Times New Roman" w:hAnsi="Times New Roman" w:cs="Times New Roman"/>
          <w:bCs/>
          <w:sz w:val="24"/>
          <w:szCs w:val="24"/>
          <w:lang w:val="en-US"/>
        </w:rPr>
        <w:t xml:space="preserve"> 2(6) of SI 60/24 provides as follows:</w:t>
      </w:r>
    </w:p>
    <w:p w:rsidR="00CF33F8" w:rsidRPr="00CF33F8" w:rsidRDefault="00CF33F8" w:rsidP="00CF33F8">
      <w:pPr>
        <w:spacing w:line="240" w:lineRule="auto"/>
        <w:ind w:left="1134"/>
        <w:jc w:val="both"/>
        <w:rPr>
          <w:rFonts w:ascii="Times New Roman" w:hAnsi="Times New Roman" w:cs="Times New Roman"/>
          <w:bCs/>
          <w:sz w:val="24"/>
          <w:szCs w:val="24"/>
        </w:rPr>
      </w:pPr>
      <w:r w:rsidRPr="00CF33F8">
        <w:rPr>
          <w:rFonts w:ascii="Times New Roman" w:hAnsi="Times New Roman" w:cs="Times New Roman"/>
          <w:bCs/>
          <w:sz w:val="24"/>
          <w:szCs w:val="24"/>
        </w:rPr>
        <w:t xml:space="preserve">“(6) The tender of payment of </w:t>
      </w:r>
      <w:proofErr w:type="spellStart"/>
      <w:r w:rsidRPr="00CF33F8">
        <w:rPr>
          <w:rFonts w:ascii="Times New Roman" w:hAnsi="Times New Roman" w:cs="Times New Roman"/>
          <w:bCs/>
          <w:sz w:val="24"/>
          <w:szCs w:val="24"/>
        </w:rPr>
        <w:t>ZiG</w:t>
      </w:r>
      <w:proofErr w:type="spellEnd"/>
      <w:r w:rsidRPr="00CF33F8">
        <w:rPr>
          <w:rFonts w:ascii="Times New Roman" w:hAnsi="Times New Roman" w:cs="Times New Roman"/>
          <w:bCs/>
          <w:sz w:val="24"/>
          <w:szCs w:val="24"/>
        </w:rPr>
        <w:t xml:space="preserve"> notes and coins shall be legal tender in all transactions, alongside any other currency acceptable as legal tender as prescribed under s 44A.”</w:t>
      </w:r>
    </w:p>
    <w:p w:rsidR="00CF33F8" w:rsidRPr="00CF33F8" w:rsidRDefault="00CF33F8" w:rsidP="00CF33F8">
      <w:pPr>
        <w:spacing w:after="0" w:line="240" w:lineRule="auto"/>
        <w:ind w:left="708"/>
        <w:jc w:val="both"/>
        <w:rPr>
          <w:rFonts w:ascii="Times New Roman" w:hAnsi="Times New Roman" w:cs="Times New Roman"/>
          <w:bCs/>
          <w:sz w:val="24"/>
          <w:szCs w:val="24"/>
          <w:lang w:val="en-US"/>
        </w:rPr>
      </w:pPr>
    </w:p>
    <w:p w:rsidR="00CF33F8" w:rsidRPr="00CF33F8" w:rsidRDefault="00CF33F8" w:rsidP="00CF33F8">
      <w:pPr>
        <w:spacing w:after="0" w:line="480" w:lineRule="auto"/>
        <w:ind w:left="567" w:hanging="567"/>
        <w:jc w:val="both"/>
        <w:rPr>
          <w:rFonts w:ascii="Times New Roman" w:hAnsi="Times New Roman" w:cs="Times New Roman"/>
          <w:bCs/>
          <w:sz w:val="24"/>
          <w:szCs w:val="24"/>
          <w:lang w:val="en-US"/>
        </w:rPr>
      </w:pPr>
      <w:r w:rsidRPr="00CF33F8">
        <w:rPr>
          <w:rFonts w:ascii="Times New Roman" w:hAnsi="Times New Roman" w:cs="Times New Roman"/>
          <w:bCs/>
          <w:sz w:val="24"/>
          <w:szCs w:val="24"/>
          <w:lang w:val="en-US"/>
        </w:rPr>
        <w:t xml:space="preserve">[30]   The matter of the dispute between the parties </w:t>
      </w:r>
      <w:r w:rsidRPr="00CF33F8">
        <w:rPr>
          <w:rFonts w:ascii="Times New Roman" w:hAnsi="Times New Roman" w:cs="Times New Roman"/>
          <w:bCs/>
          <w:i/>
          <w:sz w:val="24"/>
          <w:szCs w:val="24"/>
          <w:lang w:val="en-US"/>
        </w:rPr>
        <w:t>in</w:t>
      </w:r>
      <w:r w:rsidRPr="00CF33F8">
        <w:rPr>
          <w:rFonts w:ascii="Times New Roman" w:hAnsi="Times New Roman" w:cs="Times New Roman"/>
          <w:bCs/>
          <w:sz w:val="24"/>
          <w:szCs w:val="24"/>
          <w:lang w:val="en-US"/>
        </w:rPr>
        <w:t xml:space="preserve"> </w:t>
      </w:r>
      <w:proofErr w:type="spellStart"/>
      <w:r w:rsidRPr="00CF33F8">
        <w:rPr>
          <w:rFonts w:ascii="Times New Roman" w:hAnsi="Times New Roman" w:cs="Times New Roman"/>
          <w:bCs/>
          <w:i/>
          <w:iCs/>
          <w:sz w:val="24"/>
          <w:szCs w:val="24"/>
          <w:lang w:val="en-US"/>
        </w:rPr>
        <w:t>casu</w:t>
      </w:r>
      <w:proofErr w:type="spellEnd"/>
      <w:r w:rsidRPr="00CF33F8">
        <w:rPr>
          <w:rFonts w:ascii="Times New Roman" w:hAnsi="Times New Roman" w:cs="Times New Roman"/>
          <w:bCs/>
          <w:sz w:val="24"/>
          <w:szCs w:val="24"/>
          <w:lang w:val="en-US"/>
        </w:rPr>
        <w:t xml:space="preserve"> is the interpretation of the above</w:t>
      </w:r>
      <w:r w:rsidRPr="00CF33F8">
        <w:rPr>
          <w:rFonts w:ascii="Times New Roman" w:hAnsi="Times New Roman" w:cs="Times New Roman"/>
          <w:sz w:val="24"/>
          <w:szCs w:val="24"/>
        </w:rPr>
        <w:t xml:space="preserve"> ‘statutory sanctuary’ to determine whether the appellant discharged its obligations in terms of the court order.</w:t>
      </w:r>
      <w:r w:rsidRPr="00CF33F8">
        <w:rPr>
          <w:rFonts w:ascii="Times New Roman" w:hAnsi="Times New Roman" w:cs="Times New Roman"/>
          <w:bCs/>
          <w:sz w:val="24"/>
          <w:szCs w:val="24"/>
          <w:lang w:val="en-US"/>
        </w:rPr>
        <w:t xml:space="preserve">  By placing the above statutory provisions before the court                        </w:t>
      </w:r>
      <w:r w:rsidRPr="00CF33F8">
        <w:rPr>
          <w:rFonts w:ascii="Times New Roman" w:hAnsi="Times New Roman" w:cs="Times New Roman"/>
          <w:bCs/>
          <w:i/>
          <w:iCs/>
          <w:sz w:val="24"/>
          <w:szCs w:val="24"/>
          <w:lang w:val="en-US"/>
        </w:rPr>
        <w:t>a quo</w:t>
      </w:r>
      <w:r w:rsidRPr="00CF33F8">
        <w:rPr>
          <w:rFonts w:ascii="Times New Roman" w:hAnsi="Times New Roman" w:cs="Times New Roman"/>
          <w:bCs/>
          <w:sz w:val="24"/>
          <w:szCs w:val="24"/>
          <w:lang w:val="en-US"/>
        </w:rPr>
        <w:t xml:space="preserve"> for interpretation the appellant laid a basis for establishing its right to seek the </w:t>
      </w:r>
      <w:proofErr w:type="spellStart"/>
      <w:r w:rsidRPr="00CF33F8">
        <w:rPr>
          <w:rFonts w:ascii="Times New Roman" w:hAnsi="Times New Roman" w:cs="Times New Roman"/>
          <w:bCs/>
          <w:i/>
          <w:iCs/>
          <w:sz w:val="24"/>
          <w:szCs w:val="24"/>
          <w:lang w:val="en-US"/>
        </w:rPr>
        <w:t>declaratur</w:t>
      </w:r>
      <w:proofErr w:type="spellEnd"/>
      <w:r w:rsidRPr="00CF33F8">
        <w:rPr>
          <w:rFonts w:ascii="Times New Roman" w:hAnsi="Times New Roman" w:cs="Times New Roman"/>
          <w:bCs/>
          <w:i/>
          <w:iCs/>
          <w:sz w:val="24"/>
          <w:szCs w:val="24"/>
          <w:lang w:val="en-US"/>
        </w:rPr>
        <w:t xml:space="preserve">.  </w:t>
      </w:r>
      <w:r w:rsidRPr="00CF33F8">
        <w:rPr>
          <w:rFonts w:ascii="Times New Roman" w:hAnsi="Times New Roman" w:cs="Times New Roman"/>
          <w:bCs/>
          <w:sz w:val="24"/>
          <w:szCs w:val="24"/>
          <w:lang w:val="en-US"/>
        </w:rPr>
        <w:t xml:space="preserve">The court </w:t>
      </w:r>
      <w:r w:rsidRPr="00CF33F8">
        <w:rPr>
          <w:rFonts w:ascii="Times New Roman" w:hAnsi="Times New Roman" w:cs="Times New Roman"/>
          <w:bCs/>
          <w:i/>
          <w:iCs/>
          <w:sz w:val="24"/>
          <w:szCs w:val="24"/>
          <w:lang w:val="en-US"/>
        </w:rPr>
        <w:t>a quo</w:t>
      </w:r>
      <w:r w:rsidRPr="00CF33F8">
        <w:rPr>
          <w:rFonts w:ascii="Times New Roman" w:hAnsi="Times New Roman" w:cs="Times New Roman"/>
          <w:bCs/>
          <w:sz w:val="24"/>
          <w:szCs w:val="24"/>
          <w:lang w:val="en-US"/>
        </w:rPr>
        <w:t xml:space="preserve"> therefore misdirected itself when it stated the following;</w:t>
      </w:r>
    </w:p>
    <w:p w:rsidR="00CF33F8" w:rsidRPr="00CF33F8" w:rsidRDefault="00CF33F8" w:rsidP="00CF33F8">
      <w:pPr>
        <w:spacing w:line="240" w:lineRule="auto"/>
        <w:ind w:left="1134"/>
        <w:contextualSpacing/>
        <w:jc w:val="both"/>
        <w:rPr>
          <w:rFonts w:ascii="Times New Roman" w:hAnsi="Times New Roman" w:cs="Times New Roman"/>
          <w:bCs/>
          <w:sz w:val="24"/>
          <w:szCs w:val="24"/>
        </w:rPr>
      </w:pPr>
      <w:r w:rsidRPr="00CF33F8">
        <w:rPr>
          <w:rFonts w:ascii="Times New Roman" w:hAnsi="Times New Roman" w:cs="Times New Roman"/>
          <w:bCs/>
          <w:sz w:val="24"/>
          <w:szCs w:val="24"/>
        </w:rPr>
        <w:t>“In the absence of (</w:t>
      </w:r>
      <w:proofErr w:type="spellStart"/>
      <w:r w:rsidRPr="00CF33F8">
        <w:rPr>
          <w:rFonts w:ascii="Times New Roman" w:hAnsi="Times New Roman" w:cs="Times New Roman"/>
          <w:bCs/>
          <w:sz w:val="24"/>
          <w:szCs w:val="24"/>
        </w:rPr>
        <w:t>i</w:t>
      </w:r>
      <w:proofErr w:type="spellEnd"/>
      <w:r w:rsidRPr="00CF33F8">
        <w:rPr>
          <w:rFonts w:ascii="Times New Roman" w:hAnsi="Times New Roman" w:cs="Times New Roman"/>
          <w:bCs/>
          <w:sz w:val="24"/>
          <w:szCs w:val="24"/>
        </w:rPr>
        <w:t xml:space="preserve">) proof of its entitlement to auto-convert the judgment debt from USD to </w:t>
      </w:r>
      <w:proofErr w:type="spellStart"/>
      <w:r w:rsidRPr="00CF33F8">
        <w:rPr>
          <w:rFonts w:ascii="Times New Roman" w:hAnsi="Times New Roman" w:cs="Times New Roman"/>
          <w:bCs/>
          <w:sz w:val="24"/>
          <w:szCs w:val="24"/>
        </w:rPr>
        <w:t>ZiG</w:t>
      </w:r>
      <w:proofErr w:type="spellEnd"/>
      <w:r w:rsidRPr="00CF33F8">
        <w:rPr>
          <w:rFonts w:ascii="Times New Roman" w:hAnsi="Times New Roman" w:cs="Times New Roman"/>
          <w:bCs/>
          <w:sz w:val="24"/>
          <w:szCs w:val="24"/>
        </w:rPr>
        <w:t xml:space="preserve">, and (ii) an applicable statutory sanctuary, the applicant is unable to demonstrate the existence of a right warranting the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it seeks. Especially where the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xml:space="preserve"> concerned carries the effect of setting aside an extant court order issued by consent.”</w:t>
      </w:r>
    </w:p>
    <w:p w:rsidR="00CF33F8" w:rsidRPr="00CF33F8" w:rsidRDefault="00CF33F8" w:rsidP="00CF33F8">
      <w:pPr>
        <w:spacing w:after="0" w:line="480" w:lineRule="auto"/>
        <w:ind w:left="1134"/>
        <w:contextualSpacing/>
        <w:jc w:val="both"/>
        <w:rPr>
          <w:rFonts w:ascii="Times New Roman" w:hAnsi="Times New Roman" w:cs="Times New Roman"/>
          <w:bCs/>
          <w:sz w:val="24"/>
          <w:szCs w:val="24"/>
        </w:rPr>
      </w:pPr>
    </w:p>
    <w:p w:rsidR="00CF33F8" w:rsidRPr="00CF33F8" w:rsidRDefault="00CF33F8" w:rsidP="00CF33F8">
      <w:pPr>
        <w:tabs>
          <w:tab w:val="left" w:pos="567"/>
          <w:tab w:val="left" w:pos="1134"/>
        </w:tabs>
        <w:spacing w:after="0" w:line="480" w:lineRule="auto"/>
        <w:ind w:left="567" w:hanging="567"/>
        <w:jc w:val="both"/>
        <w:rPr>
          <w:rFonts w:ascii="Times New Roman" w:hAnsi="Times New Roman" w:cs="Times New Roman"/>
          <w:bCs/>
          <w:sz w:val="24"/>
          <w:szCs w:val="24"/>
          <w:lang w:val="en-US"/>
        </w:rPr>
      </w:pPr>
      <w:r w:rsidRPr="00CF33F8">
        <w:rPr>
          <w:rFonts w:ascii="Times New Roman" w:hAnsi="Times New Roman" w:cs="Times New Roman"/>
          <w:bCs/>
          <w:sz w:val="24"/>
          <w:szCs w:val="24"/>
          <w:lang w:val="en-US"/>
        </w:rPr>
        <w:t xml:space="preserve">[31]   The appellant is correct in its submission that the court </w:t>
      </w:r>
      <w:r w:rsidRPr="00CF33F8">
        <w:rPr>
          <w:rFonts w:ascii="Times New Roman" w:hAnsi="Times New Roman" w:cs="Times New Roman"/>
          <w:bCs/>
          <w:i/>
          <w:iCs/>
          <w:sz w:val="24"/>
          <w:szCs w:val="24"/>
          <w:lang w:val="en-US"/>
        </w:rPr>
        <w:t>a quo</w:t>
      </w:r>
      <w:r w:rsidRPr="00CF33F8">
        <w:rPr>
          <w:rFonts w:ascii="Times New Roman" w:hAnsi="Times New Roman" w:cs="Times New Roman"/>
          <w:bCs/>
          <w:sz w:val="24"/>
          <w:szCs w:val="24"/>
          <w:lang w:val="en-US"/>
        </w:rPr>
        <w:t xml:space="preserve"> did not relate to subsection (e) of s 22 (1).  In dealing with s 22 the court stated.</w:t>
      </w:r>
    </w:p>
    <w:p w:rsidR="00CF33F8" w:rsidRPr="00CF33F8" w:rsidRDefault="00CF33F8" w:rsidP="00CF33F8">
      <w:pPr>
        <w:autoSpaceDE w:val="0"/>
        <w:autoSpaceDN w:val="0"/>
        <w:adjustRightInd w:val="0"/>
        <w:spacing w:after="0" w:line="240" w:lineRule="auto"/>
        <w:ind w:left="1134"/>
        <w:jc w:val="both"/>
        <w:rPr>
          <w:rFonts w:ascii="Times New Roman" w:hAnsi="Times New Roman" w:cs="Times New Roman"/>
          <w:bCs/>
          <w:sz w:val="24"/>
          <w:szCs w:val="24"/>
          <w:lang w:val="en-US"/>
        </w:rPr>
      </w:pPr>
      <w:r w:rsidRPr="00CF33F8">
        <w:rPr>
          <w:rFonts w:ascii="Times New Roman" w:hAnsi="Times New Roman" w:cs="Times New Roman"/>
          <w:sz w:val="24"/>
          <w:szCs w:val="24"/>
        </w:rPr>
        <w:t>“This argument, even by its own logic cannot sustain. Section 22 (1) (d) refers to assets and liabilities in existence immediately before the first effective date-22 February 2019. The judgment debt, issued under order of 30 June 2024, does not meet such description. Secondly, s 7 of SI 60/24 relates to debts previously valued and expressed in Zimbabwe dollars. The judgment debt once again, fails that qualification.”</w:t>
      </w:r>
      <w:r w:rsidRPr="00CF33F8">
        <w:rPr>
          <w:rFonts w:ascii="Times New Roman" w:hAnsi="Times New Roman" w:cs="Times New Roman"/>
          <w:bCs/>
          <w:sz w:val="24"/>
          <w:szCs w:val="24"/>
          <w:lang w:val="en-US"/>
        </w:rPr>
        <w:t xml:space="preserve"> </w:t>
      </w:r>
    </w:p>
    <w:p w:rsidR="00CF33F8" w:rsidRPr="00CF33F8" w:rsidRDefault="00CF33F8" w:rsidP="00CF33F8">
      <w:pPr>
        <w:autoSpaceDE w:val="0"/>
        <w:autoSpaceDN w:val="0"/>
        <w:adjustRightInd w:val="0"/>
        <w:spacing w:after="0" w:line="240" w:lineRule="auto"/>
        <w:ind w:left="1134"/>
        <w:rPr>
          <w:rFonts w:ascii="Times New Roman" w:hAnsi="Times New Roman" w:cs="Times New Roman"/>
          <w:sz w:val="24"/>
          <w:szCs w:val="24"/>
        </w:rPr>
      </w:pPr>
    </w:p>
    <w:p w:rsidR="00CF33F8" w:rsidRPr="00CF33F8" w:rsidRDefault="00CF33F8" w:rsidP="00CF33F8">
      <w:pPr>
        <w:autoSpaceDE w:val="0"/>
        <w:autoSpaceDN w:val="0"/>
        <w:adjustRightInd w:val="0"/>
        <w:spacing w:after="0" w:line="240" w:lineRule="auto"/>
        <w:ind w:left="1134"/>
        <w:rPr>
          <w:rFonts w:ascii="Times New Roman" w:hAnsi="Times New Roman" w:cs="Times New Roman"/>
          <w:sz w:val="24"/>
          <w:szCs w:val="24"/>
        </w:rPr>
      </w:pPr>
    </w:p>
    <w:p w:rsidR="00CF33F8" w:rsidRPr="00CF33F8" w:rsidRDefault="00CF33F8" w:rsidP="00CF33F8">
      <w:pPr>
        <w:spacing w:line="480" w:lineRule="auto"/>
        <w:ind w:left="567"/>
        <w:jc w:val="both"/>
        <w:rPr>
          <w:rFonts w:ascii="Times New Roman" w:hAnsi="Times New Roman" w:cs="Times New Roman"/>
          <w:bCs/>
          <w:sz w:val="24"/>
          <w:szCs w:val="24"/>
        </w:rPr>
      </w:pPr>
      <w:r w:rsidRPr="00CF33F8">
        <w:rPr>
          <w:rFonts w:ascii="Times New Roman" w:hAnsi="Times New Roman" w:cs="Times New Roman"/>
          <w:bCs/>
          <w:sz w:val="24"/>
          <w:szCs w:val="24"/>
        </w:rPr>
        <w:t xml:space="preserve">If it had related to that sub- section, it might have arrived at a different conclusion regarding whether the appellant had a real and substantial interest to seek the </w:t>
      </w:r>
      <w:proofErr w:type="spellStart"/>
      <w:r w:rsidRPr="00CF33F8">
        <w:rPr>
          <w:rFonts w:ascii="Times New Roman" w:hAnsi="Times New Roman" w:cs="Times New Roman"/>
          <w:bCs/>
          <w:i/>
          <w:iCs/>
          <w:sz w:val="24"/>
          <w:szCs w:val="24"/>
        </w:rPr>
        <w:t>declarator</w:t>
      </w:r>
      <w:proofErr w:type="spellEnd"/>
      <w:r w:rsidRPr="00CF33F8">
        <w:rPr>
          <w:rFonts w:ascii="Times New Roman" w:hAnsi="Times New Roman" w:cs="Times New Roman"/>
          <w:bCs/>
          <w:i/>
          <w:iCs/>
          <w:sz w:val="24"/>
          <w:szCs w:val="24"/>
        </w:rPr>
        <w:t xml:space="preserve">. </w:t>
      </w:r>
      <w:r w:rsidRPr="00CF33F8">
        <w:rPr>
          <w:rFonts w:ascii="Times New Roman" w:hAnsi="Times New Roman" w:cs="Times New Roman"/>
          <w:bCs/>
          <w:sz w:val="24"/>
          <w:szCs w:val="24"/>
        </w:rPr>
        <w:t xml:space="preserve"> </w:t>
      </w:r>
      <w:r w:rsidRPr="00CF33F8">
        <w:rPr>
          <w:rFonts w:ascii="Times New Roman" w:hAnsi="Times New Roman" w:cs="Times New Roman"/>
          <w:bCs/>
          <w:sz w:val="24"/>
          <w:szCs w:val="24"/>
          <w:lang w:val="en-US"/>
        </w:rPr>
        <w:t xml:space="preserve">Whether the appellant will be able to establish the other requirements for the grant of a </w:t>
      </w:r>
      <w:proofErr w:type="spellStart"/>
      <w:r w:rsidRPr="00CF33F8">
        <w:rPr>
          <w:rFonts w:ascii="Times New Roman" w:hAnsi="Times New Roman" w:cs="Times New Roman"/>
          <w:bCs/>
          <w:i/>
          <w:iCs/>
          <w:sz w:val="24"/>
          <w:szCs w:val="24"/>
          <w:lang w:val="en-US"/>
        </w:rPr>
        <w:t>declaratur</w:t>
      </w:r>
      <w:proofErr w:type="spellEnd"/>
      <w:r w:rsidRPr="00CF33F8">
        <w:rPr>
          <w:rFonts w:ascii="Times New Roman" w:hAnsi="Times New Roman" w:cs="Times New Roman"/>
          <w:bCs/>
          <w:sz w:val="24"/>
          <w:szCs w:val="24"/>
          <w:lang w:val="en-US"/>
        </w:rPr>
        <w:t xml:space="preserve"> is still to be seen.</w:t>
      </w:r>
      <w:r w:rsidRPr="00CF33F8">
        <w:rPr>
          <w:rFonts w:ascii="Times New Roman" w:hAnsi="Times New Roman" w:cs="Times New Roman"/>
          <w:bCs/>
          <w:sz w:val="24"/>
          <w:szCs w:val="24"/>
        </w:rPr>
        <w:t xml:space="preserve">  </w:t>
      </w:r>
    </w:p>
    <w:p w:rsidR="00CF33F8" w:rsidRPr="00CF33F8" w:rsidRDefault="00CF33F8" w:rsidP="00CF33F8">
      <w:pPr>
        <w:spacing w:line="480" w:lineRule="auto"/>
        <w:ind w:left="567"/>
        <w:jc w:val="both"/>
        <w:rPr>
          <w:rFonts w:ascii="Times New Roman" w:hAnsi="Times New Roman" w:cs="Times New Roman"/>
          <w:bCs/>
          <w:sz w:val="24"/>
          <w:szCs w:val="24"/>
        </w:rPr>
      </w:pPr>
      <w:r w:rsidRPr="00CF33F8">
        <w:rPr>
          <w:rFonts w:ascii="Times New Roman" w:hAnsi="Times New Roman" w:cs="Times New Roman"/>
          <w:bCs/>
          <w:sz w:val="24"/>
          <w:szCs w:val="24"/>
        </w:rPr>
        <w:lastRenderedPageBreak/>
        <w:t xml:space="preserve">In the circumstances, it is appropriate to remit the matter to the court </w:t>
      </w:r>
      <w:r w:rsidRPr="00CF33F8">
        <w:rPr>
          <w:rFonts w:ascii="Times New Roman" w:hAnsi="Times New Roman" w:cs="Times New Roman"/>
          <w:bCs/>
          <w:i/>
          <w:iCs/>
          <w:sz w:val="24"/>
          <w:szCs w:val="24"/>
        </w:rPr>
        <w:t>a quo</w:t>
      </w:r>
      <w:r w:rsidRPr="00CF33F8">
        <w:rPr>
          <w:rFonts w:ascii="Times New Roman" w:hAnsi="Times New Roman" w:cs="Times New Roman"/>
          <w:bCs/>
          <w:sz w:val="24"/>
          <w:szCs w:val="24"/>
        </w:rPr>
        <w:t xml:space="preserve"> to allow it to exercise its discretion, as a court of first instance, in determining all the other requirements for the grant of a </w:t>
      </w:r>
      <w:proofErr w:type="spellStart"/>
      <w:r w:rsidRPr="00CF33F8">
        <w:rPr>
          <w:rFonts w:ascii="Times New Roman" w:hAnsi="Times New Roman" w:cs="Times New Roman"/>
          <w:bCs/>
          <w:i/>
          <w:iCs/>
          <w:sz w:val="24"/>
          <w:szCs w:val="24"/>
        </w:rPr>
        <w:t>declaratur</w:t>
      </w:r>
      <w:proofErr w:type="spellEnd"/>
      <w:r w:rsidRPr="00CF33F8">
        <w:rPr>
          <w:rFonts w:ascii="Times New Roman" w:hAnsi="Times New Roman" w:cs="Times New Roman"/>
          <w:bCs/>
          <w:sz w:val="24"/>
          <w:szCs w:val="24"/>
        </w:rPr>
        <w:t>.  In view of the above finding, it will not be necessary to consider the remaining issue.  Regarding costs, the appellant, having been successful, is entitled to costs.</w:t>
      </w:r>
    </w:p>
    <w:p w:rsidR="00CF33F8" w:rsidRPr="00CF33F8" w:rsidRDefault="00CF33F8" w:rsidP="00CF33F8">
      <w:pPr>
        <w:spacing w:after="0" w:line="240" w:lineRule="auto"/>
        <w:ind w:left="360"/>
        <w:contextualSpacing/>
        <w:jc w:val="both"/>
        <w:rPr>
          <w:rFonts w:ascii="Times New Roman" w:hAnsi="Times New Roman" w:cs="Times New Roman"/>
          <w:sz w:val="24"/>
          <w:szCs w:val="24"/>
        </w:rPr>
      </w:pPr>
    </w:p>
    <w:p w:rsidR="00CF33F8" w:rsidRPr="00CF33F8" w:rsidRDefault="00CF33F8" w:rsidP="00CF33F8">
      <w:pPr>
        <w:spacing w:after="0" w:line="480" w:lineRule="auto"/>
        <w:jc w:val="both"/>
        <w:rPr>
          <w:rFonts w:ascii="Times New Roman" w:hAnsi="Times New Roman" w:cs="Times New Roman"/>
          <w:b/>
          <w:sz w:val="24"/>
          <w:szCs w:val="24"/>
          <w:u w:val="single"/>
        </w:rPr>
      </w:pPr>
      <w:r w:rsidRPr="00CF33F8">
        <w:rPr>
          <w:rFonts w:ascii="Times New Roman" w:hAnsi="Times New Roman" w:cs="Times New Roman"/>
          <w:b/>
          <w:sz w:val="24"/>
          <w:szCs w:val="24"/>
          <w:u w:val="single"/>
        </w:rPr>
        <w:t>DISPOSITION</w:t>
      </w:r>
    </w:p>
    <w:p w:rsidR="00CF33F8" w:rsidRPr="00CF33F8" w:rsidRDefault="00CF33F8" w:rsidP="00CF33F8">
      <w:pPr>
        <w:tabs>
          <w:tab w:val="left" w:pos="567"/>
        </w:tabs>
        <w:spacing w:after="0" w:line="480" w:lineRule="auto"/>
        <w:ind w:left="142"/>
        <w:jc w:val="both"/>
        <w:rPr>
          <w:rFonts w:ascii="Times New Roman" w:hAnsi="Times New Roman" w:cs="Times New Roman"/>
          <w:sz w:val="24"/>
          <w:szCs w:val="24"/>
        </w:rPr>
      </w:pPr>
      <w:r w:rsidRPr="00CF33F8">
        <w:rPr>
          <w:rFonts w:ascii="Times New Roman" w:hAnsi="Times New Roman" w:cs="Times New Roman"/>
          <w:sz w:val="24"/>
          <w:szCs w:val="24"/>
        </w:rPr>
        <w:t>[32</w:t>
      </w:r>
      <w:proofErr w:type="gramStart"/>
      <w:r w:rsidRPr="00CF33F8">
        <w:rPr>
          <w:rFonts w:ascii="Times New Roman" w:hAnsi="Times New Roman" w:cs="Times New Roman"/>
          <w:sz w:val="24"/>
          <w:szCs w:val="24"/>
        </w:rPr>
        <w:t>]  It</w:t>
      </w:r>
      <w:proofErr w:type="gramEnd"/>
      <w:r w:rsidRPr="00CF33F8">
        <w:rPr>
          <w:rFonts w:ascii="Times New Roman" w:hAnsi="Times New Roman" w:cs="Times New Roman"/>
          <w:sz w:val="24"/>
          <w:szCs w:val="24"/>
        </w:rPr>
        <w:t xml:space="preserve"> is accordingly ordered as follows:</w:t>
      </w:r>
    </w:p>
    <w:p w:rsidR="00CF33F8" w:rsidRPr="00CF33F8" w:rsidRDefault="00CF33F8" w:rsidP="00CF33F8">
      <w:pPr>
        <w:numPr>
          <w:ilvl w:val="0"/>
          <w:numId w:val="2"/>
        </w:numPr>
        <w:spacing w:after="0" w:line="480" w:lineRule="auto"/>
        <w:ind w:left="1134" w:hanging="283"/>
        <w:contextualSpacing/>
        <w:jc w:val="both"/>
        <w:rPr>
          <w:rFonts w:ascii="Times New Roman" w:hAnsi="Times New Roman" w:cs="Times New Roman"/>
          <w:sz w:val="24"/>
          <w:szCs w:val="24"/>
        </w:rPr>
      </w:pPr>
      <w:r w:rsidRPr="00CF33F8">
        <w:rPr>
          <w:rFonts w:ascii="Times New Roman" w:hAnsi="Times New Roman" w:cs="Times New Roman"/>
          <w:sz w:val="24"/>
          <w:szCs w:val="24"/>
        </w:rPr>
        <w:t>The appeal be and is hereby allowed with each party bearing its own costs.</w:t>
      </w:r>
    </w:p>
    <w:p w:rsidR="00CF33F8" w:rsidRPr="00CF33F8" w:rsidRDefault="00CF33F8" w:rsidP="00CF33F8">
      <w:pPr>
        <w:numPr>
          <w:ilvl w:val="0"/>
          <w:numId w:val="2"/>
        </w:numPr>
        <w:spacing w:after="0" w:line="480" w:lineRule="auto"/>
        <w:ind w:left="1134" w:hanging="283"/>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judgment of the court </w:t>
      </w:r>
      <w:r w:rsidRPr="00CF33F8">
        <w:rPr>
          <w:rFonts w:ascii="Times New Roman" w:hAnsi="Times New Roman" w:cs="Times New Roman"/>
          <w:i/>
          <w:iCs/>
          <w:sz w:val="24"/>
          <w:szCs w:val="24"/>
        </w:rPr>
        <w:t>a quo</w:t>
      </w:r>
      <w:r w:rsidRPr="00CF33F8">
        <w:rPr>
          <w:rFonts w:ascii="Times New Roman" w:hAnsi="Times New Roman" w:cs="Times New Roman"/>
          <w:sz w:val="24"/>
          <w:szCs w:val="24"/>
        </w:rPr>
        <w:t xml:space="preserve"> is set aside.</w:t>
      </w:r>
    </w:p>
    <w:p w:rsidR="00CF33F8" w:rsidRPr="00CF33F8" w:rsidRDefault="00CF33F8" w:rsidP="00CF33F8">
      <w:pPr>
        <w:numPr>
          <w:ilvl w:val="0"/>
          <w:numId w:val="2"/>
        </w:numPr>
        <w:spacing w:after="0" w:line="480" w:lineRule="auto"/>
        <w:ind w:left="1134" w:hanging="283"/>
        <w:contextualSpacing/>
        <w:jc w:val="both"/>
        <w:rPr>
          <w:rFonts w:ascii="Times New Roman" w:hAnsi="Times New Roman" w:cs="Times New Roman"/>
          <w:sz w:val="24"/>
          <w:szCs w:val="24"/>
        </w:rPr>
      </w:pPr>
      <w:r w:rsidRPr="00CF33F8">
        <w:rPr>
          <w:rFonts w:ascii="Times New Roman" w:hAnsi="Times New Roman" w:cs="Times New Roman"/>
          <w:sz w:val="24"/>
          <w:szCs w:val="24"/>
        </w:rPr>
        <w:t xml:space="preserve">The matter is remitted to the court </w:t>
      </w:r>
      <w:r w:rsidRPr="00CF33F8">
        <w:rPr>
          <w:rFonts w:ascii="Times New Roman" w:hAnsi="Times New Roman" w:cs="Times New Roman"/>
          <w:i/>
          <w:iCs/>
          <w:sz w:val="24"/>
          <w:szCs w:val="24"/>
        </w:rPr>
        <w:t xml:space="preserve">a quo, </w:t>
      </w:r>
      <w:r w:rsidRPr="00CF33F8">
        <w:rPr>
          <w:rFonts w:ascii="Times New Roman" w:hAnsi="Times New Roman" w:cs="Times New Roman"/>
          <w:sz w:val="24"/>
          <w:szCs w:val="24"/>
        </w:rPr>
        <w:t>before the same Judge</w:t>
      </w:r>
      <w:r w:rsidRPr="00CF33F8">
        <w:rPr>
          <w:rFonts w:ascii="Times New Roman" w:hAnsi="Times New Roman" w:cs="Times New Roman"/>
          <w:i/>
          <w:iCs/>
          <w:sz w:val="24"/>
          <w:szCs w:val="24"/>
        </w:rPr>
        <w:t>,</w:t>
      </w:r>
      <w:r w:rsidRPr="00CF33F8">
        <w:rPr>
          <w:rFonts w:ascii="Times New Roman" w:hAnsi="Times New Roman" w:cs="Times New Roman"/>
          <w:sz w:val="24"/>
          <w:szCs w:val="24"/>
        </w:rPr>
        <w:t xml:space="preserve"> for a determination of the other requirements for a </w:t>
      </w:r>
      <w:proofErr w:type="spellStart"/>
      <w:r w:rsidRPr="00CF33F8">
        <w:rPr>
          <w:rFonts w:ascii="Times New Roman" w:hAnsi="Times New Roman" w:cs="Times New Roman"/>
          <w:i/>
          <w:iCs/>
          <w:sz w:val="24"/>
          <w:szCs w:val="24"/>
        </w:rPr>
        <w:t>declaratur</w:t>
      </w:r>
      <w:proofErr w:type="spellEnd"/>
      <w:r w:rsidRPr="00CF33F8">
        <w:rPr>
          <w:rFonts w:ascii="Times New Roman" w:hAnsi="Times New Roman" w:cs="Times New Roman"/>
          <w:sz w:val="24"/>
          <w:szCs w:val="24"/>
        </w:rPr>
        <w:t>.</w:t>
      </w:r>
    </w:p>
    <w:p w:rsidR="00CF33F8" w:rsidRPr="00CF33F8" w:rsidRDefault="00CF33F8" w:rsidP="00CF33F8">
      <w:pPr>
        <w:spacing w:line="480" w:lineRule="auto"/>
        <w:jc w:val="both"/>
        <w:rPr>
          <w:rFonts w:ascii="Times New Roman" w:hAnsi="Times New Roman" w:cs="Times New Roman"/>
          <w:sz w:val="24"/>
          <w:szCs w:val="24"/>
        </w:rPr>
      </w:pPr>
    </w:p>
    <w:p w:rsidR="00CF33F8" w:rsidRPr="00CF33F8" w:rsidRDefault="00CF33F8" w:rsidP="00CF33F8">
      <w:pPr>
        <w:spacing w:after="0" w:line="480" w:lineRule="auto"/>
        <w:jc w:val="both"/>
        <w:rPr>
          <w:rFonts w:ascii="Times New Roman" w:hAnsi="Times New Roman" w:cs="Times New Roman"/>
          <w:sz w:val="24"/>
          <w:szCs w:val="24"/>
        </w:rPr>
      </w:pPr>
    </w:p>
    <w:p w:rsidR="00CF33F8" w:rsidRPr="00CF33F8" w:rsidRDefault="00CF33F8" w:rsidP="00CF33F8">
      <w:pPr>
        <w:spacing w:line="480" w:lineRule="auto"/>
        <w:ind w:left="282" w:firstLine="1134"/>
        <w:jc w:val="both"/>
        <w:rPr>
          <w:rFonts w:ascii="Times New Roman" w:hAnsi="Times New Roman" w:cs="Times New Roman"/>
          <w:b/>
          <w:sz w:val="24"/>
          <w:szCs w:val="24"/>
          <w:lang w:val="en-US"/>
        </w:rPr>
      </w:pPr>
      <w:r w:rsidRPr="00CF33F8">
        <w:rPr>
          <w:rFonts w:ascii="Times New Roman" w:hAnsi="Times New Roman" w:cs="Times New Roman"/>
          <w:b/>
          <w:sz w:val="24"/>
          <w:szCs w:val="24"/>
          <w:lang w:val="en-US"/>
        </w:rPr>
        <w:t>BHUNU JA</w:t>
      </w:r>
      <w:r w:rsidRPr="00CF33F8">
        <w:rPr>
          <w:rFonts w:ascii="Times New Roman" w:hAnsi="Times New Roman" w:cs="Times New Roman"/>
          <w:b/>
          <w:sz w:val="24"/>
          <w:szCs w:val="24"/>
          <w:lang w:val="en-US"/>
        </w:rPr>
        <w:tab/>
      </w:r>
      <w:r w:rsidRPr="00CF33F8">
        <w:rPr>
          <w:rFonts w:ascii="Times New Roman" w:hAnsi="Times New Roman" w:cs="Times New Roman"/>
          <w:b/>
          <w:sz w:val="24"/>
          <w:szCs w:val="24"/>
          <w:lang w:val="en-US"/>
        </w:rPr>
        <w:tab/>
      </w:r>
      <w:r w:rsidRPr="00CF33F8">
        <w:rPr>
          <w:rFonts w:ascii="Times New Roman" w:hAnsi="Times New Roman" w:cs="Times New Roman"/>
          <w:sz w:val="24"/>
          <w:szCs w:val="24"/>
          <w:lang w:val="en-US"/>
        </w:rPr>
        <w:t>:</w:t>
      </w:r>
      <w:r w:rsidRPr="00CF33F8">
        <w:rPr>
          <w:rFonts w:ascii="Times New Roman" w:hAnsi="Times New Roman" w:cs="Times New Roman"/>
          <w:b/>
          <w:sz w:val="24"/>
          <w:szCs w:val="24"/>
          <w:lang w:val="en-US"/>
        </w:rPr>
        <w:tab/>
      </w:r>
      <w:r w:rsidRPr="00CF33F8">
        <w:rPr>
          <w:rFonts w:ascii="Times New Roman" w:hAnsi="Times New Roman" w:cs="Times New Roman"/>
          <w:sz w:val="24"/>
          <w:szCs w:val="24"/>
          <w:lang w:val="en-US"/>
        </w:rPr>
        <w:t>I agree</w:t>
      </w:r>
      <w:r w:rsidRPr="00CF33F8">
        <w:rPr>
          <w:rFonts w:ascii="Times New Roman" w:hAnsi="Times New Roman" w:cs="Times New Roman"/>
          <w:b/>
          <w:sz w:val="24"/>
          <w:szCs w:val="24"/>
          <w:lang w:val="en-US"/>
        </w:rPr>
        <w:tab/>
      </w:r>
    </w:p>
    <w:p w:rsidR="00CF33F8" w:rsidRPr="00CF33F8" w:rsidRDefault="00CF33F8" w:rsidP="00CF33F8">
      <w:pPr>
        <w:spacing w:after="0" w:line="240" w:lineRule="auto"/>
        <w:jc w:val="both"/>
        <w:rPr>
          <w:rFonts w:ascii="Times New Roman" w:hAnsi="Times New Roman" w:cs="Times New Roman"/>
          <w:b/>
          <w:sz w:val="24"/>
          <w:szCs w:val="24"/>
          <w:lang w:val="en-US"/>
        </w:rPr>
      </w:pPr>
    </w:p>
    <w:p w:rsidR="00CF33F8" w:rsidRPr="00CF33F8" w:rsidRDefault="00CF33F8" w:rsidP="00CF33F8">
      <w:pPr>
        <w:spacing w:line="480" w:lineRule="auto"/>
        <w:jc w:val="both"/>
        <w:rPr>
          <w:rFonts w:ascii="Times New Roman" w:hAnsi="Times New Roman" w:cs="Times New Roman"/>
          <w:b/>
          <w:sz w:val="24"/>
          <w:szCs w:val="24"/>
          <w:lang w:val="en-US"/>
        </w:rPr>
      </w:pPr>
    </w:p>
    <w:p w:rsidR="00CF33F8" w:rsidRPr="00CF33F8" w:rsidRDefault="00CF33F8" w:rsidP="00CF33F8">
      <w:pPr>
        <w:spacing w:line="480" w:lineRule="auto"/>
        <w:ind w:left="282" w:firstLine="1134"/>
        <w:jc w:val="both"/>
        <w:rPr>
          <w:rFonts w:ascii="Times New Roman" w:hAnsi="Times New Roman" w:cs="Times New Roman"/>
          <w:sz w:val="24"/>
          <w:szCs w:val="24"/>
          <w:lang w:val="en-US"/>
        </w:rPr>
      </w:pPr>
      <w:r w:rsidRPr="00CF33F8">
        <w:rPr>
          <w:rFonts w:ascii="Times New Roman" w:hAnsi="Times New Roman" w:cs="Times New Roman"/>
          <w:b/>
          <w:sz w:val="24"/>
          <w:szCs w:val="24"/>
          <w:lang w:val="en-US"/>
        </w:rPr>
        <w:t>MATHONSI JA</w:t>
      </w:r>
      <w:r w:rsidRPr="00CF33F8">
        <w:rPr>
          <w:rFonts w:ascii="Times New Roman" w:hAnsi="Times New Roman" w:cs="Times New Roman"/>
          <w:b/>
          <w:sz w:val="24"/>
          <w:szCs w:val="24"/>
          <w:lang w:val="en-US"/>
        </w:rPr>
        <w:tab/>
      </w:r>
      <w:r w:rsidRPr="00CF33F8">
        <w:rPr>
          <w:rFonts w:ascii="Times New Roman" w:hAnsi="Times New Roman" w:cs="Times New Roman"/>
          <w:sz w:val="24"/>
          <w:szCs w:val="24"/>
          <w:lang w:val="en-US"/>
        </w:rPr>
        <w:t>:</w:t>
      </w:r>
      <w:r w:rsidRPr="00CF33F8">
        <w:rPr>
          <w:rFonts w:ascii="Times New Roman" w:hAnsi="Times New Roman" w:cs="Times New Roman"/>
          <w:b/>
          <w:sz w:val="24"/>
          <w:szCs w:val="24"/>
          <w:lang w:val="en-US"/>
        </w:rPr>
        <w:tab/>
      </w:r>
      <w:r w:rsidRPr="00CF33F8">
        <w:rPr>
          <w:rFonts w:ascii="Times New Roman" w:hAnsi="Times New Roman" w:cs="Times New Roman"/>
          <w:sz w:val="24"/>
          <w:szCs w:val="24"/>
          <w:lang w:val="en-US"/>
        </w:rPr>
        <w:t>I agree</w:t>
      </w:r>
    </w:p>
    <w:p w:rsidR="00CF33F8" w:rsidRPr="00CF33F8" w:rsidRDefault="00CF33F8" w:rsidP="00CF33F8">
      <w:pPr>
        <w:spacing w:after="0" w:line="360" w:lineRule="auto"/>
        <w:rPr>
          <w:rFonts w:ascii="Times New Roman" w:hAnsi="Times New Roman" w:cs="Times New Roman"/>
          <w:i/>
          <w:sz w:val="24"/>
          <w:szCs w:val="24"/>
          <w:lang w:val="en-US"/>
        </w:rPr>
      </w:pPr>
    </w:p>
    <w:p w:rsidR="00CF33F8" w:rsidRPr="00CF33F8" w:rsidRDefault="00CF33F8" w:rsidP="00CF33F8">
      <w:pPr>
        <w:spacing w:after="0" w:line="360" w:lineRule="auto"/>
        <w:rPr>
          <w:rFonts w:ascii="Times New Roman" w:hAnsi="Times New Roman" w:cs="Times New Roman"/>
          <w:i/>
          <w:sz w:val="24"/>
          <w:szCs w:val="24"/>
          <w:lang w:val="en-US"/>
        </w:rPr>
      </w:pPr>
    </w:p>
    <w:p w:rsidR="00CF33F8" w:rsidRPr="00CF33F8" w:rsidRDefault="00CF33F8" w:rsidP="00CF33F8">
      <w:pPr>
        <w:spacing w:after="0" w:line="240" w:lineRule="auto"/>
        <w:rPr>
          <w:rFonts w:ascii="Times New Roman" w:hAnsi="Times New Roman" w:cs="Times New Roman"/>
          <w:i/>
          <w:sz w:val="24"/>
          <w:szCs w:val="24"/>
          <w:lang w:val="en-US"/>
        </w:rPr>
      </w:pPr>
    </w:p>
    <w:p w:rsidR="00CF33F8" w:rsidRPr="00CF33F8" w:rsidRDefault="00CF33F8" w:rsidP="00CF33F8">
      <w:pPr>
        <w:spacing w:after="0" w:line="360" w:lineRule="auto"/>
        <w:rPr>
          <w:rFonts w:ascii="Times New Roman" w:hAnsi="Times New Roman" w:cs="Times New Roman"/>
          <w:i/>
          <w:sz w:val="24"/>
          <w:szCs w:val="24"/>
          <w:lang w:val="en-US"/>
        </w:rPr>
      </w:pPr>
    </w:p>
    <w:p w:rsidR="00CF33F8" w:rsidRPr="00CF33F8" w:rsidRDefault="00CF33F8" w:rsidP="00CF33F8">
      <w:pPr>
        <w:spacing w:after="0" w:line="480" w:lineRule="auto"/>
        <w:rPr>
          <w:rFonts w:ascii="Times New Roman" w:hAnsi="Times New Roman" w:cs="Times New Roman"/>
          <w:sz w:val="24"/>
          <w:szCs w:val="24"/>
          <w:lang w:val="en-US"/>
        </w:rPr>
      </w:pPr>
      <w:proofErr w:type="spellStart"/>
      <w:r w:rsidRPr="00CF33F8">
        <w:rPr>
          <w:rFonts w:ascii="Times New Roman" w:hAnsi="Times New Roman" w:cs="Times New Roman"/>
          <w:i/>
          <w:sz w:val="24"/>
          <w:szCs w:val="24"/>
          <w:lang w:val="en-US"/>
        </w:rPr>
        <w:t>Wintertons</w:t>
      </w:r>
      <w:proofErr w:type="spellEnd"/>
      <w:r w:rsidRPr="00CF33F8">
        <w:rPr>
          <w:rFonts w:ascii="Times New Roman" w:hAnsi="Times New Roman" w:cs="Times New Roman"/>
          <w:sz w:val="24"/>
          <w:szCs w:val="24"/>
          <w:lang w:val="en-US"/>
        </w:rPr>
        <w:t>, appellant’s legal practitioners</w:t>
      </w:r>
    </w:p>
    <w:p w:rsidR="00CF33F8" w:rsidRPr="00CF33F8" w:rsidRDefault="00CF33F8" w:rsidP="00CF33F8">
      <w:pPr>
        <w:spacing w:after="0" w:line="480" w:lineRule="auto"/>
        <w:rPr>
          <w:rFonts w:ascii="Times New Roman" w:hAnsi="Times New Roman" w:cs="Times New Roman"/>
          <w:sz w:val="24"/>
          <w:szCs w:val="24"/>
          <w:lang w:val="en-US"/>
        </w:rPr>
      </w:pPr>
      <w:r w:rsidRPr="00CF33F8">
        <w:rPr>
          <w:rFonts w:ascii="Times New Roman" w:hAnsi="Times New Roman" w:cs="Times New Roman"/>
          <w:i/>
          <w:sz w:val="24"/>
          <w:szCs w:val="24"/>
          <w:lang w:val="en-US"/>
        </w:rPr>
        <w:t>Hove Legal Practice</w:t>
      </w:r>
      <w:r w:rsidRPr="00CF33F8">
        <w:rPr>
          <w:rFonts w:ascii="Times New Roman" w:hAnsi="Times New Roman" w:cs="Times New Roman"/>
          <w:sz w:val="24"/>
          <w:szCs w:val="24"/>
          <w:lang w:val="en-US"/>
        </w:rPr>
        <w:t>, first respondent’s legal practitioners</w:t>
      </w:r>
    </w:p>
    <w:p w:rsidR="005A420D" w:rsidRPr="00CF33F8" w:rsidRDefault="005A420D">
      <w:pPr>
        <w:rPr>
          <w:rFonts w:ascii="Times New Roman" w:hAnsi="Times New Roman" w:cs="Times New Roman"/>
          <w:sz w:val="24"/>
          <w:szCs w:val="24"/>
        </w:rPr>
      </w:pPr>
    </w:p>
    <w:sectPr w:rsidR="005A420D" w:rsidRPr="00CF33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50E" w:rsidRDefault="00C7550E">
      <w:pPr>
        <w:spacing w:after="0" w:line="240" w:lineRule="auto"/>
      </w:pPr>
      <w:r>
        <w:separator/>
      </w:r>
    </w:p>
  </w:endnote>
  <w:endnote w:type="continuationSeparator" w:id="0">
    <w:p w:rsidR="00C7550E" w:rsidRDefault="00C7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50E" w:rsidRDefault="00C7550E">
      <w:pPr>
        <w:spacing w:after="0" w:line="240" w:lineRule="auto"/>
      </w:pPr>
      <w:r>
        <w:separator/>
      </w:r>
    </w:p>
  </w:footnote>
  <w:footnote w:type="continuationSeparator" w:id="0">
    <w:p w:rsidR="00C7550E" w:rsidRDefault="00C75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E4" w:rsidRDefault="00CF33F8">
    <w:pPr>
      <w:pStyle w:val="Header"/>
    </w:pPr>
    <w:r>
      <w:rPr>
        <w:noProof/>
        <w:lang w:eastAsia="en-ZW"/>
      </w:rPr>
      <mc:AlternateContent>
        <mc:Choice Requires="wps">
          <w:drawing>
            <wp:anchor distT="0" distB="0" distL="114300" distR="114300" simplePos="0" relativeHeight="251660288" behindDoc="0" locked="0" layoutInCell="0" allowOverlap="1" wp14:anchorId="76D1AF58" wp14:editId="6540C25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E4" w:rsidRPr="007E2875" w:rsidRDefault="00CF33F8" w:rsidP="00F60F1C">
                          <w:pPr>
                            <w:spacing w:after="0" w:line="276"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Judgment No. SC 56/25</w:t>
                          </w:r>
                        </w:p>
                        <w:p w:rsidR="009951E4" w:rsidRPr="007E2875" w:rsidRDefault="00CF33F8" w:rsidP="00F60F1C">
                          <w:pPr>
                            <w:spacing w:after="0" w:line="276"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Civil Appeal No. SC 601/24</w:t>
                          </w:r>
                        </w:p>
                        <w:p w:rsidR="009951E4" w:rsidRDefault="00C7550E">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6D1AF58"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951E4" w:rsidRPr="007E2875" w:rsidRDefault="00CF33F8" w:rsidP="00F60F1C">
                    <w:pPr>
                      <w:spacing w:after="0" w:line="276"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Judgment No. </w:t>
                    </w:r>
                    <w:r>
                      <w:rPr>
                        <w:rFonts w:ascii="Times New Roman" w:hAnsi="Times New Roman" w:cs="Times New Roman"/>
                        <w:b/>
                        <w:noProof/>
                        <w:sz w:val="24"/>
                        <w:szCs w:val="24"/>
                      </w:rPr>
                      <w:t>SC 56</w:t>
                    </w:r>
                    <w:r>
                      <w:rPr>
                        <w:rFonts w:ascii="Times New Roman" w:hAnsi="Times New Roman" w:cs="Times New Roman"/>
                        <w:b/>
                        <w:noProof/>
                        <w:sz w:val="24"/>
                        <w:szCs w:val="24"/>
                      </w:rPr>
                      <w:t>/25</w:t>
                    </w:r>
                  </w:p>
                  <w:p w:rsidR="009951E4" w:rsidRPr="007E2875" w:rsidRDefault="00CF33F8" w:rsidP="00F60F1C">
                    <w:pPr>
                      <w:spacing w:after="0" w:line="276"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Pr>
                        <w:rFonts w:ascii="Times New Roman" w:hAnsi="Times New Roman" w:cs="Times New Roman"/>
                        <w:b/>
                        <w:noProof/>
                        <w:sz w:val="24"/>
                        <w:szCs w:val="24"/>
                      </w:rPr>
                      <w:t>Civil Appeal No. SC 601/24</w:t>
                    </w:r>
                  </w:p>
                  <w:p w:rsidR="009951E4" w:rsidRDefault="00CF33F8">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06CB929" wp14:editId="660811C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rsidR="009951E4" w:rsidRDefault="00CF33F8">
                          <w:pPr>
                            <w:spacing w:after="0" w:line="240" w:lineRule="auto"/>
                            <w:rPr>
                              <w:color w:val="FFFFFF" w:themeColor="background1"/>
                            </w:rPr>
                          </w:pPr>
                          <w:r>
                            <w:fldChar w:fldCharType="begin"/>
                          </w:r>
                          <w:r>
                            <w:instrText xml:space="preserve"> PAGE   \* MERGEFORMAT </w:instrText>
                          </w:r>
                          <w:r>
                            <w:fldChar w:fldCharType="separate"/>
                          </w:r>
                          <w:r w:rsidR="00A25CF5" w:rsidRPr="00A25CF5">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06CB929"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rsidR="009951E4" w:rsidRDefault="00CF33F8">
                    <w:pPr>
                      <w:spacing w:after="0" w:line="240" w:lineRule="auto"/>
                      <w:rPr>
                        <w:color w:val="FFFFFF" w:themeColor="background1"/>
                      </w:rPr>
                    </w:pPr>
                    <w:r>
                      <w:fldChar w:fldCharType="begin"/>
                    </w:r>
                    <w:r>
                      <w:instrText xml:space="preserve"> PAGE   \* MERGEFORMAT </w:instrText>
                    </w:r>
                    <w:r>
                      <w:fldChar w:fldCharType="separate"/>
                    </w:r>
                    <w:r w:rsidR="00A25CF5" w:rsidRPr="00A25CF5">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C6A36"/>
    <w:multiLevelType w:val="hybridMultilevel"/>
    <w:tmpl w:val="9C90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91971"/>
    <w:multiLevelType w:val="hybridMultilevel"/>
    <w:tmpl w:val="F35467DA"/>
    <w:lvl w:ilvl="0" w:tplc="8E3AEC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D123A"/>
    <w:multiLevelType w:val="hybridMultilevel"/>
    <w:tmpl w:val="8B3CFF7A"/>
    <w:lvl w:ilvl="0" w:tplc="AC6C4384">
      <w:start w:val="1"/>
      <w:numFmt w:val="decimal"/>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CE2D44"/>
    <w:multiLevelType w:val="hybridMultilevel"/>
    <w:tmpl w:val="C366B288"/>
    <w:lvl w:ilvl="0" w:tplc="82125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82049"/>
    <w:multiLevelType w:val="hybridMultilevel"/>
    <w:tmpl w:val="A21C75EE"/>
    <w:lvl w:ilvl="0" w:tplc="661A8F4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163201"/>
    <w:multiLevelType w:val="hybridMultilevel"/>
    <w:tmpl w:val="8C7276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F8"/>
    <w:rsid w:val="000562B4"/>
    <w:rsid w:val="000946BB"/>
    <w:rsid w:val="001534A9"/>
    <w:rsid w:val="005A420D"/>
    <w:rsid w:val="00A25CF5"/>
    <w:rsid w:val="00AC795C"/>
    <w:rsid w:val="00B72D29"/>
    <w:rsid w:val="00C7550E"/>
    <w:rsid w:val="00CF33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7469A-938C-4A59-BC6A-C8313FE0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3931</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2025-07-01T14:31:00Z</dcterms:created>
  <dcterms:modified xsi:type="dcterms:W3CDTF">2025-07-08T06:26:00Z</dcterms:modified>
</cp:coreProperties>
</file>