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42" w:rsidRDefault="001B7F42" w:rsidP="00B946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STATE</w:t>
      </w:r>
    </w:p>
    <w:p w:rsidR="001B7F42" w:rsidRDefault="001B7F42" w:rsidP="00B94638">
      <w:pPr>
        <w:spacing w:after="0" w:line="240" w:lineRule="auto"/>
        <w:ind w:firstLine="720"/>
        <w:jc w:val="both"/>
        <w:rPr>
          <w:rFonts w:ascii="Times New Roman" w:hAnsi="Times New Roman" w:cs="Times New Roman"/>
          <w:b/>
          <w:sz w:val="24"/>
          <w:szCs w:val="24"/>
        </w:rPr>
      </w:pPr>
    </w:p>
    <w:p w:rsidR="001B7F42" w:rsidRDefault="001B7F42" w:rsidP="00B946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1B7F42" w:rsidRDefault="001B7F42" w:rsidP="00B94638">
      <w:pPr>
        <w:spacing w:after="0" w:line="240" w:lineRule="auto"/>
        <w:jc w:val="both"/>
        <w:rPr>
          <w:rFonts w:ascii="Times New Roman" w:hAnsi="Times New Roman" w:cs="Times New Roman"/>
          <w:b/>
          <w:sz w:val="24"/>
          <w:szCs w:val="24"/>
        </w:rPr>
      </w:pPr>
    </w:p>
    <w:p w:rsidR="001B7F42" w:rsidRDefault="001B7F42" w:rsidP="00B946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TSINDI TATENDA</w:t>
      </w:r>
    </w:p>
    <w:p w:rsidR="001B7F42" w:rsidRDefault="001B7F42" w:rsidP="00B94638">
      <w:pPr>
        <w:spacing w:after="0" w:line="240" w:lineRule="auto"/>
        <w:jc w:val="both"/>
        <w:rPr>
          <w:rFonts w:ascii="Times New Roman" w:hAnsi="Times New Roman" w:cs="Times New Roman"/>
          <w:b/>
          <w:sz w:val="24"/>
          <w:szCs w:val="24"/>
        </w:rPr>
      </w:pPr>
    </w:p>
    <w:p w:rsidR="001B7F42" w:rsidRDefault="001B7F42" w:rsidP="00B94638">
      <w:pPr>
        <w:spacing w:after="0" w:line="240" w:lineRule="auto"/>
        <w:jc w:val="both"/>
        <w:rPr>
          <w:rFonts w:ascii="Times New Roman" w:hAnsi="Times New Roman" w:cs="Times New Roman"/>
          <w:sz w:val="24"/>
          <w:szCs w:val="24"/>
        </w:rPr>
      </w:pPr>
    </w:p>
    <w:p w:rsidR="001B7F42" w:rsidRDefault="001B7F42" w:rsidP="00B94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B7F42" w:rsidRDefault="001B7F42" w:rsidP="00B94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MAKONESE J </w:t>
      </w:r>
    </w:p>
    <w:p w:rsidR="001B7F42" w:rsidRDefault="001B7F42" w:rsidP="00B94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w:t>
      </w:r>
      <w:r w:rsidR="00FE3450">
        <w:rPr>
          <w:rFonts w:ascii="Times New Roman" w:hAnsi="Times New Roman" w:cs="Times New Roman"/>
          <w:sz w:val="24"/>
          <w:szCs w:val="24"/>
        </w:rPr>
        <w:t xml:space="preserve"> 22 MARCH 2021</w:t>
      </w:r>
      <w:r>
        <w:rPr>
          <w:rFonts w:ascii="Times New Roman" w:hAnsi="Times New Roman" w:cs="Times New Roman"/>
          <w:sz w:val="24"/>
          <w:szCs w:val="24"/>
        </w:rPr>
        <w:t xml:space="preserve"> </w:t>
      </w:r>
      <w:r w:rsidR="00725F9E">
        <w:rPr>
          <w:rFonts w:ascii="Times New Roman" w:hAnsi="Times New Roman" w:cs="Times New Roman"/>
          <w:sz w:val="24"/>
          <w:szCs w:val="24"/>
        </w:rPr>
        <w:t>AND 1 APRIL 2021</w:t>
      </w:r>
    </w:p>
    <w:p w:rsidR="001B7F42" w:rsidRDefault="001B7F42" w:rsidP="00B94638">
      <w:pPr>
        <w:spacing w:line="360" w:lineRule="auto"/>
        <w:jc w:val="both"/>
        <w:rPr>
          <w:rFonts w:ascii="Times New Roman" w:hAnsi="Times New Roman" w:cs="Times New Roman"/>
          <w:b/>
          <w:sz w:val="24"/>
          <w:szCs w:val="24"/>
        </w:rPr>
      </w:pPr>
    </w:p>
    <w:p w:rsidR="001B7F42" w:rsidRDefault="001B7F42" w:rsidP="00B94638">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1B7F42" w:rsidRDefault="001B7F42" w:rsidP="00B94638">
      <w:pPr>
        <w:spacing w:after="0" w:line="240" w:lineRule="auto"/>
        <w:jc w:val="both"/>
        <w:rPr>
          <w:rFonts w:ascii="Times New Roman" w:hAnsi="Times New Roman" w:cs="Times New Roman"/>
          <w:sz w:val="24"/>
          <w:szCs w:val="24"/>
        </w:rPr>
      </w:pPr>
    </w:p>
    <w:p w:rsidR="001D08C3" w:rsidRDefault="001B7F42" w:rsidP="00B9463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w:t>
      </w:r>
      <w:r>
        <w:rPr>
          <w:rFonts w:ascii="Times New Roman" w:hAnsi="Times New Roman" w:cs="Times New Roman"/>
          <w:sz w:val="24"/>
          <w:szCs w:val="24"/>
        </w:rPr>
        <w:tab/>
        <w:t>In terms of section 52 (4) (c) of the Road Traffic Act (Chapter) 13:11 where a person is convicted of an offence involving the driving of a commuter omnibus or a heavy vehicle, the court shall prohibit the person from driving</w:t>
      </w:r>
      <w:r w:rsidR="00B952AE">
        <w:rPr>
          <w:rFonts w:ascii="Times New Roman" w:hAnsi="Times New Roman" w:cs="Times New Roman"/>
          <w:sz w:val="24"/>
          <w:szCs w:val="24"/>
        </w:rPr>
        <w:t xml:space="preserve"> a vehicle</w:t>
      </w:r>
      <w:r>
        <w:rPr>
          <w:rFonts w:ascii="Times New Roman" w:hAnsi="Times New Roman" w:cs="Times New Roman"/>
          <w:sz w:val="24"/>
          <w:szCs w:val="24"/>
        </w:rPr>
        <w:t xml:space="preserve"> for a mandatory period of not less than 2 years, unless there are special circumstances.  An International Truck is a heavy vehicle.  That fact should ordinarily be disclosed in the</w:t>
      </w:r>
      <w:r w:rsidR="00B952AE">
        <w:rPr>
          <w:rFonts w:ascii="Times New Roman" w:hAnsi="Times New Roman" w:cs="Times New Roman"/>
          <w:sz w:val="24"/>
          <w:szCs w:val="24"/>
        </w:rPr>
        <w:t xml:space="preserve"> charge sheet and</w:t>
      </w:r>
      <w:r>
        <w:rPr>
          <w:rFonts w:ascii="Times New Roman" w:hAnsi="Times New Roman" w:cs="Times New Roman"/>
          <w:sz w:val="24"/>
          <w:szCs w:val="24"/>
        </w:rPr>
        <w:t xml:space="preserve"> state outline.  The sentencing court shou</w:t>
      </w:r>
      <w:r w:rsidR="00BF7AA9">
        <w:rPr>
          <w:rFonts w:ascii="Times New Roman" w:hAnsi="Times New Roman" w:cs="Times New Roman"/>
          <w:sz w:val="24"/>
          <w:szCs w:val="24"/>
        </w:rPr>
        <w:t xml:space="preserve">ld in all traffic violations be  </w:t>
      </w:r>
      <w:r>
        <w:rPr>
          <w:rFonts w:ascii="Times New Roman" w:hAnsi="Times New Roman" w:cs="Times New Roman"/>
          <w:sz w:val="24"/>
          <w:szCs w:val="24"/>
        </w:rPr>
        <w:t>careful to establish and ascertain the class of motor vehicle involved in</w:t>
      </w:r>
      <w:r w:rsidR="00BF7AA9">
        <w:rPr>
          <w:rFonts w:ascii="Times New Roman" w:hAnsi="Times New Roman" w:cs="Times New Roman"/>
          <w:sz w:val="24"/>
          <w:szCs w:val="24"/>
        </w:rPr>
        <w:t xml:space="preserve"> the matter at hand</w:t>
      </w:r>
      <w:r w:rsidR="00F85DD4">
        <w:rPr>
          <w:rFonts w:ascii="Times New Roman" w:hAnsi="Times New Roman" w:cs="Times New Roman"/>
          <w:sz w:val="24"/>
          <w:szCs w:val="24"/>
        </w:rPr>
        <w:t>, in</w:t>
      </w:r>
      <w:r>
        <w:rPr>
          <w:rFonts w:ascii="Times New Roman" w:hAnsi="Times New Roman" w:cs="Times New Roman"/>
          <w:sz w:val="24"/>
          <w:szCs w:val="24"/>
        </w:rPr>
        <w:t xml:space="preserve"> order to impose an appropriate sentence.</w:t>
      </w:r>
    </w:p>
    <w:p w:rsidR="001B7F42" w:rsidRDefault="001B7F42" w:rsidP="00B946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w:t>
      </w:r>
      <w:r w:rsidR="004659E6">
        <w:rPr>
          <w:rFonts w:ascii="Times New Roman" w:hAnsi="Times New Roman" w:cs="Times New Roman"/>
          <w:sz w:val="24"/>
          <w:szCs w:val="24"/>
        </w:rPr>
        <w:t>h</w:t>
      </w:r>
      <w:r>
        <w:rPr>
          <w:rFonts w:ascii="Times New Roman" w:hAnsi="Times New Roman" w:cs="Times New Roman"/>
          <w:sz w:val="24"/>
          <w:szCs w:val="24"/>
        </w:rPr>
        <w:t xml:space="preserve">as been referred for the review by the </w:t>
      </w:r>
      <w:proofErr w:type="spellStart"/>
      <w:r w:rsidR="009364EE">
        <w:rPr>
          <w:rFonts w:ascii="Times New Roman" w:hAnsi="Times New Roman" w:cs="Times New Roman"/>
          <w:sz w:val="24"/>
          <w:szCs w:val="24"/>
        </w:rPr>
        <w:t>Scrutinising</w:t>
      </w:r>
      <w:proofErr w:type="spellEnd"/>
      <w:r>
        <w:rPr>
          <w:rFonts w:ascii="Times New Roman" w:hAnsi="Times New Roman" w:cs="Times New Roman"/>
          <w:sz w:val="24"/>
          <w:szCs w:val="24"/>
        </w:rPr>
        <w:t xml:space="preserve"> Regional Magistrate at </w:t>
      </w:r>
      <w:proofErr w:type="spellStart"/>
      <w:r>
        <w:rPr>
          <w:rFonts w:ascii="Times New Roman" w:hAnsi="Times New Roman" w:cs="Times New Roman"/>
          <w:sz w:val="24"/>
          <w:szCs w:val="24"/>
        </w:rPr>
        <w:t>Beitbridge</w:t>
      </w:r>
      <w:proofErr w:type="spellEnd"/>
      <w:r w:rsidR="001B069A">
        <w:rPr>
          <w:rFonts w:ascii="Times New Roman" w:hAnsi="Times New Roman" w:cs="Times New Roman"/>
          <w:sz w:val="24"/>
          <w:szCs w:val="24"/>
        </w:rPr>
        <w:t>. O</w:t>
      </w:r>
      <w:r>
        <w:rPr>
          <w:rFonts w:ascii="Times New Roman" w:hAnsi="Times New Roman" w:cs="Times New Roman"/>
          <w:sz w:val="24"/>
          <w:szCs w:val="24"/>
        </w:rPr>
        <w:t>n the 3</w:t>
      </w:r>
      <w:r w:rsidRPr="001B7F42">
        <w:rPr>
          <w:rFonts w:ascii="Times New Roman" w:hAnsi="Times New Roman" w:cs="Times New Roman"/>
          <w:sz w:val="24"/>
          <w:szCs w:val="24"/>
          <w:vertAlign w:val="superscript"/>
        </w:rPr>
        <w:t>rd</w:t>
      </w:r>
      <w:r>
        <w:rPr>
          <w:rFonts w:ascii="Times New Roman" w:hAnsi="Times New Roman" w:cs="Times New Roman"/>
          <w:sz w:val="24"/>
          <w:szCs w:val="24"/>
        </w:rPr>
        <w:t xml:space="preserve"> of November 2020</w:t>
      </w:r>
      <w:r w:rsidR="001B069A">
        <w:rPr>
          <w:rFonts w:ascii="Times New Roman" w:hAnsi="Times New Roman" w:cs="Times New Roman"/>
          <w:sz w:val="24"/>
          <w:szCs w:val="24"/>
        </w:rPr>
        <w:t xml:space="preserve"> the accused appeared before a magistrate</w:t>
      </w:r>
      <w:r>
        <w:rPr>
          <w:rFonts w:ascii="Times New Roman" w:hAnsi="Times New Roman" w:cs="Times New Roman"/>
          <w:sz w:val="24"/>
          <w:szCs w:val="24"/>
        </w:rPr>
        <w:t xml:space="preserve"> facing a charge under section 52 (2) of the Road Traffic Act</w:t>
      </w:r>
      <w:r w:rsidR="00ED5B38">
        <w:rPr>
          <w:rFonts w:ascii="Times New Roman" w:hAnsi="Times New Roman" w:cs="Times New Roman"/>
          <w:sz w:val="24"/>
          <w:szCs w:val="24"/>
        </w:rPr>
        <w:t xml:space="preserve"> for negligent driving.  The accuse</w:t>
      </w:r>
      <w:r>
        <w:rPr>
          <w:rFonts w:ascii="Times New Roman" w:hAnsi="Times New Roman" w:cs="Times New Roman"/>
          <w:sz w:val="24"/>
          <w:szCs w:val="24"/>
        </w:rPr>
        <w:t>d pleaded</w:t>
      </w:r>
      <w:r w:rsidR="000E05D1">
        <w:rPr>
          <w:rFonts w:ascii="Times New Roman" w:hAnsi="Times New Roman" w:cs="Times New Roman"/>
          <w:sz w:val="24"/>
          <w:szCs w:val="24"/>
        </w:rPr>
        <w:t xml:space="preserve"> guilty and was convicted on </w:t>
      </w:r>
      <w:proofErr w:type="gramStart"/>
      <w:r w:rsidR="000E05D1">
        <w:rPr>
          <w:rFonts w:ascii="Times New Roman" w:hAnsi="Times New Roman" w:cs="Times New Roman"/>
          <w:sz w:val="24"/>
          <w:szCs w:val="24"/>
        </w:rPr>
        <w:t>his</w:t>
      </w:r>
      <w:r>
        <w:rPr>
          <w:rFonts w:ascii="Times New Roman" w:hAnsi="Times New Roman" w:cs="Times New Roman"/>
          <w:sz w:val="24"/>
          <w:szCs w:val="24"/>
        </w:rPr>
        <w:t xml:space="preserve"> own</w:t>
      </w:r>
      <w:proofErr w:type="gramEnd"/>
      <w:r>
        <w:rPr>
          <w:rFonts w:ascii="Times New Roman" w:hAnsi="Times New Roman" w:cs="Times New Roman"/>
          <w:sz w:val="24"/>
          <w:szCs w:val="24"/>
        </w:rPr>
        <w:t xml:space="preserve"> plea.  Nothing turns on the conviction.  It is the sentence that was queried by the Regional Magistrate.  The trial Magistrate ordered the accused to pay a fine of RTGS $4 000, in default of payment, 3 months imprisonment.  In addition 2 months was wholly suspended on condition accused restitu</w:t>
      </w:r>
      <w:r w:rsidR="008F3202">
        <w:rPr>
          <w:rFonts w:ascii="Times New Roman" w:hAnsi="Times New Roman" w:cs="Times New Roman"/>
          <w:sz w:val="24"/>
          <w:szCs w:val="24"/>
        </w:rPr>
        <w:t>tes</w:t>
      </w:r>
      <w:r>
        <w:rPr>
          <w:rFonts w:ascii="Times New Roman" w:hAnsi="Times New Roman" w:cs="Times New Roman"/>
          <w:sz w:val="24"/>
          <w:szCs w:val="24"/>
        </w:rPr>
        <w:t xml:space="preserve"> the complainant the sum of USD 100 at the prevailing inter-bank rate of exchange by 20</w:t>
      </w:r>
      <w:r w:rsidRPr="001B7F42">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w:t>
      </w:r>
    </w:p>
    <w:p w:rsidR="001B7F42" w:rsidRDefault="00F662F2" w:rsidP="00B946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conceded that she failed to take into consideration that the international truck was classified as a heavy vehicle.  She ultimately failed to canvas special circum</w:t>
      </w:r>
      <w:r w:rsidR="00ED5B38">
        <w:rPr>
          <w:rFonts w:ascii="Times New Roman" w:hAnsi="Times New Roman" w:cs="Times New Roman"/>
          <w:sz w:val="24"/>
          <w:szCs w:val="24"/>
        </w:rPr>
        <w:t xml:space="preserve">stances as required by the penal </w:t>
      </w:r>
      <w:r>
        <w:rPr>
          <w:rFonts w:ascii="Times New Roman" w:hAnsi="Times New Roman" w:cs="Times New Roman"/>
          <w:sz w:val="24"/>
          <w:szCs w:val="24"/>
        </w:rPr>
        <w:t xml:space="preserve">provisions under section 52 (4) (c).  This omission must have arisen because whilst the charge sheet specifically makes reference to the International Truck, the outline of the state case does not make mention of the truck being a </w:t>
      </w:r>
      <w:r>
        <w:rPr>
          <w:rFonts w:ascii="Times New Roman" w:hAnsi="Times New Roman" w:cs="Times New Roman"/>
          <w:sz w:val="24"/>
          <w:szCs w:val="24"/>
        </w:rPr>
        <w:lastRenderedPageBreak/>
        <w:t>heavy vehicle.  In the event, the issue of the existence or otherwi</w:t>
      </w:r>
      <w:r w:rsidR="00A673DE">
        <w:rPr>
          <w:rFonts w:ascii="Times New Roman" w:hAnsi="Times New Roman" w:cs="Times New Roman"/>
          <w:sz w:val="24"/>
          <w:szCs w:val="24"/>
        </w:rPr>
        <w:t xml:space="preserve">se of special circumstances was </w:t>
      </w:r>
      <w:r>
        <w:rPr>
          <w:rFonts w:ascii="Times New Roman" w:hAnsi="Times New Roman" w:cs="Times New Roman"/>
          <w:sz w:val="24"/>
          <w:szCs w:val="24"/>
        </w:rPr>
        <w:t>never canvassed.  This court is not in a position to make a finding on special circumstances on review.  The matter must be remitted back to the trial Magistrate for an enquiry into special circumstances.</w:t>
      </w:r>
    </w:p>
    <w:p w:rsidR="00F662F2" w:rsidRDefault="00F662F2" w:rsidP="00B946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raised in this review is that the trial M</w:t>
      </w:r>
      <w:r w:rsidR="009023EA">
        <w:rPr>
          <w:rFonts w:ascii="Times New Roman" w:hAnsi="Times New Roman" w:cs="Times New Roman"/>
          <w:sz w:val="24"/>
          <w:szCs w:val="24"/>
        </w:rPr>
        <w:t>agistrate ordered restitution in favour of</w:t>
      </w:r>
      <w:r>
        <w:rPr>
          <w:rFonts w:ascii="Times New Roman" w:hAnsi="Times New Roman" w:cs="Times New Roman"/>
          <w:sz w:val="24"/>
          <w:szCs w:val="24"/>
        </w:rPr>
        <w:t xml:space="preserve"> the complainant.  The trial Magistrate has indicated that she intended to order compensation to the complainant for damages suffered in th</w:t>
      </w:r>
      <w:r w:rsidR="00021B2C">
        <w:rPr>
          <w:rFonts w:ascii="Times New Roman" w:hAnsi="Times New Roman" w:cs="Times New Roman"/>
          <w:sz w:val="24"/>
          <w:szCs w:val="24"/>
        </w:rPr>
        <w:t xml:space="preserve">e accident.  </w:t>
      </w:r>
      <w:proofErr w:type="gramStart"/>
      <w:r w:rsidR="00021B2C">
        <w:rPr>
          <w:rFonts w:ascii="Times New Roman" w:hAnsi="Times New Roman" w:cs="Times New Roman"/>
          <w:sz w:val="24"/>
          <w:szCs w:val="24"/>
        </w:rPr>
        <w:t xml:space="preserve">The </w:t>
      </w:r>
      <w:r w:rsidR="00912735">
        <w:rPr>
          <w:rFonts w:ascii="Times New Roman" w:hAnsi="Times New Roman" w:cs="Times New Roman"/>
          <w:sz w:val="24"/>
          <w:szCs w:val="24"/>
        </w:rPr>
        <w:t xml:space="preserve"> magistrate</w:t>
      </w:r>
      <w:proofErr w:type="gramEnd"/>
      <w:r w:rsidR="00912735">
        <w:rPr>
          <w:rFonts w:ascii="Times New Roman" w:hAnsi="Times New Roman" w:cs="Times New Roman"/>
          <w:sz w:val="24"/>
          <w:szCs w:val="24"/>
        </w:rPr>
        <w:t xml:space="preserve"> </w:t>
      </w:r>
      <w:r w:rsidR="006E0FFD">
        <w:rPr>
          <w:rFonts w:ascii="Times New Roman" w:hAnsi="Times New Roman" w:cs="Times New Roman"/>
          <w:sz w:val="24"/>
          <w:szCs w:val="24"/>
        </w:rPr>
        <w:t>that she</w:t>
      </w:r>
      <w:r>
        <w:rPr>
          <w:rFonts w:ascii="Times New Roman" w:hAnsi="Times New Roman" w:cs="Times New Roman"/>
          <w:sz w:val="24"/>
          <w:szCs w:val="24"/>
        </w:rPr>
        <w:t xml:space="preserve"> unco</w:t>
      </w:r>
      <w:r w:rsidR="00176E65">
        <w:rPr>
          <w:rFonts w:ascii="Times New Roman" w:hAnsi="Times New Roman" w:cs="Times New Roman"/>
          <w:sz w:val="24"/>
          <w:szCs w:val="24"/>
        </w:rPr>
        <w:t xml:space="preserve">nsciously ordered restitution. </w:t>
      </w:r>
      <w:r>
        <w:rPr>
          <w:rFonts w:ascii="Times New Roman" w:hAnsi="Times New Roman" w:cs="Times New Roman"/>
          <w:sz w:val="24"/>
          <w:szCs w:val="24"/>
        </w:rPr>
        <w:t>Compensation could only be awarded following an application by the state.</w:t>
      </w:r>
    </w:p>
    <w:p w:rsidR="00F662F2" w:rsidRDefault="00F662F2" w:rsidP="00B946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sentencing accused persons, the court should always apply i</w:t>
      </w:r>
      <w:r w:rsidR="00176E65">
        <w:rPr>
          <w:rFonts w:ascii="Times New Roman" w:hAnsi="Times New Roman" w:cs="Times New Roman"/>
          <w:sz w:val="24"/>
          <w:szCs w:val="24"/>
        </w:rPr>
        <w:t>ts mind to the penal provisions of a statute.</w:t>
      </w:r>
      <w:r>
        <w:rPr>
          <w:rFonts w:ascii="Times New Roman" w:hAnsi="Times New Roman" w:cs="Times New Roman"/>
          <w:sz w:val="24"/>
          <w:szCs w:val="24"/>
        </w:rPr>
        <w:t xml:space="preserve">  This can only be achieved effectively if the sentenc</w:t>
      </w:r>
      <w:r w:rsidR="00912735">
        <w:rPr>
          <w:rFonts w:ascii="Times New Roman" w:hAnsi="Times New Roman" w:cs="Times New Roman"/>
          <w:sz w:val="24"/>
          <w:szCs w:val="24"/>
        </w:rPr>
        <w:t>ing M</w:t>
      </w:r>
      <w:r w:rsidR="00D539B1">
        <w:rPr>
          <w:rFonts w:ascii="Times New Roman" w:hAnsi="Times New Roman" w:cs="Times New Roman"/>
          <w:sz w:val="24"/>
          <w:szCs w:val="24"/>
        </w:rPr>
        <w:t>agistrate refers to the provisions of the Act before</w:t>
      </w:r>
      <w:r w:rsidR="00021B2C">
        <w:rPr>
          <w:rFonts w:ascii="Times New Roman" w:hAnsi="Times New Roman" w:cs="Times New Roman"/>
          <w:sz w:val="24"/>
          <w:szCs w:val="24"/>
        </w:rPr>
        <w:t xml:space="preserve"> imposing the sentence. By averring that</w:t>
      </w:r>
      <w:r w:rsidR="00D539B1">
        <w:rPr>
          <w:rFonts w:ascii="Times New Roman" w:hAnsi="Times New Roman" w:cs="Times New Roman"/>
          <w:sz w:val="24"/>
          <w:szCs w:val="24"/>
        </w:rPr>
        <w:t xml:space="preserve"> she “unconsciously” ordered restitution instead of compensation, the trial magistrate is in effect indicating that she did not apply her mind.</w:t>
      </w:r>
    </w:p>
    <w:p w:rsidR="00D539B1" w:rsidRDefault="00D539B1" w:rsidP="00B946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scrutinizing Regional Magistrate has requested this court to correct the sentence. </w:t>
      </w:r>
      <w:r w:rsidR="00C77588">
        <w:rPr>
          <w:rFonts w:ascii="Times New Roman" w:hAnsi="Times New Roman" w:cs="Times New Roman"/>
          <w:sz w:val="24"/>
          <w:szCs w:val="24"/>
        </w:rPr>
        <w:t>This can only be done by a remittal of the matter to the court</w:t>
      </w:r>
      <w:r w:rsidR="00C77588" w:rsidRPr="00C77588">
        <w:rPr>
          <w:rFonts w:ascii="Times New Roman" w:hAnsi="Times New Roman" w:cs="Times New Roman"/>
          <w:i/>
          <w:sz w:val="24"/>
          <w:szCs w:val="24"/>
        </w:rPr>
        <w:t xml:space="preserve"> a</w:t>
      </w:r>
      <w:r w:rsidR="00C77588">
        <w:rPr>
          <w:rFonts w:ascii="Times New Roman" w:hAnsi="Times New Roman" w:cs="Times New Roman"/>
          <w:i/>
          <w:sz w:val="24"/>
          <w:szCs w:val="24"/>
        </w:rPr>
        <w:t xml:space="preserve"> </w:t>
      </w:r>
      <w:r w:rsidR="00C77588" w:rsidRPr="00C77588">
        <w:rPr>
          <w:rFonts w:ascii="Times New Roman" w:hAnsi="Times New Roman" w:cs="Times New Roman"/>
          <w:i/>
          <w:sz w:val="24"/>
          <w:szCs w:val="24"/>
        </w:rPr>
        <w:t>quo</w:t>
      </w:r>
      <w:r w:rsidR="00C77588">
        <w:rPr>
          <w:rFonts w:ascii="Times New Roman" w:hAnsi="Times New Roman" w:cs="Times New Roman"/>
          <w:sz w:val="24"/>
          <w:szCs w:val="24"/>
        </w:rPr>
        <w:t>.</w:t>
      </w:r>
      <w:r>
        <w:rPr>
          <w:rFonts w:ascii="Times New Roman" w:hAnsi="Times New Roman" w:cs="Times New Roman"/>
          <w:sz w:val="24"/>
          <w:szCs w:val="24"/>
        </w:rPr>
        <w:t xml:space="preserve"> In the result and accordingly the following order is made:</w:t>
      </w:r>
    </w:p>
    <w:p w:rsidR="00D539B1" w:rsidRDefault="00D539B1" w:rsidP="00B9463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conviction is confirmed.</w:t>
      </w:r>
    </w:p>
    <w:p w:rsidR="00D539B1" w:rsidRDefault="00D539B1" w:rsidP="00B9463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sentence is hereby set aside.</w:t>
      </w:r>
    </w:p>
    <w:p w:rsidR="00D539B1" w:rsidRDefault="00D539B1" w:rsidP="00B9463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remitted to the trial magistrate who shall:</w:t>
      </w:r>
    </w:p>
    <w:p w:rsidR="00D539B1" w:rsidRDefault="00D539B1" w:rsidP="00B9463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Recall the accused and enquire into the issue of special circumstances and re-sentence the accused in terms of the law.</w:t>
      </w:r>
    </w:p>
    <w:p w:rsidR="00D539B1" w:rsidRDefault="00D539B1" w:rsidP="00B9463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Consider the issue of compensation in terms of the law.</w:t>
      </w:r>
    </w:p>
    <w:p w:rsidR="00D539B1" w:rsidRDefault="00D539B1" w:rsidP="00B94638">
      <w:pPr>
        <w:spacing w:line="360" w:lineRule="auto"/>
        <w:ind w:left="1080"/>
        <w:jc w:val="both"/>
        <w:rPr>
          <w:rFonts w:ascii="Times New Roman" w:hAnsi="Times New Roman" w:cs="Times New Roman"/>
          <w:sz w:val="24"/>
          <w:szCs w:val="24"/>
        </w:rPr>
      </w:pPr>
    </w:p>
    <w:p w:rsidR="00D539B1" w:rsidRDefault="00D539B1" w:rsidP="00B9463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912735">
        <w:rPr>
          <w:rFonts w:ascii="Times New Roman" w:hAnsi="Times New Roman" w:cs="Times New Roman"/>
          <w:sz w:val="24"/>
          <w:szCs w:val="24"/>
        </w:rPr>
        <w:tab/>
      </w:r>
      <w:proofErr w:type="spellStart"/>
      <w:r>
        <w:rPr>
          <w:rFonts w:ascii="Times New Roman" w:hAnsi="Times New Roman" w:cs="Times New Roman"/>
          <w:sz w:val="24"/>
          <w:szCs w:val="24"/>
        </w:rPr>
        <w:t>Makonese</w:t>
      </w:r>
      <w:proofErr w:type="spellEnd"/>
      <w:r>
        <w:rPr>
          <w:rFonts w:ascii="Times New Roman" w:hAnsi="Times New Roman" w:cs="Times New Roman"/>
          <w:sz w:val="24"/>
          <w:szCs w:val="24"/>
        </w:rPr>
        <w:t xml:space="preserve"> J………………………………………….</w:t>
      </w:r>
    </w:p>
    <w:p w:rsidR="00D539B1" w:rsidRDefault="00D539B1" w:rsidP="00B94638">
      <w:pPr>
        <w:spacing w:line="360" w:lineRule="auto"/>
        <w:jc w:val="both"/>
        <w:rPr>
          <w:rFonts w:ascii="Times New Roman" w:hAnsi="Times New Roman" w:cs="Times New Roman"/>
          <w:sz w:val="24"/>
          <w:szCs w:val="24"/>
        </w:rPr>
      </w:pPr>
    </w:p>
    <w:p w:rsidR="00D539B1" w:rsidRPr="00D539B1" w:rsidRDefault="00D539B1" w:rsidP="00912735">
      <w:pPr>
        <w:spacing w:line="36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Kabasa</w:t>
      </w:r>
      <w:proofErr w:type="spellEnd"/>
      <w:r>
        <w:rPr>
          <w:rFonts w:ascii="Times New Roman" w:hAnsi="Times New Roman" w:cs="Times New Roman"/>
          <w:sz w:val="24"/>
          <w:szCs w:val="24"/>
        </w:rPr>
        <w:t xml:space="preserve"> J ……………………………………….. I agree</w:t>
      </w:r>
    </w:p>
    <w:sectPr w:rsidR="00D539B1" w:rsidRPr="00D539B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99B" w:rsidRDefault="007F199B" w:rsidP="00B94638">
      <w:pPr>
        <w:spacing w:after="0" w:line="240" w:lineRule="auto"/>
      </w:pPr>
      <w:r>
        <w:separator/>
      </w:r>
    </w:p>
  </w:endnote>
  <w:endnote w:type="continuationSeparator" w:id="1">
    <w:p w:rsidR="007F199B" w:rsidRDefault="007F199B" w:rsidP="00B94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99B" w:rsidRDefault="007F199B" w:rsidP="00B94638">
      <w:pPr>
        <w:spacing w:after="0" w:line="240" w:lineRule="auto"/>
      </w:pPr>
      <w:r>
        <w:separator/>
      </w:r>
    </w:p>
  </w:footnote>
  <w:footnote w:type="continuationSeparator" w:id="1">
    <w:p w:rsidR="007F199B" w:rsidRDefault="007F199B" w:rsidP="00B946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2235"/>
      <w:docPartObj>
        <w:docPartGallery w:val="Page Numbers (Top of Page)"/>
        <w:docPartUnique/>
      </w:docPartObj>
    </w:sdtPr>
    <w:sdtEndPr>
      <w:rPr>
        <w:rFonts w:ascii="Times New Roman" w:hAnsi="Times New Roman" w:cs="Times New Roman"/>
      </w:rPr>
    </w:sdtEndPr>
    <w:sdtContent>
      <w:p w:rsidR="00B94638" w:rsidRPr="004257DF" w:rsidRDefault="0046686D">
        <w:pPr>
          <w:pStyle w:val="Header"/>
          <w:jc w:val="right"/>
          <w:rPr>
            <w:rFonts w:ascii="Times New Roman" w:hAnsi="Times New Roman" w:cs="Times New Roman"/>
          </w:rPr>
        </w:pPr>
        <w:r w:rsidRPr="004257DF">
          <w:rPr>
            <w:rFonts w:ascii="Times New Roman" w:hAnsi="Times New Roman" w:cs="Times New Roman"/>
          </w:rPr>
          <w:fldChar w:fldCharType="begin"/>
        </w:r>
        <w:r w:rsidR="00B94638" w:rsidRPr="004257DF">
          <w:rPr>
            <w:rFonts w:ascii="Times New Roman" w:hAnsi="Times New Roman" w:cs="Times New Roman"/>
          </w:rPr>
          <w:instrText xml:space="preserve"> PAGE   \* MERGEFORMAT </w:instrText>
        </w:r>
        <w:r w:rsidRPr="004257DF">
          <w:rPr>
            <w:rFonts w:ascii="Times New Roman" w:hAnsi="Times New Roman" w:cs="Times New Roman"/>
          </w:rPr>
          <w:fldChar w:fldCharType="separate"/>
        </w:r>
        <w:r w:rsidR="00725F9E">
          <w:rPr>
            <w:rFonts w:ascii="Times New Roman" w:hAnsi="Times New Roman" w:cs="Times New Roman"/>
            <w:noProof/>
          </w:rPr>
          <w:t>1</w:t>
        </w:r>
        <w:r w:rsidRPr="004257DF">
          <w:rPr>
            <w:rFonts w:ascii="Times New Roman" w:hAnsi="Times New Roman" w:cs="Times New Roman"/>
          </w:rPr>
          <w:fldChar w:fldCharType="end"/>
        </w:r>
      </w:p>
      <w:p w:rsidR="00B94638" w:rsidRPr="004257DF" w:rsidRDefault="00B94638">
        <w:pPr>
          <w:pStyle w:val="Header"/>
          <w:jc w:val="right"/>
          <w:rPr>
            <w:rFonts w:ascii="Times New Roman" w:hAnsi="Times New Roman" w:cs="Times New Roman"/>
          </w:rPr>
        </w:pPr>
        <w:r w:rsidRPr="004257DF">
          <w:rPr>
            <w:rFonts w:ascii="Times New Roman" w:hAnsi="Times New Roman" w:cs="Times New Roman"/>
          </w:rPr>
          <w:t>HB</w:t>
        </w:r>
        <w:r w:rsidR="00A663E6">
          <w:rPr>
            <w:rFonts w:ascii="Times New Roman" w:hAnsi="Times New Roman" w:cs="Times New Roman"/>
          </w:rPr>
          <w:t xml:space="preserve"> 62/21</w:t>
        </w:r>
      </w:p>
      <w:p w:rsidR="004257DF" w:rsidRPr="004257DF" w:rsidRDefault="00B94638">
        <w:pPr>
          <w:pStyle w:val="Header"/>
          <w:jc w:val="right"/>
          <w:rPr>
            <w:rFonts w:ascii="Times New Roman" w:hAnsi="Times New Roman" w:cs="Times New Roman"/>
          </w:rPr>
        </w:pPr>
        <w:r w:rsidRPr="004257DF">
          <w:rPr>
            <w:rFonts w:ascii="Times New Roman" w:hAnsi="Times New Roman" w:cs="Times New Roman"/>
          </w:rPr>
          <w:t>HCAR 287/21</w:t>
        </w:r>
      </w:p>
      <w:p w:rsidR="00B94638" w:rsidRPr="004257DF" w:rsidRDefault="004257DF">
        <w:pPr>
          <w:pStyle w:val="Header"/>
          <w:jc w:val="right"/>
          <w:rPr>
            <w:rFonts w:ascii="Times New Roman" w:hAnsi="Times New Roman" w:cs="Times New Roman"/>
          </w:rPr>
        </w:pPr>
        <w:r w:rsidRPr="004257DF">
          <w:rPr>
            <w:rFonts w:ascii="Times New Roman" w:hAnsi="Times New Roman" w:cs="Times New Roman"/>
          </w:rPr>
          <w:t>XREF CRB NO. BTB 1485/20</w:t>
        </w:r>
      </w:p>
    </w:sdtContent>
  </w:sdt>
  <w:p w:rsidR="00B94638" w:rsidRDefault="00B946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9160F"/>
    <w:multiLevelType w:val="hybridMultilevel"/>
    <w:tmpl w:val="B98CDBAA"/>
    <w:lvl w:ilvl="0" w:tplc="0AA4890A">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D045C97"/>
    <w:multiLevelType w:val="hybridMultilevel"/>
    <w:tmpl w:val="080E466C"/>
    <w:lvl w:ilvl="0" w:tplc="4504269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DF307CE"/>
    <w:multiLevelType w:val="hybridMultilevel"/>
    <w:tmpl w:val="9A2E5DBC"/>
    <w:lvl w:ilvl="0" w:tplc="2D684C6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B7F42"/>
    <w:rsid w:val="00021B2C"/>
    <w:rsid w:val="000E05D1"/>
    <w:rsid w:val="000F3B94"/>
    <w:rsid w:val="00176E65"/>
    <w:rsid w:val="001B069A"/>
    <w:rsid w:val="001B7F42"/>
    <w:rsid w:val="001D08C3"/>
    <w:rsid w:val="001E7B5E"/>
    <w:rsid w:val="00245715"/>
    <w:rsid w:val="00273A11"/>
    <w:rsid w:val="002B369D"/>
    <w:rsid w:val="00371690"/>
    <w:rsid w:val="00374A2D"/>
    <w:rsid w:val="003829EE"/>
    <w:rsid w:val="00401A1B"/>
    <w:rsid w:val="004151E4"/>
    <w:rsid w:val="004257DF"/>
    <w:rsid w:val="004659E6"/>
    <w:rsid w:val="0046686D"/>
    <w:rsid w:val="00614883"/>
    <w:rsid w:val="00642462"/>
    <w:rsid w:val="006E0FFD"/>
    <w:rsid w:val="007008A1"/>
    <w:rsid w:val="00725F9E"/>
    <w:rsid w:val="007C5505"/>
    <w:rsid w:val="007D676F"/>
    <w:rsid w:val="007F199B"/>
    <w:rsid w:val="00894610"/>
    <w:rsid w:val="008B26E5"/>
    <w:rsid w:val="008E388E"/>
    <w:rsid w:val="008F3202"/>
    <w:rsid w:val="009023EA"/>
    <w:rsid w:val="00912735"/>
    <w:rsid w:val="009364EE"/>
    <w:rsid w:val="009B251D"/>
    <w:rsid w:val="009F0A4D"/>
    <w:rsid w:val="00A663E6"/>
    <w:rsid w:val="00A673DE"/>
    <w:rsid w:val="00A97786"/>
    <w:rsid w:val="00AC540E"/>
    <w:rsid w:val="00B015F2"/>
    <w:rsid w:val="00B94638"/>
    <w:rsid w:val="00B952AE"/>
    <w:rsid w:val="00BF7AA9"/>
    <w:rsid w:val="00C77588"/>
    <w:rsid w:val="00D07B1C"/>
    <w:rsid w:val="00D20C47"/>
    <w:rsid w:val="00D539B1"/>
    <w:rsid w:val="00DB5D77"/>
    <w:rsid w:val="00ED5B38"/>
    <w:rsid w:val="00F56F71"/>
    <w:rsid w:val="00F662F2"/>
    <w:rsid w:val="00F85DD4"/>
    <w:rsid w:val="00FE345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4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9B1"/>
    <w:pPr>
      <w:ind w:left="720"/>
      <w:contextualSpacing/>
    </w:pPr>
  </w:style>
  <w:style w:type="paragraph" w:styleId="Header">
    <w:name w:val="header"/>
    <w:basedOn w:val="Normal"/>
    <w:link w:val="HeaderChar"/>
    <w:uiPriority w:val="99"/>
    <w:unhideWhenUsed/>
    <w:rsid w:val="00B94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638"/>
    <w:rPr>
      <w:rFonts w:eastAsiaTheme="minorEastAsia"/>
      <w:lang w:val="en-US"/>
    </w:rPr>
  </w:style>
  <w:style w:type="paragraph" w:styleId="Footer">
    <w:name w:val="footer"/>
    <w:basedOn w:val="Normal"/>
    <w:link w:val="FooterChar"/>
    <w:uiPriority w:val="99"/>
    <w:semiHidden/>
    <w:unhideWhenUsed/>
    <w:rsid w:val="00B946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463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98904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22</cp:revision>
  <dcterms:created xsi:type="dcterms:W3CDTF">2021-03-30T09:57:00Z</dcterms:created>
  <dcterms:modified xsi:type="dcterms:W3CDTF">2021-03-31T06:29:00Z</dcterms:modified>
</cp:coreProperties>
</file>