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3EDB" w14:textId="77777777" w:rsidR="00BB1E16" w:rsidRPr="00B96FD2" w:rsidRDefault="00A820E0" w:rsidP="00B96FD2">
      <w:pPr>
        <w:pStyle w:val="NoSpacing"/>
        <w:rPr>
          <w:rFonts w:ascii="Times New Roman" w:hAnsi="Times New Roman" w:cs="Times New Roman"/>
          <w:sz w:val="24"/>
          <w:szCs w:val="24"/>
          <w:lang w:val="en-US"/>
        </w:rPr>
      </w:pPr>
      <w:bookmarkStart w:id="0" w:name="_GoBack"/>
      <w:bookmarkEnd w:id="0"/>
      <w:r w:rsidRPr="00B96FD2">
        <w:rPr>
          <w:rFonts w:ascii="Times New Roman" w:hAnsi="Times New Roman" w:cs="Times New Roman"/>
          <w:sz w:val="24"/>
          <w:szCs w:val="24"/>
          <w:lang w:val="en-US"/>
        </w:rPr>
        <w:t>S</w:t>
      </w:r>
      <w:r w:rsidR="00BB1E16" w:rsidRPr="00B96FD2">
        <w:rPr>
          <w:rFonts w:ascii="Times New Roman" w:hAnsi="Times New Roman" w:cs="Times New Roman"/>
          <w:sz w:val="24"/>
          <w:szCs w:val="24"/>
          <w:lang w:val="en-US"/>
        </w:rPr>
        <w:t>TATE</w:t>
      </w:r>
    </w:p>
    <w:p w14:paraId="3EDD3052" w14:textId="242DAA86" w:rsidR="00BB1E16" w:rsidRPr="00B96FD2" w:rsidRDefault="00A820E0" w:rsidP="00B96FD2">
      <w:pPr>
        <w:pStyle w:val="NoSpacing"/>
        <w:rPr>
          <w:rFonts w:ascii="Times New Roman" w:hAnsi="Times New Roman" w:cs="Times New Roman"/>
          <w:sz w:val="24"/>
          <w:szCs w:val="24"/>
          <w:u w:val="single"/>
          <w:lang w:val="en-US"/>
        </w:rPr>
      </w:pPr>
      <w:r w:rsidRPr="00B96FD2">
        <w:rPr>
          <w:rFonts w:ascii="Times New Roman" w:hAnsi="Times New Roman" w:cs="Times New Roman"/>
          <w:sz w:val="24"/>
          <w:szCs w:val="24"/>
          <w:lang w:val="en-US"/>
        </w:rPr>
        <w:t>v</w:t>
      </w:r>
      <w:r w:rsidR="00B96FD2" w:rsidRPr="00B96FD2">
        <w:rPr>
          <w:rFonts w:ascii="Times New Roman" w:hAnsi="Times New Roman" w:cs="Times New Roman"/>
          <w:sz w:val="24"/>
          <w:szCs w:val="24"/>
          <w:lang w:val="en-US"/>
        </w:rPr>
        <w:t>ersus</w:t>
      </w:r>
      <w:r w:rsidRPr="00B96FD2">
        <w:rPr>
          <w:rFonts w:ascii="Times New Roman" w:hAnsi="Times New Roman" w:cs="Times New Roman"/>
          <w:sz w:val="24"/>
          <w:szCs w:val="24"/>
          <w:u w:val="single"/>
          <w:lang w:val="en-US"/>
        </w:rPr>
        <w:t xml:space="preserve"> </w:t>
      </w:r>
    </w:p>
    <w:p w14:paraId="3073A60B" w14:textId="4F74DE18" w:rsidR="00413220" w:rsidRPr="00B96FD2" w:rsidRDefault="004A778C" w:rsidP="00B96FD2">
      <w:pPr>
        <w:pStyle w:val="NoSpacing"/>
        <w:rPr>
          <w:rFonts w:ascii="Times New Roman" w:hAnsi="Times New Roman" w:cs="Times New Roman"/>
          <w:sz w:val="24"/>
          <w:szCs w:val="24"/>
          <w:lang w:val="en-US"/>
        </w:rPr>
      </w:pPr>
      <w:r>
        <w:rPr>
          <w:rFonts w:ascii="Times New Roman" w:hAnsi="Times New Roman" w:cs="Times New Roman"/>
          <w:sz w:val="24"/>
          <w:szCs w:val="24"/>
          <w:lang w:val="en-US"/>
        </w:rPr>
        <w:t>GERALD MANGWENYAMA</w:t>
      </w:r>
    </w:p>
    <w:p w14:paraId="58762CA7" w14:textId="77777777" w:rsidR="00413220" w:rsidRDefault="00413220" w:rsidP="00B96FD2">
      <w:pPr>
        <w:pStyle w:val="NoSpacing"/>
        <w:rPr>
          <w:rFonts w:ascii="Times New Roman" w:hAnsi="Times New Roman" w:cs="Times New Roman"/>
          <w:sz w:val="24"/>
          <w:szCs w:val="24"/>
          <w:lang w:val="en-US"/>
        </w:rPr>
      </w:pPr>
    </w:p>
    <w:p w14:paraId="06F38FA1" w14:textId="77777777" w:rsidR="00B96FD2" w:rsidRPr="00B96FD2" w:rsidRDefault="00B96FD2" w:rsidP="00B96FD2">
      <w:pPr>
        <w:pStyle w:val="NoSpacing"/>
        <w:rPr>
          <w:rFonts w:ascii="Times New Roman" w:hAnsi="Times New Roman" w:cs="Times New Roman"/>
          <w:sz w:val="24"/>
          <w:szCs w:val="24"/>
          <w:lang w:val="en-US"/>
        </w:rPr>
      </w:pPr>
    </w:p>
    <w:p w14:paraId="7A90282C" w14:textId="48D4B75E" w:rsidR="00B96FD2" w:rsidRPr="00B96FD2" w:rsidRDefault="00B96FD2" w:rsidP="00B96FD2">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HIGH COURT OF ZIMBABWE</w:t>
      </w:r>
    </w:p>
    <w:p w14:paraId="35036590" w14:textId="7EB0A91E" w:rsidR="00413220" w:rsidRPr="00B96FD2" w:rsidRDefault="008F0329" w:rsidP="00B96FD2">
      <w:pPr>
        <w:pStyle w:val="NoSpacing"/>
        <w:rPr>
          <w:rFonts w:ascii="Times New Roman" w:hAnsi="Times New Roman" w:cs="Times New Roman"/>
          <w:b/>
          <w:bCs/>
          <w:sz w:val="24"/>
          <w:szCs w:val="24"/>
          <w:lang w:val="en-US"/>
        </w:rPr>
      </w:pPr>
      <w:r w:rsidRPr="00B96FD2">
        <w:rPr>
          <w:rFonts w:ascii="Times New Roman" w:hAnsi="Times New Roman" w:cs="Times New Roman"/>
          <w:b/>
          <w:bCs/>
          <w:sz w:val="24"/>
          <w:szCs w:val="24"/>
          <w:lang w:val="en-US"/>
        </w:rPr>
        <w:t xml:space="preserve">MAWADZE &amp; </w:t>
      </w:r>
      <w:r w:rsidR="00413220" w:rsidRPr="00B96FD2">
        <w:rPr>
          <w:rFonts w:ascii="Times New Roman" w:hAnsi="Times New Roman" w:cs="Times New Roman"/>
          <w:b/>
          <w:bCs/>
          <w:sz w:val="24"/>
          <w:szCs w:val="24"/>
          <w:lang w:val="en-US"/>
        </w:rPr>
        <w:t>MUREMBA J</w:t>
      </w:r>
      <w:r w:rsidRPr="00B96FD2">
        <w:rPr>
          <w:rFonts w:ascii="Times New Roman" w:hAnsi="Times New Roman" w:cs="Times New Roman"/>
          <w:b/>
          <w:bCs/>
          <w:sz w:val="24"/>
          <w:szCs w:val="24"/>
          <w:lang w:val="en-US"/>
        </w:rPr>
        <w:t>J</w:t>
      </w:r>
      <w:r w:rsidR="00413220" w:rsidRPr="00B96FD2">
        <w:rPr>
          <w:rFonts w:ascii="Times New Roman" w:hAnsi="Times New Roman" w:cs="Times New Roman"/>
          <w:b/>
          <w:bCs/>
          <w:sz w:val="24"/>
          <w:szCs w:val="24"/>
          <w:lang w:val="en-US"/>
        </w:rPr>
        <w:t xml:space="preserve"> </w:t>
      </w:r>
    </w:p>
    <w:p w14:paraId="3931D1F5" w14:textId="541B6A0F" w:rsidR="00413220" w:rsidRDefault="00B96FD2" w:rsidP="00B96FD2">
      <w:pPr>
        <w:pStyle w:val="No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HARARE; </w:t>
      </w:r>
      <w:r w:rsidR="00413220" w:rsidRPr="00B96FD2">
        <w:rPr>
          <w:rFonts w:ascii="Times New Roman" w:hAnsi="Times New Roman" w:cs="Times New Roman"/>
          <w:bCs/>
          <w:sz w:val="24"/>
          <w:szCs w:val="24"/>
          <w:lang w:val="en-US"/>
        </w:rPr>
        <w:t>20 MAY 2025</w:t>
      </w:r>
    </w:p>
    <w:p w14:paraId="238B7255" w14:textId="77777777" w:rsidR="00B96FD2" w:rsidRDefault="00B96FD2" w:rsidP="00B96FD2">
      <w:pPr>
        <w:pStyle w:val="NoSpacing"/>
        <w:rPr>
          <w:rFonts w:ascii="Times New Roman" w:hAnsi="Times New Roman" w:cs="Times New Roman"/>
          <w:bCs/>
          <w:sz w:val="24"/>
          <w:szCs w:val="24"/>
          <w:lang w:val="en-US"/>
        </w:rPr>
      </w:pPr>
    </w:p>
    <w:p w14:paraId="37ADF0E9" w14:textId="77777777" w:rsidR="00B96FD2" w:rsidRPr="00B96FD2" w:rsidRDefault="00B96FD2" w:rsidP="00B96FD2">
      <w:pPr>
        <w:pStyle w:val="NoSpacing"/>
        <w:rPr>
          <w:rFonts w:ascii="Times New Roman" w:hAnsi="Times New Roman" w:cs="Times New Roman"/>
          <w:bCs/>
          <w:sz w:val="24"/>
          <w:szCs w:val="24"/>
          <w:lang w:val="en-US"/>
        </w:rPr>
      </w:pPr>
    </w:p>
    <w:p w14:paraId="294E00A0" w14:textId="4139AE6A" w:rsidR="00413220" w:rsidRPr="00B96FD2" w:rsidRDefault="00B96FD2" w:rsidP="00B96FD2">
      <w:pPr>
        <w:pStyle w:val="NoSpacing"/>
        <w:rPr>
          <w:rFonts w:ascii="Times New Roman" w:hAnsi="Times New Roman" w:cs="Times New Roman"/>
          <w:b/>
          <w:sz w:val="24"/>
          <w:szCs w:val="24"/>
          <w:lang w:val="en-US"/>
        </w:rPr>
      </w:pPr>
      <w:r w:rsidRPr="00B96FD2">
        <w:rPr>
          <w:rFonts w:ascii="Times New Roman" w:hAnsi="Times New Roman" w:cs="Times New Roman"/>
          <w:b/>
          <w:sz w:val="24"/>
          <w:szCs w:val="24"/>
          <w:lang w:val="en-US"/>
        </w:rPr>
        <w:t>Criminal Review</w:t>
      </w:r>
    </w:p>
    <w:p w14:paraId="35D867E8" w14:textId="77777777" w:rsidR="00413220" w:rsidRDefault="00413220" w:rsidP="00B96FD2">
      <w:pPr>
        <w:pStyle w:val="NoSpacing"/>
        <w:rPr>
          <w:rFonts w:ascii="Times New Roman" w:hAnsi="Times New Roman" w:cs="Times New Roman"/>
          <w:bCs/>
          <w:sz w:val="24"/>
          <w:szCs w:val="24"/>
          <w:lang w:val="en-US"/>
        </w:rPr>
      </w:pPr>
    </w:p>
    <w:p w14:paraId="5CE4E469" w14:textId="77777777" w:rsidR="00B96FD2" w:rsidRPr="00B96FD2" w:rsidRDefault="00B96FD2" w:rsidP="00B96FD2">
      <w:pPr>
        <w:pStyle w:val="NoSpacing"/>
        <w:rPr>
          <w:rFonts w:ascii="Times New Roman" w:hAnsi="Times New Roman" w:cs="Times New Roman"/>
          <w:bCs/>
          <w:sz w:val="24"/>
          <w:szCs w:val="24"/>
          <w:lang w:val="en-US"/>
        </w:rPr>
      </w:pPr>
    </w:p>
    <w:p w14:paraId="4A4D5BF3" w14:textId="77777777" w:rsidR="003B46CE" w:rsidRPr="006F678F" w:rsidRDefault="00413220" w:rsidP="003B46CE">
      <w:pPr>
        <w:jc w:val="both"/>
        <w:rPr>
          <w:rFonts w:ascii="Times New Roman" w:hAnsi="Times New Roman" w:cs="Times New Roman"/>
          <w:bCs/>
          <w:sz w:val="24"/>
          <w:szCs w:val="24"/>
          <w:lang w:val="en-US"/>
        </w:rPr>
      </w:pPr>
      <w:r w:rsidRPr="006F678F">
        <w:rPr>
          <w:rFonts w:ascii="Times New Roman" w:hAnsi="Times New Roman" w:cs="Times New Roman"/>
          <w:bCs/>
          <w:sz w:val="24"/>
          <w:szCs w:val="24"/>
          <w:lang w:val="en-US"/>
        </w:rPr>
        <w:t xml:space="preserve">MUREMBA J: </w:t>
      </w:r>
    </w:p>
    <w:p w14:paraId="3949001C" w14:textId="2744B1AE" w:rsidR="00AD62BF" w:rsidRPr="003B46CE" w:rsidRDefault="00AD62BF" w:rsidP="003B46CE">
      <w:pPr>
        <w:pStyle w:val="ListParagraph"/>
        <w:numPr>
          <w:ilvl w:val="0"/>
          <w:numId w:val="11"/>
        </w:numPr>
        <w:spacing w:line="360" w:lineRule="auto"/>
        <w:jc w:val="both"/>
        <w:rPr>
          <w:rFonts w:ascii="Times New Roman" w:hAnsi="Times New Roman" w:cs="Times New Roman"/>
          <w:bCs/>
          <w:sz w:val="24"/>
          <w:szCs w:val="24"/>
          <w:lang w:val="en-US"/>
        </w:rPr>
      </w:pPr>
      <w:r w:rsidRPr="003B46CE">
        <w:rPr>
          <w:rFonts w:ascii="Times New Roman" w:hAnsi="Times New Roman" w:cs="Times New Roman"/>
          <w:bCs/>
          <w:sz w:val="24"/>
          <w:szCs w:val="24"/>
          <w:lang w:val="en-US"/>
        </w:rPr>
        <w:t>The accused was charged with and convicted of reckless driving as defined in Section 53(2) of the Road Traffic Act [</w:t>
      </w:r>
      <w:r w:rsidRPr="003B46CE">
        <w:rPr>
          <w:rFonts w:ascii="Times New Roman" w:hAnsi="Times New Roman" w:cs="Times New Roman"/>
          <w:bCs/>
          <w:i/>
          <w:iCs/>
          <w:sz w:val="24"/>
          <w:szCs w:val="24"/>
          <w:lang w:val="en-US"/>
        </w:rPr>
        <w:t>Chapter 13:11</w:t>
      </w:r>
      <w:r w:rsidRPr="003B46CE">
        <w:rPr>
          <w:rFonts w:ascii="Times New Roman" w:hAnsi="Times New Roman" w:cs="Times New Roman"/>
          <w:bCs/>
          <w:sz w:val="24"/>
          <w:szCs w:val="24"/>
          <w:lang w:val="en-US"/>
        </w:rPr>
        <w:t xml:space="preserve">] </w:t>
      </w:r>
      <w:r w:rsidR="006229FF" w:rsidRPr="003B46CE">
        <w:rPr>
          <w:rFonts w:ascii="Times New Roman" w:hAnsi="Times New Roman" w:cs="Times New Roman"/>
          <w:bCs/>
          <w:sz w:val="24"/>
          <w:szCs w:val="24"/>
          <w:lang w:val="en-US"/>
        </w:rPr>
        <w:t>(the</w:t>
      </w:r>
      <w:r w:rsidR="004C7B32" w:rsidRPr="003B46CE">
        <w:rPr>
          <w:rFonts w:ascii="Times New Roman" w:hAnsi="Times New Roman" w:cs="Times New Roman"/>
          <w:bCs/>
          <w:sz w:val="24"/>
          <w:szCs w:val="24"/>
          <w:lang w:val="en-US"/>
        </w:rPr>
        <w:t xml:space="preserve"> </w:t>
      </w:r>
      <w:r w:rsidRPr="003B46CE">
        <w:rPr>
          <w:rFonts w:ascii="Times New Roman" w:hAnsi="Times New Roman" w:cs="Times New Roman"/>
          <w:bCs/>
          <w:sz w:val="24"/>
          <w:szCs w:val="24"/>
          <w:lang w:val="en-US"/>
        </w:rPr>
        <w:t>RTA). He pleaded guilty to the charge and was sentenced as follows:</w:t>
      </w:r>
    </w:p>
    <w:p w14:paraId="138BD53D" w14:textId="77777777" w:rsidR="003B46CE" w:rsidRPr="00B96FD2" w:rsidRDefault="004C7B32" w:rsidP="00B96FD2">
      <w:pPr>
        <w:spacing w:line="240" w:lineRule="auto"/>
        <w:ind w:left="1440"/>
        <w:jc w:val="both"/>
        <w:rPr>
          <w:rFonts w:ascii="Times New Roman" w:hAnsi="Times New Roman" w:cs="Times New Roman"/>
          <w:bCs/>
          <w:lang w:val="en-US"/>
        </w:rPr>
      </w:pPr>
      <w:r w:rsidRPr="00B96FD2">
        <w:rPr>
          <w:rFonts w:ascii="Times New Roman" w:hAnsi="Times New Roman" w:cs="Times New Roman"/>
          <w:bCs/>
        </w:rPr>
        <w:t>“USD 450.00 IDP 4 months imprisonment. In addition, the accused is prohibited from driving all motor vehicles which fall under class 4 vehicles for a period of 6 months. Furthermore, the accused is ordered to surrender his driver’s licence to the Clerk of Court Mbare within 7 days of this sentence for endorsement with particulars of this conviction.”</w:t>
      </w:r>
    </w:p>
    <w:p w14:paraId="6D818450" w14:textId="12D08087" w:rsidR="00B96FD2" w:rsidRDefault="00AD62BF" w:rsidP="00B96FD2">
      <w:pPr>
        <w:pStyle w:val="ListParagraph"/>
        <w:numPr>
          <w:ilvl w:val="0"/>
          <w:numId w:val="11"/>
        </w:numPr>
        <w:spacing w:line="360" w:lineRule="auto"/>
        <w:jc w:val="both"/>
        <w:rPr>
          <w:rFonts w:ascii="Times New Roman" w:hAnsi="Times New Roman" w:cs="Times New Roman"/>
          <w:bCs/>
          <w:sz w:val="24"/>
          <w:szCs w:val="24"/>
          <w:lang w:val="en-US"/>
        </w:rPr>
      </w:pPr>
      <w:r w:rsidRPr="003B46CE">
        <w:rPr>
          <w:rFonts w:ascii="Times New Roman" w:hAnsi="Times New Roman" w:cs="Times New Roman"/>
          <w:bCs/>
          <w:sz w:val="24"/>
          <w:szCs w:val="24"/>
          <w:lang w:val="en-US"/>
        </w:rPr>
        <w:t xml:space="preserve">The accused was </w:t>
      </w:r>
      <w:r w:rsidR="004C7B32" w:rsidRPr="003B46CE">
        <w:rPr>
          <w:rFonts w:ascii="Times New Roman" w:hAnsi="Times New Roman" w:cs="Times New Roman"/>
          <w:bCs/>
          <w:sz w:val="24"/>
          <w:szCs w:val="24"/>
          <w:lang w:val="en-US"/>
        </w:rPr>
        <w:t xml:space="preserve">charged and </w:t>
      </w:r>
      <w:r w:rsidRPr="003B46CE">
        <w:rPr>
          <w:rFonts w:ascii="Times New Roman" w:hAnsi="Times New Roman" w:cs="Times New Roman"/>
          <w:bCs/>
          <w:sz w:val="24"/>
          <w:szCs w:val="24"/>
          <w:lang w:val="en-US"/>
        </w:rPr>
        <w:t>convicted on the basis that he drove his motor vehicle, a Honda Fit, against oncoming traffic in the morning while rushing to work. His explanation was that he was running late.</w:t>
      </w:r>
      <w:r w:rsidR="004C7B32" w:rsidRPr="003B46CE">
        <w:rPr>
          <w:rFonts w:ascii="Times New Roman" w:hAnsi="Times New Roman" w:cs="Times New Roman"/>
          <w:bCs/>
          <w:sz w:val="24"/>
          <w:szCs w:val="24"/>
          <w:lang w:val="en-US"/>
        </w:rPr>
        <w:t xml:space="preserve"> </w:t>
      </w:r>
      <w:r w:rsidRPr="003B46CE">
        <w:rPr>
          <w:rFonts w:ascii="Times New Roman" w:hAnsi="Times New Roman" w:cs="Times New Roman"/>
          <w:bCs/>
          <w:sz w:val="24"/>
          <w:szCs w:val="24"/>
          <w:lang w:val="en-US"/>
        </w:rPr>
        <w:t>The conviction itself is proper and confirmed. Given that the accused was not involved in an accident and that no one was injured as a result of his reckless driving, the sentence of USD 450.00 fine with an alternative of 4 months' imprisonment is deemed adequate and appropriate under the circumstances.</w:t>
      </w:r>
    </w:p>
    <w:p w14:paraId="63DF6BBF" w14:textId="77777777" w:rsidR="00B96FD2" w:rsidRPr="00B96FD2" w:rsidRDefault="00B96FD2" w:rsidP="00B96FD2">
      <w:pPr>
        <w:pStyle w:val="ListParagraph"/>
        <w:spacing w:line="360" w:lineRule="auto"/>
        <w:ind w:left="720"/>
        <w:jc w:val="both"/>
        <w:rPr>
          <w:rFonts w:ascii="Times New Roman" w:hAnsi="Times New Roman" w:cs="Times New Roman"/>
          <w:bCs/>
          <w:sz w:val="24"/>
          <w:szCs w:val="24"/>
          <w:lang w:val="en-US"/>
        </w:rPr>
      </w:pPr>
    </w:p>
    <w:p w14:paraId="0286550D" w14:textId="293F7599" w:rsidR="007C2CAF" w:rsidRDefault="00AD62BF" w:rsidP="007C2CAF">
      <w:pPr>
        <w:pStyle w:val="ListParagraph"/>
        <w:numPr>
          <w:ilvl w:val="0"/>
          <w:numId w:val="11"/>
        </w:numPr>
        <w:spacing w:line="360" w:lineRule="auto"/>
        <w:jc w:val="both"/>
        <w:rPr>
          <w:rFonts w:ascii="Times New Roman" w:hAnsi="Times New Roman" w:cs="Times New Roman"/>
          <w:bCs/>
          <w:sz w:val="24"/>
          <w:szCs w:val="24"/>
          <w:lang w:val="en-US"/>
        </w:rPr>
      </w:pPr>
      <w:r w:rsidRPr="003B46CE">
        <w:rPr>
          <w:rFonts w:ascii="Times New Roman" w:hAnsi="Times New Roman" w:cs="Times New Roman"/>
          <w:bCs/>
          <w:sz w:val="24"/>
          <w:szCs w:val="24"/>
          <w:lang w:val="en-US"/>
        </w:rPr>
        <w:t>However, I am concerned about the narrow scope of the driving prohibition imposed on the accused</w:t>
      </w:r>
      <w:r w:rsidR="004D3295">
        <w:rPr>
          <w:rFonts w:ascii="Times New Roman" w:hAnsi="Times New Roman" w:cs="Times New Roman"/>
          <w:bCs/>
          <w:sz w:val="24"/>
          <w:szCs w:val="24"/>
          <w:lang w:val="en-US"/>
        </w:rPr>
        <w:t xml:space="preserve"> who</w:t>
      </w:r>
      <w:r w:rsidR="004D3295" w:rsidRPr="004D3295">
        <w:rPr>
          <w:rFonts w:ascii="Times New Roman" w:hAnsi="Times New Roman" w:cs="Times New Roman"/>
          <w:bCs/>
          <w:sz w:val="24"/>
          <w:szCs w:val="24"/>
          <w:lang w:val="en-US"/>
        </w:rPr>
        <w:t xml:space="preserve"> holds a Class 2, Class 4, and Class 5 licence. </w:t>
      </w:r>
      <w:r w:rsidR="004D3295">
        <w:rPr>
          <w:rFonts w:ascii="Times New Roman" w:hAnsi="Times New Roman" w:cs="Times New Roman"/>
          <w:bCs/>
          <w:sz w:val="24"/>
          <w:szCs w:val="24"/>
          <w:lang w:val="en-US"/>
        </w:rPr>
        <w:t>T</w:t>
      </w:r>
      <w:r w:rsidR="004D3295" w:rsidRPr="004D3295">
        <w:rPr>
          <w:rFonts w:ascii="Times New Roman" w:hAnsi="Times New Roman" w:cs="Times New Roman"/>
          <w:bCs/>
          <w:sz w:val="24"/>
          <w:szCs w:val="24"/>
          <w:lang w:val="en-US"/>
        </w:rPr>
        <w:t>he trial magistrate only prohibited him from driving Class 4 motor vehicles, leaving him free to continue operating Class 2 and Class 5 vehicles</w:t>
      </w:r>
      <w:r w:rsidR="004D3295">
        <w:rPr>
          <w:rFonts w:ascii="Times New Roman" w:hAnsi="Times New Roman" w:cs="Times New Roman"/>
          <w:bCs/>
          <w:sz w:val="24"/>
          <w:szCs w:val="24"/>
          <w:lang w:val="en-US"/>
        </w:rPr>
        <w:t xml:space="preserve">. Class 5 vehicles include tractors and construction machinery while Class 2 vehicles </w:t>
      </w:r>
      <w:r w:rsidR="004D3295" w:rsidRPr="004D3295">
        <w:rPr>
          <w:rFonts w:ascii="Times New Roman" w:hAnsi="Times New Roman" w:cs="Times New Roman"/>
          <w:bCs/>
          <w:sz w:val="24"/>
          <w:szCs w:val="24"/>
          <w:lang w:val="en-US"/>
        </w:rPr>
        <w:t>include heavy vehicles and</w:t>
      </w:r>
      <w:r w:rsidR="004D3295">
        <w:rPr>
          <w:rFonts w:ascii="Times New Roman" w:hAnsi="Times New Roman" w:cs="Times New Roman"/>
          <w:bCs/>
          <w:sz w:val="24"/>
          <w:szCs w:val="24"/>
          <w:lang w:val="en-US"/>
        </w:rPr>
        <w:t xml:space="preserve"> commuter omnibuses which are</w:t>
      </w:r>
      <w:r w:rsidR="004D3295" w:rsidRPr="004D3295">
        <w:rPr>
          <w:rFonts w:ascii="Times New Roman" w:hAnsi="Times New Roman" w:cs="Times New Roman"/>
          <w:bCs/>
          <w:sz w:val="24"/>
          <w:szCs w:val="24"/>
          <w:lang w:val="en-US"/>
        </w:rPr>
        <w:t xml:space="preserve"> larger passenger vehicles. </w:t>
      </w:r>
      <w:r w:rsidR="00F11C8A">
        <w:rPr>
          <w:rFonts w:ascii="Times New Roman" w:hAnsi="Times New Roman" w:cs="Times New Roman"/>
          <w:bCs/>
          <w:sz w:val="24"/>
          <w:szCs w:val="24"/>
          <w:lang w:val="en-US"/>
        </w:rPr>
        <w:t xml:space="preserve">The accused will also continue to drive motorcycles which fall in Class 3 that he is allowed to drive by virtue of being a Class 4 licence holder. </w:t>
      </w:r>
      <w:r w:rsidR="007C2CAF" w:rsidRPr="007C2CAF">
        <w:rPr>
          <w:rFonts w:ascii="Times New Roman" w:hAnsi="Times New Roman" w:cs="Times New Roman"/>
          <w:bCs/>
          <w:sz w:val="24"/>
          <w:szCs w:val="24"/>
          <w:lang w:val="en-US"/>
        </w:rPr>
        <w:t xml:space="preserve">The driving prohibition on Class 4 vehicles only further means that nothing prevents the accused from acquiring a Class 1 licence during the prohibition period and legally drive buses. </w:t>
      </w:r>
    </w:p>
    <w:p w14:paraId="76797EBA" w14:textId="77777777" w:rsidR="007C2CAF" w:rsidRPr="007C2CAF" w:rsidRDefault="007C2CAF" w:rsidP="007C2CAF">
      <w:pPr>
        <w:pStyle w:val="ListParagraph"/>
        <w:rPr>
          <w:rFonts w:ascii="Times New Roman" w:hAnsi="Times New Roman" w:cs="Times New Roman"/>
          <w:bCs/>
          <w:sz w:val="24"/>
          <w:szCs w:val="24"/>
          <w:lang w:val="en-US"/>
        </w:rPr>
      </w:pPr>
    </w:p>
    <w:p w14:paraId="46723CE6" w14:textId="18AA00A1" w:rsidR="00DB7910" w:rsidRPr="00DB7910" w:rsidRDefault="004079EB" w:rsidP="00DB7910">
      <w:pPr>
        <w:pStyle w:val="ListParagraph"/>
        <w:numPr>
          <w:ilvl w:val="0"/>
          <w:numId w:val="11"/>
        </w:numPr>
        <w:spacing w:line="360" w:lineRule="auto"/>
        <w:jc w:val="both"/>
        <w:rPr>
          <w:rFonts w:ascii="Times New Roman" w:hAnsi="Times New Roman" w:cs="Times New Roman"/>
          <w:bCs/>
          <w:sz w:val="24"/>
          <w:szCs w:val="24"/>
          <w:lang w:val="en-US"/>
        </w:rPr>
      </w:pPr>
      <w:r w:rsidRPr="004D7775">
        <w:rPr>
          <w:rFonts w:ascii="Times New Roman" w:hAnsi="Times New Roman" w:cs="Times New Roman"/>
          <w:bCs/>
          <w:sz w:val="24"/>
          <w:szCs w:val="24"/>
          <w:lang w:val="en-US"/>
        </w:rPr>
        <w:t>Reckless driving is a serious offen</w:t>
      </w:r>
      <w:r>
        <w:rPr>
          <w:rFonts w:ascii="Times New Roman" w:hAnsi="Times New Roman" w:cs="Times New Roman"/>
          <w:bCs/>
          <w:sz w:val="24"/>
          <w:szCs w:val="24"/>
          <w:lang w:val="en-US"/>
        </w:rPr>
        <w:t>c</w:t>
      </w:r>
      <w:r w:rsidRPr="004D7775">
        <w:rPr>
          <w:rFonts w:ascii="Times New Roman" w:hAnsi="Times New Roman" w:cs="Times New Roman"/>
          <w:bCs/>
          <w:sz w:val="24"/>
          <w:szCs w:val="24"/>
          <w:lang w:val="en-US"/>
        </w:rPr>
        <w:t>e that affects road safety, regardless of vehicle type.</w:t>
      </w:r>
      <w:r>
        <w:rPr>
          <w:rFonts w:ascii="Times New Roman" w:hAnsi="Times New Roman" w:cs="Times New Roman"/>
          <w:bCs/>
          <w:sz w:val="24"/>
          <w:szCs w:val="24"/>
          <w:lang w:val="en-US"/>
        </w:rPr>
        <w:t xml:space="preserve"> T</w:t>
      </w:r>
      <w:r w:rsidRPr="00E43908">
        <w:rPr>
          <w:rFonts w:ascii="Times New Roman" w:hAnsi="Times New Roman" w:cs="Times New Roman"/>
          <w:bCs/>
          <w:sz w:val="24"/>
          <w:szCs w:val="24"/>
          <w:lang w:val="en-US"/>
        </w:rPr>
        <w:t>he purpose of imposing driving prohibitions, is to deter further reckless behavio</w:t>
      </w:r>
      <w:r>
        <w:rPr>
          <w:rFonts w:ascii="Times New Roman" w:hAnsi="Times New Roman" w:cs="Times New Roman"/>
          <w:bCs/>
          <w:sz w:val="24"/>
          <w:szCs w:val="24"/>
          <w:lang w:val="en-US"/>
        </w:rPr>
        <w:t>u</w:t>
      </w:r>
      <w:r w:rsidRPr="00E43908">
        <w:rPr>
          <w:rFonts w:ascii="Times New Roman" w:hAnsi="Times New Roman" w:cs="Times New Roman"/>
          <w:bCs/>
          <w:sz w:val="24"/>
          <w:szCs w:val="24"/>
          <w:lang w:val="en-US"/>
        </w:rPr>
        <w:t>r and ensure responsible driving across all categories</w:t>
      </w:r>
      <w:r>
        <w:rPr>
          <w:rFonts w:ascii="Times New Roman" w:hAnsi="Times New Roman" w:cs="Times New Roman"/>
          <w:bCs/>
          <w:sz w:val="24"/>
          <w:szCs w:val="24"/>
          <w:lang w:val="en-US"/>
        </w:rPr>
        <w:t xml:space="preserve"> of vehicles</w:t>
      </w:r>
      <w:r w:rsidRPr="00E43908">
        <w:rPr>
          <w:rFonts w:ascii="Times New Roman" w:hAnsi="Times New Roman" w:cs="Times New Roman"/>
          <w:bCs/>
          <w:sz w:val="24"/>
          <w:szCs w:val="24"/>
          <w:lang w:val="en-US"/>
        </w:rPr>
        <w:t>. Allowing an offender to continue driving certain vehicles undermines the purpose of the restriction</w:t>
      </w:r>
      <w:r w:rsidR="00DB7910">
        <w:rPr>
          <w:rFonts w:ascii="Times New Roman" w:hAnsi="Times New Roman" w:cs="Times New Roman"/>
          <w:bCs/>
          <w:sz w:val="24"/>
          <w:szCs w:val="24"/>
          <w:lang w:val="en-US"/>
        </w:rPr>
        <w:t>. Besides, a</w:t>
      </w:r>
      <w:r w:rsidR="007C2CAF" w:rsidRPr="004079EB">
        <w:rPr>
          <w:rFonts w:ascii="Times New Roman" w:hAnsi="Times New Roman" w:cs="Times New Roman"/>
          <w:bCs/>
          <w:sz w:val="24"/>
          <w:szCs w:val="24"/>
          <w:lang w:val="en-US"/>
        </w:rPr>
        <w:t xml:space="preserve">llowing </w:t>
      </w:r>
      <w:r w:rsidR="00DB7910">
        <w:rPr>
          <w:rFonts w:ascii="Times New Roman" w:hAnsi="Times New Roman" w:cs="Times New Roman"/>
          <w:bCs/>
          <w:sz w:val="24"/>
          <w:szCs w:val="24"/>
          <w:lang w:val="en-US"/>
        </w:rPr>
        <w:t xml:space="preserve">him </w:t>
      </w:r>
      <w:r w:rsidR="007C2CAF" w:rsidRPr="004079EB">
        <w:rPr>
          <w:rFonts w:ascii="Times New Roman" w:hAnsi="Times New Roman" w:cs="Times New Roman"/>
          <w:bCs/>
          <w:sz w:val="24"/>
          <w:szCs w:val="24"/>
          <w:lang w:val="en-US"/>
        </w:rPr>
        <w:t>to continue driving larger vehicles while barring him from light vehicles contradicts the logic of public safety enforcement and effective deterrence.</w:t>
      </w:r>
      <w:bookmarkStart w:id="1" w:name="_Hlk200042788"/>
      <w:r w:rsidR="00DB7910">
        <w:rPr>
          <w:rFonts w:ascii="Times New Roman" w:hAnsi="Times New Roman" w:cs="Times New Roman"/>
          <w:bCs/>
          <w:sz w:val="24"/>
          <w:szCs w:val="24"/>
          <w:lang w:val="en-US"/>
        </w:rPr>
        <w:t xml:space="preserve"> </w:t>
      </w:r>
      <w:r w:rsidR="00DB7910" w:rsidRPr="00DB7910">
        <w:rPr>
          <w:rFonts w:ascii="Times New Roman" w:hAnsi="Times New Roman" w:cs="Times New Roman"/>
          <w:bCs/>
          <w:sz w:val="24"/>
          <w:szCs w:val="24"/>
          <w:lang w:val="en-US"/>
        </w:rPr>
        <w:t xml:space="preserve">Class 2 and Class 1 vehicles pose even greater risks than Class 4 due to their size and capacity. </w:t>
      </w:r>
      <w:bookmarkEnd w:id="1"/>
      <w:r w:rsidR="004A105C">
        <w:rPr>
          <w:rFonts w:ascii="Times New Roman" w:hAnsi="Times New Roman" w:cs="Times New Roman"/>
          <w:bCs/>
          <w:sz w:val="24"/>
          <w:szCs w:val="24"/>
          <w:lang w:val="en-US"/>
        </w:rPr>
        <w:t xml:space="preserve">Besides, they involve the carrying of passengers. </w:t>
      </w:r>
      <w:r w:rsidR="004F055E">
        <w:rPr>
          <w:rFonts w:ascii="Times New Roman" w:hAnsi="Times New Roman" w:cs="Times New Roman"/>
          <w:bCs/>
          <w:sz w:val="24"/>
          <w:szCs w:val="24"/>
          <w:lang w:val="en-US"/>
        </w:rPr>
        <w:t xml:space="preserve">Such an offender can put the lives of passengers at risk. </w:t>
      </w:r>
    </w:p>
    <w:p w14:paraId="27972B2F" w14:textId="77777777" w:rsidR="00DB7910" w:rsidRPr="00F01820" w:rsidRDefault="00DB7910" w:rsidP="00DB7910">
      <w:pPr>
        <w:pStyle w:val="ListParagraph"/>
        <w:spacing w:after="0"/>
        <w:rPr>
          <w:rFonts w:ascii="Times New Roman" w:hAnsi="Times New Roman" w:cs="Times New Roman"/>
          <w:bCs/>
          <w:color w:val="EE0000"/>
          <w:sz w:val="24"/>
          <w:szCs w:val="24"/>
          <w:lang w:val="en-US"/>
        </w:rPr>
      </w:pPr>
    </w:p>
    <w:p w14:paraId="623CBD0D" w14:textId="2461ACBD" w:rsidR="007C2CAF" w:rsidRPr="004F055E" w:rsidRDefault="00DB7910" w:rsidP="004F055E">
      <w:pPr>
        <w:pStyle w:val="ListParagraph"/>
        <w:numPr>
          <w:ilvl w:val="0"/>
          <w:numId w:val="11"/>
        </w:numPr>
        <w:spacing w:line="360" w:lineRule="auto"/>
        <w:jc w:val="both"/>
        <w:rPr>
          <w:rFonts w:ascii="Times New Roman" w:hAnsi="Times New Roman" w:cs="Times New Roman"/>
          <w:bCs/>
          <w:sz w:val="24"/>
          <w:szCs w:val="24"/>
          <w:lang w:val="en-US"/>
        </w:rPr>
      </w:pPr>
      <w:r w:rsidRPr="00E43908">
        <w:rPr>
          <w:rFonts w:ascii="Times New Roman" w:hAnsi="Times New Roman" w:cs="Times New Roman"/>
          <w:bCs/>
          <w:sz w:val="24"/>
          <w:szCs w:val="24"/>
          <w:lang w:val="en-US"/>
        </w:rPr>
        <w:t>While motor</w:t>
      </w:r>
      <w:r w:rsidR="004860C5">
        <w:rPr>
          <w:rFonts w:ascii="Times New Roman" w:hAnsi="Times New Roman" w:cs="Times New Roman"/>
          <w:bCs/>
          <w:sz w:val="24"/>
          <w:szCs w:val="24"/>
          <w:lang w:val="en-US"/>
        </w:rPr>
        <w:t>cycles</w:t>
      </w:r>
      <w:r w:rsidRPr="00E43908">
        <w:rPr>
          <w:rFonts w:ascii="Times New Roman" w:hAnsi="Times New Roman" w:cs="Times New Roman"/>
          <w:bCs/>
          <w:sz w:val="24"/>
          <w:szCs w:val="24"/>
          <w:lang w:val="en-US"/>
        </w:rPr>
        <w:t xml:space="preserve"> </w:t>
      </w:r>
      <w:r w:rsidR="004860C5">
        <w:rPr>
          <w:rFonts w:ascii="Times New Roman" w:hAnsi="Times New Roman" w:cs="Times New Roman"/>
          <w:bCs/>
          <w:sz w:val="24"/>
          <w:szCs w:val="24"/>
          <w:lang w:val="en-US"/>
        </w:rPr>
        <w:t xml:space="preserve">in Class 3 </w:t>
      </w:r>
      <w:r w:rsidRPr="00E43908">
        <w:rPr>
          <w:rFonts w:ascii="Times New Roman" w:hAnsi="Times New Roman" w:cs="Times New Roman"/>
          <w:bCs/>
          <w:sz w:val="24"/>
          <w:szCs w:val="24"/>
          <w:lang w:val="en-US"/>
        </w:rPr>
        <w:t xml:space="preserve">are lighter than Class 4 vehicles, they require specialized handling skills and heightened attention to safety. </w:t>
      </w:r>
      <w:r w:rsidR="004860C5">
        <w:rPr>
          <w:rFonts w:ascii="Times New Roman" w:hAnsi="Times New Roman" w:cs="Times New Roman"/>
          <w:bCs/>
          <w:sz w:val="24"/>
          <w:szCs w:val="24"/>
          <w:lang w:val="en-US"/>
        </w:rPr>
        <w:t xml:space="preserve">They </w:t>
      </w:r>
      <w:r w:rsidRPr="00E43908">
        <w:rPr>
          <w:rFonts w:ascii="Times New Roman" w:hAnsi="Times New Roman" w:cs="Times New Roman"/>
          <w:bCs/>
          <w:sz w:val="24"/>
          <w:szCs w:val="24"/>
          <w:lang w:val="en-US"/>
        </w:rPr>
        <w:t>are high-risk vehicles with greater exposure to accidents due to their maneuverability and lack of structural protection. Allowing someone convicted of reckless driving to operate a motor</w:t>
      </w:r>
      <w:r w:rsidR="00B05E5B">
        <w:rPr>
          <w:rFonts w:ascii="Times New Roman" w:hAnsi="Times New Roman" w:cs="Times New Roman"/>
          <w:bCs/>
          <w:sz w:val="24"/>
          <w:szCs w:val="24"/>
          <w:lang w:val="en-US"/>
        </w:rPr>
        <w:t>cycle</w:t>
      </w:r>
      <w:r w:rsidRPr="00E43908">
        <w:rPr>
          <w:rFonts w:ascii="Times New Roman" w:hAnsi="Times New Roman" w:cs="Times New Roman"/>
          <w:bCs/>
          <w:sz w:val="24"/>
          <w:szCs w:val="24"/>
          <w:lang w:val="en-US"/>
        </w:rPr>
        <w:t xml:space="preserve"> introduces a serious safety concern. A reckless driver operating a tractor</w:t>
      </w:r>
      <w:r w:rsidR="00B05E5B">
        <w:rPr>
          <w:rFonts w:ascii="Times New Roman" w:hAnsi="Times New Roman" w:cs="Times New Roman"/>
          <w:bCs/>
          <w:sz w:val="24"/>
          <w:szCs w:val="24"/>
          <w:lang w:val="en-US"/>
        </w:rPr>
        <w:t xml:space="preserve"> which falls under Class 5</w:t>
      </w:r>
      <w:r w:rsidRPr="00E43908">
        <w:rPr>
          <w:rFonts w:ascii="Times New Roman" w:hAnsi="Times New Roman" w:cs="Times New Roman"/>
          <w:bCs/>
          <w:sz w:val="24"/>
          <w:szCs w:val="24"/>
          <w:lang w:val="en-US"/>
        </w:rPr>
        <w:t xml:space="preserve"> could still pose risks to </w:t>
      </w:r>
      <w:r w:rsidR="006C617D">
        <w:rPr>
          <w:rFonts w:ascii="Times New Roman" w:hAnsi="Times New Roman" w:cs="Times New Roman"/>
          <w:bCs/>
          <w:sz w:val="24"/>
          <w:szCs w:val="24"/>
          <w:lang w:val="en-US"/>
        </w:rPr>
        <w:t xml:space="preserve">other people such as </w:t>
      </w:r>
      <w:r w:rsidRPr="00E43908">
        <w:rPr>
          <w:rFonts w:ascii="Times New Roman" w:hAnsi="Times New Roman" w:cs="Times New Roman"/>
          <w:bCs/>
          <w:sz w:val="24"/>
          <w:szCs w:val="24"/>
          <w:lang w:val="en-US"/>
        </w:rPr>
        <w:t>pedestrians</w:t>
      </w:r>
      <w:r w:rsidR="00D17883">
        <w:rPr>
          <w:rFonts w:ascii="Times New Roman" w:hAnsi="Times New Roman" w:cs="Times New Roman"/>
          <w:bCs/>
          <w:sz w:val="24"/>
          <w:szCs w:val="24"/>
          <w:lang w:val="en-US"/>
        </w:rPr>
        <w:t xml:space="preserve"> and </w:t>
      </w:r>
      <w:r w:rsidRPr="00E43908">
        <w:rPr>
          <w:rFonts w:ascii="Times New Roman" w:hAnsi="Times New Roman" w:cs="Times New Roman"/>
          <w:bCs/>
          <w:sz w:val="24"/>
          <w:szCs w:val="24"/>
          <w:lang w:val="en-US"/>
        </w:rPr>
        <w:t xml:space="preserve">workers. </w:t>
      </w:r>
    </w:p>
    <w:p w14:paraId="25C1565C" w14:textId="77777777" w:rsidR="004D3295" w:rsidRPr="004D3295" w:rsidRDefault="004D3295" w:rsidP="004D3295">
      <w:pPr>
        <w:pStyle w:val="ListParagraph"/>
        <w:rPr>
          <w:rFonts w:ascii="Times New Roman" w:hAnsi="Times New Roman" w:cs="Times New Roman"/>
          <w:bCs/>
          <w:sz w:val="24"/>
          <w:szCs w:val="24"/>
          <w:lang w:val="en-US"/>
        </w:rPr>
      </w:pPr>
    </w:p>
    <w:p w14:paraId="0254BCB4" w14:textId="188CFAA2" w:rsidR="00AD62BF" w:rsidRPr="00151DDB" w:rsidRDefault="008E4392" w:rsidP="00AD62BF">
      <w:pPr>
        <w:pStyle w:val="ListParagraph"/>
        <w:numPr>
          <w:ilvl w:val="0"/>
          <w:numId w:val="1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his sentencing judgment the trial magistrate did not explain why he chose to prohibit the accused from driving Class 4 vehicles only.</w:t>
      </w:r>
      <w:r w:rsidR="00580154">
        <w:rPr>
          <w:rFonts w:ascii="Times New Roman" w:hAnsi="Times New Roman" w:cs="Times New Roman"/>
          <w:bCs/>
          <w:sz w:val="24"/>
          <w:szCs w:val="24"/>
          <w:lang w:val="en-US"/>
        </w:rPr>
        <w:t xml:space="preserve"> </w:t>
      </w:r>
      <w:r w:rsidR="00887656">
        <w:rPr>
          <w:rFonts w:ascii="Times New Roman" w:hAnsi="Times New Roman" w:cs="Times New Roman"/>
          <w:bCs/>
          <w:sz w:val="24"/>
          <w:szCs w:val="24"/>
          <w:lang w:val="en-US"/>
        </w:rPr>
        <w:t xml:space="preserve">The record of proceedings is completely silent on the issue. </w:t>
      </w:r>
      <w:r w:rsidR="00580154">
        <w:rPr>
          <w:rFonts w:ascii="Times New Roman" w:hAnsi="Times New Roman" w:cs="Times New Roman"/>
          <w:bCs/>
          <w:sz w:val="24"/>
          <w:szCs w:val="24"/>
          <w:lang w:val="en-US"/>
        </w:rPr>
        <w:t>The question is: was it proper for the magistrate not to prohibit the accused from driving other classes of motor vehicles</w:t>
      </w:r>
      <w:r w:rsidR="00887656">
        <w:rPr>
          <w:rFonts w:ascii="Times New Roman" w:hAnsi="Times New Roman" w:cs="Times New Roman"/>
          <w:bCs/>
          <w:sz w:val="24"/>
          <w:szCs w:val="24"/>
          <w:lang w:val="en-US"/>
        </w:rPr>
        <w:t xml:space="preserve"> without justifying</w:t>
      </w:r>
      <w:r w:rsidR="00580154">
        <w:rPr>
          <w:rFonts w:ascii="Times New Roman" w:hAnsi="Times New Roman" w:cs="Times New Roman"/>
          <w:bCs/>
          <w:sz w:val="24"/>
          <w:szCs w:val="24"/>
          <w:lang w:val="en-US"/>
        </w:rPr>
        <w:t>? To answer this question, it</w:t>
      </w:r>
      <w:r>
        <w:rPr>
          <w:rFonts w:ascii="Times New Roman" w:hAnsi="Times New Roman" w:cs="Times New Roman"/>
          <w:bCs/>
          <w:sz w:val="24"/>
          <w:szCs w:val="24"/>
          <w:lang w:val="en-US"/>
        </w:rPr>
        <w:t xml:space="preserve"> is necessary to examine the legal provisions in the RTA that provide for prohibition from driving following a conviction of reckless driving under s 53(2). </w:t>
      </w:r>
      <w:r w:rsidR="00AD62BF" w:rsidRPr="003B46CE">
        <w:rPr>
          <w:rFonts w:ascii="Times New Roman" w:hAnsi="Times New Roman" w:cs="Times New Roman"/>
          <w:bCs/>
          <w:sz w:val="24"/>
          <w:szCs w:val="24"/>
          <w:lang w:val="en-US"/>
        </w:rPr>
        <w:t>The relevant legal provision governing such prohibitions is Section 53(4) of the RTA, which states:</w:t>
      </w:r>
    </w:p>
    <w:p w14:paraId="4E0A9391" w14:textId="33C2CE6D" w:rsidR="004C7B32" w:rsidRPr="003B46CE" w:rsidRDefault="00050298" w:rsidP="00151DDB">
      <w:pPr>
        <w:spacing w:after="0"/>
        <w:ind w:left="1440"/>
        <w:jc w:val="both"/>
        <w:rPr>
          <w:rFonts w:ascii="Times New Roman" w:hAnsi="Times New Roman" w:cs="Times New Roman"/>
          <w:bCs/>
        </w:rPr>
      </w:pPr>
      <w:r w:rsidRPr="00050298">
        <w:rPr>
          <w:rFonts w:ascii="Times New Roman" w:hAnsi="Times New Roman" w:cs="Times New Roman"/>
          <w:b/>
        </w:rPr>
        <w:t>53</w:t>
      </w:r>
      <w:r w:rsidR="004C7B32" w:rsidRPr="00050298">
        <w:rPr>
          <w:rFonts w:ascii="Times New Roman" w:hAnsi="Times New Roman" w:cs="Times New Roman"/>
          <w:b/>
        </w:rPr>
        <w:t>(4)</w:t>
      </w:r>
      <w:r w:rsidR="004C7B32" w:rsidRPr="003B46CE">
        <w:rPr>
          <w:rFonts w:ascii="Times New Roman" w:hAnsi="Times New Roman" w:cs="Times New Roman"/>
          <w:bCs/>
        </w:rPr>
        <w:t xml:space="preserve"> </w:t>
      </w:r>
      <w:r>
        <w:rPr>
          <w:rFonts w:ascii="Times New Roman" w:hAnsi="Times New Roman" w:cs="Times New Roman"/>
          <w:bCs/>
        </w:rPr>
        <w:t>“</w:t>
      </w:r>
      <w:r w:rsidR="004C7B32" w:rsidRPr="003B46CE">
        <w:rPr>
          <w:rFonts w:ascii="Times New Roman" w:hAnsi="Times New Roman" w:cs="Times New Roman"/>
          <w:bCs/>
        </w:rPr>
        <w:t>Subject to Part IX, a court which convicts a person of an offence in terms of subsection (1) involving the driving of a motor vehicle shall—</w:t>
      </w:r>
    </w:p>
    <w:p w14:paraId="5A06EDED" w14:textId="63FEF462" w:rsidR="004C7B32" w:rsidRPr="003B46CE" w:rsidRDefault="004C7B32" w:rsidP="00151DDB">
      <w:pPr>
        <w:spacing w:after="0"/>
        <w:ind w:left="1440"/>
        <w:jc w:val="both"/>
        <w:rPr>
          <w:rFonts w:ascii="Times New Roman" w:hAnsi="Times New Roman" w:cs="Times New Roman"/>
          <w:bCs/>
        </w:rPr>
      </w:pPr>
      <w:r w:rsidRPr="003B46CE">
        <w:rPr>
          <w:rFonts w:ascii="Times New Roman" w:hAnsi="Times New Roman" w:cs="Times New Roman"/>
          <w:bCs/>
        </w:rPr>
        <w:t xml:space="preserve">(a) if the person has not previously been convicted of a similar offence within a period of ten years immediately preceding the date of such first-mentioned conviction— </w:t>
      </w:r>
    </w:p>
    <w:p w14:paraId="4B3B6CDD" w14:textId="77777777" w:rsidR="004C7B32" w:rsidRPr="003B46CE" w:rsidRDefault="004C7B32" w:rsidP="00151DDB">
      <w:pPr>
        <w:spacing w:after="0"/>
        <w:ind w:left="1440"/>
        <w:jc w:val="both"/>
        <w:rPr>
          <w:rFonts w:ascii="Times New Roman" w:hAnsi="Times New Roman" w:cs="Times New Roman"/>
          <w:bCs/>
        </w:rPr>
      </w:pPr>
      <w:r w:rsidRPr="003B46CE">
        <w:rPr>
          <w:rFonts w:ascii="Times New Roman" w:hAnsi="Times New Roman" w:cs="Times New Roman"/>
          <w:bCs/>
        </w:rPr>
        <w:t xml:space="preserve">(i) </w:t>
      </w:r>
      <w:r w:rsidRPr="00B42B2F">
        <w:rPr>
          <w:rFonts w:ascii="Times New Roman" w:hAnsi="Times New Roman" w:cs="Times New Roman"/>
          <w:bCs/>
          <w:u w:val="single"/>
        </w:rPr>
        <w:t xml:space="preserve">in the case of a first-mentioned conviction which does not relate to the driving of a commuter omnibus or a heavy vehicle, </w:t>
      </w:r>
      <w:r w:rsidRPr="00B42B2F">
        <w:rPr>
          <w:rFonts w:ascii="Times New Roman" w:hAnsi="Times New Roman" w:cs="Times New Roman"/>
          <w:b/>
          <w:u w:val="single"/>
        </w:rPr>
        <w:t>prohibit the person from driving for a period of not less than six months</w:t>
      </w:r>
      <w:r w:rsidRPr="00B42B2F">
        <w:rPr>
          <w:rFonts w:ascii="Times New Roman" w:hAnsi="Times New Roman" w:cs="Times New Roman"/>
          <w:b/>
        </w:rPr>
        <w:t xml:space="preserve">; </w:t>
      </w:r>
      <w:r w:rsidRPr="003B46CE">
        <w:rPr>
          <w:rFonts w:ascii="Times New Roman" w:hAnsi="Times New Roman" w:cs="Times New Roman"/>
          <w:bCs/>
        </w:rPr>
        <w:t>or</w:t>
      </w:r>
    </w:p>
    <w:p w14:paraId="5440070B" w14:textId="3486C4A3" w:rsidR="004C7B32" w:rsidRPr="003B46CE" w:rsidRDefault="004C7B32" w:rsidP="00151DDB">
      <w:pPr>
        <w:spacing w:after="0"/>
        <w:ind w:left="1440"/>
        <w:jc w:val="both"/>
        <w:rPr>
          <w:rFonts w:ascii="Times New Roman" w:hAnsi="Times New Roman" w:cs="Times New Roman"/>
          <w:bCs/>
        </w:rPr>
      </w:pPr>
      <w:r w:rsidRPr="003B46CE">
        <w:rPr>
          <w:rFonts w:ascii="Times New Roman" w:hAnsi="Times New Roman" w:cs="Times New Roman"/>
          <w:bCs/>
        </w:rPr>
        <w:t xml:space="preserve">(ii) in the case of a first-mentioned conviction which does relate to the driving of a commuter omni bus or a heavy vehicle, prohibit the person from driving— </w:t>
      </w:r>
    </w:p>
    <w:p w14:paraId="3BC6D963" w14:textId="77777777" w:rsidR="004C7B32" w:rsidRPr="003B46CE" w:rsidRDefault="004C7B32" w:rsidP="00151DDB">
      <w:pPr>
        <w:spacing w:after="0"/>
        <w:ind w:left="1440"/>
        <w:jc w:val="both"/>
        <w:rPr>
          <w:rFonts w:ascii="Times New Roman" w:hAnsi="Times New Roman" w:cs="Times New Roman"/>
          <w:bCs/>
        </w:rPr>
      </w:pPr>
      <w:r w:rsidRPr="003B46CE">
        <w:rPr>
          <w:rFonts w:ascii="Times New Roman" w:hAnsi="Times New Roman" w:cs="Times New Roman"/>
          <w:bCs/>
        </w:rPr>
        <w:t xml:space="preserve">A. a motor vehicle other than a commuter omnibus or a heavy vehicle for a period of not less than six months; and </w:t>
      </w:r>
    </w:p>
    <w:p w14:paraId="07D7EB62" w14:textId="1A7A6199" w:rsidR="00AD62BF" w:rsidRPr="003B46CE" w:rsidRDefault="004C7B32" w:rsidP="00151DDB">
      <w:pPr>
        <w:spacing w:after="0"/>
        <w:ind w:left="720" w:firstLine="720"/>
        <w:jc w:val="both"/>
        <w:rPr>
          <w:rFonts w:ascii="Times New Roman" w:hAnsi="Times New Roman" w:cs="Times New Roman"/>
          <w:bCs/>
          <w:lang w:val="en-US"/>
        </w:rPr>
      </w:pPr>
      <w:r w:rsidRPr="003B46CE">
        <w:rPr>
          <w:rFonts w:ascii="Times New Roman" w:hAnsi="Times New Roman" w:cs="Times New Roman"/>
          <w:bCs/>
        </w:rPr>
        <w:t>B. a commuter omnibus or a heavy vehicle during his lifetime.”</w:t>
      </w:r>
    </w:p>
    <w:p w14:paraId="016DC59B" w14:textId="77777777" w:rsidR="00AD62BF" w:rsidRPr="00AD62BF" w:rsidRDefault="00AD62BF" w:rsidP="00AD62BF">
      <w:pPr>
        <w:jc w:val="both"/>
        <w:rPr>
          <w:rFonts w:ascii="Times New Roman" w:hAnsi="Times New Roman" w:cs="Times New Roman"/>
          <w:bCs/>
          <w:sz w:val="24"/>
          <w:szCs w:val="24"/>
          <w:lang w:val="en-US"/>
        </w:rPr>
      </w:pPr>
    </w:p>
    <w:p w14:paraId="33099DEF" w14:textId="5FB250C4" w:rsidR="00050298" w:rsidRDefault="00AD62BF" w:rsidP="00050298">
      <w:pPr>
        <w:pStyle w:val="ListParagraph"/>
        <w:numPr>
          <w:ilvl w:val="0"/>
          <w:numId w:val="11"/>
        </w:numPr>
        <w:spacing w:line="360" w:lineRule="auto"/>
        <w:jc w:val="both"/>
        <w:rPr>
          <w:rFonts w:ascii="Times New Roman" w:hAnsi="Times New Roman" w:cs="Times New Roman"/>
          <w:bCs/>
          <w:sz w:val="24"/>
          <w:szCs w:val="24"/>
        </w:rPr>
      </w:pPr>
      <w:r w:rsidRPr="005818C6">
        <w:rPr>
          <w:rFonts w:ascii="Times New Roman" w:hAnsi="Times New Roman" w:cs="Times New Roman"/>
          <w:bCs/>
          <w:sz w:val="24"/>
          <w:szCs w:val="24"/>
          <w:lang w:val="en-US"/>
        </w:rPr>
        <w:t xml:space="preserve">This provision </w:t>
      </w:r>
      <w:r w:rsidR="005818C6" w:rsidRPr="005818C6">
        <w:rPr>
          <w:rFonts w:ascii="Times New Roman" w:hAnsi="Times New Roman" w:cs="Times New Roman"/>
          <w:bCs/>
          <w:sz w:val="24"/>
          <w:szCs w:val="24"/>
        </w:rPr>
        <w:t xml:space="preserve">states that it is "subject to" Part 1X of the same Act. This means that </w:t>
      </w:r>
      <w:r w:rsidR="000F1119">
        <w:rPr>
          <w:rFonts w:ascii="Times New Roman" w:hAnsi="Times New Roman" w:cs="Times New Roman"/>
          <w:bCs/>
          <w:sz w:val="24"/>
          <w:szCs w:val="24"/>
        </w:rPr>
        <w:t>the</w:t>
      </w:r>
      <w:r w:rsidR="005818C6" w:rsidRPr="005818C6">
        <w:rPr>
          <w:rFonts w:ascii="Times New Roman" w:hAnsi="Times New Roman" w:cs="Times New Roman"/>
          <w:bCs/>
          <w:sz w:val="24"/>
          <w:szCs w:val="24"/>
        </w:rPr>
        <w:t xml:space="preserve"> application </w:t>
      </w:r>
      <w:r w:rsidR="000F1119">
        <w:rPr>
          <w:rFonts w:ascii="Times New Roman" w:hAnsi="Times New Roman" w:cs="Times New Roman"/>
          <w:bCs/>
          <w:sz w:val="24"/>
          <w:szCs w:val="24"/>
        </w:rPr>
        <w:t xml:space="preserve">of s 53(4) </w:t>
      </w:r>
      <w:r w:rsidR="005818C6" w:rsidRPr="005818C6">
        <w:rPr>
          <w:rFonts w:ascii="Times New Roman" w:hAnsi="Times New Roman" w:cs="Times New Roman"/>
          <w:bCs/>
          <w:sz w:val="24"/>
          <w:szCs w:val="24"/>
        </w:rPr>
        <w:t>is dependent on or limited by the provisions in Part 1X. In other words, s 53(4) must be read and applied in accordance with the conditions, restrictions, or exceptions set out in Part 1X.  The practical implication is that the referenced</w:t>
      </w:r>
      <w:r w:rsidR="000F1119">
        <w:rPr>
          <w:rFonts w:ascii="Times New Roman" w:hAnsi="Times New Roman" w:cs="Times New Roman"/>
          <w:bCs/>
          <w:sz w:val="24"/>
          <w:szCs w:val="24"/>
        </w:rPr>
        <w:t xml:space="preserve"> Part 1X</w:t>
      </w:r>
      <w:r w:rsidR="005818C6" w:rsidRPr="005818C6">
        <w:rPr>
          <w:rFonts w:ascii="Times New Roman" w:hAnsi="Times New Roman" w:cs="Times New Roman"/>
          <w:bCs/>
          <w:sz w:val="24"/>
          <w:szCs w:val="24"/>
        </w:rPr>
        <w:t xml:space="preserve"> takes precedence over </w:t>
      </w:r>
      <w:r w:rsidR="000F1119">
        <w:rPr>
          <w:rFonts w:ascii="Times New Roman" w:hAnsi="Times New Roman" w:cs="Times New Roman"/>
          <w:bCs/>
          <w:sz w:val="24"/>
          <w:szCs w:val="24"/>
        </w:rPr>
        <w:t>s 53(4)</w:t>
      </w:r>
      <w:r w:rsidR="005818C6" w:rsidRPr="005818C6">
        <w:rPr>
          <w:rFonts w:ascii="Times New Roman" w:hAnsi="Times New Roman" w:cs="Times New Roman"/>
          <w:bCs/>
          <w:sz w:val="24"/>
          <w:szCs w:val="24"/>
        </w:rPr>
        <w:t xml:space="preserve"> that is "subject to" it. Any action or interpretation under s 53(4) must align with the requirements of Part 1X.</w:t>
      </w:r>
    </w:p>
    <w:p w14:paraId="0482470E" w14:textId="77777777" w:rsidR="00050298" w:rsidRDefault="00050298" w:rsidP="00050298">
      <w:pPr>
        <w:pStyle w:val="ListParagraph"/>
        <w:spacing w:line="360" w:lineRule="auto"/>
        <w:ind w:left="720"/>
        <w:jc w:val="both"/>
        <w:rPr>
          <w:rFonts w:ascii="Times New Roman" w:hAnsi="Times New Roman" w:cs="Times New Roman"/>
          <w:bCs/>
          <w:sz w:val="24"/>
          <w:szCs w:val="24"/>
        </w:rPr>
      </w:pPr>
    </w:p>
    <w:p w14:paraId="434EAB48" w14:textId="5661CEC1" w:rsidR="00205B76" w:rsidRPr="007267CF" w:rsidRDefault="00050298" w:rsidP="007267CF">
      <w:pPr>
        <w:pStyle w:val="ListParagraph"/>
        <w:numPr>
          <w:ilvl w:val="0"/>
          <w:numId w:val="11"/>
        </w:num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As s</w:t>
      </w:r>
      <w:r w:rsidR="00D727AF">
        <w:rPr>
          <w:rFonts w:ascii="Times New Roman" w:hAnsi="Times New Roman" w:cs="Times New Roman"/>
          <w:bCs/>
          <w:sz w:val="24"/>
          <w:szCs w:val="24"/>
          <w:lang w:val="en-US"/>
        </w:rPr>
        <w:t>ection</w:t>
      </w:r>
      <w:r>
        <w:rPr>
          <w:rFonts w:ascii="Times New Roman" w:hAnsi="Times New Roman" w:cs="Times New Roman"/>
          <w:bCs/>
          <w:sz w:val="24"/>
          <w:szCs w:val="24"/>
          <w:lang w:val="en-US"/>
        </w:rPr>
        <w:t xml:space="preserve"> 53(4) stands</w:t>
      </w:r>
      <w:r w:rsidR="00E14BE6">
        <w:rPr>
          <w:rFonts w:ascii="Times New Roman" w:hAnsi="Times New Roman" w:cs="Times New Roman"/>
          <w:bCs/>
          <w:sz w:val="24"/>
          <w:szCs w:val="24"/>
          <w:lang w:val="en-US"/>
        </w:rPr>
        <w:t xml:space="preserve"> (without looking at Part 1X)</w:t>
      </w:r>
      <w:r>
        <w:rPr>
          <w:rFonts w:ascii="Times New Roman" w:hAnsi="Times New Roman" w:cs="Times New Roman"/>
          <w:bCs/>
          <w:sz w:val="24"/>
          <w:szCs w:val="24"/>
          <w:lang w:val="en-US"/>
        </w:rPr>
        <w:t xml:space="preserve">, it </w:t>
      </w:r>
      <w:r w:rsidR="00AD62BF" w:rsidRPr="00050298">
        <w:rPr>
          <w:rFonts w:ascii="Times New Roman" w:hAnsi="Times New Roman" w:cs="Times New Roman"/>
          <w:bCs/>
          <w:sz w:val="24"/>
          <w:szCs w:val="24"/>
          <w:lang w:val="en-US"/>
        </w:rPr>
        <w:t>sets out the mandatory driving prohibitions that a court must impose upon conviction for an offen</w:t>
      </w:r>
      <w:r w:rsidR="003161E3" w:rsidRPr="00050298">
        <w:rPr>
          <w:rFonts w:ascii="Times New Roman" w:hAnsi="Times New Roman" w:cs="Times New Roman"/>
          <w:bCs/>
          <w:sz w:val="24"/>
          <w:szCs w:val="24"/>
          <w:lang w:val="en-US"/>
        </w:rPr>
        <w:t>c</w:t>
      </w:r>
      <w:r w:rsidR="00AD62BF" w:rsidRPr="00050298">
        <w:rPr>
          <w:rFonts w:ascii="Times New Roman" w:hAnsi="Times New Roman" w:cs="Times New Roman"/>
          <w:bCs/>
          <w:sz w:val="24"/>
          <w:szCs w:val="24"/>
          <w:lang w:val="en-US"/>
        </w:rPr>
        <w:t>e related to driving a motor vehicle. It applies only if the convicted person has not previously been convicted of a similar offen</w:t>
      </w:r>
      <w:r w:rsidR="003161E3" w:rsidRPr="00050298">
        <w:rPr>
          <w:rFonts w:ascii="Times New Roman" w:hAnsi="Times New Roman" w:cs="Times New Roman"/>
          <w:bCs/>
          <w:sz w:val="24"/>
          <w:szCs w:val="24"/>
          <w:lang w:val="en-US"/>
        </w:rPr>
        <w:t>c</w:t>
      </w:r>
      <w:r w:rsidR="00AD62BF" w:rsidRPr="00050298">
        <w:rPr>
          <w:rFonts w:ascii="Times New Roman" w:hAnsi="Times New Roman" w:cs="Times New Roman"/>
          <w:bCs/>
          <w:sz w:val="24"/>
          <w:szCs w:val="24"/>
          <w:lang w:val="en-US"/>
        </w:rPr>
        <w:t>e within the last ten years before the current conviction.</w:t>
      </w:r>
      <w:r w:rsidR="009E30DB" w:rsidRPr="00050298">
        <w:rPr>
          <w:rFonts w:ascii="Times New Roman" w:hAnsi="Times New Roman" w:cs="Times New Roman"/>
          <w:bCs/>
          <w:sz w:val="24"/>
          <w:szCs w:val="24"/>
          <w:lang w:val="en-US"/>
        </w:rPr>
        <w:t xml:space="preserve"> </w:t>
      </w:r>
      <w:r w:rsidR="00AD62BF" w:rsidRPr="00050298">
        <w:rPr>
          <w:rFonts w:ascii="Times New Roman" w:hAnsi="Times New Roman" w:cs="Times New Roman"/>
          <w:bCs/>
          <w:sz w:val="24"/>
          <w:szCs w:val="24"/>
          <w:lang w:val="en-US"/>
        </w:rPr>
        <w:t>Upon conviction, the court must impose a prohibition based on the type of vehicle involved in the offen</w:t>
      </w:r>
      <w:r w:rsidR="009E30DB" w:rsidRPr="00050298">
        <w:rPr>
          <w:rFonts w:ascii="Times New Roman" w:hAnsi="Times New Roman" w:cs="Times New Roman"/>
          <w:bCs/>
          <w:sz w:val="24"/>
          <w:szCs w:val="24"/>
          <w:lang w:val="en-US"/>
        </w:rPr>
        <w:t>c</w:t>
      </w:r>
      <w:r w:rsidR="00AD62BF" w:rsidRPr="00050298">
        <w:rPr>
          <w:rFonts w:ascii="Times New Roman" w:hAnsi="Times New Roman" w:cs="Times New Roman"/>
          <w:bCs/>
          <w:sz w:val="24"/>
          <w:szCs w:val="24"/>
          <w:lang w:val="en-US"/>
        </w:rPr>
        <w:t>e</w:t>
      </w:r>
      <w:r w:rsidR="009E30DB" w:rsidRPr="00050298">
        <w:rPr>
          <w:rFonts w:ascii="Times New Roman" w:hAnsi="Times New Roman" w:cs="Times New Roman"/>
          <w:bCs/>
          <w:sz w:val="24"/>
          <w:szCs w:val="24"/>
          <w:lang w:val="en-US"/>
        </w:rPr>
        <w:t xml:space="preserve">. </w:t>
      </w:r>
      <w:r w:rsidR="00D36792">
        <w:rPr>
          <w:rFonts w:ascii="Times New Roman" w:hAnsi="Times New Roman" w:cs="Times New Roman"/>
          <w:bCs/>
          <w:sz w:val="24"/>
          <w:szCs w:val="24"/>
          <w:lang w:val="en-US"/>
        </w:rPr>
        <w:t>The provision provides that if</w:t>
      </w:r>
      <w:r w:rsidR="00AD62BF" w:rsidRPr="00050298">
        <w:rPr>
          <w:rFonts w:ascii="Times New Roman" w:hAnsi="Times New Roman" w:cs="Times New Roman"/>
          <w:bCs/>
          <w:sz w:val="24"/>
          <w:szCs w:val="24"/>
          <w:lang w:val="en-US"/>
        </w:rPr>
        <w:t xml:space="preserve"> the offen</w:t>
      </w:r>
      <w:r w:rsidR="009E30DB" w:rsidRPr="00050298">
        <w:rPr>
          <w:rFonts w:ascii="Times New Roman" w:hAnsi="Times New Roman" w:cs="Times New Roman"/>
          <w:bCs/>
          <w:sz w:val="24"/>
          <w:szCs w:val="24"/>
          <w:lang w:val="en-US"/>
        </w:rPr>
        <w:t>c</w:t>
      </w:r>
      <w:r w:rsidR="00AD62BF" w:rsidRPr="00050298">
        <w:rPr>
          <w:rFonts w:ascii="Times New Roman" w:hAnsi="Times New Roman" w:cs="Times New Roman"/>
          <w:bCs/>
          <w:sz w:val="24"/>
          <w:szCs w:val="24"/>
          <w:lang w:val="en-US"/>
        </w:rPr>
        <w:t>e does NOT involve a commuter omnibus or a heavy vehicle, the convicted person must be prohibited from driving for a minimum period of six months.</w:t>
      </w:r>
      <w:r w:rsidR="009E30DB" w:rsidRPr="00050298">
        <w:rPr>
          <w:rFonts w:ascii="Times New Roman" w:hAnsi="Times New Roman" w:cs="Times New Roman"/>
          <w:bCs/>
          <w:sz w:val="24"/>
          <w:szCs w:val="24"/>
          <w:lang w:val="en-US"/>
        </w:rPr>
        <w:t xml:space="preserve"> </w:t>
      </w:r>
      <w:r w:rsidR="00AD62BF" w:rsidRPr="00050298">
        <w:rPr>
          <w:rFonts w:ascii="Times New Roman" w:hAnsi="Times New Roman" w:cs="Times New Roman"/>
          <w:bCs/>
          <w:sz w:val="24"/>
          <w:szCs w:val="24"/>
          <w:lang w:val="en-US"/>
        </w:rPr>
        <w:t>If the offen</w:t>
      </w:r>
      <w:r w:rsidR="009E30DB" w:rsidRPr="00050298">
        <w:rPr>
          <w:rFonts w:ascii="Times New Roman" w:hAnsi="Times New Roman" w:cs="Times New Roman"/>
          <w:bCs/>
          <w:sz w:val="24"/>
          <w:szCs w:val="24"/>
          <w:lang w:val="en-US"/>
        </w:rPr>
        <w:t>c</w:t>
      </w:r>
      <w:r w:rsidR="00AD62BF" w:rsidRPr="00050298">
        <w:rPr>
          <w:rFonts w:ascii="Times New Roman" w:hAnsi="Times New Roman" w:cs="Times New Roman"/>
          <w:bCs/>
          <w:sz w:val="24"/>
          <w:szCs w:val="24"/>
          <w:lang w:val="en-US"/>
        </w:rPr>
        <w:t>e does involve a commuter omnibus or a heavy vehicle, the convicted person is subject to two prohibitions:</w:t>
      </w:r>
      <w:r w:rsidR="009E30DB" w:rsidRPr="00050298">
        <w:rPr>
          <w:rFonts w:ascii="Times New Roman" w:hAnsi="Times New Roman" w:cs="Times New Roman"/>
          <w:bCs/>
          <w:sz w:val="24"/>
          <w:szCs w:val="24"/>
          <w:lang w:val="en-US"/>
        </w:rPr>
        <w:t xml:space="preserve"> Firstly, a</w:t>
      </w:r>
      <w:r w:rsidR="00AD62BF" w:rsidRPr="00050298">
        <w:rPr>
          <w:rFonts w:ascii="Times New Roman" w:hAnsi="Times New Roman" w:cs="Times New Roman"/>
          <w:bCs/>
          <w:sz w:val="24"/>
          <w:szCs w:val="24"/>
          <w:lang w:val="en-US"/>
        </w:rPr>
        <w:t xml:space="preserve"> prohibition from driving (except a commuter omnibus or heavy vehicle) for at least six months.</w:t>
      </w:r>
      <w:r w:rsidR="009E30DB" w:rsidRPr="00050298">
        <w:rPr>
          <w:rFonts w:ascii="Times New Roman" w:hAnsi="Times New Roman" w:cs="Times New Roman"/>
          <w:bCs/>
          <w:sz w:val="24"/>
          <w:szCs w:val="24"/>
          <w:lang w:val="en-US"/>
        </w:rPr>
        <w:t xml:space="preserve"> Secondly, a</w:t>
      </w:r>
      <w:r w:rsidR="00AD62BF" w:rsidRPr="00050298">
        <w:rPr>
          <w:rFonts w:ascii="Times New Roman" w:hAnsi="Times New Roman" w:cs="Times New Roman"/>
          <w:bCs/>
          <w:sz w:val="24"/>
          <w:szCs w:val="24"/>
          <w:lang w:val="en-US"/>
        </w:rPr>
        <w:t xml:space="preserve"> lifetime prohibition from driving a commuter omnibus or a heavy vehicle.</w:t>
      </w:r>
    </w:p>
    <w:p w14:paraId="5206BB2A" w14:textId="77777777" w:rsidR="00B96FD2" w:rsidRPr="00B96FD2" w:rsidRDefault="00B96FD2" w:rsidP="00B96FD2">
      <w:pPr>
        <w:pStyle w:val="ListParagraph"/>
        <w:spacing w:line="360" w:lineRule="auto"/>
        <w:ind w:left="720"/>
        <w:jc w:val="both"/>
        <w:rPr>
          <w:rFonts w:ascii="Times New Roman" w:hAnsi="Times New Roman" w:cs="Times New Roman"/>
          <w:bCs/>
          <w:sz w:val="24"/>
          <w:szCs w:val="24"/>
          <w:lang w:val="en-US"/>
        </w:rPr>
      </w:pPr>
    </w:p>
    <w:p w14:paraId="01A9146E" w14:textId="5970B6A8" w:rsidR="003D1477" w:rsidRDefault="00E9009B" w:rsidP="003D1477">
      <w:pPr>
        <w:pStyle w:val="ListParagraph"/>
        <w:numPr>
          <w:ilvl w:val="0"/>
          <w:numId w:val="11"/>
        </w:numPr>
        <w:spacing w:line="240" w:lineRule="auto"/>
        <w:jc w:val="both"/>
        <w:rPr>
          <w:rFonts w:ascii="Times New Roman" w:hAnsi="Times New Roman" w:cs="Times New Roman"/>
          <w:bCs/>
          <w:sz w:val="24"/>
          <w:szCs w:val="24"/>
          <w:lang w:val="en-US"/>
        </w:rPr>
      </w:pPr>
      <w:r w:rsidRPr="00B4072B">
        <w:rPr>
          <w:rFonts w:ascii="Times New Roman" w:hAnsi="Times New Roman" w:cs="Times New Roman"/>
          <w:bCs/>
          <w:sz w:val="24"/>
          <w:szCs w:val="24"/>
          <w:lang w:val="en-US"/>
        </w:rPr>
        <w:t xml:space="preserve"> </w:t>
      </w:r>
      <w:r w:rsidR="007267CF">
        <w:rPr>
          <w:rFonts w:ascii="Times New Roman" w:hAnsi="Times New Roman" w:cs="Times New Roman"/>
          <w:bCs/>
          <w:sz w:val="24"/>
          <w:szCs w:val="24"/>
          <w:lang w:val="en-US"/>
        </w:rPr>
        <w:t xml:space="preserve">The </w:t>
      </w:r>
      <w:r w:rsidR="00D727AF">
        <w:rPr>
          <w:rFonts w:ascii="Times New Roman" w:hAnsi="Times New Roman" w:cs="Times New Roman"/>
          <w:bCs/>
          <w:sz w:val="24"/>
          <w:szCs w:val="24"/>
          <w:lang w:val="en-US"/>
        </w:rPr>
        <w:t xml:space="preserve">part of the </w:t>
      </w:r>
      <w:r w:rsidR="007267CF">
        <w:rPr>
          <w:rFonts w:ascii="Times New Roman" w:hAnsi="Times New Roman" w:cs="Times New Roman"/>
          <w:bCs/>
          <w:sz w:val="24"/>
          <w:szCs w:val="24"/>
          <w:lang w:val="en-US"/>
        </w:rPr>
        <w:t xml:space="preserve">provision </w:t>
      </w:r>
      <w:r w:rsidR="00D727AF">
        <w:rPr>
          <w:rFonts w:ascii="Times New Roman" w:hAnsi="Times New Roman" w:cs="Times New Roman"/>
          <w:bCs/>
          <w:sz w:val="24"/>
          <w:szCs w:val="24"/>
          <w:lang w:val="en-US"/>
        </w:rPr>
        <w:t xml:space="preserve">which is relevant for this case </w:t>
      </w:r>
      <w:r w:rsidR="006757D9" w:rsidRPr="00205B76">
        <w:rPr>
          <w:rFonts w:ascii="Times New Roman" w:hAnsi="Times New Roman" w:cs="Times New Roman"/>
          <w:bCs/>
          <w:sz w:val="24"/>
          <w:szCs w:val="24"/>
          <w:lang w:val="en-US"/>
        </w:rPr>
        <w:t>says</w:t>
      </w:r>
      <w:r w:rsidR="00926237" w:rsidRPr="00205B76">
        <w:rPr>
          <w:rFonts w:ascii="Times New Roman" w:hAnsi="Times New Roman" w:cs="Times New Roman"/>
          <w:bCs/>
          <w:sz w:val="24"/>
          <w:szCs w:val="24"/>
          <w:lang w:val="en-US"/>
        </w:rPr>
        <w:t>,</w:t>
      </w:r>
    </w:p>
    <w:p w14:paraId="7D774756" w14:textId="77777777" w:rsidR="003D1477" w:rsidRDefault="003D1477" w:rsidP="003D1477">
      <w:pPr>
        <w:pStyle w:val="ListParagraph"/>
        <w:spacing w:line="240" w:lineRule="auto"/>
        <w:ind w:left="720"/>
        <w:jc w:val="both"/>
        <w:rPr>
          <w:rFonts w:ascii="Times New Roman" w:hAnsi="Times New Roman" w:cs="Times New Roman"/>
          <w:bCs/>
          <w:sz w:val="24"/>
          <w:szCs w:val="24"/>
          <w:lang w:val="en-US"/>
        </w:rPr>
      </w:pPr>
    </w:p>
    <w:p w14:paraId="5755FFF0" w14:textId="171AE2B0" w:rsidR="003D1477" w:rsidRDefault="006757D9" w:rsidP="003D1477">
      <w:pPr>
        <w:pStyle w:val="ListParagraph"/>
        <w:spacing w:line="240" w:lineRule="auto"/>
        <w:ind w:left="1440"/>
        <w:jc w:val="both"/>
        <w:rPr>
          <w:rFonts w:ascii="Times New Roman" w:hAnsi="Times New Roman" w:cs="Times New Roman"/>
          <w:bCs/>
          <w:lang w:val="en-US"/>
        </w:rPr>
      </w:pPr>
      <w:r w:rsidRPr="003D1477">
        <w:rPr>
          <w:rFonts w:ascii="Times New Roman" w:hAnsi="Times New Roman" w:cs="Times New Roman"/>
          <w:bCs/>
          <w:lang w:val="en-US"/>
        </w:rPr>
        <w:t>"</w:t>
      </w:r>
      <w:r w:rsidR="00926237" w:rsidRPr="003D1477">
        <w:rPr>
          <w:rFonts w:ascii="Times New Roman" w:hAnsi="Times New Roman" w:cs="Times New Roman"/>
          <w:bCs/>
          <w:iCs/>
          <w:lang w:val="en-US"/>
        </w:rPr>
        <w:t>I</w:t>
      </w:r>
      <w:r w:rsidRPr="003D1477">
        <w:rPr>
          <w:rFonts w:ascii="Times New Roman" w:hAnsi="Times New Roman" w:cs="Times New Roman"/>
          <w:bCs/>
          <w:iCs/>
          <w:lang w:val="en-US"/>
        </w:rPr>
        <w:t xml:space="preserve">n the case of a first-mentioned conviction which does not relate to the driving of a commuter omnibus or a heavy vehicle, </w:t>
      </w:r>
      <w:r w:rsidRPr="003D1477">
        <w:rPr>
          <w:rFonts w:ascii="Times New Roman" w:hAnsi="Times New Roman" w:cs="Times New Roman"/>
          <w:bCs/>
          <w:iCs/>
          <w:u w:val="single"/>
          <w:lang w:val="en-US"/>
        </w:rPr>
        <w:t>prohibit the person from driving for a period of not less than six months</w:t>
      </w:r>
      <w:r w:rsidR="00926237" w:rsidRPr="003D1477">
        <w:rPr>
          <w:rFonts w:ascii="Times New Roman" w:hAnsi="Times New Roman" w:cs="Times New Roman"/>
          <w:bCs/>
          <w:iCs/>
          <w:lang w:val="en-US"/>
        </w:rPr>
        <w:t>.</w:t>
      </w:r>
      <w:r w:rsidRPr="003D1477">
        <w:rPr>
          <w:rFonts w:ascii="Times New Roman" w:hAnsi="Times New Roman" w:cs="Times New Roman"/>
          <w:bCs/>
          <w:lang w:val="en-US"/>
        </w:rPr>
        <w:t>"</w:t>
      </w:r>
    </w:p>
    <w:p w14:paraId="0C333B3C" w14:textId="77777777" w:rsidR="003D1477" w:rsidRDefault="003D1477" w:rsidP="003D1477">
      <w:pPr>
        <w:pStyle w:val="ListParagraph"/>
        <w:spacing w:line="240" w:lineRule="auto"/>
        <w:ind w:left="720"/>
        <w:jc w:val="both"/>
        <w:rPr>
          <w:rFonts w:ascii="Times New Roman" w:hAnsi="Times New Roman" w:cs="Times New Roman"/>
          <w:bCs/>
          <w:lang w:val="en-US"/>
        </w:rPr>
      </w:pPr>
    </w:p>
    <w:p w14:paraId="64A377AD" w14:textId="37029B82" w:rsidR="006757D9" w:rsidRPr="00205B76" w:rsidRDefault="006757D9" w:rsidP="003D1477">
      <w:pPr>
        <w:pStyle w:val="ListParagraph"/>
        <w:spacing w:line="360" w:lineRule="auto"/>
        <w:ind w:left="720" w:firstLine="720"/>
        <w:jc w:val="both"/>
        <w:rPr>
          <w:rFonts w:ascii="Times New Roman" w:hAnsi="Times New Roman" w:cs="Times New Roman"/>
          <w:bCs/>
          <w:sz w:val="24"/>
          <w:szCs w:val="24"/>
          <w:lang w:val="en-US"/>
        </w:rPr>
      </w:pPr>
      <w:r w:rsidRPr="00205B76">
        <w:rPr>
          <w:rFonts w:ascii="Times New Roman" w:hAnsi="Times New Roman" w:cs="Times New Roman"/>
          <w:bCs/>
          <w:sz w:val="24"/>
          <w:szCs w:val="24"/>
          <w:lang w:val="en-US"/>
        </w:rPr>
        <w:t xml:space="preserve"> </w:t>
      </w:r>
      <w:r w:rsidR="00583602" w:rsidRPr="00205B76">
        <w:rPr>
          <w:rFonts w:ascii="Times New Roman" w:hAnsi="Times New Roman" w:cs="Times New Roman"/>
          <w:bCs/>
          <w:sz w:val="24"/>
          <w:szCs w:val="24"/>
          <w:lang w:val="en-US"/>
        </w:rPr>
        <w:t>The key phrase is: “…</w:t>
      </w:r>
      <w:r w:rsidR="00583602" w:rsidRPr="007267CF">
        <w:rPr>
          <w:rFonts w:ascii="Times New Roman" w:hAnsi="Times New Roman" w:cs="Times New Roman"/>
          <w:bCs/>
          <w:i/>
          <w:iCs/>
          <w:sz w:val="24"/>
          <w:szCs w:val="24"/>
          <w:lang w:val="en-US"/>
        </w:rPr>
        <w:t>prohibit the person from driving for a period of not less than six months.</w:t>
      </w:r>
      <w:r w:rsidR="00583602" w:rsidRPr="00205B76">
        <w:rPr>
          <w:rFonts w:ascii="Times New Roman" w:hAnsi="Times New Roman" w:cs="Times New Roman"/>
          <w:bCs/>
          <w:sz w:val="24"/>
          <w:szCs w:val="24"/>
          <w:lang w:val="en-US"/>
        </w:rPr>
        <w:t xml:space="preserve">” </w:t>
      </w:r>
      <w:r w:rsidRPr="00205B76">
        <w:rPr>
          <w:rFonts w:ascii="Times New Roman" w:hAnsi="Times New Roman" w:cs="Times New Roman"/>
          <w:bCs/>
          <w:sz w:val="24"/>
          <w:szCs w:val="24"/>
          <w:lang w:val="en-US"/>
        </w:rPr>
        <w:t>This language does not specify that the prohibition applies only to particular classes of vehicles. Instead, it sets a general rule that the person is prohibited from driving</w:t>
      </w:r>
      <w:r w:rsidR="007267CF">
        <w:rPr>
          <w:rFonts w:ascii="Times New Roman" w:hAnsi="Times New Roman" w:cs="Times New Roman"/>
          <w:bCs/>
          <w:sz w:val="24"/>
          <w:szCs w:val="24"/>
          <w:lang w:val="en-US"/>
        </w:rPr>
        <w:t>. The impression given is that the person is prohibited from driving</w:t>
      </w:r>
      <w:r w:rsidRPr="00205B76">
        <w:rPr>
          <w:rFonts w:ascii="Times New Roman" w:hAnsi="Times New Roman" w:cs="Times New Roman"/>
          <w:bCs/>
          <w:sz w:val="24"/>
          <w:szCs w:val="24"/>
          <w:lang w:val="en-US"/>
        </w:rPr>
        <w:t xml:space="preserve"> altogether, meaning all classes of motor vehicles should be included in the restriction.</w:t>
      </w:r>
      <w:r w:rsidR="00583602" w:rsidRPr="00205B76">
        <w:rPr>
          <w:rFonts w:ascii="Times New Roman" w:hAnsi="Times New Roman" w:cs="Times New Roman"/>
          <w:bCs/>
          <w:sz w:val="24"/>
          <w:szCs w:val="24"/>
          <w:lang w:val="en-US"/>
        </w:rPr>
        <w:t xml:space="preserve"> </w:t>
      </w:r>
      <w:r w:rsidRPr="00205B76">
        <w:rPr>
          <w:rFonts w:ascii="Times New Roman" w:hAnsi="Times New Roman" w:cs="Times New Roman"/>
          <w:bCs/>
          <w:sz w:val="24"/>
          <w:szCs w:val="24"/>
          <w:lang w:val="en-US"/>
        </w:rPr>
        <w:t xml:space="preserve">The provision does not explicitly grant the court discretion to choose which classes of motor vehicles to </w:t>
      </w:r>
      <w:r w:rsidR="007267CF" w:rsidRPr="00205B76">
        <w:rPr>
          <w:rFonts w:ascii="Times New Roman" w:hAnsi="Times New Roman" w:cs="Times New Roman"/>
          <w:bCs/>
          <w:sz w:val="24"/>
          <w:szCs w:val="24"/>
          <w:lang w:val="en-US"/>
        </w:rPr>
        <w:t>prohibit.</w:t>
      </w:r>
      <w:r w:rsidR="00583602" w:rsidRPr="00205B76">
        <w:rPr>
          <w:rFonts w:ascii="Times New Roman" w:hAnsi="Times New Roman" w:cs="Times New Roman"/>
          <w:bCs/>
          <w:sz w:val="24"/>
          <w:szCs w:val="24"/>
          <w:lang w:val="en-US"/>
        </w:rPr>
        <w:t xml:space="preserve"> </w:t>
      </w:r>
      <w:r w:rsidRPr="00205B76">
        <w:rPr>
          <w:rFonts w:ascii="Times New Roman" w:hAnsi="Times New Roman" w:cs="Times New Roman"/>
          <w:bCs/>
          <w:sz w:val="24"/>
          <w:szCs w:val="24"/>
          <w:lang w:val="en-US"/>
        </w:rPr>
        <w:t>Therefore</w:t>
      </w:r>
      <w:r w:rsidRPr="007267CF">
        <w:rPr>
          <w:rFonts w:ascii="Times New Roman" w:hAnsi="Times New Roman" w:cs="Times New Roman"/>
          <w:bCs/>
          <w:i/>
          <w:iCs/>
          <w:sz w:val="24"/>
          <w:szCs w:val="24"/>
          <w:lang w:val="en-US"/>
        </w:rPr>
        <w:t xml:space="preserve">, </w:t>
      </w:r>
      <w:r w:rsidR="007267CF" w:rsidRPr="007267CF">
        <w:rPr>
          <w:rFonts w:ascii="Times New Roman" w:hAnsi="Times New Roman" w:cs="Times New Roman"/>
          <w:bCs/>
          <w:i/>
          <w:iCs/>
          <w:sz w:val="24"/>
          <w:szCs w:val="24"/>
          <w:lang w:val="en-US"/>
        </w:rPr>
        <w:t>prima facie</w:t>
      </w:r>
      <w:r w:rsidR="007267CF">
        <w:rPr>
          <w:rFonts w:ascii="Times New Roman" w:hAnsi="Times New Roman" w:cs="Times New Roman"/>
          <w:bCs/>
          <w:sz w:val="24"/>
          <w:szCs w:val="24"/>
          <w:lang w:val="en-US"/>
        </w:rPr>
        <w:t xml:space="preserve">, </w:t>
      </w:r>
      <w:r w:rsidRPr="00205B76">
        <w:rPr>
          <w:rFonts w:ascii="Times New Roman" w:hAnsi="Times New Roman" w:cs="Times New Roman"/>
          <w:bCs/>
          <w:sz w:val="24"/>
          <w:szCs w:val="24"/>
          <w:lang w:val="en-US"/>
        </w:rPr>
        <w:t xml:space="preserve">the correct interpretation </w:t>
      </w:r>
      <w:r w:rsidR="007267CF">
        <w:rPr>
          <w:rFonts w:ascii="Times New Roman" w:hAnsi="Times New Roman" w:cs="Times New Roman"/>
          <w:bCs/>
          <w:sz w:val="24"/>
          <w:szCs w:val="24"/>
          <w:lang w:val="en-US"/>
        </w:rPr>
        <w:t xml:space="preserve">would </w:t>
      </w:r>
      <w:r w:rsidR="00941AAD">
        <w:rPr>
          <w:rFonts w:ascii="Times New Roman" w:hAnsi="Times New Roman" w:cs="Times New Roman"/>
          <w:bCs/>
          <w:sz w:val="24"/>
          <w:szCs w:val="24"/>
          <w:lang w:val="en-US"/>
        </w:rPr>
        <w:t xml:space="preserve">be </w:t>
      </w:r>
      <w:r w:rsidR="00941AAD" w:rsidRPr="00205B76">
        <w:rPr>
          <w:rFonts w:ascii="Times New Roman" w:hAnsi="Times New Roman" w:cs="Times New Roman"/>
          <w:bCs/>
          <w:sz w:val="24"/>
          <w:szCs w:val="24"/>
          <w:lang w:val="en-US"/>
        </w:rPr>
        <w:t>that</w:t>
      </w:r>
      <w:r w:rsidRPr="00205B76">
        <w:rPr>
          <w:rFonts w:ascii="Times New Roman" w:hAnsi="Times New Roman" w:cs="Times New Roman"/>
          <w:bCs/>
          <w:sz w:val="24"/>
          <w:szCs w:val="24"/>
          <w:lang w:val="en-US"/>
        </w:rPr>
        <w:t xml:space="preserve"> the prohibition should apply to all vehicle classes, for at least six months.</w:t>
      </w:r>
    </w:p>
    <w:p w14:paraId="3BD13CCA" w14:textId="77777777" w:rsidR="00E964FA" w:rsidRDefault="00E964FA" w:rsidP="003D1477">
      <w:pPr>
        <w:pStyle w:val="ListParagraph"/>
        <w:spacing w:line="360" w:lineRule="auto"/>
        <w:ind w:left="720"/>
        <w:jc w:val="both"/>
        <w:rPr>
          <w:rFonts w:ascii="Times New Roman" w:hAnsi="Times New Roman" w:cs="Times New Roman"/>
          <w:bCs/>
          <w:sz w:val="24"/>
          <w:szCs w:val="24"/>
          <w:lang w:val="en-US"/>
        </w:rPr>
      </w:pPr>
    </w:p>
    <w:p w14:paraId="0B39AA17" w14:textId="13031393" w:rsidR="00341097" w:rsidRDefault="00341097" w:rsidP="00583602">
      <w:pPr>
        <w:pStyle w:val="ListParagraph"/>
        <w:numPr>
          <w:ilvl w:val="0"/>
          <w:numId w:val="1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w:t>
      </w:r>
      <w:r w:rsidR="00846CB8">
        <w:rPr>
          <w:rFonts w:ascii="Times New Roman" w:hAnsi="Times New Roman" w:cs="Times New Roman"/>
          <w:bCs/>
          <w:sz w:val="24"/>
          <w:szCs w:val="24"/>
          <w:lang w:val="en-US"/>
        </w:rPr>
        <w:t>ince s 53(4) is subject to Part 1X of the Act, it is necessary to turn to Part 1X</w:t>
      </w:r>
      <w:r w:rsidR="0086097B">
        <w:rPr>
          <w:rFonts w:ascii="Times New Roman" w:hAnsi="Times New Roman" w:cs="Times New Roman"/>
          <w:bCs/>
          <w:sz w:val="24"/>
          <w:szCs w:val="24"/>
          <w:lang w:val="en-US"/>
        </w:rPr>
        <w:t xml:space="preserve"> and examine what it says</w:t>
      </w:r>
      <w:r w:rsidR="00846CB8">
        <w:rPr>
          <w:rFonts w:ascii="Times New Roman" w:hAnsi="Times New Roman" w:cs="Times New Roman"/>
          <w:bCs/>
          <w:sz w:val="24"/>
          <w:szCs w:val="24"/>
          <w:lang w:val="en-US"/>
        </w:rPr>
        <w:t>. Under th</w:t>
      </w:r>
      <w:r w:rsidR="00941AAD">
        <w:rPr>
          <w:rFonts w:ascii="Times New Roman" w:hAnsi="Times New Roman" w:cs="Times New Roman"/>
          <w:bCs/>
          <w:sz w:val="24"/>
          <w:szCs w:val="24"/>
          <w:lang w:val="en-US"/>
        </w:rPr>
        <w:t>is</w:t>
      </w:r>
      <w:r w:rsidR="00846CB8">
        <w:rPr>
          <w:rFonts w:ascii="Times New Roman" w:hAnsi="Times New Roman" w:cs="Times New Roman"/>
          <w:bCs/>
          <w:sz w:val="24"/>
          <w:szCs w:val="24"/>
          <w:lang w:val="en-US"/>
        </w:rPr>
        <w:t xml:space="preserve"> Part, s</w:t>
      </w:r>
      <w:r>
        <w:rPr>
          <w:rFonts w:ascii="Times New Roman" w:hAnsi="Times New Roman" w:cs="Times New Roman"/>
          <w:bCs/>
          <w:sz w:val="24"/>
          <w:szCs w:val="24"/>
          <w:lang w:val="en-US"/>
        </w:rPr>
        <w:t xml:space="preserve"> 65 is </w:t>
      </w:r>
      <w:r w:rsidR="00846CB8">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pertinent</w:t>
      </w:r>
      <w:r w:rsidR="00846CB8">
        <w:rPr>
          <w:rFonts w:ascii="Times New Roman" w:hAnsi="Times New Roman" w:cs="Times New Roman"/>
          <w:bCs/>
          <w:sz w:val="24"/>
          <w:szCs w:val="24"/>
          <w:lang w:val="en-US"/>
        </w:rPr>
        <w:t xml:space="preserve"> provision</w:t>
      </w:r>
      <w:r>
        <w:rPr>
          <w:rFonts w:ascii="Times New Roman" w:hAnsi="Times New Roman" w:cs="Times New Roman"/>
          <w:bCs/>
          <w:sz w:val="24"/>
          <w:szCs w:val="24"/>
          <w:lang w:val="en-US"/>
        </w:rPr>
        <w:t xml:space="preserve">. </w:t>
      </w:r>
      <w:r w:rsidR="00846CB8">
        <w:rPr>
          <w:rFonts w:ascii="Times New Roman" w:hAnsi="Times New Roman" w:cs="Times New Roman"/>
          <w:bCs/>
          <w:sz w:val="24"/>
          <w:szCs w:val="24"/>
          <w:lang w:val="en-US"/>
        </w:rPr>
        <w:t>The section</w:t>
      </w:r>
      <w:r>
        <w:rPr>
          <w:rFonts w:ascii="Times New Roman" w:hAnsi="Times New Roman" w:cs="Times New Roman"/>
          <w:bCs/>
          <w:sz w:val="24"/>
          <w:szCs w:val="24"/>
          <w:lang w:val="en-US"/>
        </w:rPr>
        <w:t xml:space="preserve"> provides general provisions relating to prohibition from driving. I noted that the trial magistrate made no reference to it in the entire proceedings, an indication that he </w:t>
      </w:r>
      <w:r w:rsidR="001F3D8F">
        <w:rPr>
          <w:rFonts w:ascii="Times New Roman" w:hAnsi="Times New Roman" w:cs="Times New Roman"/>
          <w:bCs/>
          <w:sz w:val="24"/>
          <w:szCs w:val="24"/>
          <w:lang w:val="en-US"/>
        </w:rPr>
        <w:t>did not refer to it despite it being mentioned in s 53(4)</w:t>
      </w:r>
      <w:r>
        <w:rPr>
          <w:rFonts w:ascii="Times New Roman" w:hAnsi="Times New Roman" w:cs="Times New Roman"/>
          <w:bCs/>
          <w:sz w:val="24"/>
          <w:szCs w:val="24"/>
          <w:lang w:val="en-US"/>
        </w:rPr>
        <w:t xml:space="preserve">. </w:t>
      </w:r>
      <w:r w:rsidR="00E964FA">
        <w:rPr>
          <w:rFonts w:ascii="Times New Roman" w:hAnsi="Times New Roman" w:cs="Times New Roman"/>
          <w:bCs/>
          <w:sz w:val="24"/>
          <w:szCs w:val="24"/>
          <w:lang w:val="en-US"/>
        </w:rPr>
        <w:t>It reads,</w:t>
      </w:r>
    </w:p>
    <w:p w14:paraId="5F1373A0" w14:textId="77777777" w:rsidR="00E964FA" w:rsidRPr="00E964FA" w:rsidRDefault="00E964FA" w:rsidP="00E964FA">
      <w:pPr>
        <w:pStyle w:val="ListParagraph"/>
        <w:rPr>
          <w:rFonts w:ascii="Times New Roman" w:hAnsi="Times New Roman" w:cs="Times New Roman"/>
          <w:bCs/>
          <w:sz w:val="24"/>
          <w:szCs w:val="24"/>
          <w:lang w:val="en-US"/>
        </w:rPr>
      </w:pPr>
    </w:p>
    <w:p w14:paraId="22B24801" w14:textId="77777777" w:rsidR="00E964FA" w:rsidRPr="00325EA4" w:rsidRDefault="00E964FA" w:rsidP="00B96FD2">
      <w:pPr>
        <w:pStyle w:val="ListParagraph"/>
        <w:spacing w:after="0" w:line="240" w:lineRule="auto"/>
        <w:ind w:left="1440"/>
        <w:rPr>
          <w:rFonts w:ascii="Times New Roman" w:hAnsi="Times New Roman" w:cs="Times New Roman"/>
          <w:b/>
        </w:rPr>
      </w:pPr>
      <w:r w:rsidRPr="00325EA4">
        <w:rPr>
          <w:rFonts w:ascii="Times New Roman" w:hAnsi="Times New Roman" w:cs="Times New Roman"/>
          <w:bCs/>
          <w:lang w:val="en-US"/>
        </w:rPr>
        <w:t>“</w:t>
      </w:r>
      <w:r w:rsidRPr="00325EA4">
        <w:rPr>
          <w:rFonts w:ascii="Times New Roman" w:hAnsi="Times New Roman" w:cs="Times New Roman"/>
          <w:bCs/>
          <w:i/>
          <w:iCs/>
        </w:rPr>
        <w:t xml:space="preserve">65 </w:t>
      </w:r>
      <w:r w:rsidRPr="00F9722C">
        <w:rPr>
          <w:rFonts w:ascii="Times New Roman" w:hAnsi="Times New Roman" w:cs="Times New Roman"/>
          <w:b/>
        </w:rPr>
        <w:t>General provisions relating to prohibition from driving</w:t>
      </w:r>
    </w:p>
    <w:p w14:paraId="70665647" w14:textId="77777777" w:rsidR="00E964FA" w:rsidRPr="00325EA4" w:rsidRDefault="00E964FA" w:rsidP="00B96FD2">
      <w:pPr>
        <w:pStyle w:val="ListParagraph"/>
        <w:spacing w:after="0" w:line="240" w:lineRule="auto"/>
        <w:ind w:left="1440"/>
        <w:jc w:val="both"/>
        <w:rPr>
          <w:rFonts w:ascii="Times New Roman" w:hAnsi="Times New Roman" w:cs="Times New Roman"/>
          <w:bCs/>
        </w:rPr>
      </w:pPr>
      <w:r w:rsidRPr="00F9722C">
        <w:rPr>
          <w:rFonts w:ascii="Times New Roman" w:hAnsi="Times New Roman" w:cs="Times New Roman"/>
          <w:bCs/>
        </w:rPr>
        <w:t xml:space="preserve"> (1) Subject to this section and of sections </w:t>
      </w:r>
      <w:r w:rsidRPr="00F9722C">
        <w:rPr>
          <w:rFonts w:ascii="Times New Roman" w:hAnsi="Times New Roman" w:cs="Times New Roman"/>
          <w:bCs/>
          <w:i/>
          <w:iCs/>
        </w:rPr>
        <w:t xml:space="preserve">fifty-three, fifty-four, fifty-five </w:t>
      </w:r>
      <w:r w:rsidRPr="00F9722C">
        <w:rPr>
          <w:rFonts w:ascii="Times New Roman" w:hAnsi="Times New Roman" w:cs="Times New Roman"/>
          <w:bCs/>
        </w:rPr>
        <w:t xml:space="preserve">and </w:t>
      </w:r>
      <w:r w:rsidRPr="00F9722C">
        <w:rPr>
          <w:rFonts w:ascii="Times New Roman" w:hAnsi="Times New Roman" w:cs="Times New Roman"/>
          <w:bCs/>
          <w:i/>
          <w:iCs/>
        </w:rPr>
        <w:t>seventy-eight</w:t>
      </w:r>
      <w:r w:rsidRPr="00F9722C">
        <w:rPr>
          <w:rFonts w:ascii="Times New Roman" w:hAnsi="Times New Roman" w:cs="Times New Roman"/>
          <w:bCs/>
        </w:rPr>
        <w:t xml:space="preserve">, a prohibition from driving shall extend to all classes of motor vehicle. </w:t>
      </w:r>
    </w:p>
    <w:p w14:paraId="6B20B8D6" w14:textId="6E364628" w:rsidR="00E964FA" w:rsidRPr="00325EA4" w:rsidRDefault="00E964FA" w:rsidP="00B96FD2">
      <w:pPr>
        <w:pStyle w:val="ListParagraph"/>
        <w:spacing w:after="0" w:line="240" w:lineRule="auto"/>
        <w:ind w:left="1440"/>
        <w:jc w:val="both"/>
        <w:rPr>
          <w:rFonts w:ascii="Times New Roman" w:hAnsi="Times New Roman" w:cs="Times New Roman"/>
          <w:bCs/>
        </w:rPr>
      </w:pPr>
      <w:r w:rsidRPr="00F9722C">
        <w:rPr>
          <w:rFonts w:ascii="Times New Roman" w:hAnsi="Times New Roman" w:cs="Times New Roman"/>
          <w:bCs/>
        </w:rPr>
        <w:t xml:space="preserve">(2) Subject to subsection (4), where a magistrate in terms of section </w:t>
      </w:r>
      <w:r w:rsidRPr="00F9722C">
        <w:rPr>
          <w:rFonts w:ascii="Times New Roman" w:hAnsi="Times New Roman" w:cs="Times New Roman"/>
          <w:bCs/>
          <w:i/>
          <w:iCs/>
        </w:rPr>
        <w:t xml:space="preserve">sixty-two or sixty-three </w:t>
      </w:r>
      <w:r w:rsidRPr="00F9722C">
        <w:rPr>
          <w:rFonts w:ascii="Times New Roman" w:hAnsi="Times New Roman" w:cs="Times New Roman"/>
          <w:bCs/>
        </w:rPr>
        <w:t xml:space="preserve">prohibits a person from driving, he may order that such prohibition shall not extend— </w:t>
      </w:r>
    </w:p>
    <w:p w14:paraId="33128F1D" w14:textId="77777777" w:rsidR="00E964FA" w:rsidRPr="00325EA4" w:rsidRDefault="00E964FA" w:rsidP="00B96FD2">
      <w:pPr>
        <w:pStyle w:val="ListParagraph"/>
        <w:spacing w:after="0" w:line="240" w:lineRule="auto"/>
        <w:ind w:left="1440"/>
        <w:jc w:val="both"/>
        <w:rPr>
          <w:rFonts w:ascii="Times New Roman" w:hAnsi="Times New Roman" w:cs="Times New Roman"/>
          <w:bCs/>
        </w:rPr>
      </w:pPr>
      <w:r w:rsidRPr="00F9722C">
        <w:rPr>
          <w:rFonts w:ascii="Times New Roman" w:hAnsi="Times New Roman" w:cs="Times New Roman"/>
          <w:bCs/>
        </w:rPr>
        <w:t xml:space="preserve">(a) to such class of motor vehicle; or </w:t>
      </w:r>
    </w:p>
    <w:p w14:paraId="7B19CEFC" w14:textId="77777777" w:rsidR="00E964FA" w:rsidRPr="00325EA4" w:rsidRDefault="00E964FA" w:rsidP="00B96FD2">
      <w:pPr>
        <w:pStyle w:val="ListParagraph"/>
        <w:spacing w:after="0" w:line="240" w:lineRule="auto"/>
        <w:ind w:left="1440"/>
        <w:jc w:val="both"/>
        <w:rPr>
          <w:rFonts w:ascii="Times New Roman" w:hAnsi="Times New Roman" w:cs="Times New Roman"/>
          <w:bCs/>
        </w:rPr>
      </w:pPr>
      <w:r w:rsidRPr="00F9722C">
        <w:rPr>
          <w:rFonts w:ascii="Times New Roman" w:hAnsi="Times New Roman" w:cs="Times New Roman"/>
          <w:bCs/>
        </w:rPr>
        <w:t>(b) to any motor vehicle which is adapted, constructed or equipped in such manner; as he thinks fit.</w:t>
      </w:r>
    </w:p>
    <w:p w14:paraId="57F80823" w14:textId="77777777" w:rsidR="00E964FA" w:rsidRPr="00325EA4" w:rsidRDefault="00E964FA" w:rsidP="00B96FD2">
      <w:pPr>
        <w:pStyle w:val="ListParagraph"/>
        <w:spacing w:after="0" w:line="240" w:lineRule="auto"/>
        <w:ind w:left="1440"/>
        <w:jc w:val="both"/>
        <w:rPr>
          <w:rFonts w:ascii="Times New Roman" w:hAnsi="Times New Roman" w:cs="Times New Roman"/>
          <w:bCs/>
        </w:rPr>
      </w:pPr>
      <w:r w:rsidRPr="00F9722C">
        <w:rPr>
          <w:rFonts w:ascii="Times New Roman" w:hAnsi="Times New Roman" w:cs="Times New Roman"/>
          <w:bCs/>
        </w:rPr>
        <w:t xml:space="preserve">(3) Where a court, having convicted a person of an offence in terms of this Act or any other law, prohibits that person from driving, it may order that such prohibition shall not extend to such class of motor vehicle, other than the class to which the motor vehicle driven or attempted to be driven by the person at the time of the commission of the offence belongs, as it thinks fit. </w:t>
      </w:r>
    </w:p>
    <w:p w14:paraId="760CEFAF" w14:textId="7C7FB717" w:rsidR="00E964FA" w:rsidRPr="007356E4" w:rsidRDefault="00E964FA" w:rsidP="00B96FD2">
      <w:pPr>
        <w:pStyle w:val="ListParagraph"/>
        <w:spacing w:after="0" w:line="240" w:lineRule="auto"/>
        <w:ind w:left="1440"/>
        <w:jc w:val="both"/>
        <w:rPr>
          <w:rFonts w:ascii="Times New Roman" w:hAnsi="Times New Roman" w:cs="Times New Roman"/>
          <w:bCs/>
        </w:rPr>
      </w:pPr>
      <w:r w:rsidRPr="00F9722C">
        <w:rPr>
          <w:rFonts w:ascii="Times New Roman" w:hAnsi="Times New Roman" w:cs="Times New Roman"/>
          <w:bCs/>
        </w:rPr>
        <w:t>Provided that this subsection shall not apply to a prohibition from driving imposed in terms of subsection (2) of section sixty-four A.</w:t>
      </w:r>
      <w:r w:rsidR="004D0117" w:rsidRPr="007356E4">
        <w:rPr>
          <w:rFonts w:ascii="Times New Roman" w:hAnsi="Times New Roman" w:cs="Times New Roman"/>
          <w:bCs/>
        </w:rPr>
        <w:t>”</w:t>
      </w:r>
    </w:p>
    <w:p w14:paraId="6A80824B" w14:textId="695405A8" w:rsidR="00E964FA" w:rsidRPr="00325EA4" w:rsidRDefault="00E964FA" w:rsidP="00325EA4">
      <w:pPr>
        <w:pStyle w:val="ListParagraph"/>
        <w:spacing w:after="0" w:line="240" w:lineRule="auto"/>
        <w:ind w:left="1440"/>
        <w:jc w:val="both"/>
        <w:rPr>
          <w:rFonts w:ascii="Times New Roman" w:hAnsi="Times New Roman" w:cs="Times New Roman"/>
          <w:bCs/>
          <w:lang w:val="en-US"/>
        </w:rPr>
      </w:pPr>
    </w:p>
    <w:p w14:paraId="7B4A48FD" w14:textId="003A0CD7" w:rsidR="00130DD3" w:rsidRPr="000D7341" w:rsidRDefault="005A6C62" w:rsidP="000D7341">
      <w:pPr>
        <w:pStyle w:val="ListParagraph"/>
        <w:numPr>
          <w:ilvl w:val="0"/>
          <w:numId w:val="11"/>
        </w:numPr>
        <w:spacing w:line="360" w:lineRule="auto"/>
        <w:jc w:val="both"/>
        <w:rPr>
          <w:rFonts w:ascii="Times New Roman" w:hAnsi="Times New Roman" w:cs="Times New Roman"/>
          <w:i/>
          <w:iCs/>
          <w:sz w:val="24"/>
          <w:szCs w:val="24"/>
          <w:lang w:val="en-US"/>
        </w:rPr>
      </w:pPr>
      <w:r w:rsidRPr="00941AAD">
        <w:rPr>
          <w:rFonts w:ascii="Times New Roman" w:hAnsi="Times New Roman" w:cs="Times New Roman"/>
          <w:bCs/>
          <w:sz w:val="24"/>
          <w:szCs w:val="24"/>
          <w:lang w:val="en-US"/>
        </w:rPr>
        <w:t>S</w:t>
      </w:r>
      <w:r w:rsidR="00520D10" w:rsidRPr="00941AAD">
        <w:rPr>
          <w:rFonts w:ascii="Times New Roman" w:hAnsi="Times New Roman" w:cs="Times New Roman"/>
          <w:bCs/>
          <w:sz w:val="24"/>
          <w:szCs w:val="24"/>
          <w:lang w:val="en-US"/>
        </w:rPr>
        <w:t>ubs</w:t>
      </w:r>
      <w:r w:rsidRPr="00941AAD">
        <w:rPr>
          <w:rFonts w:ascii="Times New Roman" w:hAnsi="Times New Roman" w:cs="Times New Roman"/>
          <w:bCs/>
          <w:sz w:val="24"/>
          <w:szCs w:val="24"/>
          <w:lang w:val="en-US"/>
        </w:rPr>
        <w:t xml:space="preserve">ection (1) </w:t>
      </w:r>
      <w:r w:rsidR="00130DD3" w:rsidRPr="000D7341">
        <w:rPr>
          <w:rFonts w:ascii="Times New Roman" w:eastAsia="Times New Roman" w:hAnsi="Times New Roman" w:cs="Times New Roman"/>
          <w:sz w:val="24"/>
          <w:szCs w:val="24"/>
          <w:lang w:eastAsia="en-ZW"/>
        </w:rPr>
        <w:t>establishes a general rule that when a court imposes a driving prohibition, it applies to all classes of motor vehicles—meaning the person is banned from driving any type of vehicle. However, the phrase "</w:t>
      </w:r>
      <w:r w:rsidR="00130DD3" w:rsidRPr="00965015">
        <w:rPr>
          <w:rFonts w:ascii="Times New Roman" w:eastAsia="Times New Roman" w:hAnsi="Times New Roman" w:cs="Times New Roman"/>
          <w:i/>
          <w:iCs/>
          <w:sz w:val="24"/>
          <w:szCs w:val="24"/>
          <w:lang w:eastAsia="en-ZW"/>
        </w:rPr>
        <w:t>subject to this section and sections 53, 54, 55, and 78"</w:t>
      </w:r>
      <w:r w:rsidR="00130DD3" w:rsidRPr="000D7341">
        <w:rPr>
          <w:rFonts w:ascii="Times New Roman" w:eastAsia="Times New Roman" w:hAnsi="Times New Roman" w:cs="Times New Roman"/>
          <w:sz w:val="24"/>
          <w:szCs w:val="24"/>
          <w:lang w:eastAsia="en-ZW"/>
        </w:rPr>
        <w:t xml:space="preserve"> means that there are exceptions or conditions outlined in those sections that may modify or limit the prohibition. These referenced sections provide circumstances where</w:t>
      </w:r>
      <w:r w:rsidR="000D7341">
        <w:rPr>
          <w:rFonts w:ascii="Times New Roman" w:eastAsia="Times New Roman" w:hAnsi="Times New Roman" w:cs="Times New Roman"/>
          <w:sz w:val="24"/>
          <w:szCs w:val="24"/>
          <w:lang w:eastAsia="en-ZW"/>
        </w:rPr>
        <w:t xml:space="preserve"> t</w:t>
      </w:r>
      <w:r w:rsidR="00130DD3" w:rsidRPr="000D7341">
        <w:rPr>
          <w:rFonts w:ascii="Times New Roman" w:eastAsia="Times New Roman" w:hAnsi="Times New Roman" w:cs="Times New Roman"/>
          <w:sz w:val="24"/>
          <w:szCs w:val="24"/>
          <w:lang w:eastAsia="en-ZW"/>
        </w:rPr>
        <w:t>he prohibition may not apply to certain vehicle classes.</w:t>
      </w:r>
      <w:r w:rsidR="000D7341">
        <w:rPr>
          <w:rFonts w:ascii="Times New Roman" w:eastAsia="Times New Roman" w:hAnsi="Times New Roman" w:cs="Times New Roman"/>
          <w:sz w:val="24"/>
          <w:szCs w:val="24"/>
          <w:lang w:eastAsia="en-ZW"/>
        </w:rPr>
        <w:t xml:space="preserve"> </w:t>
      </w:r>
      <w:r w:rsidR="00130DD3" w:rsidRPr="000D7341">
        <w:rPr>
          <w:rFonts w:ascii="Times New Roman" w:eastAsia="Times New Roman" w:hAnsi="Times New Roman" w:cs="Times New Roman"/>
          <w:sz w:val="24"/>
          <w:szCs w:val="24"/>
          <w:lang w:eastAsia="en-ZW"/>
        </w:rPr>
        <w:t xml:space="preserve">Essentially, the default rule is a complete driving ban, but the court must consider the provisions in the referenced sections before making a final decision. </w:t>
      </w:r>
    </w:p>
    <w:p w14:paraId="664DBB3A" w14:textId="77777777" w:rsidR="00E62CE1" w:rsidRPr="00E62CE1" w:rsidRDefault="00E62CE1" w:rsidP="00E62CE1">
      <w:pPr>
        <w:pStyle w:val="ListParagraph"/>
        <w:spacing w:line="360" w:lineRule="auto"/>
        <w:ind w:left="720"/>
        <w:jc w:val="both"/>
        <w:rPr>
          <w:rFonts w:ascii="Times New Roman" w:hAnsi="Times New Roman" w:cs="Times New Roman"/>
          <w:bCs/>
          <w:i/>
          <w:iCs/>
          <w:sz w:val="24"/>
          <w:szCs w:val="24"/>
          <w:lang w:val="en-US"/>
        </w:rPr>
      </w:pPr>
    </w:p>
    <w:p w14:paraId="375993F7" w14:textId="77777777" w:rsidR="00082FF4" w:rsidRPr="00082FF4" w:rsidRDefault="000D5378" w:rsidP="00082FF4">
      <w:pPr>
        <w:pStyle w:val="ListParagraph"/>
        <w:numPr>
          <w:ilvl w:val="0"/>
          <w:numId w:val="11"/>
        </w:numPr>
        <w:spacing w:line="360" w:lineRule="auto"/>
        <w:jc w:val="both"/>
        <w:rPr>
          <w:rFonts w:ascii="Times New Roman" w:hAnsi="Times New Roman" w:cs="Times New Roman"/>
          <w:bCs/>
          <w:i/>
          <w:iCs/>
          <w:sz w:val="24"/>
          <w:szCs w:val="24"/>
          <w:lang w:val="en-US"/>
        </w:rPr>
      </w:pPr>
      <w:r w:rsidRPr="00E62CE1">
        <w:rPr>
          <w:rFonts w:ascii="Times New Roman" w:eastAsia="Times New Roman" w:hAnsi="Times New Roman" w:cs="Times New Roman"/>
          <w:sz w:val="24"/>
          <w:szCs w:val="24"/>
          <w:lang w:eastAsia="en-ZW"/>
        </w:rPr>
        <w:t xml:space="preserve">Subsection 2 is an exception to the general rule that a driving prohibition extends to all vehicle classes. This provision gives a magistrate the power to limit a driving prohibition in certain cases. If a magistrate bans someone from driving under section 62 or 63, they can decide that the ban does not apply to: (i) certain types of vehicles (e.g., allowing the person to drive motorcycles but not cars); and (ii) specially adapted vehicles (e.g., vehicles modified for disabled drivers). This means the magistrate has flexibility to tailor the driving ban based on the circumstances, rather than imposing a </w:t>
      </w:r>
      <w:r w:rsidRPr="00E62CE1">
        <w:rPr>
          <w:rFonts w:ascii="Times New Roman" w:eastAsia="Times New Roman" w:hAnsi="Times New Roman" w:cs="Times New Roman"/>
          <w:sz w:val="24"/>
          <w:szCs w:val="24"/>
          <w:lang w:eastAsia="en-ZW"/>
        </w:rPr>
        <w:lastRenderedPageBreak/>
        <w:t xml:space="preserve">blanket prohibition on all vehicle types. </w:t>
      </w:r>
      <w:r w:rsidR="00E62CE1">
        <w:rPr>
          <w:rFonts w:ascii="Times New Roman" w:eastAsia="Times New Roman" w:hAnsi="Times New Roman" w:cs="Times New Roman"/>
          <w:sz w:val="24"/>
          <w:szCs w:val="24"/>
          <w:lang w:eastAsia="en-ZW"/>
        </w:rPr>
        <w:t>T</w:t>
      </w:r>
      <w:r w:rsidRPr="00E62CE1">
        <w:rPr>
          <w:rFonts w:ascii="Times New Roman" w:eastAsia="Times New Roman" w:hAnsi="Times New Roman" w:cs="Times New Roman"/>
          <w:sz w:val="24"/>
          <w:szCs w:val="24"/>
          <w:lang w:eastAsia="en-ZW"/>
        </w:rPr>
        <w:t>his discretion is subject to subsection (4)</w:t>
      </w:r>
      <w:r w:rsidR="00E62CE1">
        <w:rPr>
          <w:rFonts w:ascii="Times New Roman" w:eastAsia="Times New Roman" w:hAnsi="Times New Roman" w:cs="Times New Roman"/>
          <w:sz w:val="24"/>
          <w:szCs w:val="24"/>
          <w:lang w:eastAsia="en-ZW"/>
        </w:rPr>
        <w:t>,</w:t>
      </w:r>
      <w:r w:rsidRPr="00E62CE1">
        <w:rPr>
          <w:rFonts w:ascii="Times New Roman" w:eastAsia="Times New Roman" w:hAnsi="Times New Roman" w:cs="Times New Roman"/>
          <w:sz w:val="24"/>
          <w:szCs w:val="24"/>
          <w:lang w:eastAsia="en-ZW"/>
        </w:rPr>
        <w:t xml:space="preserve"> which likely sets additional conditions or limitations.</w:t>
      </w:r>
      <w:r w:rsidR="00E62CE1">
        <w:rPr>
          <w:rFonts w:ascii="Times New Roman" w:eastAsia="Times New Roman" w:hAnsi="Times New Roman" w:cs="Times New Roman"/>
          <w:sz w:val="24"/>
          <w:szCs w:val="24"/>
          <w:lang w:eastAsia="en-ZW"/>
        </w:rPr>
        <w:t xml:space="preserve"> However, this exception under subsection 2 does not apply to the present case because the accused was not banned from driving under s 62 or 63 but under s 53 of the Act. </w:t>
      </w:r>
    </w:p>
    <w:p w14:paraId="028E4A7E" w14:textId="77777777" w:rsidR="00082FF4" w:rsidRPr="00082FF4" w:rsidRDefault="00082FF4" w:rsidP="00082FF4">
      <w:pPr>
        <w:pStyle w:val="ListParagraph"/>
        <w:rPr>
          <w:rFonts w:ascii="Times New Roman" w:hAnsi="Times New Roman" w:cs="Times New Roman"/>
          <w:bCs/>
          <w:sz w:val="24"/>
          <w:szCs w:val="24"/>
          <w:lang w:val="en-US"/>
        </w:rPr>
      </w:pPr>
    </w:p>
    <w:p w14:paraId="229AD74D" w14:textId="2A9E6C2D" w:rsidR="00BD33D9" w:rsidRPr="00BD33D9" w:rsidRDefault="005A6C62" w:rsidP="004E32FC">
      <w:pPr>
        <w:pStyle w:val="ListParagraph"/>
        <w:numPr>
          <w:ilvl w:val="0"/>
          <w:numId w:val="11"/>
        </w:numPr>
        <w:spacing w:line="360" w:lineRule="auto"/>
        <w:jc w:val="both"/>
        <w:rPr>
          <w:rFonts w:ascii="Times New Roman" w:hAnsi="Times New Roman" w:cs="Times New Roman"/>
          <w:bCs/>
          <w:i/>
          <w:iCs/>
          <w:sz w:val="24"/>
          <w:szCs w:val="24"/>
          <w:lang w:val="en-US"/>
        </w:rPr>
      </w:pPr>
      <w:r w:rsidRPr="00082FF4">
        <w:rPr>
          <w:rFonts w:ascii="Times New Roman" w:hAnsi="Times New Roman" w:cs="Times New Roman"/>
          <w:bCs/>
          <w:sz w:val="24"/>
          <w:szCs w:val="24"/>
          <w:lang w:val="en-US"/>
        </w:rPr>
        <w:t>S</w:t>
      </w:r>
      <w:r w:rsidR="002B1169" w:rsidRPr="00082FF4">
        <w:rPr>
          <w:rFonts w:ascii="Times New Roman" w:hAnsi="Times New Roman" w:cs="Times New Roman"/>
          <w:bCs/>
          <w:sz w:val="24"/>
          <w:szCs w:val="24"/>
          <w:lang w:val="en-US"/>
        </w:rPr>
        <w:t>ubs</w:t>
      </w:r>
      <w:r w:rsidRPr="00082FF4">
        <w:rPr>
          <w:rFonts w:ascii="Times New Roman" w:hAnsi="Times New Roman" w:cs="Times New Roman"/>
          <w:bCs/>
          <w:sz w:val="24"/>
          <w:szCs w:val="24"/>
          <w:lang w:val="en-US"/>
        </w:rPr>
        <w:t>ection (3) provides additional discretionary power</w:t>
      </w:r>
      <w:r w:rsidR="00CC451E" w:rsidRPr="00082FF4">
        <w:rPr>
          <w:rFonts w:ascii="Times New Roman" w:hAnsi="Times New Roman" w:cs="Times New Roman"/>
          <w:bCs/>
          <w:sz w:val="24"/>
          <w:szCs w:val="24"/>
          <w:lang w:val="en-US"/>
        </w:rPr>
        <w:t xml:space="preserve">. </w:t>
      </w:r>
      <w:r w:rsidR="00CC451E" w:rsidRPr="00082FF4">
        <w:rPr>
          <w:rFonts w:ascii="Times New Roman" w:eastAsia="Times New Roman" w:hAnsi="Times New Roman" w:cs="Times New Roman"/>
          <w:bCs/>
          <w:sz w:val="24"/>
          <w:szCs w:val="24"/>
          <w:lang w:eastAsia="en-ZW"/>
        </w:rPr>
        <w:t xml:space="preserve">This provision allows a court to impose a driving prohibition on a convicted person but also gives it discretion to limit the ban to certain vehicle classes.  </w:t>
      </w:r>
      <w:r w:rsidR="00E074E0" w:rsidRPr="00082FF4">
        <w:rPr>
          <w:rFonts w:ascii="Times New Roman" w:eastAsia="Times New Roman" w:hAnsi="Times New Roman" w:cs="Times New Roman"/>
          <w:bCs/>
          <w:sz w:val="24"/>
          <w:szCs w:val="24"/>
          <w:lang w:eastAsia="en-ZW"/>
        </w:rPr>
        <w:t>The g</w:t>
      </w:r>
      <w:r w:rsidR="00CC451E" w:rsidRPr="00082FF4">
        <w:rPr>
          <w:rFonts w:ascii="Times New Roman" w:eastAsia="Times New Roman" w:hAnsi="Times New Roman" w:cs="Times New Roman"/>
          <w:bCs/>
          <w:sz w:val="24"/>
          <w:szCs w:val="24"/>
          <w:lang w:eastAsia="en-ZW"/>
        </w:rPr>
        <w:t xml:space="preserve">eneral </w:t>
      </w:r>
      <w:r w:rsidR="00E074E0" w:rsidRPr="00082FF4">
        <w:rPr>
          <w:rFonts w:ascii="Times New Roman" w:eastAsia="Times New Roman" w:hAnsi="Times New Roman" w:cs="Times New Roman"/>
          <w:bCs/>
          <w:sz w:val="24"/>
          <w:szCs w:val="24"/>
          <w:lang w:eastAsia="en-ZW"/>
        </w:rPr>
        <w:t>r</w:t>
      </w:r>
      <w:r w:rsidR="00CC451E" w:rsidRPr="00082FF4">
        <w:rPr>
          <w:rFonts w:ascii="Times New Roman" w:eastAsia="Times New Roman" w:hAnsi="Times New Roman" w:cs="Times New Roman"/>
          <w:bCs/>
          <w:sz w:val="24"/>
          <w:szCs w:val="24"/>
          <w:lang w:eastAsia="en-ZW"/>
        </w:rPr>
        <w:t>ule</w:t>
      </w:r>
      <w:r w:rsidR="00E074E0" w:rsidRPr="00082FF4">
        <w:rPr>
          <w:rFonts w:ascii="Times New Roman" w:eastAsia="Times New Roman" w:hAnsi="Times New Roman" w:cs="Times New Roman"/>
          <w:bCs/>
          <w:sz w:val="24"/>
          <w:szCs w:val="24"/>
          <w:lang w:eastAsia="en-ZW"/>
        </w:rPr>
        <w:t xml:space="preserve"> is that </w:t>
      </w:r>
      <w:r w:rsidR="00082FF4" w:rsidRPr="00082FF4">
        <w:rPr>
          <w:rFonts w:ascii="Times New Roman" w:eastAsia="Times New Roman" w:hAnsi="Times New Roman" w:cs="Times New Roman"/>
          <w:bCs/>
          <w:sz w:val="24"/>
          <w:szCs w:val="24"/>
          <w:lang w:eastAsia="en-ZW"/>
        </w:rPr>
        <w:t>if a</w:t>
      </w:r>
      <w:r w:rsidR="00CC451E" w:rsidRPr="00082FF4">
        <w:rPr>
          <w:rFonts w:ascii="Times New Roman" w:eastAsia="Times New Roman" w:hAnsi="Times New Roman" w:cs="Times New Roman"/>
          <w:bCs/>
          <w:sz w:val="24"/>
          <w:szCs w:val="24"/>
          <w:lang w:eastAsia="en-ZW"/>
        </w:rPr>
        <w:t xml:space="preserve"> person is convicted of an offence under this Act or any other law, the court can prohibit them from driving.</w:t>
      </w:r>
      <w:r w:rsidR="00E074E0" w:rsidRPr="00082FF4">
        <w:rPr>
          <w:rFonts w:ascii="Times New Roman" w:eastAsia="Times New Roman" w:hAnsi="Times New Roman" w:cs="Times New Roman"/>
          <w:bCs/>
          <w:sz w:val="24"/>
          <w:szCs w:val="24"/>
          <w:lang w:eastAsia="en-ZW"/>
        </w:rPr>
        <w:t xml:space="preserve"> </w:t>
      </w:r>
      <w:r w:rsidR="00CC451E" w:rsidRPr="00082FF4">
        <w:rPr>
          <w:rFonts w:ascii="Times New Roman" w:eastAsia="Times New Roman" w:hAnsi="Times New Roman" w:cs="Times New Roman"/>
          <w:bCs/>
          <w:sz w:val="24"/>
          <w:szCs w:val="24"/>
          <w:lang w:eastAsia="en-ZW"/>
        </w:rPr>
        <w:t>However, the court may allow the person to continue driving certain classes of vehicles, except the class of vehicle they were driving or attempting to drive when the offence occurred.</w:t>
      </w:r>
      <w:r w:rsidR="00E074E0" w:rsidRPr="00082FF4">
        <w:rPr>
          <w:rFonts w:ascii="Times New Roman" w:eastAsia="Times New Roman" w:hAnsi="Times New Roman" w:cs="Times New Roman"/>
          <w:bCs/>
          <w:sz w:val="24"/>
          <w:szCs w:val="24"/>
          <w:lang w:eastAsia="en-ZW"/>
        </w:rPr>
        <w:t xml:space="preserve"> The k</w:t>
      </w:r>
      <w:r w:rsidR="00CC451E" w:rsidRPr="00082FF4">
        <w:rPr>
          <w:rFonts w:ascii="Times New Roman" w:eastAsia="Times New Roman" w:hAnsi="Times New Roman" w:cs="Times New Roman"/>
          <w:bCs/>
          <w:sz w:val="24"/>
          <w:szCs w:val="24"/>
          <w:lang w:eastAsia="en-ZW"/>
        </w:rPr>
        <w:t xml:space="preserve">ey </w:t>
      </w:r>
      <w:r w:rsidR="00E074E0" w:rsidRPr="00082FF4">
        <w:rPr>
          <w:rFonts w:ascii="Times New Roman" w:eastAsia="Times New Roman" w:hAnsi="Times New Roman" w:cs="Times New Roman"/>
          <w:bCs/>
          <w:sz w:val="24"/>
          <w:szCs w:val="24"/>
          <w:lang w:eastAsia="en-ZW"/>
        </w:rPr>
        <w:t>r</w:t>
      </w:r>
      <w:r w:rsidR="00CC451E" w:rsidRPr="00082FF4">
        <w:rPr>
          <w:rFonts w:ascii="Times New Roman" w:eastAsia="Times New Roman" w:hAnsi="Times New Roman" w:cs="Times New Roman"/>
          <w:bCs/>
          <w:sz w:val="24"/>
          <w:szCs w:val="24"/>
          <w:lang w:eastAsia="en-ZW"/>
        </w:rPr>
        <w:t>estriction</w:t>
      </w:r>
      <w:r w:rsidR="00E074E0" w:rsidRPr="00082FF4">
        <w:rPr>
          <w:rFonts w:ascii="Times New Roman" w:eastAsia="Times New Roman" w:hAnsi="Times New Roman" w:cs="Times New Roman"/>
          <w:bCs/>
          <w:sz w:val="24"/>
          <w:szCs w:val="24"/>
          <w:lang w:eastAsia="en-ZW"/>
        </w:rPr>
        <w:t xml:space="preserve"> is that t</w:t>
      </w:r>
      <w:r w:rsidR="00CC451E" w:rsidRPr="00082FF4">
        <w:rPr>
          <w:rFonts w:ascii="Times New Roman" w:eastAsia="Times New Roman" w:hAnsi="Times New Roman" w:cs="Times New Roman"/>
          <w:bCs/>
          <w:sz w:val="24"/>
          <w:szCs w:val="24"/>
          <w:lang w:eastAsia="en-ZW"/>
        </w:rPr>
        <w:t>he court cannot allow the person to continue driving the same class of vehicle involved in the offence.</w:t>
      </w:r>
      <w:r w:rsidR="001322CC" w:rsidRPr="00082FF4">
        <w:rPr>
          <w:rFonts w:ascii="Times New Roman" w:eastAsia="Times New Roman" w:hAnsi="Times New Roman" w:cs="Times New Roman"/>
          <w:bCs/>
          <w:sz w:val="24"/>
          <w:szCs w:val="24"/>
          <w:lang w:eastAsia="en-ZW"/>
        </w:rPr>
        <w:t xml:space="preserve"> However, </w:t>
      </w:r>
      <w:r w:rsidR="00965015">
        <w:rPr>
          <w:rFonts w:ascii="Times New Roman" w:eastAsia="Times New Roman" w:hAnsi="Times New Roman" w:cs="Times New Roman"/>
          <w:bCs/>
          <w:sz w:val="24"/>
          <w:szCs w:val="24"/>
          <w:lang w:eastAsia="en-ZW"/>
        </w:rPr>
        <w:t>t</w:t>
      </w:r>
      <w:r w:rsidR="00CC451E" w:rsidRPr="00082FF4">
        <w:rPr>
          <w:rFonts w:ascii="Times New Roman" w:eastAsia="Times New Roman" w:hAnsi="Times New Roman" w:cs="Times New Roman"/>
          <w:bCs/>
          <w:sz w:val="24"/>
          <w:szCs w:val="24"/>
          <w:lang w:eastAsia="en-ZW"/>
        </w:rPr>
        <w:t>his subsection does not apply to prohibitions imposed under section 64A</w:t>
      </w:r>
      <w:r w:rsidR="00F43516">
        <w:rPr>
          <w:rFonts w:ascii="Times New Roman" w:eastAsia="Times New Roman" w:hAnsi="Times New Roman" w:cs="Times New Roman"/>
          <w:bCs/>
          <w:sz w:val="24"/>
          <w:szCs w:val="24"/>
          <w:lang w:eastAsia="en-ZW"/>
        </w:rPr>
        <w:t xml:space="preserve"> </w:t>
      </w:r>
      <w:r w:rsidR="00CC451E" w:rsidRPr="00082FF4">
        <w:rPr>
          <w:rFonts w:ascii="Times New Roman" w:eastAsia="Times New Roman" w:hAnsi="Times New Roman" w:cs="Times New Roman"/>
          <w:bCs/>
          <w:sz w:val="24"/>
          <w:szCs w:val="24"/>
          <w:lang w:eastAsia="en-ZW"/>
        </w:rPr>
        <w:t>(2), meaning that in cases covered by that section, the court must impose a full prohibition without exceptions.</w:t>
      </w:r>
      <w:r w:rsidR="00F43516">
        <w:rPr>
          <w:rFonts w:ascii="Times New Roman" w:eastAsia="Times New Roman" w:hAnsi="Times New Roman" w:cs="Times New Roman"/>
          <w:bCs/>
          <w:sz w:val="24"/>
          <w:szCs w:val="24"/>
          <w:lang w:eastAsia="en-ZW"/>
        </w:rPr>
        <w:t xml:space="preserve"> The s</w:t>
      </w:r>
      <w:r w:rsidR="00F43516" w:rsidRPr="00F43516">
        <w:rPr>
          <w:rFonts w:ascii="Times New Roman" w:eastAsia="Times New Roman" w:hAnsi="Times New Roman" w:cs="Times New Roman"/>
          <w:bCs/>
          <w:sz w:val="24"/>
          <w:szCs w:val="24"/>
          <w:lang w:eastAsia="en-ZW"/>
        </w:rPr>
        <w:t>ubsection</w:t>
      </w:r>
      <w:r w:rsidR="00C8501B">
        <w:rPr>
          <w:rFonts w:ascii="Times New Roman" w:eastAsia="Times New Roman" w:hAnsi="Times New Roman" w:cs="Times New Roman"/>
          <w:bCs/>
          <w:sz w:val="24"/>
          <w:szCs w:val="24"/>
          <w:lang w:eastAsia="en-ZW"/>
        </w:rPr>
        <w:t>, i.e. subsection 3 of s 65,</w:t>
      </w:r>
      <w:r w:rsidR="00F43516" w:rsidRPr="00F43516">
        <w:rPr>
          <w:rFonts w:ascii="Times New Roman" w:eastAsia="Times New Roman" w:hAnsi="Times New Roman" w:cs="Times New Roman"/>
          <w:bCs/>
          <w:sz w:val="24"/>
          <w:szCs w:val="24"/>
          <w:lang w:eastAsia="en-ZW"/>
        </w:rPr>
        <w:t xml:space="preserve"> is applicable in the present case since the accused was convicted of an offence under the Road Traffic Act. Clearly, the </w:t>
      </w:r>
      <w:r w:rsidR="00CC451E" w:rsidRPr="00F43516">
        <w:rPr>
          <w:rFonts w:ascii="Times New Roman" w:eastAsia="Times New Roman" w:hAnsi="Times New Roman" w:cs="Times New Roman"/>
          <w:bCs/>
          <w:sz w:val="24"/>
          <w:szCs w:val="24"/>
          <w:lang w:eastAsia="en-ZW"/>
        </w:rPr>
        <w:t>provision</w:t>
      </w:r>
      <w:r w:rsidR="00F43516" w:rsidRPr="00F43516">
        <w:rPr>
          <w:rFonts w:ascii="Times New Roman" w:eastAsia="Times New Roman" w:hAnsi="Times New Roman" w:cs="Times New Roman"/>
          <w:bCs/>
          <w:sz w:val="24"/>
          <w:szCs w:val="24"/>
          <w:lang w:eastAsia="en-ZW"/>
        </w:rPr>
        <w:t xml:space="preserve"> e</w:t>
      </w:r>
      <w:r w:rsidR="00CC451E" w:rsidRPr="00F43516">
        <w:rPr>
          <w:rFonts w:ascii="Times New Roman" w:eastAsia="Times New Roman" w:hAnsi="Times New Roman" w:cs="Times New Roman"/>
          <w:bCs/>
          <w:sz w:val="24"/>
          <w:szCs w:val="24"/>
          <w:lang w:eastAsia="en-ZW"/>
        </w:rPr>
        <w:t>nsures flexibility in sentencing while maintaining public safety</w:t>
      </w:r>
      <w:r w:rsidR="00F43516" w:rsidRPr="00F43516">
        <w:rPr>
          <w:rFonts w:ascii="Times New Roman" w:eastAsia="Times New Roman" w:hAnsi="Times New Roman" w:cs="Times New Roman"/>
          <w:bCs/>
          <w:sz w:val="24"/>
          <w:szCs w:val="24"/>
          <w:lang w:eastAsia="en-ZW"/>
        </w:rPr>
        <w:t xml:space="preserve"> as it p</w:t>
      </w:r>
      <w:r w:rsidR="00CC451E" w:rsidRPr="00F43516">
        <w:rPr>
          <w:rFonts w:ascii="Times New Roman" w:eastAsia="Times New Roman" w:hAnsi="Times New Roman" w:cs="Times New Roman"/>
          <w:bCs/>
          <w:sz w:val="24"/>
          <w:szCs w:val="24"/>
          <w:lang w:eastAsia="en-ZW"/>
        </w:rPr>
        <w:t>revents offenders from continuing to drive the same type of vehicle in which they committed the offence.</w:t>
      </w:r>
    </w:p>
    <w:p w14:paraId="30C3CCD9" w14:textId="77777777" w:rsidR="00BD33D9" w:rsidRPr="00BD33D9" w:rsidRDefault="00BD33D9" w:rsidP="00BD33D9">
      <w:pPr>
        <w:pStyle w:val="ListParagraph"/>
        <w:spacing w:line="360" w:lineRule="auto"/>
        <w:ind w:left="720"/>
        <w:jc w:val="both"/>
        <w:rPr>
          <w:rFonts w:ascii="Times New Roman" w:hAnsi="Times New Roman" w:cs="Times New Roman"/>
          <w:bCs/>
          <w:i/>
          <w:iCs/>
          <w:sz w:val="24"/>
          <w:szCs w:val="24"/>
          <w:lang w:val="en-US"/>
        </w:rPr>
      </w:pPr>
    </w:p>
    <w:p w14:paraId="64F2062C" w14:textId="77777777" w:rsidR="00073AFA" w:rsidRDefault="00F43516" w:rsidP="00BD33D9">
      <w:pPr>
        <w:pStyle w:val="ListParagraph"/>
        <w:numPr>
          <w:ilvl w:val="0"/>
          <w:numId w:val="11"/>
        </w:numPr>
        <w:spacing w:line="360" w:lineRule="auto"/>
        <w:jc w:val="both"/>
        <w:rPr>
          <w:rFonts w:ascii="Times New Roman" w:eastAsia="Times New Roman" w:hAnsi="Times New Roman" w:cs="Times New Roman"/>
          <w:bCs/>
          <w:sz w:val="24"/>
          <w:szCs w:val="24"/>
          <w:lang w:eastAsia="en-ZW"/>
        </w:rPr>
      </w:pPr>
      <w:r w:rsidRPr="00F43516">
        <w:rPr>
          <w:rFonts w:ascii="Times New Roman" w:eastAsia="Times New Roman" w:hAnsi="Times New Roman" w:cs="Times New Roman"/>
          <w:bCs/>
          <w:sz w:val="24"/>
          <w:szCs w:val="24"/>
          <w:lang w:eastAsia="en-ZW"/>
        </w:rPr>
        <w:t xml:space="preserve"> </w:t>
      </w:r>
      <w:r w:rsidR="00C8501B">
        <w:rPr>
          <w:rFonts w:ascii="Times New Roman" w:eastAsia="Times New Roman" w:hAnsi="Times New Roman" w:cs="Times New Roman"/>
          <w:bCs/>
          <w:sz w:val="24"/>
          <w:szCs w:val="24"/>
          <w:lang w:eastAsia="en-ZW"/>
        </w:rPr>
        <w:t>T</w:t>
      </w:r>
      <w:r w:rsidR="00BD33D9" w:rsidRPr="00BD33D9">
        <w:rPr>
          <w:rFonts w:ascii="Times New Roman" w:eastAsia="Times New Roman" w:hAnsi="Times New Roman" w:cs="Times New Roman"/>
          <w:bCs/>
          <w:sz w:val="24"/>
          <w:szCs w:val="24"/>
          <w:lang w:eastAsia="en-ZW"/>
        </w:rPr>
        <w:t>he word "may"</w:t>
      </w:r>
      <w:r w:rsidR="00C8501B">
        <w:rPr>
          <w:rFonts w:ascii="Times New Roman" w:eastAsia="Times New Roman" w:hAnsi="Times New Roman" w:cs="Times New Roman"/>
          <w:bCs/>
          <w:sz w:val="24"/>
          <w:szCs w:val="24"/>
          <w:lang w:eastAsia="en-ZW"/>
        </w:rPr>
        <w:t xml:space="preserve"> used in subsection 3</w:t>
      </w:r>
      <w:r w:rsidR="00BD33D9" w:rsidRPr="00BD33D9">
        <w:rPr>
          <w:rFonts w:ascii="Times New Roman" w:eastAsia="Times New Roman" w:hAnsi="Times New Roman" w:cs="Times New Roman"/>
          <w:bCs/>
          <w:sz w:val="24"/>
          <w:szCs w:val="24"/>
          <w:lang w:eastAsia="en-ZW"/>
        </w:rPr>
        <w:t xml:space="preserve"> indicates that the court has discretion to allow the convicted person to continue driving certain classes of motor vehicles, but it is not obligated to do so.</w:t>
      </w:r>
      <w:r w:rsidR="00BD33D9">
        <w:rPr>
          <w:rFonts w:ascii="Times New Roman" w:eastAsia="Times New Roman" w:hAnsi="Times New Roman" w:cs="Times New Roman"/>
          <w:bCs/>
          <w:sz w:val="24"/>
          <w:szCs w:val="24"/>
          <w:lang w:eastAsia="en-ZW"/>
        </w:rPr>
        <w:t xml:space="preserve"> Th</w:t>
      </w:r>
      <w:r w:rsidR="00934B61">
        <w:rPr>
          <w:rFonts w:ascii="Times New Roman" w:eastAsia="Times New Roman" w:hAnsi="Times New Roman" w:cs="Times New Roman"/>
          <w:bCs/>
          <w:sz w:val="24"/>
          <w:szCs w:val="24"/>
          <w:lang w:eastAsia="en-ZW"/>
        </w:rPr>
        <w:t xml:space="preserve">is means </w:t>
      </w:r>
      <w:r w:rsidR="00BD33D9">
        <w:rPr>
          <w:rFonts w:ascii="Times New Roman" w:eastAsia="Times New Roman" w:hAnsi="Times New Roman" w:cs="Times New Roman"/>
          <w:bCs/>
          <w:sz w:val="24"/>
          <w:szCs w:val="24"/>
          <w:lang w:eastAsia="en-ZW"/>
        </w:rPr>
        <w:t>that t</w:t>
      </w:r>
      <w:r w:rsidR="00BD33D9" w:rsidRPr="00BD33D9">
        <w:rPr>
          <w:rFonts w:ascii="Times New Roman" w:eastAsia="Times New Roman" w:hAnsi="Times New Roman" w:cs="Times New Roman"/>
          <w:bCs/>
          <w:sz w:val="24"/>
          <w:szCs w:val="24"/>
          <w:lang w:eastAsia="en-ZW"/>
        </w:rPr>
        <w:t>he court can choose to limit the prohibition to certain vehicle classes, but it is not required to do so.</w:t>
      </w:r>
      <w:r w:rsidR="00BD33D9">
        <w:rPr>
          <w:rFonts w:ascii="Times New Roman" w:eastAsia="Times New Roman" w:hAnsi="Times New Roman" w:cs="Times New Roman"/>
          <w:bCs/>
          <w:sz w:val="24"/>
          <w:szCs w:val="24"/>
          <w:lang w:eastAsia="en-ZW"/>
        </w:rPr>
        <w:t xml:space="preserve"> </w:t>
      </w:r>
      <w:r w:rsidR="00BD33D9" w:rsidRPr="00BD33D9">
        <w:rPr>
          <w:rFonts w:ascii="Times New Roman" w:eastAsia="Times New Roman" w:hAnsi="Times New Roman" w:cs="Times New Roman"/>
          <w:bCs/>
          <w:sz w:val="24"/>
          <w:szCs w:val="24"/>
          <w:lang w:eastAsia="en-ZW"/>
        </w:rPr>
        <w:t>If the court decides to allow exceptions, it must determine which vehicle classes the prohibition should not extend to.</w:t>
      </w:r>
      <w:r w:rsidR="00BD33D9">
        <w:rPr>
          <w:rFonts w:ascii="Times New Roman" w:eastAsia="Times New Roman" w:hAnsi="Times New Roman" w:cs="Times New Roman"/>
          <w:bCs/>
          <w:sz w:val="24"/>
          <w:szCs w:val="24"/>
          <w:lang w:eastAsia="en-ZW"/>
        </w:rPr>
        <w:t xml:space="preserve"> </w:t>
      </w:r>
      <w:r w:rsidR="00BD33D9" w:rsidRPr="00BD33D9">
        <w:rPr>
          <w:rFonts w:ascii="Times New Roman" w:eastAsia="Times New Roman" w:hAnsi="Times New Roman" w:cs="Times New Roman"/>
          <w:bCs/>
          <w:sz w:val="24"/>
          <w:szCs w:val="24"/>
          <w:lang w:eastAsia="en-ZW"/>
        </w:rPr>
        <w:t>The decision is made case by case, based on the circumstances and what the court thinks is appropriate.</w:t>
      </w:r>
      <w:r w:rsidR="00073AFA">
        <w:rPr>
          <w:rFonts w:ascii="Times New Roman" w:eastAsia="Times New Roman" w:hAnsi="Times New Roman" w:cs="Times New Roman"/>
          <w:bCs/>
          <w:sz w:val="24"/>
          <w:szCs w:val="24"/>
          <w:lang w:eastAsia="en-ZW"/>
        </w:rPr>
        <w:t xml:space="preserve"> In </w:t>
      </w:r>
      <w:r w:rsidR="00073AFA" w:rsidRPr="00073AFA">
        <w:rPr>
          <w:rFonts w:ascii="Times New Roman" w:eastAsia="Times New Roman" w:hAnsi="Times New Roman" w:cs="Times New Roman"/>
          <w:bCs/>
          <w:i/>
          <w:iCs/>
          <w:sz w:val="24"/>
          <w:szCs w:val="24"/>
          <w:lang w:eastAsia="en-ZW"/>
        </w:rPr>
        <w:t>S v Sabau</w:t>
      </w:r>
      <w:r w:rsidR="00073AFA">
        <w:rPr>
          <w:rFonts w:ascii="Times New Roman" w:eastAsia="Times New Roman" w:hAnsi="Times New Roman" w:cs="Times New Roman"/>
          <w:bCs/>
          <w:sz w:val="24"/>
          <w:szCs w:val="24"/>
          <w:lang w:eastAsia="en-ZW"/>
        </w:rPr>
        <w:t xml:space="preserve"> HH 110/10 this court held that;</w:t>
      </w:r>
    </w:p>
    <w:p w14:paraId="33E3B45B" w14:textId="77777777" w:rsidR="00073AFA" w:rsidRPr="00073AFA" w:rsidRDefault="00073AFA" w:rsidP="00073AFA">
      <w:pPr>
        <w:pStyle w:val="ListParagraph"/>
        <w:rPr>
          <w:rFonts w:ascii="Times New Roman" w:eastAsia="Times New Roman" w:hAnsi="Times New Roman" w:cs="Times New Roman"/>
          <w:bCs/>
          <w:sz w:val="24"/>
          <w:szCs w:val="24"/>
          <w:lang w:eastAsia="en-ZW"/>
        </w:rPr>
      </w:pPr>
    </w:p>
    <w:p w14:paraId="402FF6A1" w14:textId="09F157CE" w:rsidR="00BD33D9" w:rsidRPr="00073AFA" w:rsidRDefault="00073AFA" w:rsidP="00073AFA">
      <w:pPr>
        <w:pStyle w:val="ListParagraph"/>
        <w:spacing w:line="240" w:lineRule="auto"/>
        <w:ind w:left="1440"/>
        <w:jc w:val="both"/>
        <w:rPr>
          <w:rFonts w:ascii="Times New Roman" w:eastAsia="Times New Roman" w:hAnsi="Times New Roman" w:cs="Times New Roman"/>
          <w:bCs/>
          <w:lang w:eastAsia="en-ZW"/>
        </w:rPr>
      </w:pPr>
      <w:r w:rsidRPr="00073AFA">
        <w:rPr>
          <w:rFonts w:ascii="Times New Roman" w:eastAsia="Times New Roman" w:hAnsi="Times New Roman" w:cs="Times New Roman"/>
          <w:bCs/>
          <w:lang w:eastAsia="en-ZW"/>
        </w:rPr>
        <w:t xml:space="preserve">“Section 65(1) provides that a prohibition from driving shall extend to all classes of motor vehicle. However, section 65(3) allows the court discretion </w:t>
      </w:r>
      <w:bookmarkStart w:id="2" w:name="_Hlk200089203"/>
      <w:r w:rsidRPr="00073AFA">
        <w:rPr>
          <w:rFonts w:ascii="Times New Roman" w:eastAsia="Times New Roman" w:hAnsi="Times New Roman" w:cs="Times New Roman"/>
          <w:bCs/>
          <w:lang w:eastAsia="en-ZW"/>
        </w:rPr>
        <w:t>to order that the prohibition shall not extend to such class of motor vehicle, other than the class to which the motor vehicle driven by the accused at the time of the commission of the offence belongs,</w:t>
      </w:r>
      <w:bookmarkEnd w:id="2"/>
      <w:r w:rsidRPr="00073AFA">
        <w:rPr>
          <w:rFonts w:ascii="Times New Roman" w:eastAsia="Times New Roman" w:hAnsi="Times New Roman" w:cs="Times New Roman"/>
          <w:bCs/>
          <w:lang w:eastAsia="en-ZW"/>
        </w:rPr>
        <w:t xml:space="preserve"> as it thinks fit.” </w:t>
      </w:r>
    </w:p>
    <w:p w14:paraId="0C2CABD8" w14:textId="77777777" w:rsidR="004E32FC" w:rsidRPr="004E32FC" w:rsidRDefault="004E32FC" w:rsidP="004E32FC">
      <w:pPr>
        <w:pStyle w:val="ListParagraph"/>
        <w:spacing w:line="360" w:lineRule="auto"/>
        <w:ind w:left="720"/>
        <w:jc w:val="both"/>
        <w:rPr>
          <w:rFonts w:ascii="Times New Roman" w:hAnsi="Times New Roman" w:cs="Times New Roman"/>
          <w:bCs/>
          <w:i/>
          <w:iCs/>
          <w:sz w:val="24"/>
          <w:szCs w:val="24"/>
          <w:lang w:val="en-US"/>
        </w:rPr>
      </w:pPr>
    </w:p>
    <w:p w14:paraId="2FE03547" w14:textId="7C2AD01D" w:rsidR="00FA5281" w:rsidRPr="00CA7771" w:rsidRDefault="00EB6BCC" w:rsidP="004A06B5">
      <w:pPr>
        <w:pStyle w:val="ListParagraph"/>
        <w:numPr>
          <w:ilvl w:val="0"/>
          <w:numId w:val="11"/>
        </w:numPr>
        <w:spacing w:line="360" w:lineRule="auto"/>
        <w:jc w:val="both"/>
        <w:rPr>
          <w:rFonts w:ascii="Times New Roman" w:hAnsi="Times New Roman" w:cs="Times New Roman"/>
          <w:bCs/>
          <w:sz w:val="24"/>
          <w:szCs w:val="24"/>
          <w:lang w:val="en-US"/>
        </w:rPr>
      </w:pPr>
      <w:r w:rsidRPr="00EB6BCC">
        <w:rPr>
          <w:rFonts w:ascii="Times New Roman" w:hAnsi="Times New Roman" w:cs="Times New Roman"/>
          <w:bCs/>
          <w:sz w:val="24"/>
          <w:szCs w:val="24"/>
        </w:rPr>
        <w:t>The legal interpretation of section 65</w:t>
      </w:r>
      <w:r w:rsidR="00822AAB">
        <w:rPr>
          <w:rFonts w:ascii="Times New Roman" w:hAnsi="Times New Roman" w:cs="Times New Roman"/>
          <w:bCs/>
          <w:sz w:val="24"/>
          <w:szCs w:val="24"/>
        </w:rPr>
        <w:t>(1) and 65(3)</w:t>
      </w:r>
      <w:r w:rsidRPr="00EB6BCC">
        <w:rPr>
          <w:rFonts w:ascii="Times New Roman" w:hAnsi="Times New Roman" w:cs="Times New Roman"/>
          <w:bCs/>
          <w:sz w:val="24"/>
          <w:szCs w:val="24"/>
        </w:rPr>
        <w:t>, in the context of reckless driving prohibitions under section 53(4),</w:t>
      </w:r>
      <w:r w:rsidR="00822AAB">
        <w:rPr>
          <w:rFonts w:ascii="Times New Roman" w:hAnsi="Times New Roman" w:cs="Times New Roman"/>
          <w:bCs/>
          <w:sz w:val="24"/>
          <w:szCs w:val="24"/>
        </w:rPr>
        <w:t xml:space="preserve"> therefore</w:t>
      </w:r>
      <w:r w:rsidRPr="00EB6BCC">
        <w:rPr>
          <w:rFonts w:ascii="Times New Roman" w:hAnsi="Times New Roman" w:cs="Times New Roman"/>
          <w:bCs/>
          <w:sz w:val="24"/>
          <w:szCs w:val="24"/>
        </w:rPr>
        <w:t xml:space="preserve"> establishes that driving bans should </w:t>
      </w:r>
      <w:r w:rsidRPr="00EB6BCC">
        <w:rPr>
          <w:rFonts w:ascii="Times New Roman" w:hAnsi="Times New Roman" w:cs="Times New Roman"/>
          <w:bCs/>
          <w:sz w:val="24"/>
          <w:szCs w:val="24"/>
        </w:rPr>
        <w:lastRenderedPageBreak/>
        <w:t xml:space="preserve">generally apply to all motor vehicle classes. Courts may grant exceptions but must provide justification, ensuring alignment with public safety principles. </w:t>
      </w:r>
      <w:r>
        <w:rPr>
          <w:rFonts w:ascii="Times New Roman" w:hAnsi="Times New Roman" w:cs="Times New Roman"/>
          <w:bCs/>
          <w:sz w:val="24"/>
          <w:szCs w:val="24"/>
        </w:rPr>
        <w:t>P</w:t>
      </w:r>
      <w:r w:rsidRPr="00EB6BCC">
        <w:rPr>
          <w:rFonts w:ascii="Times New Roman" w:hAnsi="Times New Roman" w:cs="Times New Roman"/>
          <w:bCs/>
          <w:sz w:val="24"/>
          <w:szCs w:val="24"/>
        </w:rPr>
        <w:t xml:space="preserve">rohibitions should be comprehensive unless a compelling reason supports partial exclusions. </w:t>
      </w:r>
      <w:r>
        <w:rPr>
          <w:rFonts w:ascii="Times New Roman" w:hAnsi="Times New Roman" w:cs="Times New Roman"/>
          <w:bCs/>
          <w:sz w:val="24"/>
          <w:szCs w:val="24"/>
        </w:rPr>
        <w:t>A</w:t>
      </w:r>
      <w:r w:rsidRPr="00EB6BCC">
        <w:rPr>
          <w:rFonts w:ascii="Times New Roman" w:hAnsi="Times New Roman" w:cs="Times New Roman"/>
          <w:bCs/>
          <w:sz w:val="24"/>
          <w:szCs w:val="24"/>
        </w:rPr>
        <w:t>ny such limitation must be carefully assessed to prevent offenders from exploiting legal loopholes, such as obtaining new licen</w:t>
      </w:r>
      <w:r>
        <w:rPr>
          <w:rFonts w:ascii="Times New Roman" w:hAnsi="Times New Roman" w:cs="Times New Roman"/>
          <w:bCs/>
          <w:sz w:val="24"/>
          <w:szCs w:val="24"/>
        </w:rPr>
        <w:t>c</w:t>
      </w:r>
      <w:r w:rsidRPr="00EB6BCC">
        <w:rPr>
          <w:rFonts w:ascii="Times New Roman" w:hAnsi="Times New Roman" w:cs="Times New Roman"/>
          <w:bCs/>
          <w:sz w:val="24"/>
          <w:szCs w:val="24"/>
        </w:rPr>
        <w:t>es or switching to riskier vehicle types.</w:t>
      </w:r>
    </w:p>
    <w:p w14:paraId="4D2C1A55" w14:textId="77777777" w:rsidR="00CA7771" w:rsidRPr="00CA7771" w:rsidRDefault="00CA7771" w:rsidP="00CA7771">
      <w:pPr>
        <w:pStyle w:val="ListParagraph"/>
        <w:rPr>
          <w:rFonts w:ascii="Times New Roman" w:hAnsi="Times New Roman" w:cs="Times New Roman"/>
          <w:bCs/>
          <w:sz w:val="24"/>
          <w:szCs w:val="24"/>
          <w:lang w:val="en-US"/>
        </w:rPr>
      </w:pPr>
    </w:p>
    <w:p w14:paraId="4885B98C" w14:textId="42835EB2" w:rsidR="00CA7771" w:rsidRDefault="00CA7771" w:rsidP="004A06B5">
      <w:pPr>
        <w:pStyle w:val="ListParagraph"/>
        <w:numPr>
          <w:ilvl w:val="0"/>
          <w:numId w:val="1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w:t>
      </w:r>
      <w:r w:rsidRPr="009B4DF5">
        <w:rPr>
          <w:rFonts w:ascii="Times New Roman" w:hAnsi="Times New Roman" w:cs="Times New Roman"/>
          <w:bCs/>
          <w:i/>
          <w:iCs/>
          <w:sz w:val="24"/>
          <w:szCs w:val="24"/>
          <w:lang w:val="en-US"/>
        </w:rPr>
        <w:t>S v Chinoda</w:t>
      </w:r>
      <w:r>
        <w:rPr>
          <w:rFonts w:ascii="Times New Roman" w:hAnsi="Times New Roman" w:cs="Times New Roman"/>
          <w:bCs/>
          <w:sz w:val="24"/>
          <w:szCs w:val="24"/>
          <w:lang w:val="en-US"/>
        </w:rPr>
        <w:t xml:space="preserve"> </w:t>
      </w:r>
      <w:r w:rsidR="009B4DF5">
        <w:rPr>
          <w:rFonts w:ascii="Times New Roman" w:hAnsi="Times New Roman" w:cs="Times New Roman"/>
          <w:bCs/>
          <w:sz w:val="24"/>
          <w:szCs w:val="24"/>
          <w:lang w:val="en-US"/>
        </w:rPr>
        <w:t>HMA 29/23</w:t>
      </w:r>
      <w:r w:rsidR="005C7164">
        <w:rPr>
          <w:rFonts w:ascii="Times New Roman" w:hAnsi="Times New Roman" w:cs="Times New Roman"/>
          <w:bCs/>
          <w:sz w:val="24"/>
          <w:szCs w:val="24"/>
          <w:lang w:val="en-US"/>
        </w:rPr>
        <w:t xml:space="preserve"> at page 4-5 MAWADZE J (as he then was) </w:t>
      </w:r>
      <w:r w:rsidR="00EC7771">
        <w:rPr>
          <w:rFonts w:ascii="Times New Roman" w:hAnsi="Times New Roman" w:cs="Times New Roman"/>
          <w:bCs/>
          <w:sz w:val="24"/>
          <w:szCs w:val="24"/>
          <w:lang w:val="en-US"/>
        </w:rPr>
        <w:t>said</w:t>
      </w:r>
      <w:r w:rsidR="00BB3438">
        <w:rPr>
          <w:rFonts w:ascii="Times New Roman" w:hAnsi="Times New Roman" w:cs="Times New Roman"/>
          <w:bCs/>
          <w:sz w:val="24"/>
          <w:szCs w:val="24"/>
          <w:lang w:val="en-US"/>
        </w:rPr>
        <w:t>,</w:t>
      </w:r>
    </w:p>
    <w:p w14:paraId="3C8A6F86" w14:textId="77777777" w:rsidR="00BB3438" w:rsidRPr="00BB3438" w:rsidRDefault="00BB3438" w:rsidP="00BB3438">
      <w:pPr>
        <w:pStyle w:val="ListParagraph"/>
        <w:rPr>
          <w:rFonts w:ascii="Times New Roman" w:hAnsi="Times New Roman" w:cs="Times New Roman"/>
          <w:bCs/>
          <w:sz w:val="24"/>
          <w:szCs w:val="24"/>
          <w:lang w:val="en-US"/>
        </w:rPr>
      </w:pPr>
    </w:p>
    <w:p w14:paraId="71C56396" w14:textId="44D498B9" w:rsidR="00BB3438" w:rsidRPr="00036421" w:rsidRDefault="00BB3438" w:rsidP="00BB3438">
      <w:pPr>
        <w:pStyle w:val="ListParagraph"/>
        <w:spacing w:line="24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Pr="00BB3438">
        <w:rPr>
          <w:rFonts w:ascii="Times New Roman" w:hAnsi="Times New Roman" w:cs="Times New Roman"/>
          <w:bCs/>
        </w:rPr>
        <w:t xml:space="preserve">The discretion to limit the prohibition order from driving to the class of motor vehicle the accused was driving and not to all other classes of motor vehicles </w:t>
      </w:r>
      <w:r w:rsidRPr="00EC7771">
        <w:rPr>
          <w:rFonts w:ascii="Times New Roman" w:hAnsi="Times New Roman" w:cs="Times New Roman"/>
          <w:bCs/>
          <w:u w:val="single"/>
        </w:rPr>
        <w:t>should be exercised judiciously. In practical terms cogent reasons should be given for the decision taken. It cannot be done capriciously</w:t>
      </w:r>
      <w:r w:rsidRPr="00BB3438">
        <w:rPr>
          <w:rFonts w:ascii="Times New Roman" w:hAnsi="Times New Roman" w:cs="Times New Roman"/>
          <w:bCs/>
        </w:rPr>
        <w:t>. Thus</w:t>
      </w:r>
      <w:r w:rsidR="00EC7771">
        <w:rPr>
          <w:rFonts w:ascii="Times New Roman" w:hAnsi="Times New Roman" w:cs="Times New Roman"/>
          <w:bCs/>
        </w:rPr>
        <w:t>,</w:t>
      </w:r>
      <w:r w:rsidRPr="00BB3438">
        <w:rPr>
          <w:rFonts w:ascii="Times New Roman" w:hAnsi="Times New Roman" w:cs="Times New Roman"/>
          <w:bCs/>
        </w:rPr>
        <w:t xml:space="preserve"> the reasons for sentence of the court </w:t>
      </w:r>
      <w:r w:rsidRPr="00EC7771">
        <w:rPr>
          <w:rFonts w:ascii="Times New Roman" w:hAnsi="Times New Roman" w:cs="Times New Roman"/>
          <w:bCs/>
          <w:i/>
          <w:iCs/>
        </w:rPr>
        <w:t>a quo</w:t>
      </w:r>
      <w:r w:rsidRPr="00BB3438">
        <w:rPr>
          <w:rFonts w:ascii="Times New Roman" w:hAnsi="Times New Roman" w:cs="Times New Roman"/>
          <w:bCs/>
        </w:rPr>
        <w:t xml:space="preserve"> should address this issue in specific terms. </w:t>
      </w:r>
      <w:r w:rsidRPr="00EC7771">
        <w:rPr>
          <w:rFonts w:ascii="Times New Roman" w:hAnsi="Times New Roman" w:cs="Times New Roman"/>
          <w:bCs/>
          <w:u w:val="single"/>
        </w:rPr>
        <w:t>In casu the accused was driving an omnibus and was prohibited from driving class 2 motor vehicles only. No specific reasons are given as to why the prohibition was not extended to other classes of motor vehicles.</w:t>
      </w:r>
      <w:r w:rsidRPr="00BB3438">
        <w:rPr>
          <w:rFonts w:ascii="Times New Roman" w:hAnsi="Times New Roman" w:cs="Times New Roman"/>
          <w:bCs/>
        </w:rPr>
        <w:t xml:space="preserve"> The reasons for sentence are silent on this. The trial Magistrate did not lay bare his or her reasoning process in the exercise of such discretion. The reason or reasons thereof remained safely stored in the mind of the trial Magistrate. The exercise of the discretion is unexplained.</w:t>
      </w:r>
      <w:r>
        <w:rPr>
          <w:rFonts w:ascii="Times New Roman" w:hAnsi="Times New Roman" w:cs="Times New Roman"/>
          <w:bCs/>
          <w:sz w:val="24"/>
          <w:szCs w:val="24"/>
        </w:rPr>
        <w:t>”</w:t>
      </w:r>
    </w:p>
    <w:p w14:paraId="43A1A893" w14:textId="77777777" w:rsidR="00036421" w:rsidRPr="00036421" w:rsidRDefault="00036421" w:rsidP="00036421">
      <w:pPr>
        <w:pStyle w:val="ListParagraph"/>
        <w:rPr>
          <w:rFonts w:ascii="Times New Roman" w:hAnsi="Times New Roman" w:cs="Times New Roman"/>
          <w:bCs/>
          <w:sz w:val="24"/>
          <w:szCs w:val="24"/>
          <w:lang w:val="en-US"/>
        </w:rPr>
      </w:pPr>
    </w:p>
    <w:p w14:paraId="37134AEC" w14:textId="77777777" w:rsidR="00F41A75" w:rsidRPr="00F41A75" w:rsidRDefault="005F2799" w:rsidP="003E524B">
      <w:pPr>
        <w:pStyle w:val="ListParagraph"/>
        <w:numPr>
          <w:ilvl w:val="0"/>
          <w:numId w:val="11"/>
        </w:numPr>
        <w:spacing w:line="360" w:lineRule="auto"/>
        <w:jc w:val="both"/>
        <w:rPr>
          <w:rFonts w:ascii="Times New Roman" w:hAnsi="Times New Roman" w:cs="Times New Roman"/>
          <w:bCs/>
          <w:sz w:val="24"/>
          <w:szCs w:val="24"/>
          <w:lang w:val="en-US"/>
        </w:rPr>
      </w:pPr>
      <w:r w:rsidRPr="006C1B8E">
        <w:rPr>
          <w:rFonts w:ascii="Times New Roman" w:hAnsi="Times New Roman" w:cs="Times New Roman"/>
          <w:bCs/>
          <w:sz w:val="24"/>
          <w:szCs w:val="24"/>
          <w:lang w:val="en-US"/>
        </w:rPr>
        <w:t xml:space="preserve">The </w:t>
      </w:r>
      <w:r w:rsidR="006C1B8E" w:rsidRPr="006C1B8E">
        <w:rPr>
          <w:rFonts w:ascii="Times New Roman" w:hAnsi="Times New Roman" w:cs="Times New Roman"/>
          <w:bCs/>
          <w:sz w:val="24"/>
          <w:szCs w:val="24"/>
        </w:rPr>
        <w:t xml:space="preserve">above case reinforces the principle that any decision to </w:t>
      </w:r>
      <w:bookmarkStart w:id="3" w:name="_Hlk200091538"/>
      <w:r w:rsidR="006C1B8E" w:rsidRPr="006C1B8E">
        <w:rPr>
          <w:rFonts w:ascii="Times New Roman" w:hAnsi="Times New Roman" w:cs="Times New Roman"/>
          <w:bCs/>
          <w:sz w:val="24"/>
          <w:szCs w:val="24"/>
        </w:rPr>
        <w:t>exempt certain vehicle classes from a driving prohibition</w:t>
      </w:r>
      <w:bookmarkEnd w:id="3"/>
      <w:r w:rsidR="006C1B8E" w:rsidRPr="006C1B8E">
        <w:rPr>
          <w:rFonts w:ascii="Times New Roman" w:hAnsi="Times New Roman" w:cs="Times New Roman"/>
          <w:bCs/>
          <w:sz w:val="24"/>
          <w:szCs w:val="24"/>
        </w:rPr>
        <w:t>—excluding the specific class of vehicle involved in the offence—must be made with careful consideration. The court must exercise this discretion prudently and ensure that the rationale behind such an exception is fully articulated in the sentencing judgment.</w:t>
      </w:r>
      <w:r w:rsidRPr="006C1B8E">
        <w:rPr>
          <w:rFonts w:ascii="Times New Roman" w:hAnsi="Times New Roman" w:cs="Times New Roman"/>
          <w:bCs/>
          <w:sz w:val="24"/>
          <w:szCs w:val="24"/>
        </w:rPr>
        <w:t xml:space="preserve"> </w:t>
      </w:r>
      <w:r w:rsidRPr="006C1B8E">
        <w:rPr>
          <w:rFonts w:ascii="Times New Roman" w:hAnsi="Times New Roman" w:cs="Times New Roman"/>
          <w:bCs/>
          <w:sz w:val="24"/>
          <w:szCs w:val="24"/>
          <w:lang w:val="en-US"/>
        </w:rPr>
        <w:t xml:space="preserve"> </w:t>
      </w:r>
      <w:r w:rsidR="006C1B8E" w:rsidRPr="006C1B8E">
        <w:rPr>
          <w:rFonts w:ascii="Times New Roman" w:hAnsi="Times New Roman" w:cs="Times New Roman"/>
          <w:bCs/>
          <w:sz w:val="24"/>
          <w:szCs w:val="24"/>
        </w:rPr>
        <w:t xml:space="preserve">In </w:t>
      </w:r>
      <w:r w:rsidR="006C1B8E" w:rsidRPr="006C1B8E">
        <w:rPr>
          <w:rFonts w:ascii="Times New Roman" w:hAnsi="Times New Roman" w:cs="Times New Roman"/>
          <w:bCs/>
          <w:i/>
          <w:iCs/>
          <w:sz w:val="24"/>
          <w:szCs w:val="24"/>
        </w:rPr>
        <w:t>casu</w:t>
      </w:r>
      <w:r w:rsidR="006C1B8E" w:rsidRPr="006C1B8E">
        <w:rPr>
          <w:rFonts w:ascii="Times New Roman" w:hAnsi="Times New Roman" w:cs="Times New Roman"/>
          <w:bCs/>
          <w:sz w:val="24"/>
          <w:szCs w:val="24"/>
        </w:rPr>
        <w:t xml:space="preserve">, the magistrate failed to explain why the driving prohibition was restricted to Class 4 vehicles, raising the fundamental question of whether judicial discretion was exercised at all. Without any reasoning in the sentencing judgment, it remains uncertain whether the limitation was a considered decision or merely an oversight. Judicial discretion, when applied, must be properly justified, and the absence of an explanation suggests that no deliberate assessment was undertaken in restricting the prohibition to a single vehicle class. </w:t>
      </w:r>
    </w:p>
    <w:p w14:paraId="54DFF65A" w14:textId="77777777" w:rsidR="00F41A75" w:rsidRPr="00F41A75" w:rsidRDefault="00F41A75" w:rsidP="00F41A75">
      <w:pPr>
        <w:pStyle w:val="ListParagraph"/>
        <w:spacing w:line="360" w:lineRule="auto"/>
        <w:ind w:left="720"/>
        <w:jc w:val="both"/>
        <w:rPr>
          <w:rFonts w:ascii="Times New Roman" w:hAnsi="Times New Roman" w:cs="Times New Roman"/>
          <w:bCs/>
          <w:sz w:val="24"/>
          <w:szCs w:val="24"/>
          <w:lang w:val="en-US"/>
        </w:rPr>
      </w:pPr>
    </w:p>
    <w:p w14:paraId="4768AB9A" w14:textId="674D9CBB" w:rsidR="00FA5281" w:rsidRPr="00F41A75" w:rsidRDefault="006C1B8E" w:rsidP="00F41A75">
      <w:pPr>
        <w:pStyle w:val="ListParagraph"/>
        <w:numPr>
          <w:ilvl w:val="0"/>
          <w:numId w:val="11"/>
        </w:numPr>
        <w:spacing w:line="360" w:lineRule="auto"/>
        <w:jc w:val="both"/>
        <w:rPr>
          <w:rFonts w:ascii="Times New Roman" w:hAnsi="Times New Roman" w:cs="Times New Roman"/>
          <w:bCs/>
          <w:sz w:val="24"/>
          <w:szCs w:val="24"/>
          <w:lang w:val="en-US"/>
        </w:rPr>
      </w:pPr>
      <w:r w:rsidRPr="006C1B8E">
        <w:rPr>
          <w:rFonts w:ascii="Times New Roman" w:hAnsi="Times New Roman" w:cs="Times New Roman"/>
          <w:bCs/>
          <w:sz w:val="24"/>
          <w:szCs w:val="24"/>
        </w:rPr>
        <w:t>The magistrate’s decision to limit the ban without justification was flawed and inconsistent with the intent of sections 53(4), 6</w:t>
      </w:r>
      <w:r>
        <w:rPr>
          <w:rFonts w:ascii="Times New Roman" w:hAnsi="Times New Roman" w:cs="Times New Roman"/>
          <w:bCs/>
          <w:sz w:val="24"/>
          <w:szCs w:val="24"/>
        </w:rPr>
        <w:t>5</w:t>
      </w:r>
      <w:r w:rsidRPr="006C1B8E">
        <w:rPr>
          <w:rFonts w:ascii="Times New Roman" w:hAnsi="Times New Roman" w:cs="Times New Roman"/>
          <w:bCs/>
          <w:sz w:val="24"/>
          <w:szCs w:val="24"/>
        </w:rPr>
        <w:t>(1), and 6</w:t>
      </w:r>
      <w:r>
        <w:rPr>
          <w:rFonts w:ascii="Times New Roman" w:hAnsi="Times New Roman" w:cs="Times New Roman"/>
          <w:bCs/>
          <w:sz w:val="24"/>
          <w:szCs w:val="24"/>
        </w:rPr>
        <w:t>5</w:t>
      </w:r>
      <w:r w:rsidRPr="006C1B8E">
        <w:rPr>
          <w:rFonts w:ascii="Times New Roman" w:hAnsi="Times New Roman" w:cs="Times New Roman"/>
          <w:bCs/>
          <w:sz w:val="24"/>
          <w:szCs w:val="24"/>
        </w:rPr>
        <w:t>(3). The sentencing judgment should have reflected a careful evaluation of the consequences of allowing the accused to continue driving other classes of vehicles. As highlighted in paragraphs 3 to 5 of this judgment, the accused could still obtain a Class 1 licence, operate heavy vehicles, commuter omnibuses, and buses</w:t>
      </w:r>
      <w:r>
        <w:rPr>
          <w:rFonts w:ascii="Times New Roman" w:hAnsi="Times New Roman" w:cs="Times New Roman"/>
          <w:bCs/>
          <w:sz w:val="24"/>
          <w:szCs w:val="24"/>
        </w:rPr>
        <w:t xml:space="preserve"> that fall under Classes 1 and 2</w:t>
      </w:r>
      <w:r w:rsidRPr="006C1B8E">
        <w:rPr>
          <w:rFonts w:ascii="Times New Roman" w:hAnsi="Times New Roman" w:cs="Times New Roman"/>
          <w:bCs/>
          <w:sz w:val="24"/>
          <w:szCs w:val="24"/>
        </w:rPr>
        <w:t xml:space="preserve">, thereby </w:t>
      </w:r>
      <w:r w:rsidRPr="006C1B8E">
        <w:rPr>
          <w:rFonts w:ascii="Times New Roman" w:hAnsi="Times New Roman" w:cs="Times New Roman"/>
          <w:bCs/>
          <w:sz w:val="24"/>
          <w:szCs w:val="24"/>
        </w:rPr>
        <w:lastRenderedPageBreak/>
        <w:t>posing an even greater risk to public safety.</w:t>
      </w:r>
      <w:r w:rsidR="00F41A75">
        <w:rPr>
          <w:rFonts w:ascii="Times New Roman" w:hAnsi="Times New Roman" w:cs="Times New Roman"/>
          <w:bCs/>
          <w:sz w:val="24"/>
          <w:szCs w:val="24"/>
        </w:rPr>
        <w:t xml:space="preserve"> Clearly, t</w:t>
      </w:r>
      <w:r w:rsidR="00036421" w:rsidRPr="00F41A75">
        <w:rPr>
          <w:rFonts w:ascii="Times New Roman" w:hAnsi="Times New Roman" w:cs="Times New Roman"/>
          <w:bCs/>
          <w:sz w:val="24"/>
          <w:szCs w:val="24"/>
          <w:lang w:val="en-US"/>
        </w:rPr>
        <w:t xml:space="preserve">he trial magistrate overlooked the provisions of </w:t>
      </w:r>
      <w:r w:rsidR="00B42A08" w:rsidRPr="00F41A75">
        <w:rPr>
          <w:rFonts w:ascii="Times New Roman" w:hAnsi="Times New Roman" w:cs="Times New Roman"/>
          <w:bCs/>
          <w:sz w:val="24"/>
          <w:szCs w:val="24"/>
          <w:lang w:val="en-US"/>
        </w:rPr>
        <w:t xml:space="preserve">Part 1X which are referred to in s 53(4), particularly </w:t>
      </w:r>
      <w:r w:rsidR="00036421" w:rsidRPr="00F41A75">
        <w:rPr>
          <w:rFonts w:ascii="Times New Roman" w:hAnsi="Times New Roman" w:cs="Times New Roman"/>
          <w:bCs/>
          <w:sz w:val="24"/>
          <w:szCs w:val="24"/>
          <w:lang w:val="en-US"/>
        </w:rPr>
        <w:t>section 65</w:t>
      </w:r>
      <w:r w:rsidR="00B42A08" w:rsidRPr="00F41A75">
        <w:rPr>
          <w:rFonts w:ascii="Times New Roman" w:hAnsi="Times New Roman" w:cs="Times New Roman"/>
          <w:bCs/>
          <w:sz w:val="24"/>
          <w:szCs w:val="24"/>
          <w:lang w:val="en-US"/>
        </w:rPr>
        <w:t>(1) and (3)</w:t>
      </w:r>
      <w:r w:rsidR="00036421" w:rsidRPr="00F41A75">
        <w:rPr>
          <w:rFonts w:ascii="Times New Roman" w:hAnsi="Times New Roman" w:cs="Times New Roman"/>
          <w:bCs/>
          <w:sz w:val="24"/>
          <w:szCs w:val="24"/>
          <w:lang w:val="en-US"/>
        </w:rPr>
        <w:t>, resulting in a misapplication of the law. The prohibition decision was not well-considered and requires corrective action to ensure compliance with legal requirements and public safety principles.</w:t>
      </w:r>
    </w:p>
    <w:p w14:paraId="04FD5630" w14:textId="77777777" w:rsidR="003E5D98" w:rsidRPr="003E5D98" w:rsidRDefault="003E5D98" w:rsidP="003E5D98">
      <w:pPr>
        <w:pStyle w:val="ListParagraph"/>
        <w:rPr>
          <w:rFonts w:ascii="Times New Roman" w:hAnsi="Times New Roman" w:cs="Times New Roman"/>
          <w:bCs/>
          <w:sz w:val="24"/>
          <w:szCs w:val="24"/>
          <w:lang w:val="en-US"/>
        </w:rPr>
      </w:pPr>
    </w:p>
    <w:p w14:paraId="3CAE1691" w14:textId="77777777" w:rsidR="00137358" w:rsidRPr="00137358" w:rsidRDefault="00137358" w:rsidP="00137358">
      <w:pPr>
        <w:pStyle w:val="ListParagraph"/>
        <w:rPr>
          <w:rFonts w:ascii="Times New Roman" w:hAnsi="Times New Roman" w:cs="Times New Roman"/>
          <w:bCs/>
          <w:sz w:val="24"/>
          <w:szCs w:val="24"/>
        </w:rPr>
      </w:pPr>
    </w:p>
    <w:p w14:paraId="0E1E54F6" w14:textId="6C4AD150" w:rsidR="00137358" w:rsidRDefault="00137358" w:rsidP="004A06B5">
      <w:pPr>
        <w:pStyle w:val="ListParagraph"/>
        <w:numPr>
          <w:ilvl w:val="0"/>
          <w:numId w:val="1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 65 (6)</w:t>
      </w:r>
      <w:r w:rsidR="008D5AB4">
        <w:rPr>
          <w:rFonts w:ascii="Times New Roman" w:hAnsi="Times New Roman" w:cs="Times New Roman"/>
          <w:bCs/>
          <w:sz w:val="24"/>
          <w:szCs w:val="24"/>
        </w:rPr>
        <w:t xml:space="preserve"> – (8) </w:t>
      </w:r>
      <w:r>
        <w:rPr>
          <w:rFonts w:ascii="Times New Roman" w:hAnsi="Times New Roman" w:cs="Times New Roman"/>
          <w:bCs/>
          <w:sz w:val="24"/>
          <w:szCs w:val="24"/>
        </w:rPr>
        <w:t>of the RTA provides for such correction</w:t>
      </w:r>
      <w:r w:rsidR="00950F39">
        <w:rPr>
          <w:rFonts w:ascii="Times New Roman" w:hAnsi="Times New Roman" w:cs="Times New Roman"/>
          <w:bCs/>
          <w:sz w:val="24"/>
          <w:szCs w:val="24"/>
        </w:rPr>
        <w:t xml:space="preserve"> within 6 months of conviction of the offender</w:t>
      </w:r>
      <w:r>
        <w:rPr>
          <w:rFonts w:ascii="Times New Roman" w:hAnsi="Times New Roman" w:cs="Times New Roman"/>
          <w:bCs/>
          <w:sz w:val="24"/>
          <w:szCs w:val="24"/>
        </w:rPr>
        <w:t>. It reads,</w:t>
      </w:r>
    </w:p>
    <w:p w14:paraId="6B0C06E1" w14:textId="77777777" w:rsidR="00E66F00" w:rsidRPr="00E66F00" w:rsidRDefault="00E66F00" w:rsidP="00E66F00">
      <w:pPr>
        <w:pStyle w:val="ListParagraph"/>
        <w:rPr>
          <w:rFonts w:ascii="Times New Roman" w:hAnsi="Times New Roman" w:cs="Times New Roman"/>
          <w:bCs/>
          <w:sz w:val="24"/>
          <w:szCs w:val="24"/>
        </w:rPr>
      </w:pPr>
    </w:p>
    <w:p w14:paraId="2B2C0EC2" w14:textId="4411F892" w:rsidR="00E66F00" w:rsidRPr="00E66F00" w:rsidRDefault="00E66F00" w:rsidP="00E66F00">
      <w:pPr>
        <w:pStyle w:val="ListParagraph"/>
        <w:spacing w:line="240" w:lineRule="auto"/>
        <w:ind w:left="1440"/>
        <w:jc w:val="both"/>
        <w:rPr>
          <w:rFonts w:ascii="Times New Roman" w:hAnsi="Times New Roman" w:cs="Times New Roman"/>
          <w:bCs/>
        </w:rPr>
      </w:pPr>
      <w:r w:rsidRPr="00E66F00">
        <w:rPr>
          <w:rFonts w:ascii="Times New Roman" w:hAnsi="Times New Roman" w:cs="Times New Roman"/>
          <w:bCs/>
        </w:rPr>
        <w:t>“(6) Subject to subsection (8), if a court convicts a person of an offence in respect of which—</w:t>
      </w:r>
    </w:p>
    <w:p w14:paraId="1696BE20" w14:textId="0079C8FE" w:rsidR="00E66F00" w:rsidRPr="00E66F00" w:rsidRDefault="00E66F00" w:rsidP="00E66F00">
      <w:pPr>
        <w:pStyle w:val="ListParagraph"/>
        <w:spacing w:line="240" w:lineRule="auto"/>
        <w:ind w:left="1440"/>
        <w:jc w:val="both"/>
        <w:rPr>
          <w:rFonts w:ascii="Times New Roman" w:hAnsi="Times New Roman" w:cs="Times New Roman"/>
          <w:bCs/>
        </w:rPr>
      </w:pPr>
      <w:r w:rsidRPr="00E66F00">
        <w:rPr>
          <w:rFonts w:ascii="Times New Roman" w:hAnsi="Times New Roman" w:cs="Times New Roman"/>
          <w:bCs/>
        </w:rPr>
        <w:t xml:space="preserve"> (a) </w:t>
      </w:r>
      <w:r w:rsidRPr="00950F39">
        <w:rPr>
          <w:rFonts w:ascii="Times New Roman" w:hAnsi="Times New Roman" w:cs="Times New Roman"/>
          <w:bCs/>
          <w:u w:val="single"/>
        </w:rPr>
        <w:t>prohibition from driving is required to be imposed in terms of this Act, and the court for any reason does not prohibit the convicted person from driving or prohibits him from driving for a shorter period than that required in terms of this Act</w:t>
      </w:r>
      <w:r w:rsidRPr="00E66F00">
        <w:rPr>
          <w:rFonts w:ascii="Times New Roman" w:hAnsi="Times New Roman" w:cs="Times New Roman"/>
          <w:bCs/>
        </w:rPr>
        <w:t>; or</w:t>
      </w:r>
    </w:p>
    <w:p w14:paraId="7028489B" w14:textId="55A2799A" w:rsidR="00E66F00" w:rsidRPr="00950F39" w:rsidRDefault="00E66F00" w:rsidP="00E66F00">
      <w:pPr>
        <w:pStyle w:val="ListParagraph"/>
        <w:spacing w:line="240" w:lineRule="auto"/>
        <w:ind w:left="1440"/>
        <w:jc w:val="both"/>
        <w:rPr>
          <w:rFonts w:ascii="Times New Roman" w:hAnsi="Times New Roman" w:cs="Times New Roman"/>
          <w:bCs/>
          <w:u w:val="single"/>
        </w:rPr>
      </w:pPr>
      <w:r w:rsidRPr="00E66F00">
        <w:rPr>
          <w:rFonts w:ascii="Times New Roman" w:hAnsi="Times New Roman" w:cs="Times New Roman"/>
          <w:bCs/>
        </w:rPr>
        <w:t xml:space="preserve"> (b) cancellation of a licence is required to be imposed in terms of this Act, and the court for any reason does not cancel the licence of the convicted person in respect of all or any of the classes of motor vehicles in respect of which it is required to be cancelled; </w:t>
      </w:r>
      <w:r w:rsidRPr="00950F39">
        <w:rPr>
          <w:rFonts w:ascii="Times New Roman" w:hAnsi="Times New Roman" w:cs="Times New Roman"/>
          <w:bCs/>
          <w:u w:val="single"/>
        </w:rPr>
        <w:t>the court shall cause notice to be served on the convicted person directing him to appear before the court at the time and place specified in the notice to show cause why the prohibition or cancellation should not be imposed or the order should not be corrected, as the case may be.</w:t>
      </w:r>
    </w:p>
    <w:p w14:paraId="36936BB1" w14:textId="461B747F" w:rsidR="00E66F00" w:rsidRPr="00E66F00" w:rsidRDefault="00E66F00" w:rsidP="00E66F00">
      <w:pPr>
        <w:pStyle w:val="ListParagraph"/>
        <w:spacing w:line="240" w:lineRule="auto"/>
        <w:ind w:left="1440"/>
        <w:jc w:val="both"/>
        <w:rPr>
          <w:rFonts w:ascii="Times New Roman" w:hAnsi="Times New Roman" w:cs="Times New Roman"/>
          <w:bCs/>
        </w:rPr>
      </w:pPr>
      <w:r w:rsidRPr="00E66F00">
        <w:rPr>
          <w:rFonts w:ascii="Times New Roman" w:hAnsi="Times New Roman" w:cs="Times New Roman"/>
          <w:bCs/>
        </w:rPr>
        <w:t xml:space="preserve"> (7)  If a person who has received notice in terms of subsection (6) fails to appear before the court or to show cause in terms of the notice, the court shall impose the appropriate prohibition or cancellation which shall have effect from the date of such imposition.</w:t>
      </w:r>
    </w:p>
    <w:p w14:paraId="2600834B" w14:textId="6B616ECE" w:rsidR="00E66F00" w:rsidRPr="00950F39" w:rsidRDefault="00E66F00" w:rsidP="00E66F00">
      <w:pPr>
        <w:pStyle w:val="ListParagraph"/>
        <w:spacing w:line="240" w:lineRule="auto"/>
        <w:ind w:left="1440"/>
        <w:jc w:val="both"/>
        <w:rPr>
          <w:rFonts w:ascii="Times New Roman" w:hAnsi="Times New Roman" w:cs="Times New Roman"/>
          <w:bCs/>
        </w:rPr>
      </w:pPr>
      <w:r w:rsidRPr="00E66F00">
        <w:rPr>
          <w:rFonts w:ascii="Times New Roman" w:hAnsi="Times New Roman" w:cs="Times New Roman"/>
          <w:bCs/>
        </w:rPr>
        <w:t xml:space="preserve"> (8</w:t>
      </w:r>
      <w:r w:rsidRPr="00950F39">
        <w:rPr>
          <w:rFonts w:ascii="Times New Roman" w:hAnsi="Times New Roman" w:cs="Times New Roman"/>
          <w:bCs/>
          <w:u w:val="single"/>
        </w:rPr>
        <w:t>)  No notice in terms of subsection (6) may be given more than six months after the date of the conviction, unless the prohibition from driving or cancellation of a licence was required to be imposed in terms of subsection (2) of section sixty-four A</w:t>
      </w:r>
      <w:r w:rsidRPr="00950F39">
        <w:rPr>
          <w:rFonts w:ascii="Times New Roman" w:hAnsi="Times New Roman" w:cs="Times New Roman"/>
          <w:bCs/>
        </w:rPr>
        <w:t>.”</w:t>
      </w:r>
      <w:r w:rsidR="00950F39" w:rsidRPr="00950F39">
        <w:rPr>
          <w:rFonts w:ascii="Times New Roman" w:hAnsi="Times New Roman" w:cs="Times New Roman"/>
          <w:bCs/>
        </w:rPr>
        <w:t xml:space="preserve"> (my underlining)</w:t>
      </w:r>
    </w:p>
    <w:p w14:paraId="4362391F" w14:textId="6A16C085" w:rsidR="00137358" w:rsidRPr="00950F39" w:rsidRDefault="00E66F00" w:rsidP="00E66F00">
      <w:pPr>
        <w:pStyle w:val="ListParagraph"/>
        <w:spacing w:line="360" w:lineRule="auto"/>
        <w:ind w:left="1440"/>
        <w:jc w:val="both"/>
        <w:rPr>
          <w:rFonts w:ascii="Times New Roman" w:hAnsi="Times New Roman" w:cs="Times New Roman"/>
          <w:bCs/>
          <w:sz w:val="24"/>
          <w:szCs w:val="24"/>
          <w:u w:val="single"/>
        </w:rPr>
      </w:pPr>
      <w:r w:rsidRPr="00950F39">
        <w:rPr>
          <w:rFonts w:ascii="Times New Roman" w:hAnsi="Times New Roman" w:cs="Times New Roman"/>
          <w:bCs/>
          <w:sz w:val="24"/>
          <w:szCs w:val="24"/>
          <w:u w:val="single"/>
        </w:rPr>
        <w:t xml:space="preserve"> </w:t>
      </w:r>
    </w:p>
    <w:p w14:paraId="23294F37" w14:textId="77777777" w:rsidR="00A24D4C" w:rsidRDefault="008D5AB4" w:rsidP="00F9722C">
      <w:pPr>
        <w:pStyle w:val="ListParagraph"/>
        <w:numPr>
          <w:ilvl w:val="0"/>
          <w:numId w:val="1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terms of s</w:t>
      </w:r>
      <w:r w:rsidRPr="008D5AB4">
        <w:rPr>
          <w:rFonts w:ascii="Times New Roman" w:hAnsi="Times New Roman" w:cs="Times New Roman"/>
          <w:bCs/>
          <w:sz w:val="24"/>
          <w:szCs w:val="24"/>
        </w:rPr>
        <w:t>ubsection (6)</w:t>
      </w:r>
      <w:r>
        <w:rPr>
          <w:rFonts w:ascii="Times New Roman" w:hAnsi="Times New Roman" w:cs="Times New Roman"/>
          <w:bCs/>
          <w:sz w:val="24"/>
          <w:szCs w:val="24"/>
        </w:rPr>
        <w:t>, i</w:t>
      </w:r>
      <w:r w:rsidRPr="008D5AB4">
        <w:rPr>
          <w:rFonts w:ascii="Times New Roman" w:hAnsi="Times New Roman" w:cs="Times New Roman"/>
          <w:bCs/>
          <w:sz w:val="24"/>
          <w:szCs w:val="24"/>
        </w:rPr>
        <w:t xml:space="preserve">f a court convicts </w:t>
      </w:r>
      <w:r>
        <w:rPr>
          <w:rFonts w:ascii="Times New Roman" w:hAnsi="Times New Roman" w:cs="Times New Roman"/>
          <w:bCs/>
          <w:sz w:val="24"/>
          <w:szCs w:val="24"/>
        </w:rPr>
        <w:t>an accused</w:t>
      </w:r>
      <w:r w:rsidRPr="008D5AB4">
        <w:rPr>
          <w:rFonts w:ascii="Times New Roman" w:hAnsi="Times New Roman" w:cs="Times New Roman"/>
          <w:bCs/>
          <w:sz w:val="24"/>
          <w:szCs w:val="24"/>
        </w:rPr>
        <w:t xml:space="preserve"> of an offence that requires a driving prohibition or licence cancellation but fails to impose it or imposes a shorter period than required, the court must issue a notice to the convicted person.</w:t>
      </w:r>
      <w:r>
        <w:rPr>
          <w:rFonts w:ascii="Times New Roman" w:hAnsi="Times New Roman" w:cs="Times New Roman"/>
          <w:bCs/>
          <w:sz w:val="24"/>
          <w:szCs w:val="24"/>
        </w:rPr>
        <w:t xml:space="preserve"> </w:t>
      </w:r>
      <w:r w:rsidRPr="008D5AB4">
        <w:rPr>
          <w:rFonts w:ascii="Times New Roman" w:hAnsi="Times New Roman" w:cs="Times New Roman"/>
          <w:bCs/>
          <w:sz w:val="24"/>
          <w:szCs w:val="24"/>
        </w:rPr>
        <w:t>The notice directs the</w:t>
      </w:r>
      <w:r w:rsidR="00B42A08">
        <w:rPr>
          <w:rFonts w:ascii="Times New Roman" w:hAnsi="Times New Roman" w:cs="Times New Roman"/>
          <w:bCs/>
          <w:sz w:val="24"/>
          <w:szCs w:val="24"/>
        </w:rPr>
        <w:t xml:space="preserve"> accused</w:t>
      </w:r>
      <w:r w:rsidRPr="008D5AB4">
        <w:rPr>
          <w:rFonts w:ascii="Times New Roman" w:hAnsi="Times New Roman" w:cs="Times New Roman"/>
          <w:bCs/>
          <w:sz w:val="24"/>
          <w:szCs w:val="24"/>
        </w:rPr>
        <w:t xml:space="preserve"> to appear before the court to justify why the prohibition or cancellation should not be imposed or corrected.</w:t>
      </w:r>
      <w:r>
        <w:rPr>
          <w:rFonts w:ascii="Times New Roman" w:hAnsi="Times New Roman" w:cs="Times New Roman"/>
          <w:bCs/>
          <w:sz w:val="24"/>
          <w:szCs w:val="24"/>
        </w:rPr>
        <w:t xml:space="preserve"> In terms of s</w:t>
      </w:r>
      <w:r w:rsidRPr="008D5AB4">
        <w:rPr>
          <w:rFonts w:ascii="Times New Roman" w:hAnsi="Times New Roman" w:cs="Times New Roman"/>
          <w:bCs/>
          <w:sz w:val="24"/>
          <w:szCs w:val="24"/>
        </w:rPr>
        <w:t>ubsection (7)</w:t>
      </w:r>
      <w:r>
        <w:rPr>
          <w:rFonts w:ascii="Times New Roman" w:hAnsi="Times New Roman" w:cs="Times New Roman"/>
          <w:bCs/>
          <w:sz w:val="24"/>
          <w:szCs w:val="24"/>
        </w:rPr>
        <w:t xml:space="preserve">, </w:t>
      </w:r>
      <w:r w:rsidRPr="008D5AB4">
        <w:rPr>
          <w:rFonts w:ascii="Times New Roman" w:hAnsi="Times New Roman" w:cs="Times New Roman"/>
          <w:bCs/>
          <w:sz w:val="24"/>
          <w:szCs w:val="24"/>
        </w:rPr>
        <w:t>if the convicted person fails to appear or does not provide a valid reason, the court must impose th</w:t>
      </w:r>
      <w:r>
        <w:rPr>
          <w:rFonts w:ascii="Times New Roman" w:hAnsi="Times New Roman" w:cs="Times New Roman"/>
          <w:bCs/>
          <w:sz w:val="24"/>
          <w:szCs w:val="24"/>
        </w:rPr>
        <w:t xml:space="preserve">e </w:t>
      </w:r>
      <w:r w:rsidRPr="008D5AB4">
        <w:rPr>
          <w:rFonts w:ascii="Times New Roman" w:hAnsi="Times New Roman" w:cs="Times New Roman"/>
          <w:bCs/>
          <w:sz w:val="24"/>
          <w:szCs w:val="24"/>
        </w:rPr>
        <w:t>appropriate prohibition or cancellation.</w:t>
      </w:r>
      <w:r>
        <w:rPr>
          <w:rFonts w:ascii="Times New Roman" w:hAnsi="Times New Roman" w:cs="Times New Roman"/>
          <w:bCs/>
          <w:sz w:val="24"/>
          <w:szCs w:val="24"/>
        </w:rPr>
        <w:t xml:space="preserve"> In terms of s</w:t>
      </w:r>
      <w:r w:rsidRPr="008D5AB4">
        <w:rPr>
          <w:rFonts w:ascii="Times New Roman" w:hAnsi="Times New Roman" w:cs="Times New Roman"/>
          <w:bCs/>
          <w:sz w:val="24"/>
          <w:szCs w:val="24"/>
        </w:rPr>
        <w:t>ubsection (8)</w:t>
      </w:r>
      <w:r>
        <w:rPr>
          <w:rFonts w:ascii="Times New Roman" w:hAnsi="Times New Roman" w:cs="Times New Roman"/>
          <w:bCs/>
          <w:sz w:val="24"/>
          <w:szCs w:val="24"/>
        </w:rPr>
        <w:t xml:space="preserve">, </w:t>
      </w:r>
      <w:r w:rsidRPr="008D5AB4">
        <w:rPr>
          <w:rFonts w:ascii="Times New Roman" w:hAnsi="Times New Roman" w:cs="Times New Roman"/>
          <w:bCs/>
          <w:sz w:val="24"/>
          <w:szCs w:val="24"/>
        </w:rPr>
        <w:t>the court cannot issue a notice under subsection (6) more than six months after the conviction.</w:t>
      </w:r>
      <w:r>
        <w:rPr>
          <w:rFonts w:ascii="Times New Roman" w:hAnsi="Times New Roman" w:cs="Times New Roman"/>
          <w:bCs/>
          <w:sz w:val="24"/>
          <w:szCs w:val="24"/>
        </w:rPr>
        <w:t xml:space="preserve"> However,</w:t>
      </w:r>
      <w:r w:rsidRPr="008D5AB4">
        <w:rPr>
          <w:rFonts w:ascii="Times New Roman" w:hAnsi="Times New Roman" w:cs="Times New Roman"/>
          <w:bCs/>
          <w:sz w:val="24"/>
          <w:szCs w:val="24"/>
        </w:rPr>
        <w:t xml:space="preserve"> </w:t>
      </w:r>
      <w:r>
        <w:rPr>
          <w:rFonts w:ascii="Times New Roman" w:hAnsi="Times New Roman" w:cs="Times New Roman"/>
          <w:bCs/>
          <w:sz w:val="24"/>
          <w:szCs w:val="24"/>
        </w:rPr>
        <w:t>i</w:t>
      </w:r>
      <w:r w:rsidRPr="008D5AB4">
        <w:rPr>
          <w:rFonts w:ascii="Times New Roman" w:hAnsi="Times New Roman" w:cs="Times New Roman"/>
          <w:bCs/>
          <w:sz w:val="24"/>
          <w:szCs w:val="24"/>
        </w:rPr>
        <w:t>f the prohibition or cancellation was required under section 64A</w:t>
      </w:r>
      <w:r w:rsidR="001B7367">
        <w:rPr>
          <w:rFonts w:ascii="Times New Roman" w:hAnsi="Times New Roman" w:cs="Times New Roman"/>
          <w:bCs/>
          <w:sz w:val="24"/>
          <w:szCs w:val="24"/>
        </w:rPr>
        <w:t xml:space="preserve"> </w:t>
      </w:r>
      <w:r w:rsidRPr="008D5AB4">
        <w:rPr>
          <w:rFonts w:ascii="Times New Roman" w:hAnsi="Times New Roman" w:cs="Times New Roman"/>
          <w:bCs/>
          <w:sz w:val="24"/>
          <w:szCs w:val="24"/>
        </w:rPr>
        <w:t>(2), the six-month limit does not apply.</w:t>
      </w:r>
      <w:r w:rsidR="00B42A08">
        <w:rPr>
          <w:rFonts w:ascii="Times New Roman" w:hAnsi="Times New Roman" w:cs="Times New Roman"/>
          <w:bCs/>
          <w:sz w:val="24"/>
          <w:szCs w:val="24"/>
        </w:rPr>
        <w:t xml:space="preserve"> </w:t>
      </w:r>
      <w:r w:rsidR="001B7367" w:rsidRPr="00B42A08">
        <w:rPr>
          <w:rFonts w:ascii="Times New Roman" w:hAnsi="Times New Roman" w:cs="Times New Roman"/>
          <w:bCs/>
          <w:sz w:val="24"/>
          <w:szCs w:val="24"/>
        </w:rPr>
        <w:t>It is clear that the p</w:t>
      </w:r>
      <w:r w:rsidRPr="00B42A08">
        <w:rPr>
          <w:rFonts w:ascii="Times New Roman" w:hAnsi="Times New Roman" w:cs="Times New Roman"/>
          <w:bCs/>
          <w:sz w:val="24"/>
          <w:szCs w:val="24"/>
        </w:rPr>
        <w:t>urpose of th</w:t>
      </w:r>
      <w:r w:rsidR="001B7367" w:rsidRPr="00B42A08">
        <w:rPr>
          <w:rFonts w:ascii="Times New Roman" w:hAnsi="Times New Roman" w:cs="Times New Roman"/>
          <w:bCs/>
          <w:sz w:val="24"/>
          <w:szCs w:val="24"/>
        </w:rPr>
        <w:t>e</w:t>
      </w:r>
      <w:r w:rsidRPr="00B42A08">
        <w:rPr>
          <w:rFonts w:ascii="Times New Roman" w:hAnsi="Times New Roman" w:cs="Times New Roman"/>
          <w:bCs/>
          <w:sz w:val="24"/>
          <w:szCs w:val="24"/>
        </w:rPr>
        <w:t>s</w:t>
      </w:r>
      <w:r w:rsidR="001B7367" w:rsidRPr="00B42A08">
        <w:rPr>
          <w:rFonts w:ascii="Times New Roman" w:hAnsi="Times New Roman" w:cs="Times New Roman"/>
          <w:bCs/>
          <w:sz w:val="24"/>
          <w:szCs w:val="24"/>
        </w:rPr>
        <w:t>e</w:t>
      </w:r>
      <w:r w:rsidRPr="00B42A08">
        <w:rPr>
          <w:rFonts w:ascii="Times New Roman" w:hAnsi="Times New Roman" w:cs="Times New Roman"/>
          <w:bCs/>
          <w:sz w:val="24"/>
          <w:szCs w:val="24"/>
        </w:rPr>
        <w:t xml:space="preserve"> provision</w:t>
      </w:r>
      <w:r w:rsidR="001B7367" w:rsidRPr="00B42A08">
        <w:rPr>
          <w:rFonts w:ascii="Times New Roman" w:hAnsi="Times New Roman" w:cs="Times New Roman"/>
          <w:bCs/>
          <w:sz w:val="24"/>
          <w:szCs w:val="24"/>
        </w:rPr>
        <w:t>s is to e</w:t>
      </w:r>
      <w:r w:rsidRPr="00B42A08">
        <w:rPr>
          <w:rFonts w:ascii="Times New Roman" w:hAnsi="Times New Roman" w:cs="Times New Roman"/>
          <w:bCs/>
          <w:sz w:val="24"/>
          <w:szCs w:val="24"/>
        </w:rPr>
        <w:t>nsure that courts correct errors in sentencing related to driving bans.</w:t>
      </w:r>
      <w:r w:rsidR="001B7367" w:rsidRPr="00B42A08">
        <w:rPr>
          <w:rFonts w:ascii="Times New Roman" w:hAnsi="Times New Roman" w:cs="Times New Roman"/>
          <w:bCs/>
          <w:sz w:val="24"/>
          <w:szCs w:val="24"/>
        </w:rPr>
        <w:t xml:space="preserve"> The provisions prevent</w:t>
      </w:r>
      <w:r w:rsidRPr="00B42A08">
        <w:rPr>
          <w:rFonts w:ascii="Times New Roman" w:hAnsi="Times New Roman" w:cs="Times New Roman"/>
          <w:bCs/>
          <w:sz w:val="24"/>
          <w:szCs w:val="24"/>
        </w:rPr>
        <w:t xml:space="preserve"> </w:t>
      </w:r>
      <w:r w:rsidRPr="00B42A08">
        <w:rPr>
          <w:rFonts w:ascii="Times New Roman" w:hAnsi="Times New Roman" w:cs="Times New Roman"/>
          <w:bCs/>
          <w:sz w:val="24"/>
          <w:szCs w:val="24"/>
        </w:rPr>
        <w:lastRenderedPageBreak/>
        <w:t>loopholes where offenders escape mandatory prohibitions.</w:t>
      </w:r>
      <w:r w:rsidR="001B7367" w:rsidRPr="00B42A08">
        <w:rPr>
          <w:rFonts w:ascii="Times New Roman" w:hAnsi="Times New Roman" w:cs="Times New Roman"/>
          <w:bCs/>
          <w:sz w:val="24"/>
          <w:szCs w:val="24"/>
        </w:rPr>
        <w:t xml:space="preserve"> They also p</w:t>
      </w:r>
      <w:r w:rsidRPr="00B42A08">
        <w:rPr>
          <w:rFonts w:ascii="Times New Roman" w:hAnsi="Times New Roman" w:cs="Times New Roman"/>
          <w:bCs/>
          <w:sz w:val="24"/>
          <w:szCs w:val="24"/>
        </w:rPr>
        <w:t>rovide a clear timeframe for enforcing corrections.</w:t>
      </w:r>
    </w:p>
    <w:p w14:paraId="1CF9635F" w14:textId="77777777" w:rsidR="00A24D4C" w:rsidRDefault="00A24D4C" w:rsidP="00A24D4C">
      <w:pPr>
        <w:pStyle w:val="ListParagraph"/>
        <w:spacing w:line="360" w:lineRule="auto"/>
        <w:ind w:left="720"/>
        <w:jc w:val="both"/>
        <w:rPr>
          <w:rFonts w:ascii="Times New Roman" w:hAnsi="Times New Roman" w:cs="Times New Roman"/>
          <w:bCs/>
          <w:sz w:val="24"/>
          <w:szCs w:val="24"/>
        </w:rPr>
      </w:pPr>
    </w:p>
    <w:p w14:paraId="3865F9F5" w14:textId="26CD33E9" w:rsidR="004A06B5" w:rsidRPr="00A24D4C" w:rsidRDefault="00A24D4C" w:rsidP="00F9722C">
      <w:pPr>
        <w:pStyle w:val="ListParagraph"/>
        <w:numPr>
          <w:ilvl w:val="0"/>
          <w:numId w:val="11"/>
        </w:numPr>
        <w:spacing w:line="360" w:lineRule="auto"/>
        <w:jc w:val="both"/>
        <w:rPr>
          <w:rFonts w:ascii="Times New Roman" w:hAnsi="Times New Roman" w:cs="Times New Roman"/>
          <w:bCs/>
          <w:sz w:val="24"/>
          <w:szCs w:val="24"/>
        </w:rPr>
      </w:pPr>
      <w:r w:rsidRPr="00A24D4C">
        <w:rPr>
          <w:rFonts w:ascii="Times New Roman" w:hAnsi="Times New Roman" w:cs="Times New Roman"/>
          <w:bCs/>
          <w:sz w:val="24"/>
          <w:szCs w:val="24"/>
        </w:rPr>
        <w:t xml:space="preserve">Since the accused was sentenced on 13 May 2025, his conviction remains within the six-month window. Consequently, the matter </w:t>
      </w:r>
      <w:r w:rsidR="00AD6347">
        <w:rPr>
          <w:rFonts w:ascii="Times New Roman" w:hAnsi="Times New Roman" w:cs="Times New Roman"/>
          <w:bCs/>
          <w:sz w:val="24"/>
          <w:szCs w:val="24"/>
        </w:rPr>
        <w:t>is</w:t>
      </w:r>
      <w:r w:rsidRPr="00A24D4C">
        <w:rPr>
          <w:rFonts w:ascii="Times New Roman" w:hAnsi="Times New Roman" w:cs="Times New Roman"/>
          <w:bCs/>
          <w:sz w:val="24"/>
          <w:szCs w:val="24"/>
        </w:rPr>
        <w:t xml:space="preserve"> remitted to the trial magistrate, </w:t>
      </w:r>
      <w:r w:rsidR="00AD6347">
        <w:rPr>
          <w:rFonts w:ascii="Times New Roman" w:hAnsi="Times New Roman" w:cs="Times New Roman"/>
          <w:bCs/>
          <w:sz w:val="24"/>
          <w:szCs w:val="24"/>
        </w:rPr>
        <w:t>and he is directed</w:t>
      </w:r>
      <w:r w:rsidRPr="00A24D4C">
        <w:rPr>
          <w:rFonts w:ascii="Times New Roman" w:hAnsi="Times New Roman" w:cs="Times New Roman"/>
          <w:bCs/>
          <w:sz w:val="24"/>
          <w:szCs w:val="24"/>
        </w:rPr>
        <w:t xml:space="preserve"> to follow the procedure outlined in section 65(6) of the Act. This entails issuing a notice requiring the accused to appear before the court and demonstrate why a driving prohibition should not be imposed across all classes of motor vehicles for six months. The magistrate must then resentence the accused in accordance with the guidelines set forth in this review. Should there be justification for exempting certain vehicle classes, the magistrate must first impose the driving prohibition in general, then explicitly define which vehicle classes are excluded. This approach ensures compliance with section 65(1) as read with section 65(3) of the Act. See </w:t>
      </w:r>
      <w:r w:rsidRPr="00754349">
        <w:rPr>
          <w:rFonts w:ascii="Times New Roman" w:hAnsi="Times New Roman" w:cs="Times New Roman"/>
          <w:bCs/>
          <w:i/>
          <w:iCs/>
          <w:sz w:val="24"/>
          <w:szCs w:val="24"/>
        </w:rPr>
        <w:t>S v Sabau supra</w:t>
      </w:r>
      <w:r w:rsidRPr="00A24D4C">
        <w:rPr>
          <w:rFonts w:ascii="Times New Roman" w:hAnsi="Times New Roman" w:cs="Times New Roman"/>
          <w:bCs/>
          <w:sz w:val="24"/>
          <w:szCs w:val="24"/>
        </w:rPr>
        <w:t>.</w:t>
      </w:r>
    </w:p>
    <w:p w14:paraId="0B663CB1" w14:textId="77777777" w:rsidR="00AD62BF" w:rsidRDefault="00AD62BF" w:rsidP="00AD62BF">
      <w:pPr>
        <w:jc w:val="both"/>
        <w:rPr>
          <w:rFonts w:ascii="Times New Roman" w:hAnsi="Times New Roman" w:cs="Times New Roman"/>
          <w:bCs/>
          <w:i/>
          <w:iCs/>
          <w:sz w:val="24"/>
          <w:szCs w:val="24"/>
          <w:lang w:val="en-US"/>
        </w:rPr>
      </w:pPr>
    </w:p>
    <w:p w14:paraId="1CED7CCA" w14:textId="77777777" w:rsidR="008E130E" w:rsidRDefault="008E130E" w:rsidP="00AD62BF">
      <w:pPr>
        <w:jc w:val="both"/>
        <w:rPr>
          <w:rFonts w:ascii="Times New Roman" w:hAnsi="Times New Roman" w:cs="Times New Roman"/>
          <w:bCs/>
          <w:i/>
          <w:iCs/>
          <w:sz w:val="24"/>
          <w:szCs w:val="24"/>
          <w:lang w:val="en-US"/>
        </w:rPr>
      </w:pPr>
    </w:p>
    <w:p w14:paraId="6E4AE7AA" w14:textId="77777777" w:rsidR="008E130E" w:rsidRPr="0015077A" w:rsidRDefault="008E130E" w:rsidP="00AD62BF">
      <w:pPr>
        <w:jc w:val="both"/>
        <w:rPr>
          <w:rFonts w:ascii="Times New Roman" w:hAnsi="Times New Roman" w:cs="Times New Roman"/>
          <w:bCs/>
          <w:i/>
          <w:iCs/>
          <w:sz w:val="24"/>
          <w:szCs w:val="24"/>
          <w:lang w:val="en-US"/>
        </w:rPr>
      </w:pPr>
    </w:p>
    <w:p w14:paraId="66DA8601" w14:textId="28838895" w:rsidR="00A820E0" w:rsidRPr="00B96FD2" w:rsidRDefault="00B96FD2" w:rsidP="00A820E0">
      <w:pPr>
        <w:spacing w:after="0"/>
        <w:jc w:val="both"/>
        <w:rPr>
          <w:rFonts w:ascii="Times New Roman" w:hAnsi="Times New Roman" w:cs="Times New Roman"/>
          <w:b/>
          <w:bCs/>
          <w:smallCaps/>
          <w:sz w:val="24"/>
          <w:szCs w:val="24"/>
          <w:lang w:val="en-US"/>
        </w:rPr>
      </w:pPr>
      <w:r w:rsidRPr="00B96FD2">
        <w:rPr>
          <w:rFonts w:ascii="Times New Roman" w:hAnsi="Times New Roman" w:cs="Times New Roman"/>
          <w:b/>
          <w:smallCaps/>
          <w:sz w:val="24"/>
          <w:szCs w:val="24"/>
        </w:rPr>
        <w:t>Muremba</w:t>
      </w:r>
      <w:r w:rsidRPr="00B96FD2">
        <w:rPr>
          <w:rFonts w:ascii="Times New Roman" w:hAnsi="Times New Roman" w:cs="Times New Roman"/>
          <w:b/>
          <w:bCs/>
          <w:smallCaps/>
          <w:sz w:val="24"/>
          <w:szCs w:val="24"/>
          <w:lang w:val="en-US"/>
        </w:rPr>
        <w:t xml:space="preserve"> J</w:t>
      </w:r>
      <w:r>
        <w:rPr>
          <w:rFonts w:ascii="Times New Roman" w:hAnsi="Times New Roman" w:cs="Times New Roman"/>
          <w:b/>
          <w:bCs/>
          <w:smallCaps/>
          <w:sz w:val="24"/>
          <w:szCs w:val="24"/>
          <w:lang w:val="en-US"/>
        </w:rPr>
        <w:t>:</w:t>
      </w:r>
      <w:r w:rsidRPr="00B96FD2">
        <w:rPr>
          <w:rFonts w:ascii="Times New Roman" w:hAnsi="Times New Roman" w:cs="Times New Roman"/>
          <w:b/>
          <w:bCs/>
          <w:smallCaps/>
          <w:sz w:val="24"/>
          <w:szCs w:val="24"/>
          <w:lang w:val="en-US"/>
        </w:rPr>
        <w:t xml:space="preserve"> ………………………………………….</w:t>
      </w:r>
    </w:p>
    <w:p w14:paraId="6853B804" w14:textId="77777777" w:rsidR="00A820E0" w:rsidRDefault="00A820E0" w:rsidP="00A820E0">
      <w:pPr>
        <w:spacing w:after="0"/>
        <w:jc w:val="both"/>
        <w:rPr>
          <w:rFonts w:ascii="Times New Roman" w:hAnsi="Times New Roman" w:cs="Times New Roman"/>
          <w:bCs/>
          <w:sz w:val="24"/>
          <w:szCs w:val="24"/>
          <w:lang w:val="en-US"/>
        </w:rPr>
      </w:pPr>
    </w:p>
    <w:p w14:paraId="6EC7619E" w14:textId="77777777" w:rsidR="00A820E0" w:rsidRDefault="00A820E0" w:rsidP="00A820E0">
      <w:pPr>
        <w:spacing w:after="0"/>
        <w:jc w:val="both"/>
        <w:rPr>
          <w:rFonts w:ascii="Times New Roman" w:hAnsi="Times New Roman" w:cs="Times New Roman"/>
          <w:bCs/>
          <w:sz w:val="24"/>
          <w:szCs w:val="24"/>
          <w:lang w:val="en-US"/>
        </w:rPr>
      </w:pPr>
    </w:p>
    <w:p w14:paraId="71F8E760" w14:textId="77777777" w:rsidR="00A820E0" w:rsidRDefault="00A820E0" w:rsidP="00A820E0">
      <w:pPr>
        <w:spacing w:after="0"/>
        <w:jc w:val="both"/>
        <w:rPr>
          <w:rFonts w:ascii="Times New Roman" w:hAnsi="Times New Roman" w:cs="Times New Roman"/>
          <w:bCs/>
          <w:sz w:val="24"/>
          <w:szCs w:val="24"/>
          <w:lang w:val="en-US"/>
        </w:rPr>
      </w:pPr>
    </w:p>
    <w:p w14:paraId="665998C4" w14:textId="55235E12" w:rsidR="00B96FD2" w:rsidRPr="00B96FD2" w:rsidRDefault="00B96FD2" w:rsidP="00A820E0">
      <w:pPr>
        <w:spacing w:after="0"/>
        <w:jc w:val="both"/>
        <w:rPr>
          <w:rFonts w:ascii="Times New Roman" w:hAnsi="Times New Roman" w:cs="Times New Roman"/>
          <w:b/>
          <w:sz w:val="24"/>
          <w:szCs w:val="24"/>
          <w:lang w:val="en-US"/>
        </w:rPr>
      </w:pPr>
      <w:r w:rsidRPr="00B96FD2">
        <w:rPr>
          <w:rFonts w:ascii="Times New Roman" w:hAnsi="Times New Roman" w:cs="Times New Roman"/>
          <w:b/>
          <w:smallCaps/>
          <w:sz w:val="24"/>
          <w:szCs w:val="24"/>
        </w:rPr>
        <w:t xml:space="preserve">Mawadze </w:t>
      </w:r>
      <w:r w:rsidRPr="00B96FD2">
        <w:rPr>
          <w:rFonts w:ascii="Times New Roman" w:hAnsi="Times New Roman" w:cs="Times New Roman"/>
          <w:b/>
          <w:bCs/>
          <w:smallCaps/>
          <w:sz w:val="24"/>
          <w:szCs w:val="24"/>
          <w:lang w:val="en-US"/>
        </w:rPr>
        <w:t>D</w:t>
      </w:r>
      <w:r w:rsidR="004275B8">
        <w:rPr>
          <w:rFonts w:ascii="Times New Roman" w:hAnsi="Times New Roman" w:cs="Times New Roman"/>
          <w:b/>
          <w:bCs/>
          <w:smallCaps/>
          <w:sz w:val="24"/>
          <w:szCs w:val="24"/>
          <w:lang w:val="en-US"/>
        </w:rPr>
        <w:t>JP</w:t>
      </w:r>
      <w:r w:rsidR="008E130E">
        <w:rPr>
          <w:rFonts w:ascii="Times New Roman" w:hAnsi="Times New Roman" w:cs="Times New Roman"/>
          <w:b/>
          <w:bCs/>
          <w:smallCaps/>
          <w:sz w:val="24"/>
          <w:szCs w:val="24"/>
          <w:lang w:val="en-US"/>
        </w:rPr>
        <w:t xml:space="preserve"> agrees </w:t>
      </w:r>
      <w:r w:rsidRPr="00B96FD2">
        <w:rPr>
          <w:rFonts w:ascii="Times New Roman" w:hAnsi="Times New Roman" w:cs="Times New Roman"/>
          <w:b/>
          <w:bCs/>
          <w:sz w:val="24"/>
          <w:szCs w:val="24"/>
          <w:lang w:val="en-US"/>
        </w:rPr>
        <w:t>……………………………………………</w:t>
      </w:r>
    </w:p>
    <w:p w14:paraId="74D14D2D" w14:textId="016BE278" w:rsidR="00A820E0" w:rsidRPr="00491124" w:rsidRDefault="00A820E0" w:rsidP="00B96FD2">
      <w:pPr>
        <w:spacing w:after="0"/>
        <w:ind w:left="2160" w:firstLine="720"/>
        <w:jc w:val="both"/>
        <w:rPr>
          <w:rFonts w:ascii="Times New Roman" w:hAnsi="Times New Roman" w:cs="Times New Roman"/>
          <w:bCs/>
          <w:sz w:val="24"/>
          <w:szCs w:val="24"/>
          <w:lang w:val="en-US"/>
        </w:rPr>
      </w:pPr>
    </w:p>
    <w:p w14:paraId="1C8AA891" w14:textId="77777777" w:rsidR="00A820E0" w:rsidRPr="00FF7911" w:rsidRDefault="00A820E0" w:rsidP="00A820E0">
      <w:pPr>
        <w:jc w:val="both"/>
        <w:rPr>
          <w:rFonts w:ascii="Times New Roman" w:hAnsi="Times New Roman" w:cs="Times New Roman"/>
          <w:b/>
          <w:bCs/>
          <w:sz w:val="24"/>
          <w:szCs w:val="24"/>
          <w:u w:val="single"/>
          <w:lang w:val="en-US"/>
        </w:rPr>
      </w:pPr>
    </w:p>
    <w:p w14:paraId="0E7187D7" w14:textId="77777777" w:rsidR="00A820E0" w:rsidRDefault="00A820E0" w:rsidP="00A820E0"/>
    <w:p w14:paraId="71D51350" w14:textId="77777777" w:rsidR="00F93E01" w:rsidRDefault="00F93E01"/>
    <w:sectPr w:rsidR="00F93E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61851" w14:textId="77777777" w:rsidR="009E694F" w:rsidRDefault="009E694F" w:rsidP="00B96FD2">
      <w:pPr>
        <w:spacing w:after="0" w:line="240" w:lineRule="auto"/>
      </w:pPr>
      <w:r>
        <w:separator/>
      </w:r>
    </w:p>
  </w:endnote>
  <w:endnote w:type="continuationSeparator" w:id="0">
    <w:p w14:paraId="69BD95DA" w14:textId="77777777" w:rsidR="009E694F" w:rsidRDefault="009E694F" w:rsidP="00B9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C8FE6" w14:textId="77777777" w:rsidR="009E694F" w:rsidRDefault="009E694F" w:rsidP="00B96FD2">
      <w:pPr>
        <w:spacing w:after="0" w:line="240" w:lineRule="auto"/>
      </w:pPr>
      <w:r>
        <w:separator/>
      </w:r>
    </w:p>
  </w:footnote>
  <w:footnote w:type="continuationSeparator" w:id="0">
    <w:p w14:paraId="672A3D92" w14:textId="77777777" w:rsidR="009E694F" w:rsidRDefault="009E694F" w:rsidP="00B9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2454"/>
      <w:docPartObj>
        <w:docPartGallery w:val="Page Numbers (Top of Page)"/>
        <w:docPartUnique/>
      </w:docPartObj>
    </w:sdtPr>
    <w:sdtEndPr>
      <w:rPr>
        <w:rFonts w:ascii="Times New Roman" w:hAnsi="Times New Roman" w:cs="Times New Roman"/>
        <w:noProof/>
        <w:sz w:val="24"/>
        <w:szCs w:val="24"/>
      </w:rPr>
    </w:sdtEndPr>
    <w:sdtContent>
      <w:p w14:paraId="4289D8CC" w14:textId="3BB88283" w:rsidR="00B96FD2" w:rsidRPr="00B96FD2" w:rsidRDefault="00B96FD2">
        <w:pPr>
          <w:pStyle w:val="Header"/>
          <w:jc w:val="right"/>
          <w:rPr>
            <w:rFonts w:ascii="Times New Roman" w:hAnsi="Times New Roman" w:cs="Times New Roman"/>
            <w:noProof/>
            <w:sz w:val="24"/>
            <w:szCs w:val="24"/>
          </w:rPr>
        </w:pPr>
        <w:r w:rsidRPr="00B96FD2">
          <w:rPr>
            <w:rFonts w:ascii="Times New Roman" w:hAnsi="Times New Roman" w:cs="Times New Roman"/>
            <w:sz w:val="24"/>
            <w:szCs w:val="24"/>
          </w:rPr>
          <w:fldChar w:fldCharType="begin"/>
        </w:r>
        <w:r w:rsidRPr="00B96FD2">
          <w:rPr>
            <w:rFonts w:ascii="Times New Roman" w:hAnsi="Times New Roman" w:cs="Times New Roman"/>
            <w:sz w:val="24"/>
            <w:szCs w:val="24"/>
          </w:rPr>
          <w:instrText xml:space="preserve"> PAGE   \* MERGEFORMAT </w:instrText>
        </w:r>
        <w:r w:rsidRPr="00B96FD2">
          <w:rPr>
            <w:rFonts w:ascii="Times New Roman" w:hAnsi="Times New Roman" w:cs="Times New Roman"/>
            <w:sz w:val="24"/>
            <w:szCs w:val="24"/>
          </w:rPr>
          <w:fldChar w:fldCharType="separate"/>
        </w:r>
        <w:r w:rsidR="00113D57">
          <w:rPr>
            <w:rFonts w:ascii="Times New Roman" w:hAnsi="Times New Roman" w:cs="Times New Roman"/>
            <w:noProof/>
            <w:sz w:val="24"/>
            <w:szCs w:val="24"/>
          </w:rPr>
          <w:t>1</w:t>
        </w:r>
        <w:r w:rsidRPr="00B96FD2">
          <w:rPr>
            <w:rFonts w:ascii="Times New Roman" w:hAnsi="Times New Roman" w:cs="Times New Roman"/>
            <w:noProof/>
            <w:sz w:val="24"/>
            <w:szCs w:val="24"/>
          </w:rPr>
          <w:fldChar w:fldCharType="end"/>
        </w:r>
      </w:p>
      <w:p w14:paraId="78A29E5D" w14:textId="61289C12" w:rsidR="00B96FD2" w:rsidRPr="00B96FD2" w:rsidRDefault="00B96FD2">
        <w:pPr>
          <w:pStyle w:val="Header"/>
          <w:jc w:val="right"/>
          <w:rPr>
            <w:rFonts w:ascii="Times New Roman" w:hAnsi="Times New Roman" w:cs="Times New Roman"/>
            <w:sz w:val="24"/>
            <w:szCs w:val="24"/>
          </w:rPr>
        </w:pPr>
        <w:r w:rsidRPr="00B96FD2">
          <w:rPr>
            <w:rFonts w:ascii="Times New Roman" w:hAnsi="Times New Roman" w:cs="Times New Roman"/>
            <w:noProof/>
            <w:sz w:val="24"/>
            <w:szCs w:val="24"/>
          </w:rPr>
          <w:t xml:space="preserve">HH </w:t>
        </w:r>
        <w:r w:rsidR="00C1235F">
          <w:rPr>
            <w:rFonts w:ascii="Times New Roman" w:hAnsi="Times New Roman" w:cs="Times New Roman"/>
            <w:noProof/>
            <w:sz w:val="24"/>
            <w:szCs w:val="24"/>
          </w:rPr>
          <w:t>336-25</w:t>
        </w:r>
      </w:p>
    </w:sdtContent>
  </w:sdt>
  <w:p w14:paraId="36037E51" w14:textId="7CF42128" w:rsidR="00B96FD2" w:rsidRDefault="00D671F8">
    <w:pPr>
      <w:pStyle w:val="Header"/>
    </w:pPr>
    <w:r>
      <w:tab/>
      <w:t xml:space="preserve">                                                                                                                                                  HCHCR 2673/25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478C"/>
    <w:multiLevelType w:val="multilevel"/>
    <w:tmpl w:val="F13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07CA2"/>
    <w:multiLevelType w:val="multilevel"/>
    <w:tmpl w:val="44E0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01EE"/>
    <w:multiLevelType w:val="multilevel"/>
    <w:tmpl w:val="807C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20817"/>
    <w:multiLevelType w:val="multilevel"/>
    <w:tmpl w:val="096E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068C3"/>
    <w:multiLevelType w:val="multilevel"/>
    <w:tmpl w:val="B16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95851"/>
    <w:multiLevelType w:val="multilevel"/>
    <w:tmpl w:val="D688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63187"/>
    <w:multiLevelType w:val="hybridMultilevel"/>
    <w:tmpl w:val="9B941F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D8B7975"/>
    <w:multiLevelType w:val="multilevel"/>
    <w:tmpl w:val="B44AF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FB497F"/>
    <w:multiLevelType w:val="multilevel"/>
    <w:tmpl w:val="8FB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A5CFF"/>
    <w:multiLevelType w:val="multilevel"/>
    <w:tmpl w:val="DDDCB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C27E33"/>
    <w:multiLevelType w:val="multilevel"/>
    <w:tmpl w:val="8AA66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A0569"/>
    <w:multiLevelType w:val="hybridMultilevel"/>
    <w:tmpl w:val="9AA435FC"/>
    <w:lvl w:ilvl="0" w:tplc="9BC8BAE6">
      <w:start w:val="1"/>
      <w:numFmt w:val="decimal"/>
      <w:lvlText w:val="%1."/>
      <w:lvlJc w:val="left"/>
      <w:pPr>
        <w:ind w:left="720" w:hanging="360"/>
      </w:pPr>
      <w:rPr>
        <w:rFonts w:hint="default"/>
        <w:i w:val="0"/>
        <w:i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73437EA"/>
    <w:multiLevelType w:val="multilevel"/>
    <w:tmpl w:val="B43E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EA58FF"/>
    <w:multiLevelType w:val="multilevel"/>
    <w:tmpl w:val="F45C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F64DB"/>
    <w:multiLevelType w:val="hybridMultilevel"/>
    <w:tmpl w:val="9AA435FC"/>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8853FB"/>
    <w:multiLevelType w:val="multilevel"/>
    <w:tmpl w:val="3CE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57A10"/>
    <w:multiLevelType w:val="multilevel"/>
    <w:tmpl w:val="29E4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3"/>
  </w:num>
  <w:num w:numId="4">
    <w:abstractNumId w:val="4"/>
  </w:num>
  <w:num w:numId="5">
    <w:abstractNumId w:val="16"/>
  </w:num>
  <w:num w:numId="6">
    <w:abstractNumId w:val="5"/>
  </w:num>
  <w:num w:numId="7">
    <w:abstractNumId w:val="0"/>
  </w:num>
  <w:num w:numId="8">
    <w:abstractNumId w:val="12"/>
  </w:num>
  <w:num w:numId="9">
    <w:abstractNumId w:val="7"/>
  </w:num>
  <w:num w:numId="10">
    <w:abstractNumId w:val="6"/>
  </w:num>
  <w:num w:numId="11">
    <w:abstractNumId w:val="11"/>
  </w:num>
  <w:num w:numId="12">
    <w:abstractNumId w:val="15"/>
  </w:num>
  <w:num w:numId="13">
    <w:abstractNumId w:val="10"/>
  </w:num>
  <w:num w:numId="14">
    <w:abstractNumId w:val="3"/>
  </w:num>
  <w:num w:numId="15">
    <w:abstractNumId w:val="9"/>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E0"/>
    <w:rsid w:val="00005CFF"/>
    <w:rsid w:val="000066F8"/>
    <w:rsid w:val="0001686C"/>
    <w:rsid w:val="00024E7A"/>
    <w:rsid w:val="00034309"/>
    <w:rsid w:val="00036421"/>
    <w:rsid w:val="000422A4"/>
    <w:rsid w:val="00050298"/>
    <w:rsid w:val="00073AFA"/>
    <w:rsid w:val="00074366"/>
    <w:rsid w:val="00082FF4"/>
    <w:rsid w:val="000D5378"/>
    <w:rsid w:val="000D7341"/>
    <w:rsid w:val="000E6AC7"/>
    <w:rsid w:val="000F1119"/>
    <w:rsid w:val="000F60B7"/>
    <w:rsid w:val="00113D57"/>
    <w:rsid w:val="00130DD3"/>
    <w:rsid w:val="001322CC"/>
    <w:rsid w:val="00137358"/>
    <w:rsid w:val="00142B7E"/>
    <w:rsid w:val="0015077A"/>
    <w:rsid w:val="00151DDB"/>
    <w:rsid w:val="00163ACD"/>
    <w:rsid w:val="0019136A"/>
    <w:rsid w:val="001A75FE"/>
    <w:rsid w:val="001B7367"/>
    <w:rsid w:val="001F3D8F"/>
    <w:rsid w:val="00205B76"/>
    <w:rsid w:val="002B1169"/>
    <w:rsid w:val="002C55AE"/>
    <w:rsid w:val="002D6B26"/>
    <w:rsid w:val="002E317E"/>
    <w:rsid w:val="002E46DA"/>
    <w:rsid w:val="002E55F9"/>
    <w:rsid w:val="003161E3"/>
    <w:rsid w:val="00325EA4"/>
    <w:rsid w:val="003359D4"/>
    <w:rsid w:val="00341097"/>
    <w:rsid w:val="00371656"/>
    <w:rsid w:val="00385246"/>
    <w:rsid w:val="003B46CE"/>
    <w:rsid w:val="003D1477"/>
    <w:rsid w:val="003D7E79"/>
    <w:rsid w:val="003E5D98"/>
    <w:rsid w:val="00402C00"/>
    <w:rsid w:val="004079EB"/>
    <w:rsid w:val="00413220"/>
    <w:rsid w:val="004275B8"/>
    <w:rsid w:val="0044049B"/>
    <w:rsid w:val="004809D5"/>
    <w:rsid w:val="004860C5"/>
    <w:rsid w:val="004A06B5"/>
    <w:rsid w:val="004A105C"/>
    <w:rsid w:val="004A778C"/>
    <w:rsid w:val="004C482C"/>
    <w:rsid w:val="004C7B32"/>
    <w:rsid w:val="004D0117"/>
    <w:rsid w:val="004D3295"/>
    <w:rsid w:val="004D7775"/>
    <w:rsid w:val="004E2A18"/>
    <w:rsid w:val="004E32FC"/>
    <w:rsid w:val="004E401F"/>
    <w:rsid w:val="004F055E"/>
    <w:rsid w:val="00511594"/>
    <w:rsid w:val="00520D10"/>
    <w:rsid w:val="00562B1F"/>
    <w:rsid w:val="00574BE4"/>
    <w:rsid w:val="00580154"/>
    <w:rsid w:val="005818C6"/>
    <w:rsid w:val="00583602"/>
    <w:rsid w:val="00594569"/>
    <w:rsid w:val="005A03E3"/>
    <w:rsid w:val="005A2685"/>
    <w:rsid w:val="005A6C62"/>
    <w:rsid w:val="005B33F1"/>
    <w:rsid w:val="005C7164"/>
    <w:rsid w:val="005D4F59"/>
    <w:rsid w:val="005E7421"/>
    <w:rsid w:val="005F2799"/>
    <w:rsid w:val="00606A84"/>
    <w:rsid w:val="00621161"/>
    <w:rsid w:val="006229FF"/>
    <w:rsid w:val="0063301C"/>
    <w:rsid w:val="00633BE7"/>
    <w:rsid w:val="00644F03"/>
    <w:rsid w:val="006757D9"/>
    <w:rsid w:val="006C1B8E"/>
    <w:rsid w:val="006C617D"/>
    <w:rsid w:val="006F678F"/>
    <w:rsid w:val="007267CF"/>
    <w:rsid w:val="007356E4"/>
    <w:rsid w:val="00747420"/>
    <w:rsid w:val="00751FC4"/>
    <w:rsid w:val="00754349"/>
    <w:rsid w:val="007C2CAF"/>
    <w:rsid w:val="00822AAB"/>
    <w:rsid w:val="00846CB8"/>
    <w:rsid w:val="0085742E"/>
    <w:rsid w:val="0086097B"/>
    <w:rsid w:val="00886004"/>
    <w:rsid w:val="00887656"/>
    <w:rsid w:val="008A0D98"/>
    <w:rsid w:val="008A2617"/>
    <w:rsid w:val="008B0FDD"/>
    <w:rsid w:val="008D5AB4"/>
    <w:rsid w:val="008E130E"/>
    <w:rsid w:val="008E4392"/>
    <w:rsid w:val="008F0329"/>
    <w:rsid w:val="00900073"/>
    <w:rsid w:val="00926237"/>
    <w:rsid w:val="00934B61"/>
    <w:rsid w:val="00941AAD"/>
    <w:rsid w:val="00950F39"/>
    <w:rsid w:val="00965015"/>
    <w:rsid w:val="00965A93"/>
    <w:rsid w:val="009B4DF5"/>
    <w:rsid w:val="009E30DB"/>
    <w:rsid w:val="009E694F"/>
    <w:rsid w:val="00A24D4C"/>
    <w:rsid w:val="00A55170"/>
    <w:rsid w:val="00A55A64"/>
    <w:rsid w:val="00A63DED"/>
    <w:rsid w:val="00A6647B"/>
    <w:rsid w:val="00A820E0"/>
    <w:rsid w:val="00A8310F"/>
    <w:rsid w:val="00AA688B"/>
    <w:rsid w:val="00AD62BF"/>
    <w:rsid w:val="00AD6347"/>
    <w:rsid w:val="00B05E5B"/>
    <w:rsid w:val="00B4072B"/>
    <w:rsid w:val="00B42A08"/>
    <w:rsid w:val="00B42B2F"/>
    <w:rsid w:val="00B96FD2"/>
    <w:rsid w:val="00BB1E16"/>
    <w:rsid w:val="00BB3438"/>
    <w:rsid w:val="00BC6D67"/>
    <w:rsid w:val="00BD33D9"/>
    <w:rsid w:val="00BD5A1D"/>
    <w:rsid w:val="00C1235F"/>
    <w:rsid w:val="00C55CC5"/>
    <w:rsid w:val="00C71D4A"/>
    <w:rsid w:val="00C8501B"/>
    <w:rsid w:val="00C8605C"/>
    <w:rsid w:val="00CA162C"/>
    <w:rsid w:val="00CA7771"/>
    <w:rsid w:val="00CC451E"/>
    <w:rsid w:val="00CD431C"/>
    <w:rsid w:val="00CF6798"/>
    <w:rsid w:val="00D15A30"/>
    <w:rsid w:val="00D17883"/>
    <w:rsid w:val="00D24299"/>
    <w:rsid w:val="00D36792"/>
    <w:rsid w:val="00D641F6"/>
    <w:rsid w:val="00D66460"/>
    <w:rsid w:val="00D671F8"/>
    <w:rsid w:val="00D727AF"/>
    <w:rsid w:val="00D903B1"/>
    <w:rsid w:val="00DB7910"/>
    <w:rsid w:val="00DE65B3"/>
    <w:rsid w:val="00E074E0"/>
    <w:rsid w:val="00E14BE6"/>
    <w:rsid w:val="00E43908"/>
    <w:rsid w:val="00E62CE1"/>
    <w:rsid w:val="00E66F00"/>
    <w:rsid w:val="00E75D40"/>
    <w:rsid w:val="00E9009B"/>
    <w:rsid w:val="00E964FA"/>
    <w:rsid w:val="00EA6643"/>
    <w:rsid w:val="00EB6BCC"/>
    <w:rsid w:val="00EC7771"/>
    <w:rsid w:val="00F01820"/>
    <w:rsid w:val="00F04E18"/>
    <w:rsid w:val="00F11C8A"/>
    <w:rsid w:val="00F41A75"/>
    <w:rsid w:val="00F43516"/>
    <w:rsid w:val="00F52FF9"/>
    <w:rsid w:val="00F82F20"/>
    <w:rsid w:val="00F93E01"/>
    <w:rsid w:val="00F9722C"/>
    <w:rsid w:val="00FA5281"/>
    <w:rsid w:val="00FD1165"/>
    <w:rsid w:val="00FF4F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0EFD"/>
  <w15:chartTrackingRefBased/>
  <w15:docId w15:val="{C68FDD79-645D-4AA4-BEEC-DC18030E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FA"/>
    <w:pPr>
      <w:spacing w:line="259" w:lineRule="auto"/>
      <w:ind w:left="0"/>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A82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0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0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20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20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20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20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20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2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E0"/>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20E0"/>
    <w:pPr>
      <w:spacing w:before="160"/>
      <w:jc w:val="center"/>
    </w:pPr>
    <w:rPr>
      <w:i/>
      <w:iCs/>
      <w:color w:val="404040" w:themeColor="text1" w:themeTint="BF"/>
    </w:rPr>
  </w:style>
  <w:style w:type="character" w:customStyle="1" w:styleId="QuoteChar">
    <w:name w:val="Quote Char"/>
    <w:basedOn w:val="DefaultParagraphFont"/>
    <w:link w:val="Quote"/>
    <w:uiPriority w:val="29"/>
    <w:rsid w:val="00A820E0"/>
    <w:rPr>
      <w:i/>
      <w:iCs/>
      <w:color w:val="404040" w:themeColor="text1" w:themeTint="BF"/>
    </w:rPr>
  </w:style>
  <w:style w:type="paragraph" w:styleId="ListParagraph">
    <w:name w:val="List Paragraph"/>
    <w:basedOn w:val="Normal"/>
    <w:uiPriority w:val="34"/>
    <w:qFormat/>
    <w:rsid w:val="00A820E0"/>
    <w:pPr>
      <w:contextualSpacing/>
    </w:pPr>
  </w:style>
  <w:style w:type="character" w:styleId="IntenseEmphasis">
    <w:name w:val="Intense Emphasis"/>
    <w:basedOn w:val="DefaultParagraphFont"/>
    <w:uiPriority w:val="21"/>
    <w:qFormat/>
    <w:rsid w:val="00A820E0"/>
    <w:rPr>
      <w:i/>
      <w:iCs/>
      <w:color w:val="2F5496" w:themeColor="accent1" w:themeShade="BF"/>
    </w:rPr>
  </w:style>
  <w:style w:type="paragraph" w:styleId="IntenseQuote">
    <w:name w:val="Intense Quote"/>
    <w:basedOn w:val="Normal"/>
    <w:next w:val="Normal"/>
    <w:link w:val="IntenseQuoteChar"/>
    <w:uiPriority w:val="30"/>
    <w:qFormat/>
    <w:rsid w:val="00A82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0E0"/>
    <w:rPr>
      <w:i/>
      <w:iCs/>
      <w:color w:val="2F5496" w:themeColor="accent1" w:themeShade="BF"/>
    </w:rPr>
  </w:style>
  <w:style w:type="character" w:styleId="IntenseReference">
    <w:name w:val="Intense Reference"/>
    <w:basedOn w:val="DefaultParagraphFont"/>
    <w:uiPriority w:val="32"/>
    <w:qFormat/>
    <w:rsid w:val="00A820E0"/>
    <w:rPr>
      <w:b/>
      <w:bCs/>
      <w:smallCaps/>
      <w:color w:val="2F5496" w:themeColor="accent1" w:themeShade="BF"/>
      <w:spacing w:val="5"/>
    </w:rPr>
  </w:style>
  <w:style w:type="paragraph" w:styleId="Header">
    <w:name w:val="header"/>
    <w:basedOn w:val="Normal"/>
    <w:link w:val="HeaderChar"/>
    <w:uiPriority w:val="99"/>
    <w:unhideWhenUsed/>
    <w:rsid w:val="00B9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D2"/>
    <w:rPr>
      <w:rFonts w:asciiTheme="minorHAnsi" w:hAnsiTheme="minorHAnsi"/>
      <w:kern w:val="0"/>
      <w:sz w:val="22"/>
      <w14:ligatures w14:val="none"/>
    </w:rPr>
  </w:style>
  <w:style w:type="paragraph" w:styleId="Footer">
    <w:name w:val="footer"/>
    <w:basedOn w:val="Normal"/>
    <w:link w:val="FooterChar"/>
    <w:uiPriority w:val="99"/>
    <w:unhideWhenUsed/>
    <w:rsid w:val="00B9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D2"/>
    <w:rPr>
      <w:rFonts w:asciiTheme="minorHAnsi" w:hAnsiTheme="minorHAnsi"/>
      <w:kern w:val="0"/>
      <w:sz w:val="22"/>
      <w14:ligatures w14:val="none"/>
    </w:rPr>
  </w:style>
  <w:style w:type="paragraph" w:styleId="NoSpacing">
    <w:name w:val="No Spacing"/>
    <w:uiPriority w:val="1"/>
    <w:qFormat/>
    <w:rsid w:val="00B96FD2"/>
    <w:pPr>
      <w:spacing w:after="0" w:line="240" w:lineRule="auto"/>
      <w:ind w:left="0"/>
      <w:jc w:val="left"/>
    </w:pPr>
    <w:rPr>
      <w:rFonts w:asciiTheme="minorHAnsi" w:hAnsiTheme="minorHAnsi"/>
      <w:kern w:val="0"/>
      <w:sz w:val="22"/>
      <w14:ligatures w14:val="none"/>
    </w:rPr>
  </w:style>
  <w:style w:type="paragraph" w:styleId="NormalWeb">
    <w:name w:val="Normal (Web)"/>
    <w:basedOn w:val="Normal"/>
    <w:uiPriority w:val="99"/>
    <w:semiHidden/>
    <w:unhideWhenUsed/>
    <w:rsid w:val="005818C6"/>
    <w:rPr>
      <w:rFonts w:ascii="Times New Roman" w:hAnsi="Times New Roman" w:cs="Times New Roman"/>
      <w:sz w:val="24"/>
      <w:szCs w:val="24"/>
    </w:rPr>
  </w:style>
  <w:style w:type="character" w:styleId="Strong">
    <w:name w:val="Strong"/>
    <w:basedOn w:val="DefaultParagraphFont"/>
    <w:uiPriority w:val="22"/>
    <w:qFormat/>
    <w:rsid w:val="000D5378"/>
    <w:rPr>
      <w:b/>
      <w:bCs/>
    </w:rPr>
  </w:style>
  <w:style w:type="character" w:styleId="CommentReference">
    <w:name w:val="annotation reference"/>
    <w:basedOn w:val="DefaultParagraphFont"/>
    <w:uiPriority w:val="99"/>
    <w:semiHidden/>
    <w:unhideWhenUsed/>
    <w:rsid w:val="00CC451E"/>
    <w:rPr>
      <w:sz w:val="16"/>
      <w:szCs w:val="16"/>
    </w:rPr>
  </w:style>
  <w:style w:type="paragraph" w:styleId="CommentText">
    <w:name w:val="annotation text"/>
    <w:basedOn w:val="Normal"/>
    <w:link w:val="CommentTextChar"/>
    <w:uiPriority w:val="99"/>
    <w:semiHidden/>
    <w:unhideWhenUsed/>
    <w:rsid w:val="00CC451E"/>
    <w:pPr>
      <w:spacing w:line="240" w:lineRule="auto"/>
    </w:pPr>
    <w:rPr>
      <w:sz w:val="20"/>
      <w:szCs w:val="20"/>
    </w:rPr>
  </w:style>
  <w:style w:type="character" w:customStyle="1" w:styleId="CommentTextChar">
    <w:name w:val="Comment Text Char"/>
    <w:basedOn w:val="DefaultParagraphFont"/>
    <w:link w:val="CommentText"/>
    <w:uiPriority w:val="99"/>
    <w:semiHidden/>
    <w:rsid w:val="00CC451E"/>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451E"/>
    <w:rPr>
      <w:b/>
      <w:bCs/>
    </w:rPr>
  </w:style>
  <w:style w:type="character" w:customStyle="1" w:styleId="CommentSubjectChar">
    <w:name w:val="Comment Subject Char"/>
    <w:basedOn w:val="CommentTextChar"/>
    <w:link w:val="CommentSubject"/>
    <w:uiPriority w:val="99"/>
    <w:semiHidden/>
    <w:rsid w:val="00CC451E"/>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81007">
      <w:bodyDiv w:val="1"/>
      <w:marLeft w:val="0"/>
      <w:marRight w:val="0"/>
      <w:marTop w:val="0"/>
      <w:marBottom w:val="0"/>
      <w:divBdr>
        <w:top w:val="none" w:sz="0" w:space="0" w:color="auto"/>
        <w:left w:val="none" w:sz="0" w:space="0" w:color="auto"/>
        <w:bottom w:val="none" w:sz="0" w:space="0" w:color="auto"/>
        <w:right w:val="none" w:sz="0" w:space="0" w:color="auto"/>
      </w:divBdr>
    </w:div>
    <w:div w:id="558781087">
      <w:bodyDiv w:val="1"/>
      <w:marLeft w:val="0"/>
      <w:marRight w:val="0"/>
      <w:marTop w:val="0"/>
      <w:marBottom w:val="0"/>
      <w:divBdr>
        <w:top w:val="none" w:sz="0" w:space="0" w:color="auto"/>
        <w:left w:val="none" w:sz="0" w:space="0" w:color="auto"/>
        <w:bottom w:val="none" w:sz="0" w:space="0" w:color="auto"/>
        <w:right w:val="none" w:sz="0" w:space="0" w:color="auto"/>
      </w:divBdr>
    </w:div>
    <w:div w:id="588273002">
      <w:bodyDiv w:val="1"/>
      <w:marLeft w:val="0"/>
      <w:marRight w:val="0"/>
      <w:marTop w:val="0"/>
      <w:marBottom w:val="0"/>
      <w:divBdr>
        <w:top w:val="none" w:sz="0" w:space="0" w:color="auto"/>
        <w:left w:val="none" w:sz="0" w:space="0" w:color="auto"/>
        <w:bottom w:val="none" w:sz="0" w:space="0" w:color="auto"/>
        <w:right w:val="none" w:sz="0" w:space="0" w:color="auto"/>
      </w:divBdr>
    </w:div>
    <w:div w:id="997004315">
      <w:bodyDiv w:val="1"/>
      <w:marLeft w:val="0"/>
      <w:marRight w:val="0"/>
      <w:marTop w:val="0"/>
      <w:marBottom w:val="0"/>
      <w:divBdr>
        <w:top w:val="none" w:sz="0" w:space="0" w:color="auto"/>
        <w:left w:val="none" w:sz="0" w:space="0" w:color="auto"/>
        <w:bottom w:val="none" w:sz="0" w:space="0" w:color="auto"/>
        <w:right w:val="none" w:sz="0" w:space="0" w:color="auto"/>
      </w:divBdr>
      <w:divsChild>
        <w:div w:id="1786462327">
          <w:marLeft w:val="0"/>
          <w:marRight w:val="0"/>
          <w:marTop w:val="0"/>
          <w:marBottom w:val="0"/>
          <w:divBdr>
            <w:top w:val="none" w:sz="0" w:space="0" w:color="auto"/>
            <w:left w:val="none" w:sz="0" w:space="0" w:color="auto"/>
            <w:bottom w:val="none" w:sz="0" w:space="0" w:color="auto"/>
            <w:right w:val="none" w:sz="0" w:space="0" w:color="auto"/>
          </w:divBdr>
          <w:divsChild>
            <w:div w:id="432483130">
              <w:marLeft w:val="0"/>
              <w:marRight w:val="0"/>
              <w:marTop w:val="0"/>
              <w:marBottom w:val="0"/>
              <w:divBdr>
                <w:top w:val="none" w:sz="0" w:space="0" w:color="auto"/>
                <w:left w:val="none" w:sz="0" w:space="0" w:color="auto"/>
                <w:bottom w:val="none" w:sz="0" w:space="0" w:color="auto"/>
                <w:right w:val="none" w:sz="0" w:space="0" w:color="auto"/>
              </w:divBdr>
              <w:divsChild>
                <w:div w:id="494616631">
                  <w:marLeft w:val="0"/>
                  <w:marRight w:val="0"/>
                  <w:marTop w:val="0"/>
                  <w:marBottom w:val="0"/>
                  <w:divBdr>
                    <w:top w:val="none" w:sz="0" w:space="0" w:color="auto"/>
                    <w:left w:val="none" w:sz="0" w:space="0" w:color="auto"/>
                    <w:bottom w:val="none" w:sz="0" w:space="0" w:color="auto"/>
                    <w:right w:val="none" w:sz="0" w:space="0" w:color="auto"/>
                  </w:divBdr>
                  <w:divsChild>
                    <w:div w:id="3423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2457">
          <w:marLeft w:val="0"/>
          <w:marRight w:val="0"/>
          <w:marTop w:val="0"/>
          <w:marBottom w:val="0"/>
          <w:divBdr>
            <w:top w:val="none" w:sz="0" w:space="0" w:color="auto"/>
            <w:left w:val="none" w:sz="0" w:space="0" w:color="auto"/>
            <w:bottom w:val="none" w:sz="0" w:space="0" w:color="auto"/>
            <w:right w:val="none" w:sz="0" w:space="0" w:color="auto"/>
          </w:divBdr>
          <w:divsChild>
            <w:div w:id="998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3340">
      <w:bodyDiv w:val="1"/>
      <w:marLeft w:val="0"/>
      <w:marRight w:val="0"/>
      <w:marTop w:val="0"/>
      <w:marBottom w:val="0"/>
      <w:divBdr>
        <w:top w:val="none" w:sz="0" w:space="0" w:color="auto"/>
        <w:left w:val="none" w:sz="0" w:space="0" w:color="auto"/>
        <w:bottom w:val="none" w:sz="0" w:space="0" w:color="auto"/>
        <w:right w:val="none" w:sz="0" w:space="0" w:color="auto"/>
      </w:divBdr>
    </w:div>
    <w:div w:id="1160462842">
      <w:bodyDiv w:val="1"/>
      <w:marLeft w:val="0"/>
      <w:marRight w:val="0"/>
      <w:marTop w:val="0"/>
      <w:marBottom w:val="0"/>
      <w:divBdr>
        <w:top w:val="none" w:sz="0" w:space="0" w:color="auto"/>
        <w:left w:val="none" w:sz="0" w:space="0" w:color="auto"/>
        <w:bottom w:val="none" w:sz="0" w:space="0" w:color="auto"/>
        <w:right w:val="none" w:sz="0" w:space="0" w:color="auto"/>
      </w:divBdr>
    </w:div>
    <w:div w:id="1390106577">
      <w:bodyDiv w:val="1"/>
      <w:marLeft w:val="0"/>
      <w:marRight w:val="0"/>
      <w:marTop w:val="0"/>
      <w:marBottom w:val="0"/>
      <w:divBdr>
        <w:top w:val="none" w:sz="0" w:space="0" w:color="auto"/>
        <w:left w:val="none" w:sz="0" w:space="0" w:color="auto"/>
        <w:bottom w:val="none" w:sz="0" w:space="0" w:color="auto"/>
        <w:right w:val="none" w:sz="0" w:space="0" w:color="auto"/>
      </w:divBdr>
      <w:divsChild>
        <w:div w:id="1927495145">
          <w:marLeft w:val="0"/>
          <w:marRight w:val="0"/>
          <w:marTop w:val="0"/>
          <w:marBottom w:val="0"/>
          <w:divBdr>
            <w:top w:val="none" w:sz="0" w:space="0" w:color="auto"/>
            <w:left w:val="none" w:sz="0" w:space="0" w:color="auto"/>
            <w:bottom w:val="none" w:sz="0" w:space="0" w:color="auto"/>
            <w:right w:val="none" w:sz="0" w:space="0" w:color="auto"/>
          </w:divBdr>
          <w:divsChild>
            <w:div w:id="500855298">
              <w:marLeft w:val="0"/>
              <w:marRight w:val="0"/>
              <w:marTop w:val="0"/>
              <w:marBottom w:val="0"/>
              <w:divBdr>
                <w:top w:val="none" w:sz="0" w:space="0" w:color="auto"/>
                <w:left w:val="none" w:sz="0" w:space="0" w:color="auto"/>
                <w:bottom w:val="none" w:sz="0" w:space="0" w:color="auto"/>
                <w:right w:val="none" w:sz="0" w:space="0" w:color="auto"/>
              </w:divBdr>
              <w:divsChild>
                <w:div w:id="1059523522">
                  <w:marLeft w:val="0"/>
                  <w:marRight w:val="0"/>
                  <w:marTop w:val="0"/>
                  <w:marBottom w:val="0"/>
                  <w:divBdr>
                    <w:top w:val="none" w:sz="0" w:space="0" w:color="auto"/>
                    <w:left w:val="none" w:sz="0" w:space="0" w:color="auto"/>
                    <w:bottom w:val="none" w:sz="0" w:space="0" w:color="auto"/>
                    <w:right w:val="none" w:sz="0" w:space="0" w:color="auto"/>
                  </w:divBdr>
                  <w:divsChild>
                    <w:div w:id="20560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7371">
          <w:marLeft w:val="0"/>
          <w:marRight w:val="0"/>
          <w:marTop w:val="0"/>
          <w:marBottom w:val="0"/>
          <w:divBdr>
            <w:top w:val="none" w:sz="0" w:space="0" w:color="auto"/>
            <w:left w:val="none" w:sz="0" w:space="0" w:color="auto"/>
            <w:bottom w:val="none" w:sz="0" w:space="0" w:color="auto"/>
            <w:right w:val="none" w:sz="0" w:space="0" w:color="auto"/>
          </w:divBdr>
          <w:divsChild>
            <w:div w:id="3646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625">
      <w:bodyDiv w:val="1"/>
      <w:marLeft w:val="0"/>
      <w:marRight w:val="0"/>
      <w:marTop w:val="0"/>
      <w:marBottom w:val="0"/>
      <w:divBdr>
        <w:top w:val="none" w:sz="0" w:space="0" w:color="auto"/>
        <w:left w:val="none" w:sz="0" w:space="0" w:color="auto"/>
        <w:bottom w:val="none" w:sz="0" w:space="0" w:color="auto"/>
        <w:right w:val="none" w:sz="0" w:space="0" w:color="auto"/>
      </w:divBdr>
      <w:divsChild>
        <w:div w:id="1934166400">
          <w:marLeft w:val="0"/>
          <w:marRight w:val="0"/>
          <w:marTop w:val="0"/>
          <w:marBottom w:val="0"/>
          <w:divBdr>
            <w:top w:val="none" w:sz="0" w:space="0" w:color="auto"/>
            <w:left w:val="none" w:sz="0" w:space="0" w:color="auto"/>
            <w:bottom w:val="none" w:sz="0" w:space="0" w:color="auto"/>
            <w:right w:val="none" w:sz="0" w:space="0" w:color="auto"/>
          </w:divBdr>
        </w:div>
        <w:div w:id="1996641195">
          <w:marLeft w:val="0"/>
          <w:marRight w:val="0"/>
          <w:marTop w:val="0"/>
          <w:marBottom w:val="0"/>
          <w:divBdr>
            <w:top w:val="none" w:sz="0" w:space="0" w:color="auto"/>
            <w:left w:val="none" w:sz="0" w:space="0" w:color="auto"/>
            <w:bottom w:val="none" w:sz="0" w:space="0" w:color="auto"/>
            <w:right w:val="none" w:sz="0" w:space="0" w:color="auto"/>
          </w:divBdr>
          <w:divsChild>
            <w:div w:id="1590189546">
              <w:marLeft w:val="0"/>
              <w:marRight w:val="0"/>
              <w:marTop w:val="0"/>
              <w:marBottom w:val="0"/>
              <w:divBdr>
                <w:top w:val="none" w:sz="0" w:space="0" w:color="auto"/>
                <w:left w:val="none" w:sz="0" w:space="0" w:color="auto"/>
                <w:bottom w:val="none" w:sz="0" w:space="0" w:color="auto"/>
                <w:right w:val="none" w:sz="0" w:space="0" w:color="auto"/>
              </w:divBdr>
              <w:divsChild>
                <w:div w:id="18899841">
                  <w:marLeft w:val="0"/>
                  <w:marRight w:val="0"/>
                  <w:marTop w:val="0"/>
                  <w:marBottom w:val="0"/>
                  <w:divBdr>
                    <w:top w:val="none" w:sz="0" w:space="0" w:color="auto"/>
                    <w:left w:val="none" w:sz="0" w:space="0" w:color="auto"/>
                    <w:bottom w:val="none" w:sz="0" w:space="0" w:color="auto"/>
                    <w:right w:val="none" w:sz="0" w:space="0" w:color="auto"/>
                  </w:divBdr>
                  <w:divsChild>
                    <w:div w:id="2600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4952">
          <w:marLeft w:val="0"/>
          <w:marRight w:val="0"/>
          <w:marTop w:val="0"/>
          <w:marBottom w:val="0"/>
          <w:divBdr>
            <w:top w:val="none" w:sz="0" w:space="0" w:color="auto"/>
            <w:left w:val="none" w:sz="0" w:space="0" w:color="auto"/>
            <w:bottom w:val="none" w:sz="0" w:space="0" w:color="auto"/>
            <w:right w:val="none" w:sz="0" w:space="0" w:color="auto"/>
          </w:divBdr>
          <w:divsChild>
            <w:div w:id="453016913">
              <w:marLeft w:val="0"/>
              <w:marRight w:val="0"/>
              <w:marTop w:val="0"/>
              <w:marBottom w:val="0"/>
              <w:divBdr>
                <w:top w:val="none" w:sz="0" w:space="0" w:color="auto"/>
                <w:left w:val="none" w:sz="0" w:space="0" w:color="auto"/>
                <w:bottom w:val="none" w:sz="0" w:space="0" w:color="auto"/>
                <w:right w:val="none" w:sz="0" w:space="0" w:color="auto"/>
              </w:divBdr>
            </w:div>
          </w:divsChild>
        </w:div>
        <w:div w:id="1990866585">
          <w:marLeft w:val="0"/>
          <w:marRight w:val="0"/>
          <w:marTop w:val="0"/>
          <w:marBottom w:val="0"/>
          <w:divBdr>
            <w:top w:val="none" w:sz="0" w:space="0" w:color="auto"/>
            <w:left w:val="none" w:sz="0" w:space="0" w:color="auto"/>
            <w:bottom w:val="none" w:sz="0" w:space="0" w:color="auto"/>
            <w:right w:val="none" w:sz="0" w:space="0" w:color="auto"/>
          </w:divBdr>
          <w:divsChild>
            <w:div w:id="1339845863">
              <w:marLeft w:val="0"/>
              <w:marRight w:val="0"/>
              <w:marTop w:val="0"/>
              <w:marBottom w:val="0"/>
              <w:divBdr>
                <w:top w:val="none" w:sz="0" w:space="0" w:color="auto"/>
                <w:left w:val="none" w:sz="0" w:space="0" w:color="auto"/>
                <w:bottom w:val="none" w:sz="0" w:space="0" w:color="auto"/>
                <w:right w:val="none" w:sz="0" w:space="0" w:color="auto"/>
              </w:divBdr>
              <w:divsChild>
                <w:div w:id="993676839">
                  <w:marLeft w:val="0"/>
                  <w:marRight w:val="0"/>
                  <w:marTop w:val="0"/>
                  <w:marBottom w:val="0"/>
                  <w:divBdr>
                    <w:top w:val="none" w:sz="0" w:space="0" w:color="auto"/>
                    <w:left w:val="none" w:sz="0" w:space="0" w:color="auto"/>
                    <w:bottom w:val="none" w:sz="0" w:space="0" w:color="auto"/>
                    <w:right w:val="none" w:sz="0" w:space="0" w:color="auto"/>
                  </w:divBdr>
                  <w:divsChild>
                    <w:div w:id="1755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59683">
          <w:marLeft w:val="0"/>
          <w:marRight w:val="0"/>
          <w:marTop w:val="0"/>
          <w:marBottom w:val="0"/>
          <w:divBdr>
            <w:top w:val="none" w:sz="0" w:space="0" w:color="auto"/>
            <w:left w:val="none" w:sz="0" w:space="0" w:color="auto"/>
            <w:bottom w:val="none" w:sz="0" w:space="0" w:color="auto"/>
            <w:right w:val="none" w:sz="0" w:space="0" w:color="auto"/>
          </w:divBdr>
          <w:divsChild>
            <w:div w:id="395008183">
              <w:marLeft w:val="0"/>
              <w:marRight w:val="0"/>
              <w:marTop w:val="0"/>
              <w:marBottom w:val="0"/>
              <w:divBdr>
                <w:top w:val="none" w:sz="0" w:space="0" w:color="auto"/>
                <w:left w:val="none" w:sz="0" w:space="0" w:color="auto"/>
                <w:bottom w:val="none" w:sz="0" w:space="0" w:color="auto"/>
                <w:right w:val="none" w:sz="0" w:space="0" w:color="auto"/>
              </w:divBdr>
            </w:div>
          </w:divsChild>
        </w:div>
        <w:div w:id="2138647288">
          <w:marLeft w:val="0"/>
          <w:marRight w:val="0"/>
          <w:marTop w:val="0"/>
          <w:marBottom w:val="0"/>
          <w:divBdr>
            <w:top w:val="none" w:sz="0" w:space="0" w:color="auto"/>
            <w:left w:val="none" w:sz="0" w:space="0" w:color="auto"/>
            <w:bottom w:val="none" w:sz="0" w:space="0" w:color="auto"/>
            <w:right w:val="none" w:sz="0" w:space="0" w:color="auto"/>
          </w:divBdr>
          <w:divsChild>
            <w:div w:id="1026371030">
              <w:marLeft w:val="0"/>
              <w:marRight w:val="0"/>
              <w:marTop w:val="0"/>
              <w:marBottom w:val="0"/>
              <w:divBdr>
                <w:top w:val="none" w:sz="0" w:space="0" w:color="auto"/>
                <w:left w:val="none" w:sz="0" w:space="0" w:color="auto"/>
                <w:bottom w:val="none" w:sz="0" w:space="0" w:color="auto"/>
                <w:right w:val="none" w:sz="0" w:space="0" w:color="auto"/>
              </w:divBdr>
              <w:divsChild>
                <w:div w:id="1165972951">
                  <w:marLeft w:val="0"/>
                  <w:marRight w:val="0"/>
                  <w:marTop w:val="0"/>
                  <w:marBottom w:val="0"/>
                  <w:divBdr>
                    <w:top w:val="none" w:sz="0" w:space="0" w:color="auto"/>
                    <w:left w:val="none" w:sz="0" w:space="0" w:color="auto"/>
                    <w:bottom w:val="none" w:sz="0" w:space="0" w:color="auto"/>
                    <w:right w:val="none" w:sz="0" w:space="0" w:color="auto"/>
                  </w:divBdr>
                  <w:divsChild>
                    <w:div w:id="10827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2851">
          <w:marLeft w:val="0"/>
          <w:marRight w:val="0"/>
          <w:marTop w:val="0"/>
          <w:marBottom w:val="0"/>
          <w:divBdr>
            <w:top w:val="none" w:sz="0" w:space="0" w:color="auto"/>
            <w:left w:val="none" w:sz="0" w:space="0" w:color="auto"/>
            <w:bottom w:val="none" w:sz="0" w:space="0" w:color="auto"/>
            <w:right w:val="none" w:sz="0" w:space="0" w:color="auto"/>
          </w:divBdr>
          <w:divsChild>
            <w:div w:id="19319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7AEED-C663-4E22-A528-D936C8F8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dcterms:created xsi:type="dcterms:W3CDTF">2025-06-06T10:34:00Z</dcterms:created>
  <dcterms:modified xsi:type="dcterms:W3CDTF">2025-06-06T10:34:00Z</dcterms:modified>
</cp:coreProperties>
</file>