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1028E" w14:textId="77777777" w:rsidR="001412E1" w:rsidRDefault="001412E1" w:rsidP="00C75A1D">
      <w:pPr>
        <w:pStyle w:val="NoSpacing"/>
        <w:jc w:val="both"/>
        <w:rPr>
          <w:b/>
          <w:szCs w:val="24"/>
        </w:rPr>
      </w:pPr>
      <w:r>
        <w:rPr>
          <w:b/>
          <w:szCs w:val="24"/>
        </w:rPr>
        <w:t>STATE</w:t>
      </w:r>
    </w:p>
    <w:p w14:paraId="0B3BF833" w14:textId="77777777" w:rsidR="001412E1" w:rsidRDefault="001412E1" w:rsidP="00C75A1D">
      <w:pPr>
        <w:pStyle w:val="NoSpacing"/>
        <w:jc w:val="both"/>
        <w:rPr>
          <w:b/>
          <w:szCs w:val="24"/>
        </w:rPr>
      </w:pPr>
    </w:p>
    <w:p w14:paraId="16AD84B0" w14:textId="77777777" w:rsidR="001412E1" w:rsidRDefault="001412E1" w:rsidP="00C75A1D">
      <w:pPr>
        <w:pStyle w:val="NoSpacing"/>
        <w:jc w:val="both"/>
        <w:rPr>
          <w:b/>
          <w:szCs w:val="24"/>
        </w:rPr>
      </w:pPr>
      <w:r>
        <w:rPr>
          <w:b/>
          <w:szCs w:val="24"/>
        </w:rPr>
        <w:t>Versus</w:t>
      </w:r>
    </w:p>
    <w:p w14:paraId="19C80458" w14:textId="77777777" w:rsidR="001412E1" w:rsidRDefault="001412E1" w:rsidP="00C75A1D">
      <w:pPr>
        <w:pStyle w:val="NoSpacing"/>
        <w:jc w:val="both"/>
        <w:rPr>
          <w:b/>
          <w:szCs w:val="24"/>
        </w:rPr>
      </w:pPr>
    </w:p>
    <w:p w14:paraId="18F0BE89" w14:textId="606B73D7" w:rsidR="001412E1" w:rsidRDefault="001412E1" w:rsidP="00C75A1D">
      <w:pPr>
        <w:pStyle w:val="NoSpacing"/>
        <w:jc w:val="both"/>
        <w:rPr>
          <w:szCs w:val="24"/>
        </w:rPr>
      </w:pPr>
      <w:r>
        <w:rPr>
          <w:b/>
          <w:szCs w:val="24"/>
        </w:rPr>
        <w:t>FOSWAKE ONIAS SUMASUM</w:t>
      </w:r>
      <w:r w:rsidR="00C75A1D">
        <w:rPr>
          <w:b/>
          <w:szCs w:val="24"/>
        </w:rPr>
        <w:t>O</w:t>
      </w:r>
    </w:p>
    <w:p w14:paraId="39B0E7CB" w14:textId="77777777" w:rsidR="001412E1" w:rsidRDefault="001412E1" w:rsidP="00C75A1D">
      <w:pPr>
        <w:pStyle w:val="NoSpacing"/>
        <w:jc w:val="both"/>
        <w:rPr>
          <w:szCs w:val="24"/>
        </w:rPr>
      </w:pPr>
    </w:p>
    <w:p w14:paraId="322AAB96" w14:textId="6664878C" w:rsidR="001412E1" w:rsidRDefault="001412E1" w:rsidP="00C75A1D">
      <w:pPr>
        <w:pStyle w:val="NoSpacing"/>
        <w:jc w:val="both"/>
        <w:rPr>
          <w:szCs w:val="24"/>
        </w:rPr>
      </w:pPr>
      <w:r>
        <w:rPr>
          <w:szCs w:val="24"/>
        </w:rPr>
        <w:t>IN THE HIGH COURT OF ZIMBABWE</w:t>
      </w:r>
    </w:p>
    <w:p w14:paraId="2A05585C" w14:textId="77777777" w:rsidR="001412E1" w:rsidRDefault="001412E1" w:rsidP="00C75A1D">
      <w:pPr>
        <w:pStyle w:val="NoSpacing"/>
        <w:jc w:val="both"/>
        <w:rPr>
          <w:szCs w:val="24"/>
        </w:rPr>
      </w:pPr>
      <w:r>
        <w:rPr>
          <w:szCs w:val="24"/>
        </w:rPr>
        <w:t>TAKUVA J</w:t>
      </w:r>
    </w:p>
    <w:p w14:paraId="2A1B841C" w14:textId="35D2E5EE" w:rsidR="001412E1" w:rsidRDefault="003F74CA" w:rsidP="00C75A1D">
      <w:pPr>
        <w:pStyle w:val="NoSpacing"/>
        <w:jc w:val="both"/>
        <w:rPr>
          <w:szCs w:val="24"/>
        </w:rPr>
      </w:pPr>
      <w:r>
        <w:rPr>
          <w:szCs w:val="24"/>
        </w:rPr>
        <w:t xml:space="preserve">BULAWAYO 9 SEPTEMBER </w:t>
      </w:r>
      <w:bookmarkStart w:id="0" w:name="_GoBack"/>
      <w:bookmarkEnd w:id="0"/>
      <w:r w:rsidR="001412E1">
        <w:rPr>
          <w:szCs w:val="24"/>
        </w:rPr>
        <w:t>2021</w:t>
      </w:r>
    </w:p>
    <w:p w14:paraId="7CA7F2F8" w14:textId="77777777" w:rsidR="001412E1" w:rsidRDefault="001412E1" w:rsidP="00C75A1D">
      <w:pPr>
        <w:pStyle w:val="NoSpacing"/>
        <w:jc w:val="both"/>
        <w:rPr>
          <w:szCs w:val="24"/>
        </w:rPr>
      </w:pPr>
    </w:p>
    <w:p w14:paraId="52211B43" w14:textId="77777777" w:rsidR="001412E1" w:rsidRDefault="001412E1" w:rsidP="00C75A1D">
      <w:pPr>
        <w:pStyle w:val="NoSpacing"/>
        <w:jc w:val="both"/>
        <w:rPr>
          <w:b/>
          <w:szCs w:val="24"/>
        </w:rPr>
      </w:pPr>
      <w:r>
        <w:rPr>
          <w:b/>
          <w:szCs w:val="24"/>
        </w:rPr>
        <w:t>Criminal Review</w:t>
      </w:r>
    </w:p>
    <w:p w14:paraId="5B1FCD41" w14:textId="77777777" w:rsidR="001412E1" w:rsidRDefault="001412E1" w:rsidP="00C75A1D">
      <w:pPr>
        <w:pStyle w:val="NoSpacing"/>
        <w:jc w:val="both"/>
        <w:rPr>
          <w:szCs w:val="24"/>
        </w:rPr>
      </w:pPr>
    </w:p>
    <w:p w14:paraId="6E121060" w14:textId="1757F827" w:rsidR="00193863" w:rsidRDefault="001412E1" w:rsidP="00C75A1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 xml:space="preserve"> </w:t>
      </w:r>
      <w:r>
        <w:rPr>
          <w:rFonts w:ascii="Times New Roman" w:hAnsi="Times New Roman" w:cs="Times New Roman"/>
          <w:sz w:val="24"/>
          <w:szCs w:val="24"/>
        </w:rPr>
        <w:tab/>
        <w:t>This record was placed before me by the learned Scrutinising Regional Magistrate at Gokwe in terms of section 58(3)(b) of the Magistrates Court Act (Chapter 7:10).</w:t>
      </w:r>
    </w:p>
    <w:p w14:paraId="57B95338" w14:textId="575E9174" w:rsidR="007832C1" w:rsidRPr="007832C1" w:rsidRDefault="007832C1" w:rsidP="00C75A1D">
      <w:pPr>
        <w:spacing w:line="360" w:lineRule="auto"/>
        <w:ind w:firstLine="720"/>
        <w:jc w:val="both"/>
        <w:rPr>
          <w:rFonts w:ascii="Times New Roman" w:hAnsi="Times New Roman" w:cs="Times New Roman"/>
          <w:b/>
          <w:bCs/>
          <w:sz w:val="24"/>
          <w:szCs w:val="24"/>
        </w:rPr>
      </w:pPr>
      <w:r w:rsidRPr="007832C1">
        <w:rPr>
          <w:rFonts w:ascii="Times New Roman" w:hAnsi="Times New Roman" w:cs="Times New Roman"/>
          <w:b/>
          <w:bCs/>
          <w:sz w:val="24"/>
          <w:szCs w:val="24"/>
        </w:rPr>
        <w:t>THE FACTS</w:t>
      </w:r>
    </w:p>
    <w:p w14:paraId="24D7A718" w14:textId="236E137A" w:rsidR="004857E1" w:rsidRDefault="004857E1"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appeared before a Magistrate at Gokwe facing the following</w:t>
      </w:r>
      <w:r w:rsidR="007832C1">
        <w:rPr>
          <w:rFonts w:ascii="Times New Roman" w:hAnsi="Times New Roman" w:cs="Times New Roman"/>
          <w:sz w:val="24"/>
          <w:szCs w:val="24"/>
        </w:rPr>
        <w:t xml:space="preserve"> </w:t>
      </w:r>
      <w:r>
        <w:rPr>
          <w:rFonts w:ascii="Times New Roman" w:hAnsi="Times New Roman" w:cs="Times New Roman"/>
          <w:sz w:val="24"/>
          <w:szCs w:val="24"/>
        </w:rPr>
        <w:t>counts:</w:t>
      </w:r>
    </w:p>
    <w:p w14:paraId="0CA391F9" w14:textId="2FD5C94D" w:rsidR="004857E1" w:rsidRPr="00C75A1D" w:rsidRDefault="004857E1" w:rsidP="00C75A1D">
      <w:pPr>
        <w:spacing w:line="360" w:lineRule="auto"/>
        <w:ind w:firstLine="720"/>
        <w:jc w:val="both"/>
        <w:rPr>
          <w:rFonts w:ascii="Times New Roman" w:hAnsi="Times New Roman" w:cs="Times New Roman"/>
          <w:b/>
          <w:bCs/>
          <w:sz w:val="24"/>
          <w:szCs w:val="24"/>
        </w:rPr>
      </w:pPr>
      <w:r w:rsidRPr="00C75A1D">
        <w:rPr>
          <w:rFonts w:ascii="Times New Roman" w:hAnsi="Times New Roman" w:cs="Times New Roman"/>
          <w:b/>
          <w:bCs/>
          <w:sz w:val="24"/>
          <w:szCs w:val="24"/>
        </w:rPr>
        <w:t>COUNT ONE</w:t>
      </w:r>
    </w:p>
    <w:p w14:paraId="37985BA0" w14:textId="325FE48D" w:rsidR="004857E1" w:rsidRDefault="004857E1"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Contravening section 28(2)(a) as read with section 28(5) of the Firearms Act Chapter 10:09 “Failure to Safeguard a Firearm.”</w:t>
      </w:r>
    </w:p>
    <w:p w14:paraId="23CFB4FD" w14:textId="28123491" w:rsidR="004857E1" w:rsidRDefault="004857E1"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on a date to the Prosecutor unknown and at </w:t>
      </w:r>
      <w:proofErr w:type="spellStart"/>
      <w:r>
        <w:rPr>
          <w:rFonts w:ascii="Times New Roman" w:hAnsi="Times New Roman" w:cs="Times New Roman"/>
          <w:sz w:val="24"/>
          <w:szCs w:val="24"/>
        </w:rPr>
        <w:t>Ardingly</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Karoi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Foswake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Sumasum</w:t>
      </w:r>
      <w:r w:rsidR="00C75A1D">
        <w:rPr>
          <w:rFonts w:ascii="Times New Roman" w:hAnsi="Times New Roman" w:cs="Times New Roman"/>
          <w:sz w:val="24"/>
          <w:szCs w:val="24"/>
        </w:rPr>
        <w:t>o</w:t>
      </w:r>
      <w:proofErr w:type="spellEnd"/>
      <w:r>
        <w:rPr>
          <w:rFonts w:ascii="Times New Roman" w:hAnsi="Times New Roman" w:cs="Times New Roman"/>
          <w:sz w:val="24"/>
          <w:szCs w:val="24"/>
        </w:rPr>
        <w:t xml:space="preserve"> being a registered firearm holder of a 303 USSR C</w:t>
      </w:r>
      <w:r w:rsidR="00BE0829">
        <w:rPr>
          <w:rFonts w:ascii="Times New Roman" w:hAnsi="Times New Roman" w:cs="Times New Roman"/>
          <w:sz w:val="24"/>
          <w:szCs w:val="24"/>
        </w:rPr>
        <w:t>a</w:t>
      </w:r>
      <w:r>
        <w:rPr>
          <w:rFonts w:ascii="Times New Roman" w:hAnsi="Times New Roman" w:cs="Times New Roman"/>
          <w:sz w:val="24"/>
          <w:szCs w:val="24"/>
        </w:rPr>
        <w:t>rbine Rifle serial numbers T5503 failed to take all precautions as may be reasonably necessary to prevent such firearm fa</w:t>
      </w:r>
      <w:r w:rsidR="00BE0829">
        <w:rPr>
          <w:rFonts w:ascii="Times New Roman" w:hAnsi="Times New Roman" w:cs="Times New Roman"/>
          <w:sz w:val="24"/>
          <w:szCs w:val="24"/>
        </w:rPr>
        <w:t xml:space="preserve">lling into the possession of Robert </w:t>
      </w:r>
      <w:proofErr w:type="spellStart"/>
      <w:r w:rsidR="00BE0829">
        <w:rPr>
          <w:rFonts w:ascii="Times New Roman" w:hAnsi="Times New Roman" w:cs="Times New Roman"/>
          <w:sz w:val="24"/>
          <w:szCs w:val="24"/>
        </w:rPr>
        <w:t>Makamure</w:t>
      </w:r>
      <w:proofErr w:type="spellEnd"/>
      <w:r w:rsidR="00BE0829">
        <w:rPr>
          <w:rFonts w:ascii="Times New Roman" w:hAnsi="Times New Roman" w:cs="Times New Roman"/>
          <w:sz w:val="24"/>
          <w:szCs w:val="24"/>
        </w:rPr>
        <w:t xml:space="preserve"> an unauthorised person in terms of the Act</w:t>
      </w:r>
      <w:r w:rsidR="00970BC5">
        <w:rPr>
          <w:rFonts w:ascii="Times New Roman" w:hAnsi="Times New Roman" w:cs="Times New Roman"/>
          <w:sz w:val="24"/>
          <w:szCs w:val="24"/>
        </w:rPr>
        <w:t>.</w:t>
      </w:r>
    </w:p>
    <w:p w14:paraId="3F3D4228" w14:textId="61D2935E" w:rsidR="00BE0829" w:rsidRPr="00970BC5" w:rsidRDefault="00BE0829" w:rsidP="00C75A1D">
      <w:pPr>
        <w:spacing w:line="360" w:lineRule="auto"/>
        <w:ind w:firstLine="720"/>
        <w:jc w:val="both"/>
        <w:rPr>
          <w:rFonts w:ascii="Times New Roman" w:hAnsi="Times New Roman" w:cs="Times New Roman"/>
          <w:b/>
          <w:bCs/>
          <w:sz w:val="24"/>
          <w:szCs w:val="24"/>
        </w:rPr>
      </w:pPr>
      <w:r w:rsidRPr="00970BC5">
        <w:rPr>
          <w:rFonts w:ascii="Times New Roman" w:hAnsi="Times New Roman" w:cs="Times New Roman"/>
          <w:b/>
          <w:bCs/>
          <w:sz w:val="24"/>
          <w:szCs w:val="24"/>
        </w:rPr>
        <w:t>COUNT TWO</w:t>
      </w:r>
    </w:p>
    <w:p w14:paraId="666C6872" w14:textId="50EDFD8B" w:rsidR="00BE0829" w:rsidRDefault="00BE0829"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Contravening section 4(4)(c) of the Firearms Act (Chapter 10:09) “Failure to comply with conditions of a</w:t>
      </w:r>
      <w:r w:rsidR="00970BC5">
        <w:rPr>
          <w:rFonts w:ascii="Times New Roman" w:hAnsi="Times New Roman" w:cs="Times New Roman"/>
          <w:sz w:val="24"/>
          <w:szCs w:val="24"/>
        </w:rPr>
        <w:t xml:space="preserve"> F</w:t>
      </w:r>
      <w:r>
        <w:rPr>
          <w:rFonts w:ascii="Times New Roman" w:hAnsi="Times New Roman" w:cs="Times New Roman"/>
          <w:sz w:val="24"/>
          <w:szCs w:val="24"/>
        </w:rPr>
        <w:t xml:space="preserve">irearm </w:t>
      </w:r>
      <w:r w:rsidR="00970BC5">
        <w:rPr>
          <w:rFonts w:ascii="Times New Roman" w:hAnsi="Times New Roman" w:cs="Times New Roman"/>
          <w:sz w:val="24"/>
          <w:szCs w:val="24"/>
        </w:rPr>
        <w:t>C</w:t>
      </w:r>
      <w:r>
        <w:rPr>
          <w:rFonts w:ascii="Times New Roman" w:hAnsi="Times New Roman" w:cs="Times New Roman"/>
          <w:sz w:val="24"/>
          <w:szCs w:val="24"/>
        </w:rPr>
        <w:t>ertificate” In that on the 16</w:t>
      </w:r>
      <w:r w:rsidRPr="00BE0829">
        <w:rPr>
          <w:rFonts w:ascii="Times New Roman" w:hAnsi="Times New Roman" w:cs="Times New Roman"/>
          <w:sz w:val="24"/>
          <w:szCs w:val="24"/>
          <w:vertAlign w:val="superscript"/>
        </w:rPr>
        <w:t>th</w:t>
      </w:r>
      <w:r>
        <w:rPr>
          <w:rFonts w:ascii="Times New Roman" w:hAnsi="Times New Roman" w:cs="Times New Roman"/>
          <w:sz w:val="24"/>
          <w:szCs w:val="24"/>
        </w:rPr>
        <w:t xml:space="preserve"> day of October 2020 and at </w:t>
      </w:r>
      <w:proofErr w:type="spellStart"/>
      <w:r>
        <w:rPr>
          <w:rFonts w:ascii="Times New Roman" w:hAnsi="Times New Roman" w:cs="Times New Roman"/>
          <w:sz w:val="24"/>
          <w:szCs w:val="24"/>
        </w:rPr>
        <w:t>Ardingly</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Karoi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Foswake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Sumasumo</w:t>
      </w:r>
      <w:proofErr w:type="spellEnd"/>
      <w:r>
        <w:rPr>
          <w:rFonts w:ascii="Times New Roman" w:hAnsi="Times New Roman" w:cs="Times New Roman"/>
          <w:sz w:val="24"/>
          <w:szCs w:val="24"/>
        </w:rPr>
        <w:t xml:space="preserve"> failed to renew a </w:t>
      </w:r>
      <w:r w:rsidR="00970BC5">
        <w:rPr>
          <w:rFonts w:ascii="Times New Roman" w:hAnsi="Times New Roman" w:cs="Times New Roman"/>
          <w:sz w:val="24"/>
          <w:szCs w:val="24"/>
        </w:rPr>
        <w:t>F</w:t>
      </w:r>
      <w:r>
        <w:rPr>
          <w:rFonts w:ascii="Times New Roman" w:hAnsi="Times New Roman" w:cs="Times New Roman"/>
          <w:sz w:val="24"/>
          <w:szCs w:val="24"/>
        </w:rPr>
        <w:t xml:space="preserve">irearm </w:t>
      </w:r>
      <w:r w:rsidR="00970BC5">
        <w:rPr>
          <w:rFonts w:ascii="Times New Roman" w:hAnsi="Times New Roman" w:cs="Times New Roman"/>
          <w:sz w:val="24"/>
          <w:szCs w:val="24"/>
        </w:rPr>
        <w:t>C</w:t>
      </w:r>
      <w:r>
        <w:rPr>
          <w:rFonts w:ascii="Times New Roman" w:hAnsi="Times New Roman" w:cs="Times New Roman"/>
          <w:sz w:val="24"/>
          <w:szCs w:val="24"/>
        </w:rPr>
        <w:t>ertificate for a 303 USSR Carbine Rifle serial numbers T 5503 which expired on 1 May 2019.</w:t>
      </w:r>
    </w:p>
    <w:p w14:paraId="2927C860" w14:textId="1D95B1C4" w:rsidR="00BE0829" w:rsidRDefault="00BE0829"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conviction in respect of count one is in accordance with real and substantial justice.  It is hereby confirmed.</w:t>
      </w:r>
    </w:p>
    <w:p w14:paraId="12D17FC0" w14:textId="34887F8D" w:rsidR="00BE0829" w:rsidRDefault="00BE0829"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record of proceedings in respect of count two shows that on 16 October 2020, the accused was found in possession of a 303 rifle well after the Firearm Certificate had </w:t>
      </w:r>
      <w:r>
        <w:rPr>
          <w:rFonts w:ascii="Times New Roman" w:hAnsi="Times New Roman" w:cs="Times New Roman"/>
          <w:sz w:val="24"/>
          <w:szCs w:val="24"/>
        </w:rPr>
        <w:lastRenderedPageBreak/>
        <w:t>expired on 1 May 2019.  The accused possessed the rifle from 2 May 2019 to 16 October 2020 without a valid Firearm Certificate.  As a result, he was charged, convicted and sentenced of contravening section 4(4</w:t>
      </w:r>
      <w:r w:rsidR="00970BC5">
        <w:rPr>
          <w:rFonts w:ascii="Times New Roman" w:hAnsi="Times New Roman" w:cs="Times New Roman"/>
          <w:sz w:val="24"/>
          <w:szCs w:val="24"/>
        </w:rPr>
        <w:t>)</w:t>
      </w:r>
      <w:r>
        <w:rPr>
          <w:rFonts w:ascii="Times New Roman" w:hAnsi="Times New Roman" w:cs="Times New Roman"/>
          <w:sz w:val="24"/>
          <w:szCs w:val="24"/>
        </w:rPr>
        <w:t xml:space="preserve">(c) of the Fire Arms Act Chapter 10:09 for failure to renew an expired licence.  He was sentenced to pay a fine of RTGS $2500-00 in default of payment 2 months imprisonment.  In addition the </w:t>
      </w:r>
      <w:r w:rsidR="00970BC5">
        <w:rPr>
          <w:rFonts w:ascii="Times New Roman" w:hAnsi="Times New Roman" w:cs="Times New Roman"/>
          <w:sz w:val="24"/>
          <w:szCs w:val="24"/>
        </w:rPr>
        <w:t>F</w:t>
      </w:r>
      <w:r>
        <w:rPr>
          <w:rFonts w:ascii="Times New Roman" w:hAnsi="Times New Roman" w:cs="Times New Roman"/>
          <w:sz w:val="24"/>
          <w:szCs w:val="24"/>
        </w:rPr>
        <w:t>irearms Certificate was cancelled.</w:t>
      </w:r>
    </w:p>
    <w:p w14:paraId="30144E67" w14:textId="065ADCEE" w:rsidR="00BD12B2" w:rsidRDefault="00BD12B2"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scrutinising these proceedings the learned Regional Magistrate raised the following queries:</w:t>
      </w:r>
    </w:p>
    <w:p w14:paraId="66DA5CBE" w14:textId="2EDF89BC" w:rsidR="00BD12B2" w:rsidRDefault="00BD12B2" w:rsidP="00970BC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w:t>
      </w:r>
    </w:p>
    <w:p w14:paraId="50B3BBC7" w14:textId="055FC43B" w:rsidR="00BD12B2" w:rsidRDefault="00BD12B2" w:rsidP="00970BC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Does failure to renew a </w:t>
      </w:r>
      <w:r w:rsidR="00970BC5">
        <w:rPr>
          <w:rFonts w:ascii="Times New Roman" w:hAnsi="Times New Roman" w:cs="Times New Roman"/>
          <w:sz w:val="24"/>
          <w:szCs w:val="24"/>
        </w:rPr>
        <w:t>F</w:t>
      </w:r>
      <w:r>
        <w:rPr>
          <w:rFonts w:ascii="Times New Roman" w:hAnsi="Times New Roman" w:cs="Times New Roman"/>
          <w:sz w:val="24"/>
          <w:szCs w:val="24"/>
        </w:rPr>
        <w:t xml:space="preserve">irearm Certificate which has expired fall within the ambit of section 4(4)(c) of the Act taking into account the conditions stipulated or outlined by the expired </w:t>
      </w:r>
      <w:r w:rsidR="00970BC5">
        <w:rPr>
          <w:rFonts w:ascii="Times New Roman" w:hAnsi="Times New Roman" w:cs="Times New Roman"/>
          <w:sz w:val="24"/>
          <w:szCs w:val="24"/>
        </w:rPr>
        <w:t>F</w:t>
      </w:r>
      <w:r>
        <w:rPr>
          <w:rFonts w:ascii="Times New Roman" w:hAnsi="Times New Roman" w:cs="Times New Roman"/>
          <w:sz w:val="24"/>
          <w:szCs w:val="24"/>
        </w:rPr>
        <w:t>irearm Certificate and that the validity of the Firearm Certificate and the conditions thereof automatically terminated upon expiry.</w:t>
      </w:r>
    </w:p>
    <w:p w14:paraId="132B1077" w14:textId="6748A6DD" w:rsidR="002C62FB" w:rsidRDefault="002C62FB" w:rsidP="00970BC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Does the accused’s criminal conduct not fall within the ambit of section 4(1) as read with subsection (2) of the Act?</w:t>
      </w:r>
    </w:p>
    <w:p w14:paraId="69365C00" w14:textId="482C56B0" w:rsidR="002C62FB" w:rsidRDefault="002C62FB" w:rsidP="00970BC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Was it necessary to cancel an expired Firearm Certificate taking into account that its validity automatically terminated upon expiry.”</w:t>
      </w:r>
    </w:p>
    <w:p w14:paraId="5A226551" w14:textId="77777777" w:rsidR="007832C1" w:rsidRDefault="002C62FB"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Magistrate disagreed with the Regional Magistrate arguing that on the facts of this case especially taking into </w:t>
      </w:r>
      <w:r w:rsidR="007832C1">
        <w:rPr>
          <w:rFonts w:ascii="Times New Roman" w:hAnsi="Times New Roman" w:cs="Times New Roman"/>
          <w:sz w:val="24"/>
          <w:szCs w:val="24"/>
        </w:rPr>
        <w:t xml:space="preserve">account </w:t>
      </w:r>
      <w:r>
        <w:rPr>
          <w:rFonts w:ascii="Times New Roman" w:hAnsi="Times New Roman" w:cs="Times New Roman"/>
          <w:sz w:val="24"/>
          <w:szCs w:val="24"/>
        </w:rPr>
        <w:t xml:space="preserve">the provisions of section 5(5) of the Act it is proper to charge the accused with contravening section 4(4)(c).  </w:t>
      </w:r>
    </w:p>
    <w:p w14:paraId="680670E2" w14:textId="41685219" w:rsidR="002C62FB" w:rsidRDefault="002C62FB"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5(5) provides;</w:t>
      </w:r>
    </w:p>
    <w:p w14:paraId="298E9F3A" w14:textId="30BDB0AC" w:rsidR="002C62FB" w:rsidRDefault="002C62FB" w:rsidP="00970BC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“5(5) Unless previously revoked in terms of subsection (8) or cancelled by order of court, a Firearm Certificate shall be valid for three years, calculated from the first day of the m</w:t>
      </w:r>
      <w:r w:rsidR="00970BC5">
        <w:rPr>
          <w:rFonts w:ascii="Times New Roman" w:hAnsi="Times New Roman" w:cs="Times New Roman"/>
          <w:sz w:val="24"/>
          <w:szCs w:val="24"/>
        </w:rPr>
        <w:t>o</w:t>
      </w:r>
      <w:r>
        <w:rPr>
          <w:rFonts w:ascii="Times New Roman" w:hAnsi="Times New Roman" w:cs="Times New Roman"/>
          <w:sz w:val="24"/>
          <w:szCs w:val="24"/>
        </w:rPr>
        <w:t>nth in which it was issued and may, on application to the Controller, be rene</w:t>
      </w:r>
      <w:r w:rsidR="00F85DB5">
        <w:rPr>
          <w:rFonts w:ascii="Times New Roman" w:hAnsi="Times New Roman" w:cs="Times New Roman"/>
          <w:sz w:val="24"/>
          <w:szCs w:val="24"/>
        </w:rPr>
        <w:t xml:space="preserve">wed from time to time for </w:t>
      </w:r>
      <w:r w:rsidR="007832C1">
        <w:rPr>
          <w:rFonts w:ascii="Times New Roman" w:hAnsi="Times New Roman" w:cs="Times New Roman"/>
          <w:sz w:val="24"/>
          <w:szCs w:val="24"/>
        </w:rPr>
        <w:t xml:space="preserve">a </w:t>
      </w:r>
      <w:r w:rsidR="00F85DB5">
        <w:rPr>
          <w:rFonts w:ascii="Times New Roman" w:hAnsi="Times New Roman" w:cs="Times New Roman"/>
          <w:sz w:val="24"/>
          <w:szCs w:val="24"/>
        </w:rPr>
        <w:t>further three year periods.”</w:t>
      </w:r>
    </w:p>
    <w:p w14:paraId="6DEFE3AF" w14:textId="6CB8B85B" w:rsidR="00F85DB5" w:rsidRDefault="00F85DB5" w:rsidP="00C75A1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Section 4(4)(c) </w:t>
      </w:r>
      <w:r w:rsidR="00970BC5">
        <w:rPr>
          <w:rFonts w:ascii="Times New Roman" w:hAnsi="Times New Roman" w:cs="Times New Roman"/>
          <w:sz w:val="24"/>
          <w:szCs w:val="24"/>
        </w:rPr>
        <w:t xml:space="preserve">provides </w:t>
      </w:r>
      <w:r>
        <w:rPr>
          <w:rFonts w:ascii="Times New Roman" w:hAnsi="Times New Roman" w:cs="Times New Roman"/>
          <w:sz w:val="24"/>
          <w:szCs w:val="24"/>
        </w:rPr>
        <w:t>that</w:t>
      </w:r>
      <w:r w:rsidR="00970BC5">
        <w:rPr>
          <w:rFonts w:ascii="Times New Roman" w:hAnsi="Times New Roman" w:cs="Times New Roman"/>
          <w:sz w:val="24"/>
          <w:szCs w:val="24"/>
        </w:rPr>
        <w:t>;</w:t>
      </w:r>
    </w:p>
    <w:p w14:paraId="2F9E1382" w14:textId="5AEC2234" w:rsidR="00F85DB5" w:rsidRDefault="00F85DB5" w:rsidP="00970BC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 person – fails to comply with </w:t>
      </w:r>
      <w:r w:rsidRPr="00F85DB5">
        <w:rPr>
          <w:rFonts w:ascii="Times New Roman" w:hAnsi="Times New Roman" w:cs="Times New Roman"/>
          <w:sz w:val="24"/>
          <w:szCs w:val="24"/>
          <w:u w:val="single"/>
        </w:rPr>
        <w:t xml:space="preserve">conditions </w:t>
      </w:r>
      <w:r>
        <w:rPr>
          <w:rFonts w:ascii="Times New Roman" w:hAnsi="Times New Roman" w:cs="Times New Roman"/>
          <w:sz w:val="24"/>
          <w:szCs w:val="24"/>
        </w:rPr>
        <w:t xml:space="preserve">subject to which a Firearm Certificate </w:t>
      </w:r>
      <w:r w:rsidRPr="00F85DB5">
        <w:rPr>
          <w:rFonts w:ascii="Times New Roman" w:hAnsi="Times New Roman" w:cs="Times New Roman"/>
          <w:sz w:val="24"/>
          <w:szCs w:val="24"/>
          <w:u w:val="single"/>
        </w:rPr>
        <w:t>is held</w:t>
      </w:r>
      <w:r>
        <w:rPr>
          <w:rFonts w:ascii="Times New Roman" w:hAnsi="Times New Roman" w:cs="Times New Roman"/>
          <w:sz w:val="24"/>
          <w:szCs w:val="24"/>
        </w:rPr>
        <w:t xml:space="preserve"> by him; he shall, subject to this Act, be guilty of an offence …” the underlining is for emphasis).</w:t>
      </w:r>
    </w:p>
    <w:p w14:paraId="2FE9173C" w14:textId="7774DEE8" w:rsidR="00F85DB5" w:rsidRDefault="00F85DB5"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relevant sections are section 4(1) and section 5(3) of the Act.  Section 4(1) provides:-</w:t>
      </w:r>
    </w:p>
    <w:p w14:paraId="599855F4" w14:textId="44809F64" w:rsidR="00F85DB5" w:rsidRPr="00970BC5" w:rsidRDefault="00F85DB5" w:rsidP="00970BC5">
      <w:pPr>
        <w:spacing w:line="240" w:lineRule="auto"/>
        <w:ind w:left="720"/>
        <w:jc w:val="both"/>
        <w:rPr>
          <w:rFonts w:ascii="Times New Roman" w:hAnsi="Times New Roman" w:cs="Times New Roman"/>
          <w:b/>
          <w:bCs/>
          <w:sz w:val="24"/>
          <w:szCs w:val="24"/>
        </w:rPr>
      </w:pPr>
      <w:r w:rsidRPr="00970BC5">
        <w:rPr>
          <w:rFonts w:ascii="Times New Roman" w:hAnsi="Times New Roman" w:cs="Times New Roman"/>
          <w:b/>
          <w:bCs/>
          <w:sz w:val="24"/>
          <w:szCs w:val="24"/>
        </w:rPr>
        <w:t>“4. PENALTY FOR PURCHASING FIREARMS OR AMMUNITION WITHOUT FIREARM CERTIFICATE</w:t>
      </w:r>
    </w:p>
    <w:p w14:paraId="156FA7B5" w14:textId="56D3E63F" w:rsidR="00F85DB5" w:rsidRPr="00F85DB5" w:rsidRDefault="00F85DB5" w:rsidP="00970BC5">
      <w:pPr>
        <w:pStyle w:val="ListParagraph"/>
        <w:numPr>
          <w:ilvl w:val="0"/>
          <w:numId w:val="2"/>
        </w:numPr>
        <w:spacing w:line="240" w:lineRule="auto"/>
        <w:jc w:val="both"/>
        <w:rPr>
          <w:rFonts w:ascii="Times New Roman" w:hAnsi="Times New Roman" w:cs="Times New Roman"/>
          <w:sz w:val="24"/>
          <w:szCs w:val="24"/>
        </w:rPr>
      </w:pPr>
      <w:r w:rsidRPr="00F85DB5">
        <w:rPr>
          <w:rFonts w:ascii="Times New Roman" w:hAnsi="Times New Roman" w:cs="Times New Roman"/>
          <w:sz w:val="24"/>
          <w:szCs w:val="24"/>
        </w:rPr>
        <w:lastRenderedPageBreak/>
        <w:t xml:space="preserve">Subject to this Act, no person shall purchase, acquire or have in his possession any firearm or ammunition unless he </w:t>
      </w:r>
      <w:r w:rsidRPr="00F85DB5">
        <w:rPr>
          <w:rFonts w:ascii="Times New Roman" w:hAnsi="Times New Roman" w:cs="Times New Roman"/>
          <w:sz w:val="24"/>
          <w:szCs w:val="24"/>
          <w:u w:val="single"/>
        </w:rPr>
        <w:t>holds</w:t>
      </w:r>
      <w:r w:rsidRPr="00F85DB5">
        <w:rPr>
          <w:rFonts w:ascii="Times New Roman" w:hAnsi="Times New Roman" w:cs="Times New Roman"/>
          <w:sz w:val="24"/>
          <w:szCs w:val="24"/>
        </w:rPr>
        <w:t xml:space="preserve"> a Firearm Certificate in respect thereof </w:t>
      </w:r>
      <w:r w:rsidRPr="00F85DB5">
        <w:rPr>
          <w:rFonts w:ascii="Times New Roman" w:hAnsi="Times New Roman" w:cs="Times New Roman"/>
          <w:sz w:val="24"/>
          <w:szCs w:val="24"/>
          <w:u w:val="single"/>
        </w:rPr>
        <w:t>in force at the time</w:t>
      </w:r>
      <w:r w:rsidRPr="00F85DB5">
        <w:rPr>
          <w:rFonts w:ascii="Times New Roman" w:hAnsi="Times New Roman" w:cs="Times New Roman"/>
          <w:sz w:val="24"/>
          <w:szCs w:val="24"/>
        </w:rPr>
        <w:t>.</w:t>
      </w:r>
    </w:p>
    <w:p w14:paraId="36FE5A1D" w14:textId="7BE44B36" w:rsidR="00F85DB5" w:rsidRDefault="00F85DB5" w:rsidP="00970BC5">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Any person who contravenes subsection </w:t>
      </w:r>
      <w:r w:rsidR="00C056AB">
        <w:rPr>
          <w:rFonts w:ascii="Times New Roman" w:hAnsi="Times New Roman" w:cs="Times New Roman"/>
          <w:sz w:val="24"/>
          <w:szCs w:val="24"/>
        </w:rPr>
        <w:t>(1) shall be guilty of an offence and liable to a fine not exceeding level ten or to imprisonment for a period not exceeding five years or to both such fine or such imprisonment.” (my emphasis).</w:t>
      </w:r>
    </w:p>
    <w:p w14:paraId="00264F55" w14:textId="4E054346" w:rsidR="00C056AB" w:rsidRDefault="00C056AB" w:rsidP="00C75A1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Section 5(3) states:-</w:t>
      </w:r>
    </w:p>
    <w:p w14:paraId="3AF2A833" w14:textId="4C915375" w:rsidR="00C056AB" w:rsidRDefault="00C056AB" w:rsidP="00970BC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970BC5">
        <w:rPr>
          <w:rFonts w:ascii="Times New Roman" w:hAnsi="Times New Roman" w:cs="Times New Roman"/>
          <w:b/>
          <w:bCs/>
          <w:sz w:val="24"/>
          <w:szCs w:val="24"/>
        </w:rPr>
        <w:t>GRANT OF FIREARM CERTIFICATE</w:t>
      </w:r>
    </w:p>
    <w:p w14:paraId="7E3BA058" w14:textId="4A4B7D99" w:rsidR="00C056AB" w:rsidRDefault="00C056AB" w:rsidP="00970BC5">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4D1E37C3" w14:textId="20657A36" w:rsidR="00C056AB" w:rsidRDefault="00C056AB" w:rsidP="00970BC5">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t>
      </w:r>
    </w:p>
    <w:p w14:paraId="700E1B84" w14:textId="6639239E" w:rsidR="00C056AB" w:rsidRDefault="00C056AB" w:rsidP="00970BC5">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 firearm Certificate granted under this section shall be in the prescribed form </w:t>
      </w:r>
      <w:r w:rsidRPr="00C056AB">
        <w:rPr>
          <w:rFonts w:ascii="Times New Roman" w:hAnsi="Times New Roman" w:cs="Times New Roman"/>
          <w:sz w:val="24"/>
          <w:szCs w:val="24"/>
          <w:u w:val="single"/>
        </w:rPr>
        <w:t>and shall specify the conditions, if any, subject to</w:t>
      </w:r>
      <w:r>
        <w:rPr>
          <w:rFonts w:ascii="Times New Roman" w:hAnsi="Times New Roman" w:cs="Times New Roman"/>
          <w:sz w:val="24"/>
          <w:szCs w:val="24"/>
        </w:rPr>
        <w:t xml:space="preserve"> </w:t>
      </w:r>
      <w:r w:rsidRPr="00C056AB">
        <w:rPr>
          <w:rFonts w:ascii="Times New Roman" w:hAnsi="Times New Roman" w:cs="Times New Roman"/>
          <w:sz w:val="24"/>
          <w:szCs w:val="24"/>
          <w:u w:val="single"/>
        </w:rPr>
        <w:t>which it is held</w:t>
      </w:r>
      <w:r>
        <w:rPr>
          <w:rFonts w:ascii="Times New Roman" w:hAnsi="Times New Roman" w:cs="Times New Roman"/>
          <w:sz w:val="24"/>
          <w:szCs w:val="24"/>
        </w:rPr>
        <w:t>, the nature and the number of the firearm to which it relates, and, as respects ammunition, the quantities authorised to be purchased and to be held at any, one time thereunder.” (emphasis added)</w:t>
      </w:r>
    </w:p>
    <w:p w14:paraId="39184B20" w14:textId="18CA328D" w:rsidR="00C056AB" w:rsidRDefault="00C056AB" w:rsidP="00C75A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w:t>
      </w:r>
      <w:r w:rsidRPr="00970BC5">
        <w:rPr>
          <w:rFonts w:ascii="Times New Roman" w:hAnsi="Times New Roman" w:cs="Times New Roman"/>
          <w:i/>
          <w:iCs/>
          <w:sz w:val="24"/>
          <w:szCs w:val="24"/>
        </w:rPr>
        <w:t xml:space="preserve">in </w:t>
      </w:r>
      <w:proofErr w:type="spellStart"/>
      <w:r w:rsidRPr="00970BC5">
        <w:rPr>
          <w:rFonts w:ascii="Times New Roman" w:hAnsi="Times New Roman" w:cs="Times New Roman"/>
          <w:i/>
          <w:iCs/>
          <w:sz w:val="24"/>
          <w:szCs w:val="24"/>
        </w:rPr>
        <w:t>casu</w:t>
      </w:r>
      <w:proofErr w:type="spellEnd"/>
      <w:r>
        <w:rPr>
          <w:rFonts w:ascii="Times New Roman" w:hAnsi="Times New Roman" w:cs="Times New Roman"/>
          <w:sz w:val="24"/>
          <w:szCs w:val="24"/>
        </w:rPr>
        <w:t xml:space="preserve"> is one of interpretation of a statute.  That </w:t>
      </w:r>
      <w:r w:rsidR="00950CCA">
        <w:rPr>
          <w:rFonts w:ascii="Times New Roman" w:hAnsi="Times New Roman" w:cs="Times New Roman"/>
          <w:sz w:val="24"/>
          <w:szCs w:val="24"/>
        </w:rPr>
        <w:t xml:space="preserve">it </w:t>
      </w:r>
      <w:r>
        <w:rPr>
          <w:rFonts w:ascii="Times New Roman" w:hAnsi="Times New Roman" w:cs="Times New Roman"/>
          <w:sz w:val="24"/>
          <w:szCs w:val="24"/>
        </w:rPr>
        <w:t xml:space="preserve">is the duty of a court to interpret statutes is trite.  In </w:t>
      </w:r>
      <w:r w:rsidRPr="00970BC5">
        <w:rPr>
          <w:rFonts w:ascii="Times New Roman" w:hAnsi="Times New Roman" w:cs="Times New Roman"/>
          <w:i/>
          <w:iCs/>
          <w:sz w:val="24"/>
          <w:szCs w:val="24"/>
        </w:rPr>
        <w:t>Natal Joint Municipality Pension Fund</w:t>
      </w:r>
      <w:r>
        <w:rPr>
          <w:rFonts w:ascii="Times New Roman" w:hAnsi="Times New Roman" w:cs="Times New Roman"/>
          <w:sz w:val="24"/>
          <w:szCs w:val="24"/>
        </w:rPr>
        <w:t xml:space="preserve"> v </w:t>
      </w:r>
      <w:proofErr w:type="spellStart"/>
      <w:r w:rsidRPr="00970BC5">
        <w:rPr>
          <w:rFonts w:ascii="Times New Roman" w:hAnsi="Times New Roman" w:cs="Times New Roman"/>
          <w:i/>
          <w:iCs/>
          <w:sz w:val="24"/>
          <w:szCs w:val="24"/>
        </w:rPr>
        <w:t>Endument</w:t>
      </w:r>
      <w:proofErr w:type="spellEnd"/>
      <w:r w:rsidRPr="00970BC5">
        <w:rPr>
          <w:rFonts w:ascii="Times New Roman" w:hAnsi="Times New Roman" w:cs="Times New Roman"/>
          <w:i/>
          <w:iCs/>
          <w:sz w:val="24"/>
          <w:szCs w:val="24"/>
        </w:rPr>
        <w:t xml:space="preserve"> Municipality</w:t>
      </w:r>
      <w:r>
        <w:rPr>
          <w:rFonts w:ascii="Times New Roman" w:hAnsi="Times New Roman" w:cs="Times New Roman"/>
          <w:sz w:val="24"/>
          <w:szCs w:val="24"/>
        </w:rPr>
        <w:t xml:space="preserve"> 2012(4) SA 593 (SCA) the court said;</w:t>
      </w:r>
    </w:p>
    <w:p w14:paraId="5C98699D" w14:textId="6F54C478" w:rsidR="00C056AB" w:rsidRDefault="00C056AB" w:rsidP="00970BC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“Interpretation is the process of attributing</w:t>
      </w:r>
      <w:r w:rsidR="00950CCA">
        <w:rPr>
          <w:rFonts w:ascii="Times New Roman" w:hAnsi="Times New Roman" w:cs="Times New Roman"/>
          <w:sz w:val="24"/>
          <w:szCs w:val="24"/>
        </w:rPr>
        <w:t xml:space="preserve"> meaning </w:t>
      </w:r>
      <w:r>
        <w:rPr>
          <w:rFonts w:ascii="Times New Roman" w:hAnsi="Times New Roman" w:cs="Times New Roman"/>
          <w:sz w:val="24"/>
          <w:szCs w:val="24"/>
        </w:rPr>
        <w:t>to the words in a document</w:t>
      </w:r>
      <w:r w:rsidR="00950CCA">
        <w:rPr>
          <w:rFonts w:ascii="Times New Roman" w:hAnsi="Times New Roman" w:cs="Times New Roman"/>
          <w:sz w:val="24"/>
          <w:szCs w:val="24"/>
        </w:rPr>
        <w:t>,</w:t>
      </w:r>
      <w:r>
        <w:rPr>
          <w:rFonts w:ascii="Times New Roman" w:hAnsi="Times New Roman" w:cs="Times New Roman"/>
          <w:sz w:val="24"/>
          <w:szCs w:val="24"/>
        </w:rPr>
        <w:t xml:space="preserve"> be it legislation, s</w:t>
      </w:r>
      <w:r w:rsidR="00950CCA">
        <w:rPr>
          <w:rFonts w:ascii="Times New Roman" w:hAnsi="Times New Roman" w:cs="Times New Roman"/>
          <w:sz w:val="24"/>
          <w:szCs w:val="24"/>
        </w:rPr>
        <w:t>ome</w:t>
      </w:r>
      <w:r>
        <w:rPr>
          <w:rFonts w:ascii="Times New Roman" w:hAnsi="Times New Roman" w:cs="Times New Roman"/>
          <w:sz w:val="24"/>
          <w:szCs w:val="24"/>
        </w:rPr>
        <w:t xml:space="preserve"> other statutory instrument, or contract, having regard to the context provided by reading the particular provision or provisions in the light of the document as a whole and </w:t>
      </w:r>
      <w:r w:rsidR="00CA4FC5">
        <w:rPr>
          <w:rFonts w:ascii="Times New Roman" w:hAnsi="Times New Roman" w:cs="Times New Roman"/>
          <w:sz w:val="24"/>
          <w:szCs w:val="24"/>
        </w:rPr>
        <w:t>the circumstances attendant upon its coming into existence.  Whatever the nature of the document, consideration must be given to the language used in the light of the ordinary rules of grammar and syntax; the context in which the provision appears; the apparent purpose to which it is directed; and the material known to those responsible for its production.”</w:t>
      </w:r>
    </w:p>
    <w:p w14:paraId="6D92CD25" w14:textId="130294AE" w:rsidR="00CA4FC5" w:rsidRDefault="00CA4FC5"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970BC5">
        <w:rPr>
          <w:rFonts w:ascii="Times New Roman" w:hAnsi="Times New Roman" w:cs="Times New Roman"/>
          <w:i/>
          <w:iCs/>
          <w:sz w:val="24"/>
          <w:szCs w:val="24"/>
        </w:rPr>
        <w:t>Chihava</w:t>
      </w:r>
      <w:proofErr w:type="spellEnd"/>
      <w:r w:rsidRPr="00970BC5">
        <w:rPr>
          <w:rFonts w:ascii="Times New Roman" w:hAnsi="Times New Roman" w:cs="Times New Roman"/>
          <w:i/>
          <w:iCs/>
          <w:sz w:val="24"/>
          <w:szCs w:val="24"/>
        </w:rPr>
        <w:t xml:space="preserve"> &amp; </w:t>
      </w:r>
      <w:proofErr w:type="spellStart"/>
      <w:r w:rsidRPr="00970BC5">
        <w:rPr>
          <w:rFonts w:ascii="Times New Roman" w:hAnsi="Times New Roman" w:cs="Times New Roman"/>
          <w:i/>
          <w:iCs/>
          <w:sz w:val="24"/>
          <w:szCs w:val="24"/>
        </w:rPr>
        <w:t>Ors</w:t>
      </w:r>
      <w:proofErr w:type="spellEnd"/>
      <w:r>
        <w:rPr>
          <w:rFonts w:ascii="Times New Roman" w:hAnsi="Times New Roman" w:cs="Times New Roman"/>
          <w:sz w:val="24"/>
          <w:szCs w:val="24"/>
        </w:rPr>
        <w:t xml:space="preserve"> v </w:t>
      </w:r>
      <w:r w:rsidRPr="00970BC5">
        <w:rPr>
          <w:rFonts w:ascii="Times New Roman" w:hAnsi="Times New Roman" w:cs="Times New Roman"/>
          <w:i/>
          <w:iCs/>
          <w:sz w:val="24"/>
          <w:szCs w:val="24"/>
        </w:rPr>
        <w:t>The Provincial Magistrate Francis Mapfumo N.O and Another</w:t>
      </w:r>
      <w:r>
        <w:rPr>
          <w:rFonts w:ascii="Times New Roman" w:hAnsi="Times New Roman" w:cs="Times New Roman"/>
          <w:sz w:val="24"/>
          <w:szCs w:val="24"/>
        </w:rPr>
        <w:t xml:space="preserve"> 2015(2) ZLR 31 (CC) at pp 35H-37B the Constitutional Court said;</w:t>
      </w:r>
    </w:p>
    <w:p w14:paraId="2131CACF" w14:textId="77777777" w:rsidR="00CA4FC5" w:rsidRDefault="00CA4FC5" w:rsidP="00970BC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starting point in relation to the interpretation of statues generally would be what is termed “the golden rule” of statutory interpretation.  This rule is authoritatively stated thus in the case of </w:t>
      </w:r>
      <w:r w:rsidRPr="00970BC5">
        <w:rPr>
          <w:rFonts w:ascii="Times New Roman" w:hAnsi="Times New Roman" w:cs="Times New Roman"/>
          <w:i/>
          <w:iCs/>
          <w:sz w:val="24"/>
          <w:szCs w:val="24"/>
        </w:rPr>
        <w:t xml:space="preserve">Coopers &amp; Lybrand &amp; </w:t>
      </w:r>
      <w:proofErr w:type="spellStart"/>
      <w:r w:rsidRPr="00970BC5">
        <w:rPr>
          <w:rFonts w:ascii="Times New Roman" w:hAnsi="Times New Roman" w:cs="Times New Roman"/>
          <w:i/>
          <w:iCs/>
          <w:sz w:val="24"/>
          <w:szCs w:val="24"/>
        </w:rPr>
        <w:t>Ors</w:t>
      </w:r>
      <w:proofErr w:type="spellEnd"/>
      <w:r>
        <w:rPr>
          <w:rFonts w:ascii="Times New Roman" w:hAnsi="Times New Roman" w:cs="Times New Roman"/>
          <w:sz w:val="24"/>
          <w:szCs w:val="24"/>
        </w:rPr>
        <w:t xml:space="preserve"> v </w:t>
      </w:r>
      <w:proofErr w:type="spellStart"/>
      <w:r w:rsidRPr="00970BC5">
        <w:rPr>
          <w:rFonts w:ascii="Times New Roman" w:hAnsi="Times New Roman" w:cs="Times New Roman"/>
          <w:i/>
          <w:iCs/>
          <w:sz w:val="24"/>
          <w:szCs w:val="24"/>
        </w:rPr>
        <w:t>Bryand</w:t>
      </w:r>
      <w:proofErr w:type="spellEnd"/>
      <w:r>
        <w:rPr>
          <w:rFonts w:ascii="Times New Roman" w:hAnsi="Times New Roman" w:cs="Times New Roman"/>
          <w:sz w:val="24"/>
          <w:szCs w:val="24"/>
        </w:rPr>
        <w:t xml:space="preserve"> 1995(3) 8A 761 (A0 at 767:</w:t>
      </w:r>
    </w:p>
    <w:p w14:paraId="650E86A3" w14:textId="09DE34C2" w:rsidR="00CA4FC5" w:rsidRDefault="00CA4FC5" w:rsidP="00E22EC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“According to the “golden rule” of interpretation, the language in the document </w:t>
      </w:r>
      <w:r w:rsidRPr="00DF0797">
        <w:rPr>
          <w:rFonts w:ascii="Times New Roman" w:hAnsi="Times New Roman" w:cs="Times New Roman"/>
          <w:sz w:val="24"/>
          <w:szCs w:val="24"/>
          <w:u w:val="single"/>
        </w:rPr>
        <w:t xml:space="preserve">is to be given its grammatical and ordinary meaning unless this would result in some absurdity, or some </w:t>
      </w:r>
      <w:r w:rsidR="00950CCA">
        <w:rPr>
          <w:rFonts w:ascii="Times New Roman" w:hAnsi="Times New Roman" w:cs="Times New Roman"/>
          <w:sz w:val="24"/>
          <w:szCs w:val="24"/>
          <w:u w:val="single"/>
        </w:rPr>
        <w:t xml:space="preserve">repugnancy </w:t>
      </w:r>
      <w:r w:rsidR="00DF0797" w:rsidRPr="00DF0797">
        <w:rPr>
          <w:rFonts w:ascii="Times New Roman" w:hAnsi="Times New Roman" w:cs="Times New Roman"/>
          <w:sz w:val="24"/>
          <w:szCs w:val="24"/>
          <w:u w:val="single"/>
        </w:rPr>
        <w:t>or inconsistency with the rest of the instrument.</w:t>
      </w:r>
      <w:r w:rsidR="00DF0797">
        <w:rPr>
          <w:rFonts w:ascii="Times New Roman" w:hAnsi="Times New Roman" w:cs="Times New Roman"/>
          <w:sz w:val="24"/>
          <w:szCs w:val="24"/>
        </w:rPr>
        <w:t>” (my underlining).</w:t>
      </w:r>
    </w:p>
    <w:p w14:paraId="6F179FD9" w14:textId="57E9F54C" w:rsidR="00DF0797" w:rsidRDefault="00DF0797" w:rsidP="00C75A1D">
      <w:pPr>
        <w:spacing w:line="360" w:lineRule="auto"/>
        <w:ind w:firstLine="720"/>
        <w:jc w:val="both"/>
        <w:rPr>
          <w:rFonts w:ascii="Times New Roman" w:hAnsi="Times New Roman" w:cs="Times New Roman"/>
          <w:sz w:val="24"/>
          <w:szCs w:val="24"/>
        </w:rPr>
      </w:pPr>
      <w:r w:rsidRPr="00E22ECD">
        <w:rPr>
          <w:rFonts w:ascii="Times New Roman" w:hAnsi="Times New Roman" w:cs="Times New Roman"/>
          <w:i/>
          <w:iCs/>
          <w:sz w:val="24"/>
          <w:szCs w:val="24"/>
        </w:rPr>
        <w:lastRenderedPageBreak/>
        <w:t xml:space="preserve">In </w:t>
      </w:r>
      <w:proofErr w:type="spellStart"/>
      <w:r w:rsidRPr="00E22ECD">
        <w:rPr>
          <w:rFonts w:ascii="Times New Roman" w:hAnsi="Times New Roman" w:cs="Times New Roman"/>
          <w:i/>
          <w:iCs/>
          <w:sz w:val="24"/>
          <w:szCs w:val="24"/>
        </w:rPr>
        <w:t>casu</w:t>
      </w:r>
      <w:proofErr w:type="spellEnd"/>
      <w:r>
        <w:rPr>
          <w:rFonts w:ascii="Times New Roman" w:hAnsi="Times New Roman" w:cs="Times New Roman"/>
          <w:sz w:val="24"/>
          <w:szCs w:val="24"/>
        </w:rPr>
        <w:t xml:space="preserve"> a reading of section 5(3) of the Act does not reveal any ambiguity in the language used by the legislature.  This section provides that a Firearm Certificate shall specify the conditions if any, subject to which </w:t>
      </w:r>
      <w:r w:rsidRPr="00DF0797">
        <w:rPr>
          <w:rFonts w:ascii="Times New Roman" w:hAnsi="Times New Roman" w:cs="Times New Roman"/>
          <w:sz w:val="24"/>
          <w:szCs w:val="24"/>
          <w:u w:val="single"/>
        </w:rPr>
        <w:t>it is held</w:t>
      </w:r>
      <w:r>
        <w:rPr>
          <w:rFonts w:ascii="Times New Roman" w:hAnsi="Times New Roman" w:cs="Times New Roman"/>
          <w:sz w:val="24"/>
          <w:szCs w:val="24"/>
        </w:rPr>
        <w:t xml:space="preserve"> not which it </w:t>
      </w:r>
      <w:r w:rsidRPr="00DF0797">
        <w:rPr>
          <w:rFonts w:ascii="Times New Roman" w:hAnsi="Times New Roman" w:cs="Times New Roman"/>
          <w:sz w:val="24"/>
          <w:szCs w:val="24"/>
          <w:u w:val="single"/>
        </w:rPr>
        <w:t xml:space="preserve">was </w:t>
      </w:r>
      <w:r>
        <w:rPr>
          <w:rFonts w:ascii="Times New Roman" w:hAnsi="Times New Roman" w:cs="Times New Roman"/>
          <w:sz w:val="24"/>
          <w:szCs w:val="24"/>
        </w:rPr>
        <w:t>held.</w:t>
      </w:r>
    </w:p>
    <w:p w14:paraId="457443C5" w14:textId="2C9AB38B" w:rsidR="00DF0797" w:rsidRDefault="00DF0797"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w:t>
      </w:r>
      <w:r w:rsidR="00950CCA">
        <w:rPr>
          <w:rFonts w:ascii="Times New Roman" w:hAnsi="Times New Roman" w:cs="Times New Roman"/>
          <w:sz w:val="24"/>
          <w:szCs w:val="24"/>
        </w:rPr>
        <w:t>s</w:t>
      </w:r>
      <w:r>
        <w:rPr>
          <w:rFonts w:ascii="Times New Roman" w:hAnsi="Times New Roman" w:cs="Times New Roman"/>
          <w:sz w:val="24"/>
          <w:szCs w:val="24"/>
        </w:rPr>
        <w:t xml:space="preserve"> section 4(4)(c) an ordinary grammatical reading of it shows quite clearly that it criminalises a holder of a </w:t>
      </w:r>
      <w:r w:rsidRPr="00950CCA">
        <w:rPr>
          <w:rFonts w:ascii="Times New Roman" w:hAnsi="Times New Roman" w:cs="Times New Roman"/>
          <w:sz w:val="24"/>
          <w:szCs w:val="24"/>
          <w:u w:val="single"/>
        </w:rPr>
        <w:t>valid</w:t>
      </w:r>
      <w:r>
        <w:rPr>
          <w:rFonts w:ascii="Times New Roman" w:hAnsi="Times New Roman" w:cs="Times New Roman"/>
          <w:sz w:val="24"/>
          <w:szCs w:val="24"/>
        </w:rPr>
        <w:t xml:space="preserve"> Firearm Certificate who fails to comply with conditions specified thereon.  The Firearm Certificate </w:t>
      </w:r>
      <w:r w:rsidRPr="00E22ECD">
        <w:rPr>
          <w:rFonts w:ascii="Times New Roman" w:hAnsi="Times New Roman" w:cs="Times New Roman"/>
          <w:i/>
          <w:iCs/>
          <w:sz w:val="24"/>
          <w:szCs w:val="24"/>
        </w:rPr>
        <w:t xml:space="preserve">in </w:t>
      </w:r>
      <w:proofErr w:type="spellStart"/>
      <w:r w:rsidRPr="00E22ECD">
        <w:rPr>
          <w:rFonts w:ascii="Times New Roman" w:hAnsi="Times New Roman" w:cs="Times New Roman"/>
          <w:i/>
          <w:iCs/>
          <w:sz w:val="24"/>
          <w:szCs w:val="24"/>
        </w:rPr>
        <w:t>casu</w:t>
      </w:r>
      <w:proofErr w:type="spellEnd"/>
      <w:r>
        <w:rPr>
          <w:rFonts w:ascii="Times New Roman" w:hAnsi="Times New Roman" w:cs="Times New Roman"/>
          <w:sz w:val="24"/>
          <w:szCs w:val="24"/>
        </w:rPr>
        <w:t xml:space="preserve"> had expired and its validity and conditions specified therein automatically terminated upon expiry.  The accused cannot be charged with failure to comply </w:t>
      </w:r>
      <w:r w:rsidR="006E3058">
        <w:rPr>
          <w:rFonts w:ascii="Times New Roman" w:hAnsi="Times New Roman" w:cs="Times New Roman"/>
          <w:sz w:val="24"/>
          <w:szCs w:val="24"/>
        </w:rPr>
        <w:t xml:space="preserve">with conditions which had automatically terminated upon expiry.  Further, the expired firearm Certificate does </w:t>
      </w:r>
      <w:r w:rsidR="00E22ECD">
        <w:rPr>
          <w:rFonts w:ascii="Times New Roman" w:hAnsi="Times New Roman" w:cs="Times New Roman"/>
          <w:sz w:val="24"/>
          <w:szCs w:val="24"/>
        </w:rPr>
        <w:t>n</w:t>
      </w:r>
      <w:r w:rsidR="006E3058">
        <w:rPr>
          <w:rFonts w:ascii="Times New Roman" w:hAnsi="Times New Roman" w:cs="Times New Roman"/>
          <w:sz w:val="24"/>
          <w:szCs w:val="24"/>
        </w:rPr>
        <w:t>ot specifically mandates the accused to renew the Firearm Certificate upon expiry as a condition.</w:t>
      </w:r>
    </w:p>
    <w:p w14:paraId="6276C9E3" w14:textId="1D48F18C" w:rsidR="006E3058" w:rsidRDefault="006E3058"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I conclude that section 4(4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c) of the Act does not create an offence of failure to renew an expired Firearm Certificate.  In fact there is no section in the Act that creates such an offence.  I totally agree with the learned Regional Magistrate that what the accused did falls within the ambit of section 4(1) as read with subsection (2) of the Act in that he possessed a firearm </w:t>
      </w:r>
      <w:r w:rsidRPr="006E3058">
        <w:rPr>
          <w:rFonts w:ascii="Times New Roman" w:hAnsi="Times New Roman" w:cs="Times New Roman"/>
          <w:sz w:val="24"/>
          <w:szCs w:val="24"/>
          <w:u w:val="single"/>
        </w:rPr>
        <w:t>without a</w:t>
      </w:r>
      <w:r>
        <w:rPr>
          <w:rFonts w:ascii="Times New Roman" w:hAnsi="Times New Roman" w:cs="Times New Roman"/>
          <w:sz w:val="24"/>
          <w:szCs w:val="24"/>
        </w:rPr>
        <w:t xml:space="preserve"> Firearm Certificate after the expiry of his Cer</w:t>
      </w:r>
      <w:r w:rsidR="00E22ECD">
        <w:rPr>
          <w:rFonts w:ascii="Times New Roman" w:hAnsi="Times New Roman" w:cs="Times New Roman"/>
          <w:sz w:val="24"/>
          <w:szCs w:val="24"/>
        </w:rPr>
        <w:t>t</w:t>
      </w:r>
      <w:r>
        <w:rPr>
          <w:rFonts w:ascii="Times New Roman" w:hAnsi="Times New Roman" w:cs="Times New Roman"/>
          <w:sz w:val="24"/>
          <w:szCs w:val="24"/>
        </w:rPr>
        <w:t xml:space="preserve">ificate.  For the accused to </w:t>
      </w:r>
      <w:r w:rsidRPr="006E3058">
        <w:rPr>
          <w:rFonts w:ascii="Times New Roman" w:hAnsi="Times New Roman" w:cs="Times New Roman"/>
          <w:sz w:val="24"/>
          <w:szCs w:val="24"/>
          <w:u w:val="single"/>
        </w:rPr>
        <w:t>lawfully</w:t>
      </w:r>
      <w:r>
        <w:rPr>
          <w:rFonts w:ascii="Times New Roman" w:hAnsi="Times New Roman" w:cs="Times New Roman"/>
          <w:sz w:val="24"/>
          <w:szCs w:val="24"/>
        </w:rPr>
        <w:t xml:space="preserve"> possess a firearm</w:t>
      </w:r>
      <w:r w:rsidR="00005E22">
        <w:rPr>
          <w:rFonts w:ascii="Times New Roman" w:hAnsi="Times New Roman" w:cs="Times New Roman"/>
          <w:sz w:val="24"/>
          <w:szCs w:val="24"/>
        </w:rPr>
        <w:t xml:space="preserve"> in terms of that section he must be a holder of a Firearm Certificate “</w:t>
      </w:r>
      <w:r w:rsidR="00005E22" w:rsidRPr="00005E22">
        <w:rPr>
          <w:rFonts w:ascii="Times New Roman" w:hAnsi="Times New Roman" w:cs="Times New Roman"/>
          <w:sz w:val="24"/>
          <w:szCs w:val="24"/>
          <w:u w:val="single"/>
        </w:rPr>
        <w:t>in force at the time</w:t>
      </w:r>
      <w:r w:rsidR="00005E22">
        <w:rPr>
          <w:rFonts w:ascii="Times New Roman" w:hAnsi="Times New Roman" w:cs="Times New Roman"/>
          <w:sz w:val="24"/>
          <w:szCs w:val="24"/>
        </w:rPr>
        <w:t>.”  It is common cause that at the time o</w:t>
      </w:r>
      <w:r w:rsidR="00E22ECD">
        <w:rPr>
          <w:rFonts w:ascii="Times New Roman" w:hAnsi="Times New Roman" w:cs="Times New Roman"/>
          <w:sz w:val="24"/>
          <w:szCs w:val="24"/>
        </w:rPr>
        <w:t>f</w:t>
      </w:r>
      <w:r w:rsidR="00005E22">
        <w:rPr>
          <w:rFonts w:ascii="Times New Roman" w:hAnsi="Times New Roman" w:cs="Times New Roman"/>
          <w:sz w:val="24"/>
          <w:szCs w:val="24"/>
        </w:rPr>
        <w:t xml:space="preserve"> his arrest the accused’s</w:t>
      </w:r>
      <w:r w:rsidR="00E22ECD">
        <w:rPr>
          <w:rFonts w:ascii="Times New Roman" w:hAnsi="Times New Roman" w:cs="Times New Roman"/>
          <w:sz w:val="24"/>
          <w:szCs w:val="24"/>
        </w:rPr>
        <w:t xml:space="preserve"> F</w:t>
      </w:r>
      <w:r w:rsidR="00005E22">
        <w:rPr>
          <w:rFonts w:ascii="Times New Roman" w:hAnsi="Times New Roman" w:cs="Times New Roman"/>
          <w:sz w:val="24"/>
          <w:szCs w:val="24"/>
        </w:rPr>
        <w:t>irearm Certificate was no longer in force.  It had expired and terminated by operation of the law.</w:t>
      </w:r>
    </w:p>
    <w:p w14:paraId="7748307C" w14:textId="50EE6DAB" w:rsidR="00005E22" w:rsidRDefault="00005E22"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trial court committed a further error when it cancelled a non-existent Firearm Certificate.  This the court did by way of an “additional sentence” to that of a fine it had imposed.  In my view this additional sentence is incompetent at law for the simple reason that the validity of the Firearm</w:t>
      </w:r>
      <w:r w:rsidR="00950CCA">
        <w:rPr>
          <w:rFonts w:ascii="Times New Roman" w:hAnsi="Times New Roman" w:cs="Times New Roman"/>
          <w:sz w:val="24"/>
          <w:szCs w:val="24"/>
        </w:rPr>
        <w:t xml:space="preserve"> </w:t>
      </w:r>
      <w:r>
        <w:rPr>
          <w:rFonts w:ascii="Times New Roman" w:hAnsi="Times New Roman" w:cs="Times New Roman"/>
          <w:sz w:val="24"/>
          <w:szCs w:val="24"/>
        </w:rPr>
        <w:t xml:space="preserve">Certificate automatically terminated upon expiry.  Put differently at the time of sentence there was no Firearm Certificate.  It had expired.  A court can only cancel a valid Firearm Certificate in terms of section 31(1) of the Act.  See also section 5(5) </w:t>
      </w:r>
      <w:r w:rsidRPr="00E22ECD">
        <w:rPr>
          <w:rFonts w:ascii="Times New Roman" w:hAnsi="Times New Roman" w:cs="Times New Roman"/>
          <w:i/>
          <w:iCs/>
          <w:sz w:val="24"/>
          <w:szCs w:val="24"/>
        </w:rPr>
        <w:t>supra.</w:t>
      </w:r>
    </w:p>
    <w:p w14:paraId="51EE1D26" w14:textId="77777777" w:rsidR="00005E22" w:rsidRPr="00E22ECD" w:rsidRDefault="00005E22" w:rsidP="00C75A1D">
      <w:pPr>
        <w:spacing w:line="360" w:lineRule="auto"/>
        <w:ind w:firstLine="720"/>
        <w:jc w:val="both"/>
        <w:rPr>
          <w:rFonts w:ascii="Times New Roman" w:hAnsi="Times New Roman" w:cs="Times New Roman"/>
          <w:b/>
          <w:bCs/>
          <w:sz w:val="24"/>
          <w:szCs w:val="24"/>
        </w:rPr>
      </w:pPr>
      <w:r w:rsidRPr="00E22ECD">
        <w:rPr>
          <w:rFonts w:ascii="Times New Roman" w:hAnsi="Times New Roman" w:cs="Times New Roman"/>
          <w:b/>
          <w:bCs/>
          <w:sz w:val="24"/>
          <w:szCs w:val="24"/>
        </w:rPr>
        <w:t>CONCLUSION</w:t>
      </w:r>
    </w:p>
    <w:p w14:paraId="1A38F534" w14:textId="2DE5EA22" w:rsidR="00005E22" w:rsidRDefault="00005E22"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proceedings in respect of count one are in accordance with real and substantial justice.  However the proceedings in respect </w:t>
      </w:r>
      <w:r w:rsidR="00950CCA">
        <w:rPr>
          <w:rFonts w:ascii="Times New Roman" w:hAnsi="Times New Roman" w:cs="Times New Roman"/>
          <w:sz w:val="24"/>
          <w:szCs w:val="24"/>
        </w:rPr>
        <w:t>of</w:t>
      </w:r>
      <w:r>
        <w:rPr>
          <w:rFonts w:ascii="Times New Roman" w:hAnsi="Times New Roman" w:cs="Times New Roman"/>
          <w:sz w:val="24"/>
          <w:szCs w:val="24"/>
        </w:rPr>
        <w:t xml:space="preserve"> count two are not in accordance with real and substantial justice.</w:t>
      </w:r>
    </w:p>
    <w:p w14:paraId="7727F4D7" w14:textId="77777777" w:rsidR="00950CCA" w:rsidRDefault="00950CCA" w:rsidP="00C75A1D">
      <w:pPr>
        <w:spacing w:line="360" w:lineRule="auto"/>
        <w:ind w:firstLine="720"/>
        <w:jc w:val="both"/>
        <w:rPr>
          <w:rFonts w:ascii="Times New Roman" w:hAnsi="Times New Roman" w:cs="Times New Roman"/>
          <w:b/>
          <w:bCs/>
          <w:sz w:val="24"/>
          <w:szCs w:val="24"/>
        </w:rPr>
      </w:pPr>
    </w:p>
    <w:p w14:paraId="59DA658C" w14:textId="6853EFEB" w:rsidR="00005E22" w:rsidRPr="00E22ECD" w:rsidRDefault="00005E22" w:rsidP="00C75A1D">
      <w:pPr>
        <w:spacing w:line="360" w:lineRule="auto"/>
        <w:ind w:firstLine="720"/>
        <w:jc w:val="both"/>
        <w:rPr>
          <w:rFonts w:ascii="Times New Roman" w:hAnsi="Times New Roman" w:cs="Times New Roman"/>
          <w:b/>
          <w:bCs/>
          <w:sz w:val="24"/>
          <w:szCs w:val="24"/>
        </w:rPr>
      </w:pPr>
      <w:r w:rsidRPr="00E22ECD">
        <w:rPr>
          <w:rFonts w:ascii="Times New Roman" w:hAnsi="Times New Roman" w:cs="Times New Roman"/>
          <w:b/>
          <w:bCs/>
          <w:sz w:val="24"/>
          <w:szCs w:val="24"/>
        </w:rPr>
        <w:lastRenderedPageBreak/>
        <w:t>DISPOSITION</w:t>
      </w:r>
    </w:p>
    <w:p w14:paraId="68B3F0E9" w14:textId="3217130E" w:rsidR="00005E22" w:rsidRDefault="00005E22"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as follows –</w:t>
      </w:r>
    </w:p>
    <w:p w14:paraId="06694AC6" w14:textId="77777777" w:rsidR="00005E22" w:rsidRDefault="00005E22" w:rsidP="00C7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proceedings in respect of Count 1 are hereby confirmed.</w:t>
      </w:r>
    </w:p>
    <w:p w14:paraId="118BF9DE" w14:textId="7882DD0F" w:rsidR="00005E22" w:rsidRDefault="00005E22" w:rsidP="00C75A1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proceedings</w:t>
      </w:r>
      <w:r w:rsidR="00C75A1D">
        <w:rPr>
          <w:rFonts w:ascii="Times New Roman" w:hAnsi="Times New Roman" w:cs="Times New Roman"/>
          <w:sz w:val="24"/>
          <w:szCs w:val="24"/>
        </w:rPr>
        <w:t xml:space="preserve"> in Count two be and are hereby quashed.  The conviction and sentence be and are hereby set aside.</w:t>
      </w:r>
      <w:r>
        <w:rPr>
          <w:rFonts w:ascii="Times New Roman" w:hAnsi="Times New Roman" w:cs="Times New Roman"/>
          <w:sz w:val="24"/>
          <w:szCs w:val="24"/>
        </w:rPr>
        <w:t xml:space="preserve">  </w:t>
      </w:r>
    </w:p>
    <w:p w14:paraId="4F6776E5" w14:textId="4B41DB11" w:rsidR="00C75A1D" w:rsidRDefault="00C75A1D" w:rsidP="00C75A1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matter be and is hereby remitted to the court </w:t>
      </w:r>
      <w:r w:rsidRPr="00E22ECD">
        <w:rPr>
          <w:rFonts w:ascii="Times New Roman" w:hAnsi="Times New Roman" w:cs="Times New Roman"/>
          <w:i/>
          <w:iCs/>
          <w:sz w:val="24"/>
          <w:szCs w:val="24"/>
        </w:rPr>
        <w:t>a quo</w:t>
      </w:r>
      <w:r>
        <w:rPr>
          <w:rFonts w:ascii="Times New Roman" w:hAnsi="Times New Roman" w:cs="Times New Roman"/>
          <w:sz w:val="24"/>
          <w:szCs w:val="24"/>
        </w:rPr>
        <w:t xml:space="preserve"> for a trial </w:t>
      </w:r>
      <w:r w:rsidRPr="00E22ECD">
        <w:rPr>
          <w:rFonts w:ascii="Times New Roman" w:hAnsi="Times New Roman" w:cs="Times New Roman"/>
          <w:i/>
          <w:iCs/>
          <w:sz w:val="24"/>
          <w:szCs w:val="24"/>
        </w:rPr>
        <w:t>de-novo</w:t>
      </w:r>
      <w:r>
        <w:rPr>
          <w:rFonts w:ascii="Times New Roman" w:hAnsi="Times New Roman" w:cs="Times New Roman"/>
          <w:sz w:val="24"/>
          <w:szCs w:val="24"/>
        </w:rPr>
        <w:t xml:space="preserve"> in respect of count 2 on a charge of contravening section 4(1) of the Firearms Act (Chapter 10:09)</w:t>
      </w:r>
    </w:p>
    <w:p w14:paraId="387DE68E" w14:textId="34810205" w:rsidR="00C75A1D" w:rsidRDefault="00C75A1D" w:rsidP="00C75A1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accused must be refunded the amount of RTGS</w:t>
      </w:r>
      <w:r w:rsidR="00E22ECD">
        <w:rPr>
          <w:rFonts w:ascii="Times New Roman" w:hAnsi="Times New Roman" w:cs="Times New Roman"/>
          <w:sz w:val="24"/>
          <w:szCs w:val="24"/>
        </w:rPr>
        <w:t xml:space="preserve"> </w:t>
      </w:r>
      <w:r>
        <w:rPr>
          <w:rFonts w:ascii="Times New Roman" w:hAnsi="Times New Roman" w:cs="Times New Roman"/>
          <w:sz w:val="24"/>
          <w:szCs w:val="24"/>
        </w:rPr>
        <w:t>$2500 that he paid as a fine</w:t>
      </w:r>
      <w:r w:rsidR="00950CCA">
        <w:rPr>
          <w:rFonts w:ascii="Times New Roman" w:hAnsi="Times New Roman" w:cs="Times New Roman"/>
          <w:sz w:val="24"/>
          <w:szCs w:val="24"/>
        </w:rPr>
        <w:t xml:space="preserve"> in respect of Count 2.</w:t>
      </w:r>
    </w:p>
    <w:p w14:paraId="4E5F737F" w14:textId="3EDE9F89" w:rsidR="00C75A1D" w:rsidRDefault="00C75A1D" w:rsidP="00C75A1D">
      <w:pPr>
        <w:spacing w:line="360" w:lineRule="auto"/>
        <w:ind w:left="1440" w:hanging="720"/>
        <w:jc w:val="both"/>
        <w:rPr>
          <w:rFonts w:ascii="Times New Roman" w:hAnsi="Times New Roman" w:cs="Times New Roman"/>
          <w:sz w:val="24"/>
          <w:szCs w:val="24"/>
        </w:rPr>
      </w:pPr>
    </w:p>
    <w:p w14:paraId="18EBCA24" w14:textId="77777777" w:rsidR="00E22ECD" w:rsidRDefault="00E22ECD" w:rsidP="00C75A1D">
      <w:pPr>
        <w:spacing w:line="360" w:lineRule="auto"/>
        <w:ind w:left="1440" w:hanging="720"/>
        <w:jc w:val="both"/>
        <w:rPr>
          <w:rFonts w:ascii="Times New Roman" w:hAnsi="Times New Roman" w:cs="Times New Roman"/>
          <w:sz w:val="24"/>
          <w:szCs w:val="24"/>
        </w:rPr>
      </w:pPr>
    </w:p>
    <w:p w14:paraId="7F2BC15A" w14:textId="77777777" w:rsidR="00E22ECD" w:rsidRDefault="00E22ECD" w:rsidP="00C75A1D">
      <w:pPr>
        <w:spacing w:line="360" w:lineRule="auto"/>
        <w:ind w:left="1440" w:hanging="720"/>
        <w:jc w:val="both"/>
        <w:rPr>
          <w:rFonts w:ascii="Times New Roman" w:hAnsi="Times New Roman" w:cs="Times New Roman"/>
          <w:sz w:val="24"/>
          <w:szCs w:val="24"/>
        </w:rPr>
      </w:pPr>
    </w:p>
    <w:p w14:paraId="7D9B20C9" w14:textId="28B692D5" w:rsidR="00C75A1D" w:rsidRDefault="00C75A1D" w:rsidP="00C75A1D">
      <w:pPr>
        <w:spacing w:line="360" w:lineRule="auto"/>
        <w:ind w:left="1440" w:hanging="720"/>
        <w:jc w:val="both"/>
        <w:rPr>
          <w:rFonts w:ascii="Times New Roman" w:hAnsi="Times New Roman" w:cs="Times New Roman"/>
          <w:sz w:val="24"/>
          <w:szCs w:val="24"/>
        </w:rPr>
      </w:pPr>
      <w:proofErr w:type="spellStart"/>
      <w:r>
        <w:rPr>
          <w:rFonts w:ascii="Times New Roman" w:hAnsi="Times New Roman" w:cs="Times New Roman"/>
          <w:sz w:val="24"/>
          <w:szCs w:val="24"/>
        </w:rPr>
        <w:t>Makonese</w:t>
      </w:r>
      <w:proofErr w:type="spellEnd"/>
      <w:r>
        <w:rPr>
          <w:rFonts w:ascii="Times New Roman" w:hAnsi="Times New Roman" w:cs="Times New Roman"/>
          <w:sz w:val="24"/>
          <w:szCs w:val="24"/>
        </w:rPr>
        <w:t xml:space="preserve"> J …………………………………. I agree</w:t>
      </w:r>
    </w:p>
    <w:p w14:paraId="69E53139" w14:textId="77777777" w:rsidR="006E3058" w:rsidRDefault="006E3058" w:rsidP="00DF0797">
      <w:pPr>
        <w:spacing w:line="360" w:lineRule="auto"/>
        <w:ind w:firstLine="720"/>
        <w:rPr>
          <w:rFonts w:ascii="Times New Roman" w:hAnsi="Times New Roman" w:cs="Times New Roman"/>
          <w:sz w:val="24"/>
          <w:szCs w:val="24"/>
        </w:rPr>
      </w:pPr>
    </w:p>
    <w:p w14:paraId="168F5027" w14:textId="77777777" w:rsidR="00CA4FC5" w:rsidRPr="00C056AB" w:rsidRDefault="00CA4FC5" w:rsidP="00CA4FC5">
      <w:pPr>
        <w:spacing w:line="360" w:lineRule="auto"/>
        <w:ind w:left="720"/>
        <w:rPr>
          <w:rFonts w:ascii="Times New Roman" w:hAnsi="Times New Roman" w:cs="Times New Roman"/>
          <w:sz w:val="24"/>
          <w:szCs w:val="24"/>
        </w:rPr>
      </w:pPr>
    </w:p>
    <w:sectPr w:rsidR="00CA4FC5" w:rsidRPr="00C056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D4F32" w14:textId="77777777" w:rsidR="00AA1B65" w:rsidRDefault="00AA1B65" w:rsidP="00C75A1D">
      <w:pPr>
        <w:spacing w:after="0" w:line="240" w:lineRule="auto"/>
      </w:pPr>
      <w:r>
        <w:separator/>
      </w:r>
    </w:p>
  </w:endnote>
  <w:endnote w:type="continuationSeparator" w:id="0">
    <w:p w14:paraId="383DB5B0" w14:textId="77777777" w:rsidR="00AA1B65" w:rsidRDefault="00AA1B65" w:rsidP="00C7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3F110" w14:textId="77777777" w:rsidR="00AA1B65" w:rsidRDefault="00AA1B65" w:rsidP="00C75A1D">
      <w:pPr>
        <w:spacing w:after="0" w:line="240" w:lineRule="auto"/>
      </w:pPr>
      <w:r>
        <w:separator/>
      </w:r>
    </w:p>
  </w:footnote>
  <w:footnote w:type="continuationSeparator" w:id="0">
    <w:p w14:paraId="160820E3" w14:textId="77777777" w:rsidR="00AA1B65" w:rsidRDefault="00AA1B65" w:rsidP="00C75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89126"/>
      <w:docPartObj>
        <w:docPartGallery w:val="Page Numbers (Top of Page)"/>
        <w:docPartUnique/>
      </w:docPartObj>
    </w:sdtPr>
    <w:sdtEndPr>
      <w:rPr>
        <w:rFonts w:ascii="Times New Roman" w:hAnsi="Times New Roman" w:cs="Times New Roman"/>
        <w:noProof/>
        <w:sz w:val="24"/>
        <w:szCs w:val="24"/>
      </w:rPr>
    </w:sdtEndPr>
    <w:sdtContent>
      <w:p w14:paraId="2EF58529" w14:textId="77777777" w:rsidR="00C75A1D" w:rsidRPr="00C75A1D" w:rsidRDefault="00C75A1D">
        <w:pPr>
          <w:pStyle w:val="Header"/>
          <w:jc w:val="right"/>
          <w:rPr>
            <w:rFonts w:ascii="Times New Roman" w:hAnsi="Times New Roman" w:cs="Times New Roman"/>
            <w:noProof/>
            <w:sz w:val="24"/>
            <w:szCs w:val="24"/>
          </w:rPr>
        </w:pPr>
        <w:r w:rsidRPr="00C75A1D">
          <w:rPr>
            <w:rFonts w:ascii="Times New Roman" w:hAnsi="Times New Roman" w:cs="Times New Roman"/>
            <w:sz w:val="24"/>
            <w:szCs w:val="24"/>
          </w:rPr>
          <w:fldChar w:fldCharType="begin"/>
        </w:r>
        <w:r w:rsidRPr="00C75A1D">
          <w:rPr>
            <w:rFonts w:ascii="Times New Roman" w:hAnsi="Times New Roman" w:cs="Times New Roman"/>
            <w:sz w:val="24"/>
            <w:szCs w:val="24"/>
          </w:rPr>
          <w:instrText xml:space="preserve"> PAGE   \* MERGEFORMAT </w:instrText>
        </w:r>
        <w:r w:rsidRPr="00C75A1D">
          <w:rPr>
            <w:rFonts w:ascii="Times New Roman" w:hAnsi="Times New Roman" w:cs="Times New Roman"/>
            <w:sz w:val="24"/>
            <w:szCs w:val="24"/>
          </w:rPr>
          <w:fldChar w:fldCharType="separate"/>
        </w:r>
        <w:r w:rsidR="003F74CA">
          <w:rPr>
            <w:rFonts w:ascii="Times New Roman" w:hAnsi="Times New Roman" w:cs="Times New Roman"/>
            <w:noProof/>
            <w:sz w:val="24"/>
            <w:szCs w:val="24"/>
          </w:rPr>
          <w:t>5</w:t>
        </w:r>
        <w:r w:rsidRPr="00C75A1D">
          <w:rPr>
            <w:rFonts w:ascii="Times New Roman" w:hAnsi="Times New Roman" w:cs="Times New Roman"/>
            <w:noProof/>
            <w:sz w:val="24"/>
            <w:szCs w:val="24"/>
          </w:rPr>
          <w:fldChar w:fldCharType="end"/>
        </w:r>
      </w:p>
      <w:p w14:paraId="7483BC89" w14:textId="63920160" w:rsidR="00C75A1D" w:rsidRPr="00C75A1D" w:rsidRDefault="00C75A1D">
        <w:pPr>
          <w:pStyle w:val="Header"/>
          <w:jc w:val="right"/>
          <w:rPr>
            <w:rFonts w:ascii="Times New Roman" w:hAnsi="Times New Roman" w:cs="Times New Roman"/>
            <w:noProof/>
            <w:sz w:val="24"/>
            <w:szCs w:val="24"/>
          </w:rPr>
        </w:pPr>
        <w:r w:rsidRPr="00C75A1D">
          <w:rPr>
            <w:rFonts w:ascii="Times New Roman" w:hAnsi="Times New Roman" w:cs="Times New Roman"/>
            <w:noProof/>
            <w:sz w:val="24"/>
            <w:szCs w:val="24"/>
          </w:rPr>
          <w:t>HB</w:t>
        </w:r>
        <w:r w:rsidR="00C8282E">
          <w:rPr>
            <w:rFonts w:ascii="Times New Roman" w:hAnsi="Times New Roman" w:cs="Times New Roman"/>
            <w:noProof/>
            <w:sz w:val="24"/>
            <w:szCs w:val="24"/>
          </w:rPr>
          <w:t xml:space="preserve"> 166/21</w:t>
        </w:r>
      </w:p>
      <w:p w14:paraId="301FDEF6" w14:textId="77777777" w:rsidR="00C75A1D" w:rsidRPr="00C75A1D" w:rsidRDefault="00C75A1D">
        <w:pPr>
          <w:pStyle w:val="Header"/>
          <w:jc w:val="right"/>
          <w:rPr>
            <w:rFonts w:ascii="Times New Roman" w:hAnsi="Times New Roman" w:cs="Times New Roman"/>
            <w:noProof/>
            <w:sz w:val="24"/>
            <w:szCs w:val="24"/>
          </w:rPr>
        </w:pPr>
        <w:r w:rsidRPr="00C75A1D">
          <w:rPr>
            <w:rFonts w:ascii="Times New Roman" w:hAnsi="Times New Roman" w:cs="Times New Roman"/>
            <w:noProof/>
            <w:sz w:val="24"/>
            <w:szCs w:val="24"/>
          </w:rPr>
          <w:t>HCAR 72/21</w:t>
        </w:r>
      </w:p>
      <w:p w14:paraId="7E32AAD0" w14:textId="4728EED8" w:rsidR="00C75A1D" w:rsidRPr="00C75A1D" w:rsidRDefault="00C75A1D">
        <w:pPr>
          <w:pStyle w:val="Header"/>
          <w:jc w:val="right"/>
          <w:rPr>
            <w:rFonts w:ascii="Times New Roman" w:hAnsi="Times New Roman" w:cs="Times New Roman"/>
            <w:sz w:val="24"/>
            <w:szCs w:val="24"/>
          </w:rPr>
        </w:pPr>
        <w:r w:rsidRPr="00C75A1D">
          <w:rPr>
            <w:rFonts w:ascii="Times New Roman" w:hAnsi="Times New Roman" w:cs="Times New Roman"/>
            <w:noProof/>
            <w:sz w:val="24"/>
            <w:szCs w:val="24"/>
          </w:rPr>
          <w:t>XREF CRB GKP 1110/20</w:t>
        </w:r>
      </w:p>
    </w:sdtContent>
  </w:sdt>
  <w:p w14:paraId="08B986ED" w14:textId="77777777" w:rsidR="00C75A1D" w:rsidRDefault="00C75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47A4D"/>
    <w:multiLevelType w:val="hybridMultilevel"/>
    <w:tmpl w:val="893E7E22"/>
    <w:lvl w:ilvl="0" w:tplc="0CF8D27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635184C"/>
    <w:multiLevelType w:val="hybridMultilevel"/>
    <w:tmpl w:val="47C84184"/>
    <w:lvl w:ilvl="0" w:tplc="E4CC145A">
      <w:start w:val="1"/>
      <w:numFmt w:val="upperRoman"/>
      <w:lvlText w:val="(%1)"/>
      <w:lvlJc w:val="left"/>
      <w:pPr>
        <w:ind w:left="1440" w:hanging="72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5E23029"/>
    <w:multiLevelType w:val="hybridMultilevel"/>
    <w:tmpl w:val="7BF28A3A"/>
    <w:lvl w:ilvl="0" w:tplc="9CE0C9DC">
      <w:start w:val="1"/>
      <w:numFmt w:val="upp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E1"/>
    <w:rsid w:val="00005E22"/>
    <w:rsid w:val="001412E1"/>
    <w:rsid w:val="00193863"/>
    <w:rsid w:val="002C62FB"/>
    <w:rsid w:val="003F74CA"/>
    <w:rsid w:val="004857E1"/>
    <w:rsid w:val="006E3058"/>
    <w:rsid w:val="007832C1"/>
    <w:rsid w:val="00794681"/>
    <w:rsid w:val="008D0C31"/>
    <w:rsid w:val="00950CCA"/>
    <w:rsid w:val="00970BC5"/>
    <w:rsid w:val="00AA1B65"/>
    <w:rsid w:val="00BD12B2"/>
    <w:rsid w:val="00BE0829"/>
    <w:rsid w:val="00C056AB"/>
    <w:rsid w:val="00C75A1D"/>
    <w:rsid w:val="00C8282E"/>
    <w:rsid w:val="00CA4FC5"/>
    <w:rsid w:val="00DF0797"/>
    <w:rsid w:val="00E22ECD"/>
    <w:rsid w:val="00EE4251"/>
    <w:rsid w:val="00F85D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EDB6"/>
  <w15:chartTrackingRefBased/>
  <w15:docId w15:val="{1B8C833C-9D06-470C-81E6-547B380D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2E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2E1"/>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F85DB5"/>
    <w:pPr>
      <w:ind w:left="720"/>
      <w:contextualSpacing/>
    </w:pPr>
  </w:style>
  <w:style w:type="paragraph" w:styleId="Header">
    <w:name w:val="header"/>
    <w:basedOn w:val="Normal"/>
    <w:link w:val="HeaderChar"/>
    <w:uiPriority w:val="99"/>
    <w:unhideWhenUsed/>
    <w:rsid w:val="00C75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A1D"/>
  </w:style>
  <w:style w:type="paragraph" w:styleId="Footer">
    <w:name w:val="footer"/>
    <w:basedOn w:val="Normal"/>
    <w:link w:val="FooterChar"/>
    <w:uiPriority w:val="99"/>
    <w:unhideWhenUsed/>
    <w:rsid w:val="00C75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6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dcterms:created xsi:type="dcterms:W3CDTF">2021-08-13T06:36:00Z</dcterms:created>
  <dcterms:modified xsi:type="dcterms:W3CDTF">2021-09-06T11:01:00Z</dcterms:modified>
</cp:coreProperties>
</file>