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03" w:rsidRDefault="00DB1B00" w:rsidP="00DB1B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STANBIC NOMINEES PRIVATE LIMITED </w:t>
      </w:r>
      <w:r w:rsidRPr="00BA3DD5">
        <w:rPr>
          <w:rFonts w:ascii="Times New Roman" w:hAnsi="Times New Roman" w:cs="Times New Roman"/>
          <w:sz w:val="24"/>
          <w:szCs w:val="24"/>
        </w:rPr>
        <w:tab/>
      </w:r>
      <w:r w:rsidR="00E2488E">
        <w:rPr>
          <w:rFonts w:ascii="Times New Roman" w:hAnsi="Times New Roman" w:cs="Times New Roman"/>
          <w:sz w:val="24"/>
          <w:szCs w:val="24"/>
        </w:rPr>
        <w:tab/>
      </w:r>
      <w:r w:rsidR="00E2488E">
        <w:rPr>
          <w:rFonts w:ascii="Times New Roman" w:hAnsi="Times New Roman" w:cs="Times New Roman"/>
          <w:sz w:val="24"/>
          <w:szCs w:val="24"/>
        </w:rPr>
        <w:tab/>
      </w:r>
    </w:p>
    <w:p w:rsidR="008B0603" w:rsidRDefault="00E2488E" w:rsidP="00DB1B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8B0603">
        <w:rPr>
          <w:rFonts w:ascii="Times New Roman" w:hAnsi="Times New Roman" w:cs="Times New Roman"/>
          <w:sz w:val="24"/>
          <w:szCs w:val="24"/>
        </w:rPr>
        <w:t>nd</w:t>
      </w:r>
      <w:proofErr w:type="gramEnd"/>
      <w:r w:rsidR="008B0603">
        <w:rPr>
          <w:rFonts w:ascii="Times New Roman" w:hAnsi="Times New Roman" w:cs="Times New Roman"/>
          <w:sz w:val="24"/>
          <w:szCs w:val="24"/>
        </w:rPr>
        <w:t xml:space="preserve"> </w:t>
      </w:r>
    </w:p>
    <w:p w:rsidR="00DB1B00" w:rsidRPr="00BA3DD5" w:rsidRDefault="008B0603"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STANBIC BANK ZIMBABWE LIMITED</w:t>
      </w:r>
      <w:r w:rsidR="00DB1B00" w:rsidRPr="00BA3DD5">
        <w:rPr>
          <w:rFonts w:ascii="Times New Roman" w:hAnsi="Times New Roman" w:cs="Times New Roman"/>
          <w:sz w:val="24"/>
          <w:szCs w:val="24"/>
        </w:rPr>
        <w:tab/>
      </w:r>
      <w:r w:rsidR="00DB1B00" w:rsidRPr="00BA3DD5">
        <w:rPr>
          <w:rFonts w:ascii="Times New Roman" w:hAnsi="Times New Roman" w:cs="Times New Roman"/>
          <w:sz w:val="24"/>
          <w:szCs w:val="24"/>
        </w:rPr>
        <w:tab/>
      </w:r>
      <w:r w:rsidR="00DB1B00" w:rsidRPr="00BA3DD5">
        <w:rPr>
          <w:rFonts w:ascii="Times New Roman" w:hAnsi="Times New Roman" w:cs="Times New Roman"/>
          <w:sz w:val="24"/>
          <w:szCs w:val="24"/>
        </w:rPr>
        <w:tab/>
      </w:r>
      <w:r w:rsidR="00DB1B00">
        <w:rPr>
          <w:rFonts w:ascii="Times New Roman" w:hAnsi="Times New Roman" w:cs="Times New Roman"/>
          <w:sz w:val="24"/>
          <w:szCs w:val="24"/>
        </w:rPr>
        <w:tab/>
      </w:r>
    </w:p>
    <w:p w:rsidR="00DB1B00" w:rsidRPr="00BA3DD5" w:rsidRDefault="00DB1B00" w:rsidP="00DB1B0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DB1B00"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REMO INVESTMENT BROKERS (PRIVATE) LIMITED </w:t>
      </w:r>
    </w:p>
    <w:p w:rsidR="00DB1B00" w:rsidRDefault="00DB1B00" w:rsidP="00DB1B00">
      <w:pPr>
        <w:spacing w:after="0" w:line="240" w:lineRule="auto"/>
        <w:jc w:val="both"/>
        <w:rPr>
          <w:rFonts w:ascii="Times New Roman" w:hAnsi="Times New Roman" w:cs="Times New Roman"/>
          <w:sz w:val="24"/>
          <w:szCs w:val="24"/>
        </w:rPr>
      </w:pPr>
    </w:p>
    <w:p w:rsidR="00DB1B00" w:rsidRDefault="00DB1B00" w:rsidP="00DB1B00">
      <w:pPr>
        <w:spacing w:after="0" w:line="240" w:lineRule="auto"/>
        <w:jc w:val="both"/>
        <w:rPr>
          <w:rFonts w:ascii="Times New Roman" w:hAnsi="Times New Roman" w:cs="Times New Roman"/>
          <w:sz w:val="24"/>
          <w:szCs w:val="24"/>
        </w:rPr>
      </w:pP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DB1B00" w:rsidRPr="00F251CD"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 xml:space="preserve">29 July, </w:t>
      </w:r>
      <w:r w:rsidRPr="00BA3DD5">
        <w:rPr>
          <w:rFonts w:ascii="Times New Roman" w:hAnsi="Times New Roman" w:cs="Times New Roman"/>
          <w:sz w:val="24"/>
          <w:szCs w:val="24"/>
        </w:rPr>
        <w:t>2013</w:t>
      </w:r>
      <w:r w:rsidR="008B0603">
        <w:rPr>
          <w:rFonts w:ascii="Times New Roman" w:hAnsi="Times New Roman" w:cs="Times New Roman"/>
          <w:sz w:val="24"/>
          <w:szCs w:val="24"/>
        </w:rPr>
        <w:t xml:space="preserve"> and 16 October, 2013</w:t>
      </w:r>
    </w:p>
    <w:p w:rsidR="00DB1B00" w:rsidRDefault="00DB1B00" w:rsidP="00DB1B00">
      <w:pPr>
        <w:spacing w:after="0" w:line="240" w:lineRule="auto"/>
        <w:jc w:val="both"/>
        <w:rPr>
          <w:rFonts w:ascii="Times New Roman" w:hAnsi="Times New Roman" w:cs="Times New Roman"/>
          <w:sz w:val="24"/>
          <w:szCs w:val="24"/>
        </w:rPr>
      </w:pPr>
    </w:p>
    <w:p w:rsidR="00DB1B00" w:rsidRPr="00BA3DD5" w:rsidRDefault="00DB1B00" w:rsidP="00DB1B00">
      <w:pPr>
        <w:spacing w:after="0"/>
        <w:jc w:val="both"/>
        <w:rPr>
          <w:rFonts w:ascii="Times New Roman" w:hAnsi="Times New Roman" w:cs="Times New Roman"/>
          <w:sz w:val="24"/>
          <w:szCs w:val="24"/>
        </w:rPr>
      </w:pPr>
    </w:p>
    <w:p w:rsidR="00DB1B00"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Advocate T. </w:t>
      </w:r>
      <w:r w:rsidR="00312F67">
        <w:rPr>
          <w:rFonts w:ascii="Times New Roman" w:hAnsi="Times New Roman" w:cs="Times New Roman"/>
          <w:i/>
          <w:sz w:val="24"/>
          <w:szCs w:val="24"/>
        </w:rPr>
        <w:t>Magwaliba,</w:t>
      </w:r>
      <w:r>
        <w:rPr>
          <w:rFonts w:ascii="Times New Roman" w:hAnsi="Times New Roman" w:cs="Times New Roman"/>
          <w:i/>
          <w:sz w:val="24"/>
          <w:szCs w:val="24"/>
        </w:rPr>
        <w:t xml:space="preserve"> </w:t>
      </w:r>
      <w:r w:rsidRPr="00BA3DD5">
        <w:rPr>
          <w:rFonts w:ascii="Times New Roman" w:hAnsi="Times New Roman" w:cs="Times New Roman"/>
          <w:sz w:val="24"/>
          <w:szCs w:val="24"/>
        </w:rPr>
        <w:t xml:space="preserve">for </w:t>
      </w:r>
      <w:r>
        <w:rPr>
          <w:rFonts w:ascii="Times New Roman" w:hAnsi="Times New Roman" w:cs="Times New Roman"/>
          <w:sz w:val="24"/>
          <w:szCs w:val="24"/>
        </w:rPr>
        <w:t>applicant</w:t>
      </w:r>
    </w:p>
    <w:p w:rsidR="00DB1B00" w:rsidRPr="00D73832"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r w:rsidR="00145445">
        <w:rPr>
          <w:rFonts w:ascii="Times New Roman" w:hAnsi="Times New Roman" w:cs="Times New Roman"/>
          <w:i/>
          <w:sz w:val="24"/>
          <w:szCs w:val="24"/>
        </w:rPr>
        <w:t>Samkange</w:t>
      </w:r>
      <w:r>
        <w:rPr>
          <w:rFonts w:ascii="Times New Roman" w:hAnsi="Times New Roman" w:cs="Times New Roman"/>
          <w:sz w:val="24"/>
          <w:szCs w:val="24"/>
        </w:rPr>
        <w:t>, f</w:t>
      </w:r>
      <w:r w:rsidRPr="00BA3DD5">
        <w:rPr>
          <w:rFonts w:ascii="Times New Roman" w:hAnsi="Times New Roman" w:cs="Times New Roman"/>
          <w:sz w:val="24"/>
          <w:szCs w:val="24"/>
        </w:rPr>
        <w:t xml:space="preserve">or </w:t>
      </w:r>
      <w:r>
        <w:rPr>
          <w:rFonts w:ascii="Times New Roman" w:hAnsi="Times New Roman" w:cs="Times New Roman"/>
          <w:sz w:val="24"/>
          <w:szCs w:val="24"/>
        </w:rPr>
        <w:t>respondent</w:t>
      </w:r>
    </w:p>
    <w:p w:rsidR="00DB1B00" w:rsidRDefault="00DB1B00" w:rsidP="007F2680">
      <w:pPr>
        <w:spacing w:after="0" w:line="360" w:lineRule="auto"/>
        <w:jc w:val="both"/>
        <w:rPr>
          <w:rFonts w:ascii="Times New Roman" w:hAnsi="Times New Roman" w:cs="Times New Roman"/>
          <w:b/>
          <w:sz w:val="24"/>
          <w:szCs w:val="24"/>
        </w:rPr>
      </w:pPr>
    </w:p>
    <w:p w:rsidR="00DB1B00" w:rsidRDefault="00DB1B00" w:rsidP="009D11A7">
      <w:pPr>
        <w:spacing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 xml:space="preserve"> J</w:t>
      </w:r>
      <w:r w:rsidRPr="00326756">
        <w:rPr>
          <w:rFonts w:ascii="Times New Roman" w:hAnsi="Times New Roman" w:cs="Times New Roman"/>
          <w:b/>
          <w:sz w:val="24"/>
          <w:szCs w:val="24"/>
        </w:rPr>
        <w:t>:</w:t>
      </w:r>
      <w:r>
        <w:rPr>
          <w:rFonts w:ascii="Times New Roman" w:hAnsi="Times New Roman" w:cs="Times New Roman"/>
          <w:b/>
          <w:sz w:val="24"/>
          <w:szCs w:val="24"/>
        </w:rPr>
        <w:t xml:space="preserve">  </w:t>
      </w:r>
      <w:r w:rsidR="009D11A7" w:rsidRPr="009D11A7">
        <w:rPr>
          <w:rFonts w:ascii="Times New Roman" w:hAnsi="Times New Roman" w:cs="Times New Roman"/>
          <w:sz w:val="24"/>
          <w:szCs w:val="24"/>
        </w:rPr>
        <w:t>On 5 April 2012 respondents</w:t>
      </w:r>
      <w:r w:rsidR="009D11A7">
        <w:rPr>
          <w:rFonts w:ascii="Times New Roman" w:hAnsi="Times New Roman" w:cs="Times New Roman"/>
          <w:sz w:val="24"/>
          <w:szCs w:val="24"/>
        </w:rPr>
        <w:t xml:space="preserve">, under an </w:t>
      </w:r>
      <w:r w:rsidR="009D11A7" w:rsidRPr="009D11A7">
        <w:rPr>
          <w:rFonts w:ascii="Times New Roman" w:hAnsi="Times New Roman" w:cs="Times New Roman"/>
          <w:i/>
          <w:sz w:val="24"/>
          <w:szCs w:val="24"/>
        </w:rPr>
        <w:t>exparte</w:t>
      </w:r>
      <w:r w:rsidR="009D11A7">
        <w:rPr>
          <w:rFonts w:ascii="Times New Roman" w:hAnsi="Times New Roman" w:cs="Times New Roman"/>
          <w:sz w:val="24"/>
          <w:szCs w:val="24"/>
        </w:rPr>
        <w:t xml:space="preserve"> application in case number HC 3694/12</w:t>
      </w:r>
      <w:r w:rsidR="009F5274">
        <w:rPr>
          <w:rFonts w:ascii="Times New Roman" w:hAnsi="Times New Roman" w:cs="Times New Roman"/>
          <w:sz w:val="24"/>
          <w:szCs w:val="24"/>
        </w:rPr>
        <w:t>,</w:t>
      </w:r>
      <w:r w:rsidR="009D11A7">
        <w:rPr>
          <w:rFonts w:ascii="Times New Roman" w:hAnsi="Times New Roman" w:cs="Times New Roman"/>
          <w:sz w:val="24"/>
          <w:szCs w:val="24"/>
        </w:rPr>
        <w:t xml:space="preserve"> were granted an Anton Pillar provisional order by this court. The terms of the interim relief were:  </w:t>
      </w:r>
    </w:p>
    <w:p w:rsidR="009D11A7" w:rsidRDefault="009D11A7"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Respondent, its officials assigns, or agents on whom service is effected in terms of this order is ordered to allow the Deputy Sheriff, Mr Charles Chinyama (the Supervising Attorney) together with </w:t>
      </w:r>
      <w:r w:rsidRPr="007F2680">
        <w:rPr>
          <w:rFonts w:ascii="Times New Roman" w:hAnsi="Times New Roman" w:cs="Times New Roman"/>
          <w:i/>
          <w:sz w:val="24"/>
          <w:szCs w:val="24"/>
        </w:rPr>
        <w:t xml:space="preserve">Mr Jonathan </w:t>
      </w:r>
      <w:r w:rsidR="00145445" w:rsidRPr="007F2680">
        <w:rPr>
          <w:rFonts w:ascii="Times New Roman" w:hAnsi="Times New Roman" w:cs="Times New Roman"/>
          <w:i/>
          <w:sz w:val="24"/>
          <w:szCs w:val="24"/>
        </w:rPr>
        <w:t>Samkange</w:t>
      </w:r>
      <w:r>
        <w:rPr>
          <w:rFonts w:ascii="Times New Roman" w:hAnsi="Times New Roman" w:cs="Times New Roman"/>
          <w:sz w:val="24"/>
          <w:szCs w:val="24"/>
        </w:rPr>
        <w:t xml:space="preserve"> or failing him </w:t>
      </w:r>
      <w:r w:rsidRPr="007F2680">
        <w:rPr>
          <w:rFonts w:ascii="Times New Roman" w:hAnsi="Times New Roman" w:cs="Times New Roman"/>
          <w:i/>
          <w:sz w:val="24"/>
          <w:szCs w:val="24"/>
        </w:rPr>
        <w:t xml:space="preserve">Mr Everson </w:t>
      </w:r>
      <w:r w:rsidR="00145445" w:rsidRPr="007F2680">
        <w:rPr>
          <w:rFonts w:ascii="Times New Roman" w:hAnsi="Times New Roman" w:cs="Times New Roman"/>
          <w:i/>
          <w:sz w:val="24"/>
          <w:szCs w:val="24"/>
        </w:rPr>
        <w:t>Samkange</w:t>
      </w:r>
      <w:r>
        <w:rPr>
          <w:rFonts w:ascii="Times New Roman" w:hAnsi="Times New Roman" w:cs="Times New Roman"/>
          <w:sz w:val="24"/>
          <w:szCs w:val="24"/>
        </w:rPr>
        <w:t>, the Applicant’s Attorney including the applicant’s officials to immediately enter the premises listed in paragraph 11 in the Founding Affidavit and any facilities and/or vehicles on such premises for the purposes of searching for and delivering into the Deputy Sheriff all the share certificates and any such documents listed in paragraph 5 of the Founding Affidavit and Annexure “A” and such documents which any of the afore mentioned persons reasonably believe to relate to the Applicant.</w:t>
      </w:r>
    </w:p>
    <w:p w:rsidR="009D11A7" w:rsidRDefault="009D11A7"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Respondents, its officials, assigns or agents on whom service is effected in terms of this order is further ordered to permit the said persons to remain on the premises until the search is completed and if necessary to re-enter the premises on the same or following day to complete the search.</w:t>
      </w:r>
    </w:p>
    <w:p w:rsidR="009D11A7" w:rsidRDefault="009D11A7"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Supervising Attorney mentioned in paragraph 2 above together with the Deputy Sheriff shall make a list of the recovered and removed share certificates in terms of this order. A copy of this list shall be handed by the Supervising </w:t>
      </w:r>
      <w:r w:rsidR="00EC08FD">
        <w:rPr>
          <w:rFonts w:ascii="Times New Roman" w:hAnsi="Times New Roman" w:cs="Times New Roman"/>
          <w:sz w:val="24"/>
          <w:szCs w:val="24"/>
        </w:rPr>
        <w:t>A</w:t>
      </w:r>
      <w:r>
        <w:rPr>
          <w:rFonts w:ascii="Times New Roman" w:hAnsi="Times New Roman" w:cs="Times New Roman"/>
          <w:sz w:val="24"/>
          <w:szCs w:val="24"/>
        </w:rPr>
        <w:t>ttorney to the Applicant’s Attorney and to the 1</w:t>
      </w:r>
      <w:r w:rsidRPr="009D11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any such officials representing the 1</w:t>
      </w:r>
      <w:r w:rsidRPr="009D11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referred to in paragraph 2 and 3 above.  If present and a copy shall be retained by the Deputy Sheriff.</w:t>
      </w:r>
    </w:p>
    <w:p w:rsidR="009D11A7" w:rsidRDefault="009D11A7"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in the event any of the said share certificates or relevant documentation exist in computer readable form, Respondent and its official is ordered to forthwith provide the Deputy Sheriff with effect access to the computers and all necessary password to enable them to be searched and cause the listed items to be printed </w:t>
      </w:r>
      <w:r>
        <w:rPr>
          <w:rFonts w:ascii="Times New Roman" w:hAnsi="Times New Roman" w:cs="Times New Roman"/>
          <w:sz w:val="24"/>
          <w:szCs w:val="24"/>
        </w:rPr>
        <w:lastRenderedPageBreak/>
        <w:t xml:space="preserve">out, a printout of these items is to be given to the Deputy Sheriff or displayed on the computer screen so that it may be read and copied by him.  </w:t>
      </w:r>
    </w:p>
    <w:p w:rsidR="00EC08FD" w:rsidRDefault="00EC08FD"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listed items taken into possession by the Deputy Sheriff pursuant to this order shall be retained by him until the court orders otherwise. Save as provided hereinafter no person shall be entitled to inspect any of the items taken into possession by the Deputy Sheriff nor shall any copies of such documents be made. Provided that pending the return day for the sole purpose of satisfying himself that the inventory correctly reflects the items seized. 1</w:t>
      </w:r>
      <w:r w:rsidRPr="00EC08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and his Attorney shall be entitled to inspect the items in the Deputy Sheriff’s possession.</w:t>
      </w:r>
    </w:p>
    <w:p w:rsidR="00EC08FD" w:rsidRDefault="00EC08FD"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Applicant is directed to serve the court application in case number HC 3624/12 on the Respondents within ten days from the date of this order and if it fails without good reasons being shown on the return day to have filed and served such application by that date, the Sheriff shall return all the items immediately to 1</w:t>
      </w:r>
      <w:r w:rsidRPr="00EC08F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1034C">
        <w:rPr>
          <w:rFonts w:ascii="Times New Roman" w:hAnsi="Times New Roman" w:cs="Times New Roman"/>
          <w:sz w:val="24"/>
          <w:szCs w:val="24"/>
        </w:rPr>
        <w:t>Respondent and</w:t>
      </w:r>
      <w:r>
        <w:rPr>
          <w:rFonts w:ascii="Times New Roman" w:hAnsi="Times New Roman" w:cs="Times New Roman"/>
          <w:sz w:val="24"/>
          <w:szCs w:val="24"/>
        </w:rPr>
        <w:t xml:space="preserve"> in such event the Court in its discretion shall make such order as it deems fit.</w:t>
      </w:r>
    </w:p>
    <w:p w:rsidR="00EC08FD" w:rsidRDefault="00EC08FD"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On the return day there shall be placed before the </w:t>
      </w:r>
      <w:r w:rsidR="00B1034C">
        <w:rPr>
          <w:rFonts w:ascii="Times New Roman" w:hAnsi="Times New Roman" w:cs="Times New Roman"/>
          <w:sz w:val="24"/>
          <w:szCs w:val="24"/>
        </w:rPr>
        <w:t>Court the</w:t>
      </w:r>
      <w:r>
        <w:rPr>
          <w:rFonts w:ascii="Times New Roman" w:hAnsi="Times New Roman" w:cs="Times New Roman"/>
          <w:sz w:val="24"/>
          <w:szCs w:val="24"/>
        </w:rPr>
        <w:t xml:space="preserve"> report of the Supervising Attorney with proof that a copy thereof has been served on the Applicant’s Attorney and on 1</w:t>
      </w:r>
      <w:r w:rsidRPr="00EC08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their Attorney and an Affidavit of the Applicants Attorney that the said action has been duly instituted and if not the reason why this has not been done.</w:t>
      </w:r>
    </w:p>
    <w:p w:rsidR="00EC08FD" w:rsidRDefault="00EC08FD" w:rsidP="00EC08F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w:t>
      </w:r>
      <w:r>
        <w:rPr>
          <w:rFonts w:ascii="Times New Roman" w:hAnsi="Times New Roman" w:cs="Times New Roman"/>
          <w:sz w:val="24"/>
          <w:szCs w:val="24"/>
        </w:rPr>
        <w:tab/>
        <w:t>Service of this order, together with the Notice on the 1</w:t>
      </w:r>
      <w:r w:rsidRPr="00EC08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the  </w:t>
      </w:r>
    </w:p>
    <w:p w:rsidR="00EC08FD" w:rsidRDefault="00EC08FD" w:rsidP="00EC08FD">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person responsible for the premises shall be effected and the content thereof shall be explained by the Supervising Attorney before the provisions of paragraph 2 are carried out.</w:t>
      </w:r>
    </w:p>
    <w:p w:rsidR="00EC08FD" w:rsidRDefault="00EC08FD" w:rsidP="00EC08FD">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In addition to the served </w:t>
      </w:r>
      <w:r w:rsidR="00B1034C">
        <w:rPr>
          <w:rFonts w:ascii="Times New Roman" w:hAnsi="Times New Roman" w:cs="Times New Roman"/>
          <w:sz w:val="24"/>
          <w:szCs w:val="24"/>
        </w:rPr>
        <w:t>referred</w:t>
      </w:r>
      <w:r>
        <w:rPr>
          <w:rFonts w:ascii="Times New Roman" w:hAnsi="Times New Roman" w:cs="Times New Roman"/>
          <w:sz w:val="24"/>
          <w:szCs w:val="24"/>
        </w:rPr>
        <w:t xml:space="preserve"> to in sub paragraph (a) above service of the order </w:t>
      </w:r>
      <w:r w:rsidR="00B1034C">
        <w:rPr>
          <w:rFonts w:ascii="Times New Roman" w:hAnsi="Times New Roman" w:cs="Times New Roman"/>
          <w:sz w:val="24"/>
          <w:szCs w:val="24"/>
        </w:rPr>
        <w:t>together w</w:t>
      </w:r>
      <w:r>
        <w:rPr>
          <w:rFonts w:ascii="Times New Roman" w:hAnsi="Times New Roman" w:cs="Times New Roman"/>
          <w:sz w:val="24"/>
          <w:szCs w:val="24"/>
        </w:rPr>
        <w:t xml:space="preserve">ith the Notice of Motion, supporting affidavits and accompanying Notice to Respondent shall be effected by the Deputy Sheriff in accordance with the rules of the court no later than 48 hours after the Supervising </w:t>
      </w:r>
      <w:r w:rsidR="00B1034C">
        <w:rPr>
          <w:rFonts w:ascii="Times New Roman" w:hAnsi="Times New Roman" w:cs="Times New Roman"/>
          <w:sz w:val="24"/>
          <w:szCs w:val="24"/>
        </w:rPr>
        <w:t>Attorney has directed that the search is finished.</w:t>
      </w:r>
    </w:p>
    <w:p w:rsidR="00B1034C" w:rsidRDefault="00B1034C" w:rsidP="00EC08FD">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provisions of paragraph 2 and 3 of this order may only be carried out in the presence and under the supervision of the Supervising Attorney.</w:t>
      </w:r>
    </w:p>
    <w:p w:rsidR="00B1034C" w:rsidRDefault="00B1034C" w:rsidP="00B1034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Pending the finalisation of the Applicant’s claim against the Respondents in case number HC 3624/12, the 1</w:t>
      </w:r>
      <w:r w:rsidRPr="00B1034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barred and interdicted from destroying, concealing in any way, cause to be shipped or flown our any of the documents relating to share and certificates belonging to the Applicant.”</w:t>
      </w:r>
    </w:p>
    <w:p w:rsidR="00865CA1" w:rsidRDefault="00865CA1" w:rsidP="00865CA1">
      <w:pPr>
        <w:spacing w:after="0" w:line="240" w:lineRule="auto"/>
        <w:jc w:val="both"/>
        <w:rPr>
          <w:rFonts w:ascii="Times New Roman" w:hAnsi="Times New Roman" w:cs="Times New Roman"/>
          <w:sz w:val="24"/>
          <w:szCs w:val="24"/>
        </w:rPr>
      </w:pPr>
    </w:p>
    <w:p w:rsidR="00865CA1" w:rsidRDefault="00865CA1" w:rsidP="00865C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 3</w:t>
      </w:r>
      <w:r w:rsidRPr="00865CA1">
        <w:rPr>
          <w:rFonts w:ascii="Times New Roman" w:hAnsi="Times New Roman" w:cs="Times New Roman"/>
          <w:sz w:val="24"/>
          <w:szCs w:val="24"/>
          <w:vertAlign w:val="superscript"/>
        </w:rPr>
        <w:t>rd</w:t>
      </w:r>
      <w:r>
        <w:rPr>
          <w:rFonts w:ascii="Times New Roman" w:hAnsi="Times New Roman" w:cs="Times New Roman"/>
          <w:sz w:val="24"/>
          <w:szCs w:val="24"/>
        </w:rPr>
        <w:t xml:space="preserve"> May 2012 the provisional order was amended as follows:-</w:t>
      </w:r>
    </w:p>
    <w:p w:rsidR="00865CA1" w:rsidRDefault="00865CA1" w:rsidP="00865CA1">
      <w:pPr>
        <w:spacing w:after="0" w:line="240" w:lineRule="auto"/>
        <w:jc w:val="both"/>
        <w:rPr>
          <w:rFonts w:ascii="Times New Roman" w:hAnsi="Times New Roman" w:cs="Times New Roman"/>
          <w:sz w:val="24"/>
          <w:szCs w:val="24"/>
        </w:rPr>
      </w:pPr>
    </w:p>
    <w:p w:rsidR="00865CA1" w:rsidRDefault="00865CA1" w:rsidP="00865C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sz w:val="24"/>
          <w:szCs w:val="24"/>
        </w:rPr>
        <w:tab/>
        <w:t>Provisional Order granted on the 5</w:t>
      </w:r>
      <w:r w:rsidRPr="00865CA1">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2012 is hereby amended by;</w:t>
      </w:r>
    </w:p>
    <w:p w:rsidR="00865CA1" w:rsidRDefault="00865CA1" w:rsidP="00865CA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Deleting on paragraph 2 line 5, paragraph 10- and substituting it with paragraph 11, and,</w:t>
      </w:r>
    </w:p>
    <w:p w:rsidR="00BB36BA" w:rsidRDefault="00865CA1" w:rsidP="00BB36BA">
      <w:pPr>
        <w:pStyle w:val="ListParagraph"/>
        <w:numPr>
          <w:ilvl w:val="0"/>
          <w:numId w:val="1"/>
        </w:numPr>
        <w:spacing w:after="0" w:line="240" w:lineRule="auto"/>
        <w:jc w:val="both"/>
        <w:rPr>
          <w:rFonts w:ascii="Times New Roman" w:hAnsi="Times New Roman" w:cs="Times New Roman"/>
          <w:sz w:val="24"/>
          <w:szCs w:val="24"/>
        </w:rPr>
      </w:pPr>
      <w:r w:rsidRPr="00BB36BA">
        <w:rPr>
          <w:rFonts w:ascii="Times New Roman" w:hAnsi="Times New Roman" w:cs="Times New Roman"/>
          <w:sz w:val="24"/>
          <w:szCs w:val="24"/>
        </w:rPr>
        <w:t>Adding on paragraph 2, the list of the companies and premises to be searched as follows;</w:t>
      </w:r>
    </w:p>
    <w:p w:rsidR="00BB36BA" w:rsidRPr="00BB36BA" w:rsidRDefault="00BB36BA" w:rsidP="00BB36BA">
      <w:pPr>
        <w:pStyle w:val="ListParagraph"/>
        <w:spacing w:after="0" w:line="240" w:lineRule="auto"/>
        <w:ind w:left="1440"/>
        <w:jc w:val="both"/>
        <w:rPr>
          <w:rFonts w:ascii="Times New Roman" w:hAnsi="Times New Roman" w:cs="Times New Roman"/>
          <w:sz w:val="24"/>
          <w:szCs w:val="24"/>
        </w:rPr>
      </w:pPr>
      <w:r w:rsidRPr="00BB36BA">
        <w:rPr>
          <w:rFonts w:ascii="Times New Roman" w:hAnsi="Times New Roman" w:cs="Times New Roman"/>
          <w:sz w:val="24"/>
          <w:szCs w:val="24"/>
        </w:rPr>
        <w:t xml:space="preserve"> </w:t>
      </w: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lastRenderedPageBreak/>
        <w:t xml:space="preserve">Interfin </w:t>
      </w:r>
      <w:r w:rsidR="00312F67" w:rsidRPr="00BB36BA">
        <w:rPr>
          <w:rFonts w:ascii="Times New Roman" w:hAnsi="Times New Roman" w:cs="Times New Roman"/>
          <w:sz w:val="23"/>
          <w:szCs w:val="23"/>
        </w:rPr>
        <w:t>S</w:t>
      </w:r>
      <w:r w:rsidRPr="00BB36BA">
        <w:rPr>
          <w:rFonts w:ascii="Times New Roman" w:hAnsi="Times New Roman" w:cs="Times New Roman"/>
          <w:sz w:val="23"/>
          <w:szCs w:val="23"/>
        </w:rPr>
        <w:t>ecurities – 38 McChlery Avenue, Eastlea, Harare</w:t>
      </w:r>
    </w:p>
    <w:p w:rsidR="00865CA1" w:rsidRPr="00BB36BA" w:rsidRDefault="00865CA1" w:rsidP="00BB36BA">
      <w:pPr>
        <w:spacing w:after="0" w:line="240" w:lineRule="auto"/>
        <w:ind w:left="1440"/>
        <w:jc w:val="both"/>
        <w:rPr>
          <w:rFonts w:ascii="Times New Roman" w:hAnsi="Times New Roman" w:cs="Times New Roman"/>
          <w:sz w:val="23"/>
          <w:szCs w:val="23"/>
        </w:rPr>
      </w:pP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t>Corpserve Private Limited – 2</w:t>
      </w:r>
      <w:r w:rsidRPr="00BB36BA">
        <w:rPr>
          <w:rFonts w:ascii="Times New Roman" w:hAnsi="Times New Roman" w:cs="Times New Roman"/>
          <w:sz w:val="23"/>
          <w:szCs w:val="23"/>
          <w:vertAlign w:val="superscript"/>
        </w:rPr>
        <w:t>nd</w:t>
      </w:r>
      <w:r w:rsidRPr="00BB36BA">
        <w:rPr>
          <w:rFonts w:ascii="Times New Roman" w:hAnsi="Times New Roman" w:cs="Times New Roman"/>
          <w:sz w:val="23"/>
          <w:szCs w:val="23"/>
        </w:rPr>
        <w:t xml:space="preserve"> Floor, ZB Centre, Corner Kwame Nkrumah Avenue/First Street (formerly UDC Centre), Harare.</w:t>
      </w:r>
    </w:p>
    <w:p w:rsidR="00865CA1" w:rsidRPr="00BB36BA" w:rsidRDefault="00865CA1" w:rsidP="00BB36BA">
      <w:pPr>
        <w:spacing w:after="0" w:line="240" w:lineRule="auto"/>
        <w:ind w:left="1440"/>
        <w:jc w:val="both"/>
        <w:rPr>
          <w:rFonts w:ascii="Times New Roman" w:hAnsi="Times New Roman" w:cs="Times New Roman"/>
          <w:sz w:val="23"/>
          <w:szCs w:val="23"/>
        </w:rPr>
      </w:pP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t>Kingdom Stockbrokers (Pvt) Ltd – 4</w:t>
      </w:r>
      <w:r w:rsidRPr="00BB36BA">
        <w:rPr>
          <w:rFonts w:ascii="Times New Roman" w:hAnsi="Times New Roman" w:cs="Times New Roman"/>
          <w:sz w:val="23"/>
          <w:szCs w:val="23"/>
          <w:vertAlign w:val="superscript"/>
        </w:rPr>
        <w:t>th</w:t>
      </w:r>
      <w:r w:rsidRPr="00BB36BA">
        <w:rPr>
          <w:rFonts w:ascii="Times New Roman" w:hAnsi="Times New Roman" w:cs="Times New Roman"/>
          <w:sz w:val="23"/>
          <w:szCs w:val="23"/>
        </w:rPr>
        <w:t xml:space="preserve"> Floor Karigamombe Centre, Julies Nyerere Way/Samora Machel Avenue, Harare</w:t>
      </w:r>
    </w:p>
    <w:p w:rsidR="00865CA1" w:rsidRPr="00BB36BA" w:rsidRDefault="00865CA1" w:rsidP="00BB36BA">
      <w:pPr>
        <w:spacing w:after="0" w:line="240" w:lineRule="auto"/>
        <w:ind w:left="1440"/>
        <w:jc w:val="both"/>
        <w:rPr>
          <w:rFonts w:ascii="Times New Roman" w:hAnsi="Times New Roman" w:cs="Times New Roman"/>
          <w:sz w:val="23"/>
          <w:szCs w:val="23"/>
        </w:rPr>
      </w:pP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t>Platinum Asset Management – 1</w:t>
      </w:r>
      <w:r w:rsidRPr="00BB36BA">
        <w:rPr>
          <w:rFonts w:ascii="Times New Roman" w:hAnsi="Times New Roman" w:cs="Times New Roman"/>
          <w:sz w:val="23"/>
          <w:szCs w:val="23"/>
          <w:vertAlign w:val="superscript"/>
        </w:rPr>
        <w:t>st</w:t>
      </w:r>
      <w:r w:rsidRPr="00BB36BA">
        <w:rPr>
          <w:rFonts w:ascii="Times New Roman" w:hAnsi="Times New Roman" w:cs="Times New Roman"/>
          <w:sz w:val="23"/>
          <w:szCs w:val="23"/>
        </w:rPr>
        <w:t xml:space="preserve"> Floor, 5 Central Avenue, Harare</w:t>
      </w:r>
    </w:p>
    <w:p w:rsidR="00865CA1" w:rsidRPr="00BB36BA" w:rsidRDefault="00865CA1" w:rsidP="00BB36BA">
      <w:pPr>
        <w:spacing w:after="0" w:line="240" w:lineRule="auto"/>
        <w:ind w:left="1440"/>
        <w:jc w:val="both"/>
        <w:rPr>
          <w:rFonts w:ascii="Times New Roman" w:hAnsi="Times New Roman" w:cs="Times New Roman"/>
          <w:sz w:val="23"/>
          <w:szCs w:val="23"/>
        </w:rPr>
      </w:pP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t xml:space="preserve">Stanbic Bank Zimbabwe </w:t>
      </w:r>
      <w:r w:rsidR="00312F67" w:rsidRPr="00BB36BA">
        <w:rPr>
          <w:rFonts w:ascii="Times New Roman" w:hAnsi="Times New Roman" w:cs="Times New Roman"/>
          <w:sz w:val="23"/>
          <w:szCs w:val="23"/>
        </w:rPr>
        <w:t>Custodial</w:t>
      </w:r>
      <w:r w:rsidRPr="00BB36BA">
        <w:rPr>
          <w:rFonts w:ascii="Times New Roman" w:hAnsi="Times New Roman" w:cs="Times New Roman"/>
          <w:sz w:val="23"/>
          <w:szCs w:val="23"/>
        </w:rPr>
        <w:t xml:space="preserve"> – 59 Samora Machel Avenue, Harare</w:t>
      </w:r>
    </w:p>
    <w:p w:rsidR="00865CA1" w:rsidRPr="00BB36BA" w:rsidRDefault="00865CA1" w:rsidP="00BB36BA">
      <w:pPr>
        <w:spacing w:after="0" w:line="240" w:lineRule="auto"/>
        <w:ind w:left="1440"/>
        <w:jc w:val="both"/>
        <w:rPr>
          <w:rFonts w:ascii="Times New Roman" w:hAnsi="Times New Roman" w:cs="Times New Roman"/>
          <w:sz w:val="23"/>
          <w:szCs w:val="23"/>
        </w:rPr>
      </w:pPr>
    </w:p>
    <w:p w:rsidR="00865CA1" w:rsidRPr="00BB36BA" w:rsidRDefault="00865CA1" w:rsidP="00BB36BA">
      <w:pPr>
        <w:spacing w:after="0" w:line="240" w:lineRule="auto"/>
        <w:ind w:left="1440"/>
        <w:jc w:val="both"/>
        <w:rPr>
          <w:rFonts w:ascii="Times New Roman" w:hAnsi="Times New Roman" w:cs="Times New Roman"/>
          <w:sz w:val="23"/>
          <w:szCs w:val="23"/>
        </w:rPr>
      </w:pPr>
      <w:r w:rsidRPr="00BB36BA">
        <w:rPr>
          <w:rFonts w:ascii="Times New Roman" w:hAnsi="Times New Roman" w:cs="Times New Roman"/>
          <w:sz w:val="23"/>
          <w:szCs w:val="23"/>
        </w:rPr>
        <w:t>Barclays Bank Zimbabwe Custodial – Birmingham Road, Harare and any other such addresses to which Applicant’s shares or subsequent shares are reasonably believed to be kept or hidden.”</w:t>
      </w:r>
    </w:p>
    <w:p w:rsidR="00865CA1" w:rsidRDefault="00865CA1" w:rsidP="00BB36BA">
      <w:pPr>
        <w:spacing w:after="0" w:line="240" w:lineRule="auto"/>
        <w:ind w:left="1440"/>
        <w:jc w:val="both"/>
        <w:rPr>
          <w:rFonts w:ascii="Times New Roman" w:hAnsi="Times New Roman" w:cs="Times New Roman"/>
          <w:sz w:val="24"/>
          <w:szCs w:val="24"/>
        </w:rPr>
      </w:pPr>
    </w:p>
    <w:p w:rsidR="00BB36BA" w:rsidRPr="00BB36BA" w:rsidRDefault="00865CA1" w:rsidP="00BB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amendment was necessitated by a failure on the part of the Deputy Sheriff to </w:t>
      </w:r>
      <w:r w:rsidRPr="00BB36BA">
        <w:rPr>
          <w:rFonts w:ascii="Times New Roman" w:hAnsi="Times New Roman" w:cs="Times New Roman"/>
          <w:sz w:val="24"/>
          <w:szCs w:val="24"/>
        </w:rPr>
        <w:t>execute the order on the applicants.</w:t>
      </w:r>
    </w:p>
    <w:p w:rsidR="00865CA1" w:rsidRDefault="00865CA1" w:rsidP="00BB36BA">
      <w:pPr>
        <w:spacing w:after="0" w:line="360" w:lineRule="auto"/>
        <w:ind w:firstLine="720"/>
        <w:jc w:val="both"/>
        <w:rPr>
          <w:rFonts w:ascii="Times New Roman" w:hAnsi="Times New Roman" w:cs="Times New Roman"/>
          <w:sz w:val="24"/>
          <w:szCs w:val="24"/>
        </w:rPr>
      </w:pPr>
      <w:r w:rsidRPr="00BB36BA">
        <w:rPr>
          <w:rFonts w:ascii="Times New Roman" w:hAnsi="Times New Roman" w:cs="Times New Roman"/>
          <w:sz w:val="24"/>
          <w:szCs w:val="24"/>
        </w:rPr>
        <w:t xml:space="preserve"> The background</w:t>
      </w:r>
      <w:r>
        <w:rPr>
          <w:rFonts w:ascii="Times New Roman" w:hAnsi="Times New Roman" w:cs="Times New Roman"/>
          <w:sz w:val="24"/>
          <w:szCs w:val="24"/>
        </w:rPr>
        <w:t xml:space="preserve"> to the above order is that on a date, not indicated in these papers, the respondent obtained a loan from Interfin Securities (Pvt) Ltd. (Interfin) and pledged its shares as security. The respondent repaid </w:t>
      </w:r>
      <w:r w:rsidR="00312F67">
        <w:rPr>
          <w:rFonts w:ascii="Times New Roman" w:hAnsi="Times New Roman" w:cs="Times New Roman"/>
          <w:sz w:val="24"/>
          <w:szCs w:val="24"/>
        </w:rPr>
        <w:t>the loan in full and the</w:t>
      </w:r>
      <w:r w:rsidR="009F5274">
        <w:rPr>
          <w:rFonts w:ascii="Times New Roman" w:hAnsi="Times New Roman" w:cs="Times New Roman"/>
          <w:sz w:val="24"/>
          <w:szCs w:val="24"/>
        </w:rPr>
        <w:t>n</w:t>
      </w:r>
      <w:r w:rsidR="00312F67">
        <w:rPr>
          <w:rFonts w:ascii="Times New Roman" w:hAnsi="Times New Roman" w:cs="Times New Roman"/>
          <w:sz w:val="24"/>
          <w:szCs w:val="24"/>
        </w:rPr>
        <w:t xml:space="preserve"> demanded the return from Interfin of its shares and certificates. The shares and certificates were not returned. The respondent then filed an urgent </w:t>
      </w:r>
      <w:r w:rsidR="00312F67" w:rsidRPr="00312F67">
        <w:rPr>
          <w:rFonts w:ascii="Times New Roman" w:hAnsi="Times New Roman" w:cs="Times New Roman"/>
          <w:i/>
          <w:sz w:val="24"/>
          <w:szCs w:val="24"/>
        </w:rPr>
        <w:t>exparte</w:t>
      </w:r>
      <w:r w:rsidR="00312F67">
        <w:rPr>
          <w:rFonts w:ascii="Times New Roman" w:hAnsi="Times New Roman" w:cs="Times New Roman"/>
          <w:sz w:val="24"/>
          <w:szCs w:val="24"/>
        </w:rPr>
        <w:t xml:space="preserve"> application</w:t>
      </w:r>
      <w:r w:rsidR="009F5274">
        <w:rPr>
          <w:rFonts w:ascii="Times New Roman" w:hAnsi="Times New Roman" w:cs="Times New Roman"/>
          <w:sz w:val="24"/>
          <w:szCs w:val="24"/>
        </w:rPr>
        <w:t xml:space="preserve">. The </w:t>
      </w:r>
      <w:r w:rsidR="00312F67">
        <w:rPr>
          <w:rFonts w:ascii="Times New Roman" w:hAnsi="Times New Roman" w:cs="Times New Roman"/>
          <w:sz w:val="24"/>
          <w:szCs w:val="24"/>
        </w:rPr>
        <w:t>result</w:t>
      </w:r>
      <w:r w:rsidR="009F5274">
        <w:rPr>
          <w:rFonts w:ascii="Times New Roman" w:hAnsi="Times New Roman" w:cs="Times New Roman"/>
          <w:sz w:val="24"/>
          <w:szCs w:val="24"/>
        </w:rPr>
        <w:t xml:space="preserve"> was the </w:t>
      </w:r>
      <w:r w:rsidR="00312F67">
        <w:rPr>
          <w:rFonts w:ascii="Times New Roman" w:hAnsi="Times New Roman" w:cs="Times New Roman"/>
          <w:sz w:val="24"/>
          <w:szCs w:val="24"/>
        </w:rPr>
        <w:t xml:space="preserve">above </w:t>
      </w:r>
      <w:r w:rsidR="00C63640">
        <w:rPr>
          <w:rFonts w:ascii="Times New Roman" w:hAnsi="Times New Roman" w:cs="Times New Roman"/>
          <w:sz w:val="24"/>
          <w:szCs w:val="24"/>
        </w:rPr>
        <w:t xml:space="preserve">provisional </w:t>
      </w:r>
      <w:r w:rsidR="00312F67">
        <w:rPr>
          <w:rFonts w:ascii="Times New Roman" w:hAnsi="Times New Roman" w:cs="Times New Roman"/>
          <w:sz w:val="24"/>
          <w:szCs w:val="24"/>
        </w:rPr>
        <w:t xml:space="preserve">order </w:t>
      </w:r>
      <w:r w:rsidR="009F5274">
        <w:rPr>
          <w:rFonts w:ascii="Times New Roman" w:hAnsi="Times New Roman" w:cs="Times New Roman"/>
          <w:sz w:val="24"/>
          <w:szCs w:val="24"/>
        </w:rPr>
        <w:t xml:space="preserve">granted </w:t>
      </w:r>
      <w:r w:rsidR="00312F67">
        <w:rPr>
          <w:rFonts w:ascii="Times New Roman" w:hAnsi="Times New Roman" w:cs="Times New Roman"/>
          <w:sz w:val="24"/>
          <w:szCs w:val="24"/>
        </w:rPr>
        <w:t>by this court. The Deputy Sheriff was then instructed to execute the order against those holding the shares</w:t>
      </w:r>
      <w:r w:rsidR="009F5274">
        <w:rPr>
          <w:rFonts w:ascii="Times New Roman" w:hAnsi="Times New Roman" w:cs="Times New Roman"/>
          <w:sz w:val="24"/>
          <w:szCs w:val="24"/>
        </w:rPr>
        <w:t xml:space="preserve"> and certificates</w:t>
      </w:r>
      <w:r w:rsidR="00312F67">
        <w:rPr>
          <w:rFonts w:ascii="Times New Roman" w:hAnsi="Times New Roman" w:cs="Times New Roman"/>
          <w:sz w:val="24"/>
          <w:szCs w:val="24"/>
        </w:rPr>
        <w:t xml:space="preserve">. An attempt to execute on the applicants failed because the applicants argued that the order was not binding on them since they were not cited in the </w:t>
      </w:r>
      <w:r w:rsidR="00312F67" w:rsidRPr="009F5274">
        <w:rPr>
          <w:rFonts w:ascii="Times New Roman" w:hAnsi="Times New Roman" w:cs="Times New Roman"/>
          <w:i/>
          <w:sz w:val="24"/>
          <w:szCs w:val="24"/>
        </w:rPr>
        <w:t>exparte</w:t>
      </w:r>
      <w:r w:rsidR="00312F67">
        <w:rPr>
          <w:rFonts w:ascii="Times New Roman" w:hAnsi="Times New Roman" w:cs="Times New Roman"/>
          <w:sz w:val="24"/>
          <w:szCs w:val="24"/>
        </w:rPr>
        <w:t xml:space="preserve"> urgent applicat</w:t>
      </w:r>
      <w:r w:rsidR="00C63640">
        <w:rPr>
          <w:rFonts w:ascii="Times New Roman" w:hAnsi="Times New Roman" w:cs="Times New Roman"/>
          <w:sz w:val="24"/>
          <w:szCs w:val="24"/>
        </w:rPr>
        <w:t>ion</w:t>
      </w:r>
      <w:r w:rsidR="009F5274">
        <w:rPr>
          <w:rFonts w:ascii="Times New Roman" w:hAnsi="Times New Roman" w:cs="Times New Roman"/>
          <w:sz w:val="24"/>
          <w:szCs w:val="24"/>
        </w:rPr>
        <w:t xml:space="preserve">. That </w:t>
      </w:r>
      <w:r w:rsidR="00312F67">
        <w:rPr>
          <w:rFonts w:ascii="Times New Roman" w:hAnsi="Times New Roman" w:cs="Times New Roman"/>
          <w:sz w:val="24"/>
          <w:szCs w:val="24"/>
        </w:rPr>
        <w:t xml:space="preserve"> </w:t>
      </w:r>
      <w:r w:rsidR="009F5274">
        <w:rPr>
          <w:rFonts w:ascii="Times New Roman" w:hAnsi="Times New Roman" w:cs="Times New Roman"/>
          <w:sz w:val="24"/>
          <w:szCs w:val="24"/>
        </w:rPr>
        <w:t xml:space="preserve">development led to </w:t>
      </w:r>
      <w:r w:rsidR="00312F67">
        <w:rPr>
          <w:rFonts w:ascii="Times New Roman" w:hAnsi="Times New Roman" w:cs="Times New Roman"/>
          <w:sz w:val="24"/>
          <w:szCs w:val="24"/>
        </w:rPr>
        <w:t>this application wherein the</w:t>
      </w:r>
      <w:r w:rsidR="009F5274">
        <w:rPr>
          <w:rFonts w:ascii="Times New Roman" w:hAnsi="Times New Roman" w:cs="Times New Roman"/>
          <w:sz w:val="24"/>
          <w:szCs w:val="24"/>
        </w:rPr>
        <w:t xml:space="preserve"> applicants</w:t>
      </w:r>
      <w:r w:rsidR="00312F67">
        <w:rPr>
          <w:rFonts w:ascii="Times New Roman" w:hAnsi="Times New Roman" w:cs="Times New Roman"/>
          <w:sz w:val="24"/>
          <w:szCs w:val="24"/>
        </w:rPr>
        <w:t xml:space="preserve"> seek a declaratory order in the following terms:</w:t>
      </w:r>
    </w:p>
    <w:p w:rsidR="00312F67" w:rsidRDefault="00312F67" w:rsidP="00BB3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w:t>
      </w:r>
    </w:p>
    <w:p w:rsidR="00312F67" w:rsidRDefault="00312F67" w:rsidP="00312F6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Provisional Order issued on the 5</w:t>
      </w:r>
      <w:r w:rsidRPr="00312F67">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2012 as well as the Amended Provision</w:t>
      </w:r>
      <w:r w:rsidR="009F5274">
        <w:rPr>
          <w:rFonts w:ascii="Times New Roman" w:hAnsi="Times New Roman" w:cs="Times New Roman"/>
          <w:sz w:val="24"/>
          <w:szCs w:val="24"/>
        </w:rPr>
        <w:t>al</w:t>
      </w:r>
      <w:r>
        <w:rPr>
          <w:rFonts w:ascii="Times New Roman" w:hAnsi="Times New Roman" w:cs="Times New Roman"/>
          <w:sz w:val="24"/>
          <w:szCs w:val="24"/>
        </w:rPr>
        <w:t xml:space="preserve"> Order issued by this Honourable Court on the 9</w:t>
      </w:r>
      <w:r w:rsidRPr="00312F67">
        <w:rPr>
          <w:rFonts w:ascii="Times New Roman" w:hAnsi="Times New Roman" w:cs="Times New Roman"/>
          <w:sz w:val="24"/>
          <w:szCs w:val="24"/>
          <w:vertAlign w:val="superscript"/>
        </w:rPr>
        <w:t>th</w:t>
      </w:r>
      <w:r>
        <w:rPr>
          <w:rFonts w:ascii="Times New Roman" w:hAnsi="Times New Roman" w:cs="Times New Roman"/>
          <w:sz w:val="24"/>
          <w:szCs w:val="24"/>
        </w:rPr>
        <w:t xml:space="preserve"> May 2012 under Case no. HC 36894/12 are not binding on the 1</w:t>
      </w:r>
      <w:r w:rsidRPr="00312F6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12F67">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w:t>
      </w:r>
    </w:p>
    <w:p w:rsidR="00312F67" w:rsidRDefault="00312F67" w:rsidP="00312F6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 shall pay the costs of this application.”</w:t>
      </w:r>
    </w:p>
    <w:p w:rsidR="00312F67" w:rsidRDefault="00312F67" w:rsidP="00312F67">
      <w:pPr>
        <w:spacing w:after="0" w:line="240" w:lineRule="auto"/>
        <w:jc w:val="both"/>
        <w:rPr>
          <w:rFonts w:ascii="Times New Roman" w:hAnsi="Times New Roman" w:cs="Times New Roman"/>
          <w:sz w:val="24"/>
          <w:szCs w:val="24"/>
        </w:rPr>
      </w:pPr>
    </w:p>
    <w:p w:rsidR="00312F67" w:rsidRPr="00312F67" w:rsidRDefault="00312F67" w:rsidP="00145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to the </w:t>
      </w:r>
      <w:r w:rsidRPr="00312F67">
        <w:rPr>
          <w:rFonts w:ascii="Times New Roman" w:hAnsi="Times New Roman" w:cs="Times New Roman"/>
          <w:i/>
          <w:sz w:val="24"/>
          <w:szCs w:val="24"/>
        </w:rPr>
        <w:t>exparte</w:t>
      </w:r>
      <w:r>
        <w:rPr>
          <w:rFonts w:ascii="Times New Roman" w:hAnsi="Times New Roman" w:cs="Times New Roman"/>
          <w:sz w:val="24"/>
          <w:szCs w:val="24"/>
        </w:rPr>
        <w:t xml:space="preserve"> urgent application appear on the provisional order. They do not include the applicants. However</w:t>
      </w:r>
      <w:r w:rsidR="009F5274">
        <w:rPr>
          <w:rFonts w:ascii="Times New Roman" w:hAnsi="Times New Roman" w:cs="Times New Roman"/>
          <w:sz w:val="24"/>
          <w:szCs w:val="24"/>
        </w:rPr>
        <w:t>,</w:t>
      </w:r>
      <w:r>
        <w:rPr>
          <w:rFonts w:ascii="Times New Roman" w:hAnsi="Times New Roman" w:cs="Times New Roman"/>
          <w:sz w:val="24"/>
          <w:szCs w:val="24"/>
        </w:rPr>
        <w:t xml:space="preserve"> paragraph 2 of the order makes reference to the Founding Affidavit in HC 3694/12 – wherein in paragraph 11 of the said affidavit the following </w:t>
      </w:r>
      <w:r w:rsidR="00C63640">
        <w:rPr>
          <w:rFonts w:ascii="Times New Roman" w:hAnsi="Times New Roman" w:cs="Times New Roman"/>
          <w:sz w:val="24"/>
          <w:szCs w:val="24"/>
        </w:rPr>
        <w:t xml:space="preserve">entities </w:t>
      </w:r>
      <w:r>
        <w:rPr>
          <w:rFonts w:ascii="Times New Roman" w:hAnsi="Times New Roman" w:cs="Times New Roman"/>
          <w:sz w:val="24"/>
          <w:szCs w:val="24"/>
        </w:rPr>
        <w:t>are listed:-</w:t>
      </w:r>
    </w:p>
    <w:p w:rsidR="00312F67" w:rsidRDefault="00312F67" w:rsidP="00312F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Pr="00312F67">
        <w:rPr>
          <w:rFonts w:ascii="Times New Roman" w:hAnsi="Times New Roman" w:cs="Times New Roman"/>
          <w:sz w:val="24"/>
          <w:szCs w:val="24"/>
        </w:rPr>
        <w:t>Interfin Securities – 38 McChlery Avenue, Eastlea, Harare</w:t>
      </w:r>
    </w:p>
    <w:p w:rsidR="00312F67" w:rsidRDefault="00312F67" w:rsidP="00312F67">
      <w:pPr>
        <w:spacing w:after="0" w:line="240" w:lineRule="auto"/>
        <w:ind w:firstLine="720"/>
        <w:jc w:val="both"/>
        <w:rPr>
          <w:rFonts w:ascii="Times New Roman" w:hAnsi="Times New Roman" w:cs="Times New Roman"/>
          <w:sz w:val="24"/>
          <w:szCs w:val="24"/>
        </w:rPr>
      </w:pPr>
    </w:p>
    <w:p w:rsidR="00312F67" w:rsidRDefault="00312F67" w:rsidP="00FD556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Corpserve Private Limited – 2</w:t>
      </w:r>
      <w:r w:rsidRPr="00865CA1">
        <w:rPr>
          <w:rFonts w:ascii="Times New Roman" w:hAnsi="Times New Roman" w:cs="Times New Roman"/>
          <w:sz w:val="24"/>
          <w:szCs w:val="24"/>
          <w:vertAlign w:val="superscript"/>
        </w:rPr>
        <w:t>nd</w:t>
      </w:r>
      <w:r>
        <w:rPr>
          <w:rFonts w:ascii="Times New Roman" w:hAnsi="Times New Roman" w:cs="Times New Roman"/>
          <w:sz w:val="24"/>
          <w:szCs w:val="24"/>
        </w:rPr>
        <w:t xml:space="preserve"> Floor, ZB Centre, Corner Kwame Nkrumah Avenue/First Street (formerly UDC Centre), Harare.</w:t>
      </w:r>
    </w:p>
    <w:p w:rsidR="00FD5563" w:rsidRDefault="00FD5563" w:rsidP="00FD5563">
      <w:pPr>
        <w:spacing w:after="0" w:line="240" w:lineRule="auto"/>
        <w:ind w:left="1440" w:hanging="720"/>
        <w:jc w:val="both"/>
        <w:rPr>
          <w:rFonts w:ascii="Times New Roman" w:hAnsi="Times New Roman" w:cs="Times New Roman"/>
          <w:sz w:val="24"/>
          <w:szCs w:val="24"/>
        </w:rPr>
      </w:pPr>
    </w:p>
    <w:p w:rsidR="00312F67" w:rsidRDefault="00312F67" w:rsidP="00FD5563">
      <w:pPr>
        <w:pStyle w:val="ListParagraph"/>
        <w:numPr>
          <w:ilvl w:val="0"/>
          <w:numId w:val="1"/>
        </w:numPr>
        <w:spacing w:after="0" w:line="240" w:lineRule="auto"/>
        <w:jc w:val="both"/>
        <w:rPr>
          <w:rFonts w:ascii="Times New Roman" w:hAnsi="Times New Roman" w:cs="Times New Roman"/>
          <w:sz w:val="24"/>
          <w:szCs w:val="24"/>
        </w:rPr>
      </w:pPr>
      <w:r w:rsidRPr="00FD5563">
        <w:rPr>
          <w:rFonts w:ascii="Times New Roman" w:hAnsi="Times New Roman" w:cs="Times New Roman"/>
          <w:sz w:val="24"/>
          <w:szCs w:val="24"/>
        </w:rPr>
        <w:t>Kingdom Stockbrokers (Pvt) Ltd – 4</w:t>
      </w:r>
      <w:r w:rsidRPr="00FD5563">
        <w:rPr>
          <w:rFonts w:ascii="Times New Roman" w:hAnsi="Times New Roman" w:cs="Times New Roman"/>
          <w:sz w:val="24"/>
          <w:szCs w:val="24"/>
          <w:vertAlign w:val="superscript"/>
        </w:rPr>
        <w:t>th</w:t>
      </w:r>
      <w:r w:rsidRPr="00FD5563">
        <w:rPr>
          <w:rFonts w:ascii="Times New Roman" w:hAnsi="Times New Roman" w:cs="Times New Roman"/>
          <w:sz w:val="24"/>
          <w:szCs w:val="24"/>
        </w:rPr>
        <w:t xml:space="preserve"> Floor Karigamombe Centre, Julies Nyerere Way/Samora Machel Avenue, Harare</w:t>
      </w:r>
    </w:p>
    <w:p w:rsidR="00FD5563" w:rsidRDefault="00FD5563" w:rsidP="00FD5563">
      <w:pPr>
        <w:pStyle w:val="ListParagraph"/>
        <w:spacing w:after="0" w:line="240" w:lineRule="auto"/>
        <w:ind w:left="1440"/>
        <w:jc w:val="both"/>
        <w:rPr>
          <w:rFonts w:ascii="Times New Roman" w:hAnsi="Times New Roman" w:cs="Times New Roman"/>
          <w:sz w:val="24"/>
          <w:szCs w:val="24"/>
        </w:rPr>
      </w:pPr>
    </w:p>
    <w:p w:rsidR="00312F67" w:rsidRDefault="00312F67" w:rsidP="00FD5563">
      <w:pPr>
        <w:pStyle w:val="ListParagraph"/>
        <w:numPr>
          <w:ilvl w:val="0"/>
          <w:numId w:val="1"/>
        </w:numPr>
        <w:spacing w:after="0" w:line="240" w:lineRule="auto"/>
        <w:jc w:val="both"/>
        <w:rPr>
          <w:rFonts w:ascii="Times New Roman" w:hAnsi="Times New Roman" w:cs="Times New Roman"/>
          <w:sz w:val="24"/>
          <w:szCs w:val="24"/>
        </w:rPr>
      </w:pPr>
      <w:r w:rsidRPr="00FD5563">
        <w:rPr>
          <w:rFonts w:ascii="Times New Roman" w:hAnsi="Times New Roman" w:cs="Times New Roman"/>
          <w:sz w:val="24"/>
          <w:szCs w:val="24"/>
        </w:rPr>
        <w:t>Platinum Asset Management – 1</w:t>
      </w:r>
      <w:r w:rsidRPr="00FD5563">
        <w:rPr>
          <w:rFonts w:ascii="Times New Roman" w:hAnsi="Times New Roman" w:cs="Times New Roman"/>
          <w:sz w:val="24"/>
          <w:szCs w:val="24"/>
          <w:vertAlign w:val="superscript"/>
        </w:rPr>
        <w:t>st</w:t>
      </w:r>
      <w:r w:rsidRPr="00FD5563">
        <w:rPr>
          <w:rFonts w:ascii="Times New Roman" w:hAnsi="Times New Roman" w:cs="Times New Roman"/>
          <w:sz w:val="24"/>
          <w:szCs w:val="24"/>
        </w:rPr>
        <w:t xml:space="preserve"> Floor, 5 Central Avenue, Harare</w:t>
      </w:r>
    </w:p>
    <w:p w:rsidR="00FD5563" w:rsidRPr="00FD5563" w:rsidRDefault="00FD5563" w:rsidP="00FD5563">
      <w:pPr>
        <w:pStyle w:val="ListParagraph"/>
        <w:rPr>
          <w:rFonts w:ascii="Times New Roman" w:hAnsi="Times New Roman" w:cs="Times New Roman"/>
          <w:sz w:val="24"/>
          <w:szCs w:val="24"/>
        </w:rPr>
      </w:pPr>
    </w:p>
    <w:p w:rsidR="00312F67" w:rsidRDefault="00312F67" w:rsidP="00FD5563">
      <w:pPr>
        <w:pStyle w:val="ListParagraph"/>
        <w:numPr>
          <w:ilvl w:val="0"/>
          <w:numId w:val="1"/>
        </w:numPr>
        <w:spacing w:after="0" w:line="240" w:lineRule="auto"/>
        <w:jc w:val="both"/>
        <w:rPr>
          <w:rFonts w:ascii="Times New Roman" w:hAnsi="Times New Roman" w:cs="Times New Roman"/>
          <w:sz w:val="24"/>
          <w:szCs w:val="24"/>
        </w:rPr>
      </w:pPr>
      <w:r w:rsidRPr="00FD5563">
        <w:rPr>
          <w:rFonts w:ascii="Times New Roman" w:hAnsi="Times New Roman" w:cs="Times New Roman"/>
          <w:sz w:val="24"/>
          <w:szCs w:val="24"/>
        </w:rPr>
        <w:t>Stanbic Bank Zimbabwe Custodial – 59 Samora Machel Avenue, Harare</w:t>
      </w:r>
    </w:p>
    <w:p w:rsidR="00FD5563" w:rsidRPr="00FD5563" w:rsidRDefault="00FD5563" w:rsidP="00FD5563">
      <w:pPr>
        <w:pStyle w:val="ListParagraph"/>
        <w:rPr>
          <w:rFonts w:ascii="Times New Roman" w:hAnsi="Times New Roman" w:cs="Times New Roman"/>
          <w:sz w:val="24"/>
          <w:szCs w:val="24"/>
        </w:rPr>
      </w:pPr>
    </w:p>
    <w:p w:rsidR="00FD5563" w:rsidRDefault="00312F67" w:rsidP="00145445">
      <w:pPr>
        <w:pStyle w:val="ListParagraph"/>
        <w:numPr>
          <w:ilvl w:val="0"/>
          <w:numId w:val="1"/>
        </w:numPr>
        <w:spacing w:after="0" w:line="360" w:lineRule="auto"/>
        <w:jc w:val="both"/>
        <w:rPr>
          <w:rFonts w:ascii="Times New Roman" w:hAnsi="Times New Roman" w:cs="Times New Roman"/>
          <w:sz w:val="24"/>
          <w:szCs w:val="24"/>
        </w:rPr>
      </w:pPr>
      <w:r w:rsidRPr="00FD5563">
        <w:rPr>
          <w:rFonts w:ascii="Times New Roman" w:hAnsi="Times New Roman" w:cs="Times New Roman"/>
          <w:sz w:val="24"/>
          <w:szCs w:val="24"/>
        </w:rPr>
        <w:t>Barclays Bank Zimbabwe Custodial – Birmingham Road, Harare and any other such addresses to which Applicant’s shares or subsequent shares are reasonably believed to be kept or hidden.”</w:t>
      </w:r>
    </w:p>
    <w:p w:rsidR="00FD5563" w:rsidRDefault="00FD5563" w:rsidP="001454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amendment of the</w:t>
      </w:r>
      <w:r w:rsidR="009F5274">
        <w:rPr>
          <w:rFonts w:ascii="Times New Roman" w:hAnsi="Times New Roman" w:cs="Times New Roman"/>
          <w:sz w:val="24"/>
          <w:szCs w:val="24"/>
        </w:rPr>
        <w:t xml:space="preserve"> Provisional</w:t>
      </w:r>
      <w:r>
        <w:rPr>
          <w:rFonts w:ascii="Times New Roman" w:hAnsi="Times New Roman" w:cs="Times New Roman"/>
          <w:sz w:val="24"/>
          <w:szCs w:val="24"/>
        </w:rPr>
        <w:t xml:space="preserve"> </w:t>
      </w:r>
      <w:r w:rsidR="009F5274">
        <w:rPr>
          <w:rFonts w:ascii="Times New Roman" w:hAnsi="Times New Roman" w:cs="Times New Roman"/>
          <w:sz w:val="24"/>
          <w:szCs w:val="24"/>
        </w:rPr>
        <w:t>Order on</w:t>
      </w:r>
      <w:r>
        <w:rPr>
          <w:rFonts w:ascii="Times New Roman" w:hAnsi="Times New Roman" w:cs="Times New Roman"/>
          <w:sz w:val="24"/>
          <w:szCs w:val="24"/>
        </w:rPr>
        <w:t xml:space="preserve"> 3 </w:t>
      </w:r>
      <w:r w:rsidR="009F5274">
        <w:rPr>
          <w:rFonts w:ascii="Times New Roman" w:hAnsi="Times New Roman" w:cs="Times New Roman"/>
          <w:sz w:val="24"/>
          <w:szCs w:val="24"/>
        </w:rPr>
        <w:t>May 2012</w:t>
      </w:r>
      <w:r>
        <w:rPr>
          <w:rFonts w:ascii="Times New Roman" w:hAnsi="Times New Roman" w:cs="Times New Roman"/>
          <w:sz w:val="24"/>
          <w:szCs w:val="24"/>
        </w:rPr>
        <w:t xml:space="preserve"> was meant to incorporate the above</w:t>
      </w:r>
      <w:r w:rsidR="009F5274">
        <w:rPr>
          <w:rFonts w:ascii="Times New Roman" w:hAnsi="Times New Roman" w:cs="Times New Roman"/>
          <w:sz w:val="24"/>
          <w:szCs w:val="24"/>
        </w:rPr>
        <w:t xml:space="preserve"> listed entities</w:t>
      </w:r>
      <w:r>
        <w:rPr>
          <w:rFonts w:ascii="Times New Roman" w:hAnsi="Times New Roman" w:cs="Times New Roman"/>
          <w:sz w:val="24"/>
          <w:szCs w:val="24"/>
        </w:rPr>
        <w:t>. However, that incorporation did not amend the parties to the application.</w:t>
      </w:r>
      <w:r w:rsidR="009F5274">
        <w:rPr>
          <w:rFonts w:ascii="Times New Roman" w:hAnsi="Times New Roman" w:cs="Times New Roman"/>
          <w:sz w:val="24"/>
          <w:szCs w:val="24"/>
        </w:rPr>
        <w:t xml:space="preserve"> The parties remained as they were in the </w:t>
      </w:r>
      <w:r w:rsidR="009F5274" w:rsidRPr="009F5274">
        <w:rPr>
          <w:rFonts w:ascii="Times New Roman" w:hAnsi="Times New Roman" w:cs="Times New Roman"/>
          <w:i/>
          <w:sz w:val="24"/>
          <w:szCs w:val="24"/>
        </w:rPr>
        <w:t>exparte</w:t>
      </w:r>
      <w:r w:rsidR="009F5274">
        <w:rPr>
          <w:rFonts w:ascii="Times New Roman" w:hAnsi="Times New Roman" w:cs="Times New Roman"/>
          <w:sz w:val="24"/>
          <w:szCs w:val="24"/>
        </w:rPr>
        <w:t xml:space="preserve"> application.</w:t>
      </w:r>
    </w:p>
    <w:p w:rsidR="00FD5563" w:rsidRDefault="00FD5563" w:rsidP="00FD5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opposing affidavit</w:t>
      </w:r>
      <w:r w:rsidR="009F5274">
        <w:rPr>
          <w:rFonts w:ascii="Times New Roman" w:hAnsi="Times New Roman" w:cs="Times New Roman"/>
          <w:sz w:val="24"/>
          <w:szCs w:val="24"/>
        </w:rPr>
        <w:t>,</w:t>
      </w:r>
      <w:r>
        <w:rPr>
          <w:rFonts w:ascii="Times New Roman" w:hAnsi="Times New Roman" w:cs="Times New Roman"/>
          <w:sz w:val="24"/>
          <w:szCs w:val="24"/>
        </w:rPr>
        <w:t xml:space="preserve"> the respondent, in part</w:t>
      </w:r>
      <w:r w:rsidR="009F5274">
        <w:rPr>
          <w:rFonts w:ascii="Times New Roman" w:hAnsi="Times New Roman" w:cs="Times New Roman"/>
          <w:sz w:val="24"/>
          <w:szCs w:val="24"/>
        </w:rPr>
        <w:t>,</w:t>
      </w:r>
      <w:r>
        <w:rPr>
          <w:rFonts w:ascii="Times New Roman" w:hAnsi="Times New Roman" w:cs="Times New Roman"/>
          <w:sz w:val="24"/>
          <w:szCs w:val="24"/>
        </w:rPr>
        <w:t xml:space="preserve"> states:</w:t>
      </w:r>
    </w:p>
    <w:p w:rsidR="00FD5563" w:rsidRDefault="00FD5563" w:rsidP="00FD5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FD5563">
        <w:rPr>
          <w:rFonts w:ascii="Times New Roman" w:hAnsi="Times New Roman" w:cs="Times New Roman"/>
          <w:b/>
          <w:sz w:val="24"/>
          <w:szCs w:val="24"/>
          <w:u w:val="single"/>
        </w:rPr>
        <w:t>Relief sought incompetent</w:t>
      </w:r>
      <w:r>
        <w:rPr>
          <w:rFonts w:ascii="Times New Roman" w:hAnsi="Times New Roman" w:cs="Times New Roman"/>
          <w:sz w:val="24"/>
          <w:szCs w:val="24"/>
        </w:rPr>
        <w:t xml:space="preserve"> </w:t>
      </w:r>
    </w:p>
    <w:p w:rsidR="00FD5563" w:rsidRDefault="00FD5563" w:rsidP="00FD556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Applicants are seeking to review or appeal the provisional order in case no HC 3694/12 by applying for a declaratory order. The provisional order complained of categorically authorised the Deputy Sheriff to enter certain premises which included Applicants’ premises. What Applicants are seeking now is to have the provisional order varied through a declaratory order. This is incompetent. Applicants are seeking this same court to review its own order and the application should fail on this basis alone.</w:t>
      </w:r>
    </w:p>
    <w:p w:rsidR="00145445" w:rsidRDefault="00145445" w:rsidP="00FD5563">
      <w:pPr>
        <w:spacing w:after="0" w:line="240" w:lineRule="auto"/>
        <w:ind w:left="1440"/>
        <w:jc w:val="both"/>
        <w:rPr>
          <w:rFonts w:ascii="Times New Roman" w:hAnsi="Times New Roman" w:cs="Times New Roman"/>
          <w:sz w:val="24"/>
          <w:szCs w:val="24"/>
        </w:rPr>
      </w:pPr>
    </w:p>
    <w:p w:rsidR="00FD5563" w:rsidRDefault="00FD5563" w:rsidP="00FD5563">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t>2.</w:t>
      </w:r>
      <w:r>
        <w:rPr>
          <w:rFonts w:ascii="Times New Roman" w:hAnsi="Times New Roman" w:cs="Times New Roman"/>
          <w:sz w:val="24"/>
          <w:szCs w:val="24"/>
        </w:rPr>
        <w:tab/>
      </w:r>
      <w:r w:rsidRPr="00FD5563">
        <w:rPr>
          <w:rFonts w:ascii="Times New Roman" w:hAnsi="Times New Roman" w:cs="Times New Roman"/>
          <w:b/>
          <w:sz w:val="24"/>
          <w:szCs w:val="24"/>
          <w:u w:val="single"/>
        </w:rPr>
        <w:t>Applicants have dirty hands</w:t>
      </w:r>
    </w:p>
    <w:p w:rsidR="00FD5563" w:rsidRDefault="00FD5563" w:rsidP="00FD556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Applicants’ conduct is contemptuous and unethical. A litigant who defies a court order cannot be heard until they have complied with what the order says. </w:t>
      </w:r>
      <w:r w:rsidR="0030268A">
        <w:rPr>
          <w:rFonts w:ascii="Times New Roman" w:hAnsi="Times New Roman" w:cs="Times New Roman"/>
          <w:sz w:val="24"/>
          <w:szCs w:val="24"/>
        </w:rPr>
        <w:t>Applicants deliberately, in a bid to defeat the provisional order, caused the transfer of Old Mutual shares through Corpserve (Private) Limited, to a South African Company Peregrinne Pty Ltd and which shares were deposited with Kantor and Immerman on 16</w:t>
      </w:r>
      <w:r w:rsidR="0030268A" w:rsidRPr="00FD5563">
        <w:rPr>
          <w:rFonts w:ascii="Times New Roman" w:hAnsi="Times New Roman" w:cs="Times New Roman"/>
          <w:sz w:val="24"/>
          <w:szCs w:val="24"/>
          <w:vertAlign w:val="superscript"/>
        </w:rPr>
        <w:t>th</w:t>
      </w:r>
      <w:r w:rsidR="0030268A">
        <w:rPr>
          <w:rFonts w:ascii="Times New Roman" w:hAnsi="Times New Roman" w:cs="Times New Roman"/>
          <w:sz w:val="24"/>
          <w:szCs w:val="24"/>
        </w:rPr>
        <w:t xml:space="preserve"> May 2012.</w:t>
      </w:r>
    </w:p>
    <w:p w:rsidR="00FD5563" w:rsidRDefault="00FD5563" w:rsidP="00FD5563">
      <w:pPr>
        <w:spacing w:after="0" w:line="240" w:lineRule="auto"/>
        <w:ind w:left="1440"/>
        <w:jc w:val="both"/>
        <w:rPr>
          <w:rFonts w:ascii="Times New Roman" w:hAnsi="Times New Roman" w:cs="Times New Roman"/>
          <w:sz w:val="24"/>
          <w:szCs w:val="24"/>
        </w:rPr>
      </w:pPr>
    </w:p>
    <w:p w:rsidR="00937CF0" w:rsidRDefault="00FD5563" w:rsidP="007F26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More fundamentally, the Respondent sought amendment to the order specifically to cover the Applicants and it was this amendment, which Applicant evaded. This conduct is unlawful and defeats the integrity of court orders. Applicants should therefore be denied audience until they comply with the court order.”</w:t>
      </w:r>
    </w:p>
    <w:p w:rsidR="007F2680" w:rsidRPr="007F2680" w:rsidRDefault="007F2680" w:rsidP="007F2680">
      <w:pPr>
        <w:spacing w:after="0" w:line="240" w:lineRule="auto"/>
        <w:ind w:left="1440"/>
        <w:jc w:val="both"/>
        <w:rPr>
          <w:rFonts w:ascii="Times New Roman" w:hAnsi="Times New Roman" w:cs="Times New Roman"/>
          <w:sz w:val="24"/>
          <w:szCs w:val="24"/>
        </w:rPr>
      </w:pPr>
    </w:p>
    <w:p w:rsidR="00937CF0" w:rsidRDefault="00937CF0" w:rsidP="00937CF0">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Applicants have ignored free legal counsel. Applicants, though their legal practitioners of record were hinted to make an application for joinder which application would not be opposed. The Applicants did not do so. It was not only legally impossible, but it is also a practical falsity to believe that all the depositories of the Respondent’s shares could be cited with precision. The volatile nature of shares was also taken into account by His Lordship in granting the order in HC 3694/12. This application is an attempt by the Applicants to cover up for their disobedience of a valid court order. The court should proceed to deny Applicants audience until such time as they purge their contempt.”</w:t>
      </w:r>
    </w:p>
    <w:p w:rsidR="00937CF0" w:rsidRDefault="00937CF0" w:rsidP="00937CF0">
      <w:pPr>
        <w:spacing w:after="0" w:line="240" w:lineRule="auto"/>
        <w:jc w:val="both"/>
        <w:rPr>
          <w:rFonts w:ascii="Times New Roman" w:hAnsi="Times New Roman" w:cs="Times New Roman"/>
          <w:sz w:val="24"/>
          <w:szCs w:val="24"/>
        </w:rPr>
      </w:pPr>
    </w:p>
    <w:p w:rsidR="00937CF0" w:rsidRDefault="00937CF0" w:rsidP="0093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respondent, at the time of the hearing of this matter</w:t>
      </w:r>
      <w:r w:rsidR="009F5274">
        <w:rPr>
          <w:rFonts w:ascii="Times New Roman" w:hAnsi="Times New Roman" w:cs="Times New Roman"/>
          <w:sz w:val="24"/>
          <w:szCs w:val="24"/>
        </w:rPr>
        <w:t>,</w:t>
      </w:r>
      <w:r>
        <w:rPr>
          <w:rFonts w:ascii="Times New Roman" w:hAnsi="Times New Roman" w:cs="Times New Roman"/>
          <w:sz w:val="24"/>
          <w:szCs w:val="24"/>
        </w:rPr>
        <w:t xml:space="preserve"> the shares were no longer in the custody of the applicants and hence the submission that “the declaratory order sought is of an academic interest to the applicants and no more than that.” The respondent relying on </w:t>
      </w:r>
      <w:r w:rsidRPr="00937CF0">
        <w:rPr>
          <w:rFonts w:ascii="Times New Roman" w:hAnsi="Times New Roman" w:cs="Times New Roman"/>
          <w:i/>
          <w:sz w:val="24"/>
          <w:szCs w:val="24"/>
        </w:rPr>
        <w:t>Ngulube</w:t>
      </w:r>
      <w:r>
        <w:rPr>
          <w:rFonts w:ascii="Times New Roman" w:hAnsi="Times New Roman" w:cs="Times New Roman"/>
          <w:sz w:val="24"/>
          <w:szCs w:val="24"/>
        </w:rPr>
        <w:t xml:space="preserve"> v </w:t>
      </w:r>
      <w:r w:rsidRPr="00937CF0">
        <w:rPr>
          <w:rFonts w:ascii="Times New Roman" w:hAnsi="Times New Roman" w:cs="Times New Roman"/>
          <w:i/>
          <w:sz w:val="24"/>
          <w:szCs w:val="24"/>
        </w:rPr>
        <w:t>Zimbabwe</w:t>
      </w:r>
      <w:r>
        <w:rPr>
          <w:rFonts w:ascii="Times New Roman" w:hAnsi="Times New Roman" w:cs="Times New Roman"/>
          <w:sz w:val="24"/>
          <w:szCs w:val="24"/>
        </w:rPr>
        <w:t xml:space="preserve"> </w:t>
      </w:r>
      <w:r w:rsidRPr="00937CF0">
        <w:rPr>
          <w:rFonts w:ascii="Times New Roman" w:hAnsi="Times New Roman" w:cs="Times New Roman"/>
          <w:i/>
          <w:sz w:val="24"/>
          <w:szCs w:val="24"/>
        </w:rPr>
        <w:t>Electricity</w:t>
      </w:r>
      <w:r>
        <w:rPr>
          <w:rFonts w:ascii="Times New Roman" w:hAnsi="Times New Roman" w:cs="Times New Roman"/>
          <w:sz w:val="24"/>
          <w:szCs w:val="24"/>
        </w:rPr>
        <w:t xml:space="preserve"> </w:t>
      </w:r>
      <w:r w:rsidRPr="00937CF0">
        <w:rPr>
          <w:rFonts w:ascii="Times New Roman" w:hAnsi="Times New Roman" w:cs="Times New Roman"/>
          <w:i/>
          <w:sz w:val="24"/>
          <w:szCs w:val="24"/>
        </w:rPr>
        <w:t>Supply Authority and Others</w:t>
      </w:r>
      <w:r>
        <w:rPr>
          <w:rFonts w:ascii="Times New Roman" w:hAnsi="Times New Roman" w:cs="Times New Roman"/>
          <w:sz w:val="24"/>
          <w:szCs w:val="24"/>
        </w:rPr>
        <w:t xml:space="preserve"> (S) 52/02 correctly spelt out the requirements for a declaratory order as follows:</w:t>
      </w:r>
    </w:p>
    <w:p w:rsidR="00937CF0" w:rsidRDefault="00937CF0"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45445">
        <w:rPr>
          <w:rFonts w:ascii="Times New Roman" w:hAnsi="Times New Roman" w:cs="Times New Roman"/>
          <w:sz w:val="24"/>
          <w:szCs w:val="24"/>
        </w:rPr>
        <w:t>the</w:t>
      </w:r>
      <w:r>
        <w:rPr>
          <w:rFonts w:ascii="Times New Roman" w:hAnsi="Times New Roman" w:cs="Times New Roman"/>
          <w:sz w:val="24"/>
          <w:szCs w:val="24"/>
        </w:rPr>
        <w:t xml:space="preserve"> applicant had to have an interest in an “existing future or contingent right or obligation”;</w:t>
      </w:r>
    </w:p>
    <w:p w:rsidR="00937CF0" w:rsidRDefault="00937CF0"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interest must not be an academic or abstract one;</w:t>
      </w:r>
    </w:p>
    <w:p w:rsidR="00937CF0" w:rsidRDefault="00937CF0"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45445">
        <w:rPr>
          <w:rFonts w:ascii="Times New Roman" w:hAnsi="Times New Roman" w:cs="Times New Roman"/>
          <w:sz w:val="24"/>
          <w:szCs w:val="24"/>
        </w:rPr>
        <w:t>t</w:t>
      </w:r>
      <w:r>
        <w:rPr>
          <w:rFonts w:ascii="Times New Roman" w:hAnsi="Times New Roman" w:cs="Times New Roman"/>
          <w:sz w:val="24"/>
          <w:szCs w:val="24"/>
        </w:rPr>
        <w:t>here must be an interest</w:t>
      </w:r>
      <w:r w:rsidR="009F5274">
        <w:rPr>
          <w:rFonts w:ascii="Times New Roman" w:hAnsi="Times New Roman" w:cs="Times New Roman"/>
          <w:sz w:val="24"/>
          <w:szCs w:val="24"/>
        </w:rPr>
        <w:t>ed</w:t>
      </w:r>
      <w:r>
        <w:rPr>
          <w:rFonts w:ascii="Times New Roman" w:hAnsi="Times New Roman" w:cs="Times New Roman"/>
          <w:sz w:val="24"/>
          <w:szCs w:val="24"/>
        </w:rPr>
        <w:t xml:space="preserve"> person on whom the declaratory order would be binding;</w:t>
      </w:r>
    </w:p>
    <w:p w:rsidR="00937CF0" w:rsidRDefault="00937CF0"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45445">
        <w:rPr>
          <w:rFonts w:ascii="Times New Roman" w:hAnsi="Times New Roman" w:cs="Times New Roman"/>
          <w:sz w:val="24"/>
          <w:szCs w:val="24"/>
        </w:rPr>
        <w:t>t</w:t>
      </w:r>
      <w:r>
        <w:rPr>
          <w:rFonts w:ascii="Times New Roman" w:hAnsi="Times New Roman" w:cs="Times New Roman"/>
          <w:sz w:val="24"/>
          <w:szCs w:val="24"/>
        </w:rPr>
        <w:t>he remedy is available at the discretion of the court and the applicant must satisfy the court that the case was a proper one”</w:t>
      </w:r>
    </w:p>
    <w:p w:rsidR="003F0985" w:rsidRDefault="003F0985" w:rsidP="003F0985">
      <w:pPr>
        <w:spacing w:after="0" w:line="240" w:lineRule="auto"/>
        <w:ind w:left="1440" w:hanging="720"/>
        <w:jc w:val="both"/>
        <w:rPr>
          <w:rFonts w:ascii="Times New Roman" w:hAnsi="Times New Roman" w:cs="Times New Roman"/>
          <w:sz w:val="24"/>
          <w:szCs w:val="24"/>
        </w:rPr>
      </w:pPr>
    </w:p>
    <w:p w:rsidR="00937CF0" w:rsidRDefault="003F0985" w:rsidP="0093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went further to submit that;</w:t>
      </w:r>
    </w:p>
    <w:p w:rsidR="003F0985" w:rsidRDefault="003F0985"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Applicants did not comply with the order which required the search and seizure of shares and share certificates. Respondent, notwithstanding Applicants’ disobedience of the order, have sought a confirmation of the court order from this Honourable Court. Applicants have disposed of the shares to a third party and there is nothing to be retrieved from them. Applicants defeated the court order.</w:t>
      </w:r>
    </w:p>
    <w:p w:rsidR="003F0985" w:rsidRDefault="003F0985" w:rsidP="003F09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It is submitted that the relief of a declaratory order is espoused in the various court cases, is not available for parties seeking to make an academic or intellectual point. There must be some justifiable advantage. See in this regard </w:t>
      </w:r>
      <w:r w:rsidRPr="003F0985">
        <w:rPr>
          <w:rFonts w:ascii="Times New Roman" w:hAnsi="Times New Roman" w:cs="Times New Roman"/>
          <w:i/>
          <w:sz w:val="24"/>
          <w:szCs w:val="24"/>
        </w:rPr>
        <w:t>Barron</w:t>
      </w:r>
      <w:r>
        <w:rPr>
          <w:rFonts w:ascii="Times New Roman" w:hAnsi="Times New Roman" w:cs="Times New Roman"/>
          <w:sz w:val="24"/>
          <w:szCs w:val="24"/>
        </w:rPr>
        <w:t xml:space="preserve"> v </w:t>
      </w:r>
      <w:r w:rsidRPr="003F0985">
        <w:rPr>
          <w:rFonts w:ascii="Times New Roman" w:hAnsi="Times New Roman" w:cs="Times New Roman"/>
          <w:i/>
          <w:sz w:val="24"/>
          <w:szCs w:val="24"/>
        </w:rPr>
        <w:t>Greendale Town Management Board 1957</w:t>
      </w:r>
      <w:r>
        <w:rPr>
          <w:rFonts w:ascii="Times New Roman" w:hAnsi="Times New Roman" w:cs="Times New Roman"/>
          <w:sz w:val="24"/>
          <w:szCs w:val="24"/>
        </w:rPr>
        <w:t xml:space="preserve"> (2)SA 521 (SR), </w:t>
      </w:r>
      <w:r w:rsidRPr="003F0985">
        <w:rPr>
          <w:rFonts w:ascii="Times New Roman" w:hAnsi="Times New Roman" w:cs="Times New Roman"/>
          <w:i/>
          <w:sz w:val="24"/>
          <w:szCs w:val="24"/>
        </w:rPr>
        <w:t>Musara</w:t>
      </w:r>
      <w:r>
        <w:rPr>
          <w:rFonts w:ascii="Times New Roman" w:hAnsi="Times New Roman" w:cs="Times New Roman"/>
          <w:sz w:val="24"/>
          <w:szCs w:val="24"/>
        </w:rPr>
        <w:t xml:space="preserve"> v </w:t>
      </w:r>
      <w:r w:rsidRPr="003F0985">
        <w:rPr>
          <w:rFonts w:ascii="Times New Roman" w:hAnsi="Times New Roman" w:cs="Times New Roman"/>
          <w:i/>
          <w:sz w:val="24"/>
          <w:szCs w:val="24"/>
        </w:rPr>
        <w:t>Zinatha 1992</w:t>
      </w:r>
      <w:r>
        <w:rPr>
          <w:rFonts w:ascii="Times New Roman" w:hAnsi="Times New Roman" w:cs="Times New Roman"/>
          <w:sz w:val="24"/>
          <w:szCs w:val="24"/>
        </w:rPr>
        <w:t xml:space="preserve"> (1) ZLR page 9 (H) and </w:t>
      </w:r>
      <w:r w:rsidRPr="003F0985">
        <w:rPr>
          <w:rFonts w:ascii="Times New Roman" w:hAnsi="Times New Roman" w:cs="Times New Roman"/>
          <w:i/>
          <w:sz w:val="24"/>
          <w:szCs w:val="24"/>
        </w:rPr>
        <w:t>Lupu</w:t>
      </w:r>
      <w:r>
        <w:rPr>
          <w:rFonts w:ascii="Times New Roman" w:hAnsi="Times New Roman" w:cs="Times New Roman"/>
          <w:sz w:val="24"/>
          <w:szCs w:val="24"/>
        </w:rPr>
        <w:t xml:space="preserve"> v </w:t>
      </w:r>
      <w:r w:rsidRPr="003F0985">
        <w:rPr>
          <w:rFonts w:ascii="Times New Roman" w:hAnsi="Times New Roman" w:cs="Times New Roman"/>
          <w:i/>
          <w:sz w:val="24"/>
          <w:szCs w:val="24"/>
        </w:rPr>
        <w:t>Lupu 2000</w:t>
      </w:r>
      <w:r>
        <w:rPr>
          <w:rFonts w:ascii="Times New Roman" w:hAnsi="Times New Roman" w:cs="Times New Roman"/>
          <w:sz w:val="24"/>
          <w:szCs w:val="24"/>
        </w:rPr>
        <w:t xml:space="preserve"> (1) ZLR 120 (SC).”</w:t>
      </w:r>
    </w:p>
    <w:p w:rsidR="003F0985" w:rsidRDefault="003F0985" w:rsidP="003F0985">
      <w:pPr>
        <w:spacing w:after="0" w:line="240" w:lineRule="auto"/>
        <w:ind w:left="1440" w:hanging="720"/>
        <w:jc w:val="both"/>
        <w:rPr>
          <w:rFonts w:ascii="Times New Roman" w:hAnsi="Times New Roman" w:cs="Times New Roman"/>
          <w:sz w:val="24"/>
          <w:szCs w:val="24"/>
        </w:rPr>
      </w:pPr>
    </w:p>
    <w:p w:rsidR="009F5274" w:rsidRDefault="003F0985" w:rsidP="003F0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prayed for the dismissal of the application with costs on an attorney – client scale. </w:t>
      </w:r>
    </w:p>
    <w:p w:rsidR="003F0985" w:rsidRDefault="003F0985" w:rsidP="003F0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their part the applicants justified their case by relying on Section 14 of the High Court Act [Cap 7.06] which provides as follows;</w:t>
      </w:r>
    </w:p>
    <w:p w:rsidR="003F0985" w:rsidRDefault="003F0985" w:rsidP="003F098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High Court may, in its discretion, at the insistence of any interest person, inquire into and determine any existing, future or contingent right or obligation, notwithstanding that such person cannot claim any relief consequential upon such determination.”</w:t>
      </w:r>
    </w:p>
    <w:p w:rsidR="00483881" w:rsidRDefault="00483881" w:rsidP="00483881">
      <w:pPr>
        <w:spacing w:after="0" w:line="240" w:lineRule="auto"/>
        <w:jc w:val="both"/>
        <w:rPr>
          <w:rFonts w:ascii="Times New Roman" w:hAnsi="Times New Roman" w:cs="Times New Roman"/>
          <w:sz w:val="24"/>
          <w:szCs w:val="24"/>
        </w:rPr>
      </w:pPr>
    </w:p>
    <w:p w:rsidR="00483881" w:rsidRDefault="00483881" w:rsidP="00483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position was that they were not obliged to obey an order in which they were not cited. All they wanted was for the court to make a determination on whether or not the order granted to the respondent was binding on them when they were not cited as parties in the matter. The applicants submitted</w:t>
      </w:r>
      <w:r w:rsidR="00C25288">
        <w:rPr>
          <w:rFonts w:ascii="Times New Roman" w:hAnsi="Times New Roman" w:cs="Times New Roman"/>
          <w:sz w:val="24"/>
          <w:szCs w:val="24"/>
        </w:rPr>
        <w:t>,</w:t>
      </w:r>
      <w:r>
        <w:rPr>
          <w:rFonts w:ascii="Times New Roman" w:hAnsi="Times New Roman" w:cs="Times New Roman"/>
          <w:sz w:val="24"/>
          <w:szCs w:val="24"/>
        </w:rPr>
        <w:t xml:space="preserve"> </w:t>
      </w:r>
      <w:r w:rsidR="009F5274">
        <w:rPr>
          <w:rFonts w:ascii="Times New Roman" w:hAnsi="Times New Roman" w:cs="Times New Roman"/>
          <w:sz w:val="24"/>
          <w:szCs w:val="24"/>
        </w:rPr>
        <w:t>in part</w:t>
      </w:r>
      <w:r w:rsidR="00C63640">
        <w:rPr>
          <w:rFonts w:ascii="Times New Roman" w:hAnsi="Times New Roman" w:cs="Times New Roman"/>
          <w:sz w:val="24"/>
          <w:szCs w:val="24"/>
        </w:rPr>
        <w:t>,</w:t>
      </w:r>
      <w:r w:rsidR="009F5274">
        <w:rPr>
          <w:rFonts w:ascii="Times New Roman" w:hAnsi="Times New Roman" w:cs="Times New Roman"/>
          <w:sz w:val="24"/>
          <w:szCs w:val="24"/>
        </w:rPr>
        <w:t xml:space="preserve"> </w:t>
      </w:r>
      <w:r>
        <w:rPr>
          <w:rFonts w:ascii="Times New Roman" w:hAnsi="Times New Roman" w:cs="Times New Roman"/>
          <w:sz w:val="24"/>
          <w:szCs w:val="24"/>
        </w:rPr>
        <w:t xml:space="preserve">that:- </w:t>
      </w:r>
    </w:p>
    <w:p w:rsidR="00483881" w:rsidRDefault="00483881" w:rsidP="0048388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From the foregoing it is clear that the court order obtained by the Respondent in this matter was an order </w:t>
      </w:r>
      <w:r w:rsidRPr="00483881">
        <w:rPr>
          <w:rFonts w:ascii="Times New Roman" w:hAnsi="Times New Roman" w:cs="Times New Roman"/>
          <w:i/>
          <w:sz w:val="24"/>
          <w:szCs w:val="24"/>
        </w:rPr>
        <w:t>ad factum praestundum</w:t>
      </w:r>
      <w:r>
        <w:rPr>
          <w:rFonts w:ascii="Times New Roman" w:hAnsi="Times New Roman" w:cs="Times New Roman"/>
          <w:sz w:val="24"/>
          <w:szCs w:val="24"/>
        </w:rPr>
        <w:t xml:space="preserve">; that is an order to do, abstain from doing a particular act or deliver a thing “(See </w:t>
      </w:r>
      <w:r w:rsidRPr="00483881">
        <w:rPr>
          <w:rFonts w:ascii="Times New Roman" w:hAnsi="Times New Roman" w:cs="Times New Roman"/>
          <w:i/>
          <w:sz w:val="24"/>
          <w:szCs w:val="24"/>
        </w:rPr>
        <w:t>Hebstein</w:t>
      </w:r>
      <w:r>
        <w:rPr>
          <w:rFonts w:ascii="Times New Roman" w:hAnsi="Times New Roman" w:cs="Times New Roman"/>
          <w:sz w:val="24"/>
          <w:szCs w:val="24"/>
        </w:rPr>
        <w:t xml:space="preserve"> and </w:t>
      </w:r>
      <w:r w:rsidRPr="00483881">
        <w:rPr>
          <w:rFonts w:ascii="Times New Roman" w:hAnsi="Times New Roman" w:cs="Times New Roman"/>
          <w:i/>
          <w:sz w:val="24"/>
          <w:szCs w:val="24"/>
        </w:rPr>
        <w:t>Van Winsen</w:t>
      </w:r>
      <w:r>
        <w:rPr>
          <w:rFonts w:ascii="Times New Roman" w:hAnsi="Times New Roman" w:cs="Times New Roman"/>
          <w:sz w:val="24"/>
          <w:szCs w:val="24"/>
        </w:rPr>
        <w:t xml:space="preserve">, the Civil practice of the Superior Courts in South Africa 3 ed p 653. Such an order by its nature can only be enforced against the particular Respondent named in the court order and by no way can be construed as an order affecting status and therefore an order or judgment in </w:t>
      </w:r>
      <w:r w:rsidRPr="00483881">
        <w:rPr>
          <w:rFonts w:ascii="Times New Roman" w:hAnsi="Times New Roman" w:cs="Times New Roman"/>
          <w:i/>
          <w:sz w:val="24"/>
          <w:szCs w:val="24"/>
        </w:rPr>
        <w:t>rem</w:t>
      </w:r>
      <w:r>
        <w:rPr>
          <w:rFonts w:ascii="Times New Roman" w:hAnsi="Times New Roman" w:cs="Times New Roman"/>
          <w:sz w:val="24"/>
          <w:szCs w:val="24"/>
        </w:rPr>
        <w:t>.</w:t>
      </w:r>
    </w:p>
    <w:p w:rsidR="00483881" w:rsidRDefault="00483881" w:rsidP="0048388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In view of the foregoing, it would have been therefore imperative in order for the Applicants to be bound by the orders obtained and sought to be enforced against them that they be cited therein. The failure to cite the Applicants clearly means that the order obtained cannot be enforced against them. In </w:t>
      </w:r>
      <w:r w:rsidRPr="00483881">
        <w:rPr>
          <w:rFonts w:ascii="Times New Roman" w:hAnsi="Times New Roman" w:cs="Times New Roman"/>
          <w:i/>
          <w:sz w:val="24"/>
          <w:szCs w:val="24"/>
        </w:rPr>
        <w:t>Rodgers</w:t>
      </w:r>
      <w:r>
        <w:rPr>
          <w:rFonts w:ascii="Times New Roman" w:hAnsi="Times New Roman" w:cs="Times New Roman"/>
          <w:sz w:val="24"/>
          <w:szCs w:val="24"/>
        </w:rPr>
        <w:t xml:space="preserve"> </w:t>
      </w:r>
      <w:r w:rsidRPr="00483881">
        <w:rPr>
          <w:rFonts w:ascii="Times New Roman" w:hAnsi="Times New Roman" w:cs="Times New Roman"/>
          <w:i/>
          <w:sz w:val="24"/>
          <w:szCs w:val="24"/>
        </w:rPr>
        <w:t>and Ors</w:t>
      </w:r>
      <w:r>
        <w:rPr>
          <w:rFonts w:ascii="Times New Roman" w:hAnsi="Times New Roman" w:cs="Times New Roman"/>
          <w:sz w:val="24"/>
          <w:szCs w:val="24"/>
        </w:rPr>
        <w:t xml:space="preserve"> v </w:t>
      </w:r>
      <w:r w:rsidRPr="00483881">
        <w:rPr>
          <w:rFonts w:ascii="Times New Roman" w:hAnsi="Times New Roman" w:cs="Times New Roman"/>
          <w:i/>
          <w:sz w:val="24"/>
          <w:szCs w:val="24"/>
        </w:rPr>
        <w:t>Muller and Ors 2010</w:t>
      </w:r>
      <w:r>
        <w:rPr>
          <w:rFonts w:ascii="Times New Roman" w:hAnsi="Times New Roman" w:cs="Times New Roman"/>
          <w:sz w:val="24"/>
          <w:szCs w:val="24"/>
        </w:rPr>
        <w:t xml:space="preserve"> (1) ZLR 49 (H) this court ruled that Rule 87(1) of the High Court of Zimbabwe Rules 1971 did not absolve a litigant of the obligation to cite all the relevant parties. Patel J at 53B – C stated as follows:-</w:t>
      </w:r>
    </w:p>
    <w:p w:rsidR="00145445" w:rsidRDefault="00145445" w:rsidP="00483881">
      <w:pPr>
        <w:spacing w:after="0" w:line="240" w:lineRule="auto"/>
        <w:ind w:left="1440" w:hanging="720"/>
        <w:jc w:val="both"/>
        <w:rPr>
          <w:rFonts w:ascii="Times New Roman" w:hAnsi="Times New Roman" w:cs="Times New Roman"/>
          <w:sz w:val="24"/>
          <w:szCs w:val="24"/>
        </w:rPr>
      </w:pPr>
    </w:p>
    <w:p w:rsidR="00483881" w:rsidRDefault="00483881" w:rsidP="0048388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sidRPr="00483881">
        <w:rPr>
          <w:rFonts w:ascii="Times New Roman" w:hAnsi="Times New Roman" w:cs="Times New Roman"/>
          <w:i/>
          <w:sz w:val="24"/>
          <w:szCs w:val="24"/>
        </w:rPr>
        <w:t>The discretion of the court in this regard must be exercised so as to ensure that all person who might be affected by its determination of the issues in dispute be afforded the opportunity to be heard before that determination is actually made</w:t>
      </w:r>
      <w:r>
        <w:rPr>
          <w:rFonts w:ascii="Times New Roman" w:hAnsi="Times New Roman" w:cs="Times New Roman"/>
          <w:sz w:val="24"/>
          <w:szCs w:val="24"/>
        </w:rPr>
        <w:t>.’</w:t>
      </w:r>
    </w:p>
    <w:p w:rsidR="00145445" w:rsidRDefault="00145445" w:rsidP="00483881">
      <w:pPr>
        <w:spacing w:after="0" w:line="240" w:lineRule="auto"/>
        <w:ind w:left="1440" w:hanging="720"/>
        <w:jc w:val="both"/>
        <w:rPr>
          <w:rFonts w:ascii="Times New Roman" w:hAnsi="Times New Roman" w:cs="Times New Roman"/>
          <w:sz w:val="24"/>
          <w:szCs w:val="24"/>
        </w:rPr>
      </w:pPr>
    </w:p>
    <w:p w:rsidR="00483881" w:rsidRDefault="00483881" w:rsidP="0048388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The court therefore held in the matter that, the failure to cite the relevant minister was a fatal defect and the application in that matter should be dismissed simply on the basis of that preliminary issue.”</w:t>
      </w:r>
    </w:p>
    <w:p w:rsidR="00483881" w:rsidRDefault="00483881" w:rsidP="00483881">
      <w:pPr>
        <w:spacing w:after="0" w:line="240" w:lineRule="auto"/>
        <w:jc w:val="both"/>
        <w:rPr>
          <w:rFonts w:ascii="Times New Roman" w:hAnsi="Times New Roman" w:cs="Times New Roman"/>
          <w:sz w:val="24"/>
          <w:szCs w:val="24"/>
        </w:rPr>
      </w:pPr>
    </w:p>
    <w:p w:rsidR="00483881" w:rsidRDefault="00483881" w:rsidP="00483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 applicants conten</w:t>
      </w:r>
      <w:r w:rsidR="009F5274">
        <w:rPr>
          <w:rFonts w:ascii="Times New Roman" w:hAnsi="Times New Roman" w:cs="Times New Roman"/>
          <w:sz w:val="24"/>
          <w:szCs w:val="24"/>
        </w:rPr>
        <w:t>d</w:t>
      </w:r>
      <w:r>
        <w:rPr>
          <w:rFonts w:ascii="Times New Roman" w:hAnsi="Times New Roman" w:cs="Times New Roman"/>
          <w:sz w:val="24"/>
          <w:szCs w:val="24"/>
        </w:rPr>
        <w:t xml:space="preserve"> that there was no order to comply with and as such the issue of approaching the court with dirty hands does not come into play.</w:t>
      </w:r>
      <w:r w:rsidR="009F5274">
        <w:rPr>
          <w:rFonts w:ascii="Times New Roman" w:hAnsi="Times New Roman" w:cs="Times New Roman"/>
          <w:sz w:val="24"/>
          <w:szCs w:val="24"/>
        </w:rPr>
        <w:t xml:space="preserve"> The applicants </w:t>
      </w:r>
      <w:r w:rsidR="00C63640">
        <w:rPr>
          <w:rFonts w:ascii="Times New Roman" w:hAnsi="Times New Roman" w:cs="Times New Roman"/>
          <w:sz w:val="24"/>
          <w:szCs w:val="24"/>
        </w:rPr>
        <w:t>neither deny nor</w:t>
      </w:r>
      <w:r w:rsidR="009F5274">
        <w:rPr>
          <w:rFonts w:ascii="Times New Roman" w:hAnsi="Times New Roman" w:cs="Times New Roman"/>
          <w:sz w:val="24"/>
          <w:szCs w:val="24"/>
        </w:rPr>
        <w:t xml:space="preserve"> confirm whether or not the certificates and </w:t>
      </w:r>
      <w:r w:rsidR="00C25288">
        <w:rPr>
          <w:rFonts w:ascii="Times New Roman" w:hAnsi="Times New Roman" w:cs="Times New Roman"/>
          <w:sz w:val="24"/>
          <w:szCs w:val="24"/>
        </w:rPr>
        <w:t>s</w:t>
      </w:r>
      <w:r w:rsidR="009F5274">
        <w:rPr>
          <w:rFonts w:ascii="Times New Roman" w:hAnsi="Times New Roman" w:cs="Times New Roman"/>
          <w:sz w:val="24"/>
          <w:szCs w:val="24"/>
        </w:rPr>
        <w:t>har</w:t>
      </w:r>
      <w:r w:rsidR="00C25288">
        <w:rPr>
          <w:rFonts w:ascii="Times New Roman" w:hAnsi="Times New Roman" w:cs="Times New Roman"/>
          <w:sz w:val="24"/>
          <w:szCs w:val="24"/>
        </w:rPr>
        <w:t>e</w:t>
      </w:r>
      <w:r w:rsidR="009F5274">
        <w:rPr>
          <w:rFonts w:ascii="Times New Roman" w:hAnsi="Times New Roman" w:cs="Times New Roman"/>
          <w:sz w:val="24"/>
          <w:szCs w:val="24"/>
        </w:rPr>
        <w:t>s are still in their custody.</w:t>
      </w:r>
      <w:r w:rsidR="00C63640">
        <w:rPr>
          <w:rFonts w:ascii="Times New Roman" w:hAnsi="Times New Roman" w:cs="Times New Roman"/>
          <w:sz w:val="24"/>
          <w:szCs w:val="24"/>
        </w:rPr>
        <w:t xml:space="preserve"> That</w:t>
      </w:r>
      <w:r w:rsidR="008C7316">
        <w:rPr>
          <w:rFonts w:ascii="Times New Roman" w:hAnsi="Times New Roman" w:cs="Times New Roman"/>
          <w:sz w:val="24"/>
          <w:szCs w:val="24"/>
        </w:rPr>
        <w:t>,</w:t>
      </w:r>
      <w:r w:rsidR="00C63640">
        <w:rPr>
          <w:rFonts w:ascii="Times New Roman" w:hAnsi="Times New Roman" w:cs="Times New Roman"/>
          <w:sz w:val="24"/>
          <w:szCs w:val="24"/>
        </w:rPr>
        <w:t xml:space="preserve"> in any case</w:t>
      </w:r>
      <w:r w:rsidR="008C7316">
        <w:rPr>
          <w:rFonts w:ascii="Times New Roman" w:hAnsi="Times New Roman" w:cs="Times New Roman"/>
          <w:sz w:val="24"/>
          <w:szCs w:val="24"/>
        </w:rPr>
        <w:t>,</w:t>
      </w:r>
      <w:r w:rsidR="00C63640">
        <w:rPr>
          <w:rFonts w:ascii="Times New Roman" w:hAnsi="Times New Roman" w:cs="Times New Roman"/>
          <w:sz w:val="24"/>
          <w:szCs w:val="24"/>
        </w:rPr>
        <w:t xml:space="preserve"> would </w:t>
      </w:r>
      <w:r w:rsidR="008C7316">
        <w:rPr>
          <w:rFonts w:ascii="Times New Roman" w:hAnsi="Times New Roman" w:cs="Times New Roman"/>
          <w:sz w:val="24"/>
          <w:szCs w:val="24"/>
        </w:rPr>
        <w:t>be</w:t>
      </w:r>
      <w:r w:rsidR="00C63640">
        <w:rPr>
          <w:rFonts w:ascii="Times New Roman" w:hAnsi="Times New Roman" w:cs="Times New Roman"/>
          <w:sz w:val="24"/>
          <w:szCs w:val="24"/>
        </w:rPr>
        <w:t xml:space="preserve"> irrelevant to them</w:t>
      </w:r>
      <w:r w:rsidR="008C7316">
        <w:rPr>
          <w:rFonts w:ascii="Times New Roman" w:hAnsi="Times New Roman" w:cs="Times New Roman"/>
          <w:sz w:val="24"/>
          <w:szCs w:val="24"/>
        </w:rPr>
        <w:t>,</w:t>
      </w:r>
      <w:r w:rsidR="00C63640">
        <w:rPr>
          <w:rFonts w:ascii="Times New Roman" w:hAnsi="Times New Roman" w:cs="Times New Roman"/>
          <w:sz w:val="24"/>
          <w:szCs w:val="24"/>
        </w:rPr>
        <w:t xml:space="preserve"> since, in th</w:t>
      </w:r>
      <w:r w:rsidR="00323197">
        <w:rPr>
          <w:rFonts w:ascii="Times New Roman" w:hAnsi="Times New Roman" w:cs="Times New Roman"/>
          <w:sz w:val="24"/>
          <w:szCs w:val="24"/>
        </w:rPr>
        <w:t>e absence of a court order, they</w:t>
      </w:r>
      <w:r w:rsidR="00C63640">
        <w:rPr>
          <w:rFonts w:ascii="Times New Roman" w:hAnsi="Times New Roman" w:cs="Times New Roman"/>
          <w:sz w:val="24"/>
          <w:szCs w:val="24"/>
        </w:rPr>
        <w:t xml:space="preserve"> could deal with the shares and certificate without hindrance.</w:t>
      </w:r>
    </w:p>
    <w:p w:rsidR="001F23DC" w:rsidRDefault="001F23DC" w:rsidP="00483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1F23DC">
        <w:rPr>
          <w:rFonts w:ascii="Times New Roman" w:hAnsi="Times New Roman" w:cs="Times New Roman"/>
          <w:i/>
          <w:sz w:val="24"/>
          <w:szCs w:val="24"/>
        </w:rPr>
        <w:t xml:space="preserve">Headnote to Cooper </w:t>
      </w:r>
      <w:r>
        <w:rPr>
          <w:rFonts w:ascii="Times New Roman" w:hAnsi="Times New Roman" w:cs="Times New Roman"/>
          <w:sz w:val="24"/>
          <w:szCs w:val="24"/>
        </w:rPr>
        <w:t xml:space="preserve">v </w:t>
      </w:r>
      <w:r w:rsidRPr="001F23DC">
        <w:rPr>
          <w:rFonts w:ascii="Times New Roman" w:hAnsi="Times New Roman" w:cs="Times New Roman"/>
          <w:i/>
          <w:sz w:val="24"/>
          <w:szCs w:val="24"/>
        </w:rPr>
        <w:t>Leslie and Ors 2000</w:t>
      </w:r>
      <w:r>
        <w:rPr>
          <w:rFonts w:ascii="Times New Roman" w:hAnsi="Times New Roman" w:cs="Times New Roman"/>
          <w:sz w:val="24"/>
          <w:szCs w:val="24"/>
        </w:rPr>
        <w:t xml:space="preserve"> (1) ZLR 14(H) the following appears;</w:t>
      </w:r>
    </w:p>
    <w:p w:rsidR="00E73AD6" w:rsidRDefault="00E73AD6" w:rsidP="00E73AD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“An </w:t>
      </w:r>
      <w:r w:rsidRPr="00E73AD6">
        <w:rPr>
          <w:rFonts w:ascii="Times New Roman" w:hAnsi="Times New Roman" w:cs="Times New Roman"/>
          <w:i/>
          <w:sz w:val="24"/>
          <w:szCs w:val="24"/>
        </w:rPr>
        <w:t>Anton Piller</w:t>
      </w:r>
      <w:r>
        <w:rPr>
          <w:rFonts w:ascii="Times New Roman" w:hAnsi="Times New Roman" w:cs="Times New Roman"/>
          <w:sz w:val="24"/>
          <w:szCs w:val="24"/>
        </w:rPr>
        <w:t xml:space="preserve"> order is a modern legal remedy devised to cater for modern problems in the prosecution of civil actions. The procedure allows a party to make an </w:t>
      </w:r>
      <w:r w:rsidRPr="00E73AD6">
        <w:rPr>
          <w:rFonts w:ascii="Times New Roman" w:hAnsi="Times New Roman" w:cs="Times New Roman"/>
          <w:i/>
          <w:sz w:val="24"/>
          <w:szCs w:val="24"/>
        </w:rPr>
        <w:t>ex parte</w:t>
      </w:r>
      <w:r>
        <w:rPr>
          <w:rFonts w:ascii="Times New Roman" w:hAnsi="Times New Roman" w:cs="Times New Roman"/>
          <w:sz w:val="24"/>
          <w:szCs w:val="24"/>
        </w:rPr>
        <w:t xml:space="preserve"> application, without notice to the other side, for the attachment and removal of </w:t>
      </w:r>
      <w:r>
        <w:rPr>
          <w:rFonts w:ascii="Times New Roman" w:hAnsi="Times New Roman" w:cs="Times New Roman"/>
          <w:sz w:val="24"/>
          <w:szCs w:val="24"/>
        </w:rPr>
        <w:lastRenderedPageBreak/>
        <w:t xml:space="preserve">documents or other evidence. It has its genesis in English Law. Originally, its use was confined to cases </w:t>
      </w:r>
      <w:r w:rsidRPr="00E73AD6">
        <w:rPr>
          <w:rFonts w:ascii="Times New Roman" w:hAnsi="Times New Roman" w:cs="Times New Roman"/>
          <w:i/>
          <w:sz w:val="24"/>
          <w:szCs w:val="24"/>
        </w:rPr>
        <w:t>involving intellectual</w:t>
      </w:r>
      <w:r>
        <w:rPr>
          <w:rFonts w:ascii="Times New Roman" w:hAnsi="Times New Roman" w:cs="Times New Roman"/>
          <w:sz w:val="24"/>
          <w:szCs w:val="24"/>
        </w:rPr>
        <w:t xml:space="preserve"> property, but has since been extended to cover other civil cases. It has, after some initial reluctance and some contradictory judgments, been accepted by the courts of South Africa and should be accepted as part of the law of Zimbabwe.</w:t>
      </w:r>
    </w:p>
    <w:p w:rsidR="00C63640" w:rsidRDefault="00C63640" w:rsidP="00E73AD6">
      <w:pPr>
        <w:spacing w:after="0" w:line="240" w:lineRule="auto"/>
        <w:ind w:left="1440" w:hanging="720"/>
        <w:jc w:val="both"/>
        <w:rPr>
          <w:rFonts w:ascii="Times New Roman" w:hAnsi="Times New Roman" w:cs="Times New Roman"/>
          <w:sz w:val="24"/>
          <w:szCs w:val="24"/>
        </w:rPr>
      </w:pPr>
    </w:p>
    <w:p w:rsidR="00E73AD6" w:rsidRDefault="00E73AD6" w:rsidP="00E73AD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An applicant for an </w:t>
      </w:r>
      <w:r w:rsidRPr="00E73AD6">
        <w:rPr>
          <w:rFonts w:ascii="Times New Roman" w:hAnsi="Times New Roman" w:cs="Times New Roman"/>
          <w:i/>
          <w:sz w:val="24"/>
          <w:szCs w:val="24"/>
        </w:rPr>
        <w:t>Anton Piller</w:t>
      </w:r>
      <w:r>
        <w:rPr>
          <w:rFonts w:ascii="Times New Roman" w:hAnsi="Times New Roman" w:cs="Times New Roman"/>
          <w:sz w:val="24"/>
          <w:szCs w:val="24"/>
        </w:rPr>
        <w:t xml:space="preserve"> order must </w:t>
      </w:r>
      <w:r w:rsidRPr="00E73AD6">
        <w:rPr>
          <w:rFonts w:ascii="Times New Roman" w:hAnsi="Times New Roman" w:cs="Times New Roman"/>
          <w:i/>
          <w:sz w:val="24"/>
          <w:szCs w:val="24"/>
        </w:rPr>
        <w:t>prima facie</w:t>
      </w:r>
      <w:r>
        <w:rPr>
          <w:rFonts w:ascii="Times New Roman" w:hAnsi="Times New Roman" w:cs="Times New Roman"/>
          <w:sz w:val="24"/>
          <w:szCs w:val="24"/>
        </w:rPr>
        <w:t xml:space="preserve"> establish:</w:t>
      </w:r>
    </w:p>
    <w:p w:rsidR="00C25288" w:rsidRDefault="00C25288" w:rsidP="00E73AD6">
      <w:pPr>
        <w:spacing w:after="0" w:line="240" w:lineRule="auto"/>
        <w:ind w:left="1440" w:hanging="720"/>
        <w:jc w:val="both"/>
        <w:rPr>
          <w:rFonts w:ascii="Times New Roman" w:hAnsi="Times New Roman" w:cs="Times New Roman"/>
          <w:sz w:val="24"/>
          <w:szCs w:val="24"/>
        </w:rPr>
      </w:pPr>
    </w:p>
    <w:p w:rsidR="00E73AD6" w:rsidRPr="00E73AD6" w:rsidRDefault="00E73AD6" w:rsidP="00E73AD6">
      <w:pPr>
        <w:pStyle w:val="ListParagraph"/>
        <w:numPr>
          <w:ilvl w:val="0"/>
          <w:numId w:val="4"/>
        </w:numPr>
        <w:spacing w:after="0" w:line="240" w:lineRule="auto"/>
        <w:jc w:val="both"/>
        <w:rPr>
          <w:rFonts w:ascii="Times New Roman" w:hAnsi="Times New Roman" w:cs="Times New Roman"/>
          <w:sz w:val="24"/>
          <w:szCs w:val="24"/>
        </w:rPr>
      </w:pPr>
      <w:r w:rsidRPr="00E73AD6">
        <w:rPr>
          <w:rFonts w:ascii="Times New Roman" w:hAnsi="Times New Roman" w:cs="Times New Roman"/>
          <w:sz w:val="24"/>
          <w:szCs w:val="24"/>
        </w:rPr>
        <w:t xml:space="preserve">that he has a cause of action against </w:t>
      </w:r>
      <w:r w:rsidRPr="00C25288">
        <w:rPr>
          <w:rFonts w:ascii="Times New Roman" w:hAnsi="Times New Roman" w:cs="Times New Roman"/>
          <w:sz w:val="24"/>
          <w:szCs w:val="24"/>
          <w:u w:val="single"/>
        </w:rPr>
        <w:t>the</w:t>
      </w:r>
      <w:r w:rsidRPr="00C25288">
        <w:rPr>
          <w:rFonts w:ascii="Times New Roman" w:hAnsi="Times New Roman" w:cs="Times New Roman"/>
          <w:i/>
          <w:sz w:val="24"/>
          <w:szCs w:val="24"/>
          <w:u w:val="single"/>
        </w:rPr>
        <w:t xml:space="preserve"> </w:t>
      </w:r>
      <w:r w:rsidRPr="00C25288">
        <w:rPr>
          <w:rFonts w:ascii="Times New Roman" w:hAnsi="Times New Roman" w:cs="Times New Roman"/>
          <w:sz w:val="24"/>
          <w:szCs w:val="24"/>
          <w:u w:val="single"/>
        </w:rPr>
        <w:t>respondent</w:t>
      </w:r>
      <w:r w:rsidRPr="00E73AD6">
        <w:rPr>
          <w:rFonts w:ascii="Times New Roman" w:hAnsi="Times New Roman" w:cs="Times New Roman"/>
          <w:sz w:val="24"/>
          <w:szCs w:val="24"/>
        </w:rPr>
        <w:t xml:space="preserve"> which he intends to pursue;</w:t>
      </w:r>
    </w:p>
    <w:p w:rsidR="00E73AD6" w:rsidRDefault="00E73AD6" w:rsidP="00E73AD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Pr="00C25288">
        <w:rPr>
          <w:rFonts w:ascii="Times New Roman" w:hAnsi="Times New Roman" w:cs="Times New Roman"/>
          <w:sz w:val="24"/>
          <w:szCs w:val="24"/>
          <w:u w:val="single"/>
        </w:rPr>
        <w:t>the respondent</w:t>
      </w:r>
      <w:r>
        <w:rPr>
          <w:rFonts w:ascii="Times New Roman" w:hAnsi="Times New Roman" w:cs="Times New Roman"/>
          <w:sz w:val="24"/>
          <w:szCs w:val="24"/>
        </w:rPr>
        <w:t xml:space="preserve"> has in his possession specific and specified documents or things which constitute vital evidence in substantiation of the applicant’s cause</w:t>
      </w:r>
      <w:r w:rsidR="00F00B87">
        <w:rPr>
          <w:rFonts w:ascii="Times New Roman" w:hAnsi="Times New Roman" w:cs="Times New Roman"/>
          <w:sz w:val="24"/>
          <w:szCs w:val="24"/>
        </w:rPr>
        <w:t xml:space="preserve"> of action,  but in respect of which the applicant  cannot claim a real  or personal right; and </w:t>
      </w:r>
    </w:p>
    <w:p w:rsidR="00C25288" w:rsidRDefault="00F00B87" w:rsidP="00C25288">
      <w:pPr>
        <w:pStyle w:val="ListParagraph"/>
        <w:numPr>
          <w:ilvl w:val="0"/>
          <w:numId w:val="4"/>
        </w:numPr>
        <w:spacing w:after="0" w:line="240" w:lineRule="auto"/>
        <w:jc w:val="both"/>
        <w:rPr>
          <w:rFonts w:ascii="Times New Roman" w:hAnsi="Times New Roman" w:cs="Times New Roman"/>
          <w:sz w:val="24"/>
          <w:szCs w:val="24"/>
        </w:rPr>
      </w:pPr>
      <w:r w:rsidRPr="00C25288">
        <w:rPr>
          <w:rFonts w:ascii="Times New Roman" w:hAnsi="Times New Roman" w:cs="Times New Roman"/>
          <w:sz w:val="24"/>
          <w:szCs w:val="24"/>
        </w:rPr>
        <w:t xml:space="preserve">that there is a real and well-founded apprehension that this evidence may be </w:t>
      </w:r>
      <w:r w:rsidR="00145445" w:rsidRPr="00C25288">
        <w:rPr>
          <w:rFonts w:ascii="Times New Roman" w:hAnsi="Times New Roman" w:cs="Times New Roman"/>
          <w:sz w:val="24"/>
          <w:szCs w:val="24"/>
        </w:rPr>
        <w:t>hidden or</w:t>
      </w:r>
      <w:r w:rsidRPr="00C25288">
        <w:rPr>
          <w:rFonts w:ascii="Times New Roman" w:hAnsi="Times New Roman" w:cs="Times New Roman"/>
          <w:sz w:val="24"/>
          <w:szCs w:val="24"/>
        </w:rPr>
        <w:t xml:space="preserve"> destroyed or in some manner spirited away by the time the case comes to trial or to the stage of discovery.</w:t>
      </w:r>
      <w:r w:rsidR="00C25288" w:rsidRPr="00C25288">
        <w:rPr>
          <w:rFonts w:ascii="Times New Roman" w:hAnsi="Times New Roman" w:cs="Times New Roman"/>
          <w:sz w:val="24"/>
          <w:szCs w:val="24"/>
        </w:rPr>
        <w:t xml:space="preserve"> </w:t>
      </w:r>
    </w:p>
    <w:p w:rsidR="00C25288" w:rsidRDefault="00C25288" w:rsidP="00C25288">
      <w:pPr>
        <w:pStyle w:val="ListParagraph"/>
        <w:spacing w:after="0" w:line="240" w:lineRule="auto"/>
        <w:ind w:left="1800"/>
        <w:jc w:val="both"/>
        <w:rPr>
          <w:rFonts w:ascii="Times New Roman" w:hAnsi="Times New Roman" w:cs="Times New Roman"/>
          <w:sz w:val="24"/>
          <w:szCs w:val="24"/>
        </w:rPr>
      </w:pPr>
    </w:p>
    <w:p w:rsidR="00C25288" w:rsidRPr="00C25288" w:rsidRDefault="00F00B87" w:rsidP="00C25288">
      <w:pPr>
        <w:pStyle w:val="ListParagraph"/>
        <w:spacing w:after="0" w:line="240" w:lineRule="auto"/>
        <w:ind w:left="1800"/>
        <w:jc w:val="both"/>
        <w:rPr>
          <w:rFonts w:ascii="Times New Roman" w:hAnsi="Times New Roman" w:cs="Times New Roman"/>
          <w:sz w:val="24"/>
          <w:szCs w:val="24"/>
        </w:rPr>
      </w:pPr>
      <w:r w:rsidRPr="00C25288">
        <w:rPr>
          <w:rFonts w:ascii="Times New Roman" w:hAnsi="Times New Roman" w:cs="Times New Roman"/>
          <w:sz w:val="24"/>
          <w:szCs w:val="24"/>
        </w:rPr>
        <w:t xml:space="preserve">The remedy may, if used indiscriminately, become an instrument of oppression, so the court must proceed with caution and impose safeguards to protect the rights of the party against whom the relief is sought. In exercising its discretion, the court must pay regard to the cogency of the </w:t>
      </w:r>
      <w:r w:rsidRPr="00C25288">
        <w:rPr>
          <w:rFonts w:ascii="Times New Roman" w:hAnsi="Times New Roman" w:cs="Times New Roman"/>
          <w:i/>
          <w:sz w:val="24"/>
          <w:szCs w:val="24"/>
        </w:rPr>
        <w:t>prima facie</w:t>
      </w:r>
      <w:r w:rsidRPr="00C25288">
        <w:rPr>
          <w:rFonts w:ascii="Times New Roman" w:hAnsi="Times New Roman" w:cs="Times New Roman"/>
          <w:sz w:val="24"/>
          <w:szCs w:val="24"/>
        </w:rPr>
        <w:t xml:space="preserve"> case established with reference to the three items listed above; the potential harm that will be </w:t>
      </w:r>
      <w:r w:rsidRPr="00C25288">
        <w:rPr>
          <w:rFonts w:ascii="Times New Roman" w:hAnsi="Times New Roman" w:cs="Times New Roman"/>
          <w:i/>
          <w:sz w:val="24"/>
          <w:szCs w:val="24"/>
        </w:rPr>
        <w:t>suffered</w:t>
      </w:r>
      <w:r w:rsidRPr="00C25288">
        <w:rPr>
          <w:rFonts w:ascii="Times New Roman" w:hAnsi="Times New Roman" w:cs="Times New Roman"/>
          <w:sz w:val="24"/>
          <w:szCs w:val="24"/>
        </w:rPr>
        <w:t xml:space="preserve"> by the respondent if the order is granted, as compared </w:t>
      </w:r>
      <w:r w:rsidR="006B0FDA" w:rsidRPr="00C25288">
        <w:rPr>
          <w:rFonts w:ascii="Times New Roman" w:hAnsi="Times New Roman" w:cs="Times New Roman"/>
          <w:sz w:val="24"/>
          <w:szCs w:val="24"/>
        </w:rPr>
        <w:t xml:space="preserve">to the potential harm to the </w:t>
      </w:r>
      <w:r w:rsidR="00E01B80" w:rsidRPr="00C25288">
        <w:rPr>
          <w:rFonts w:ascii="Times New Roman" w:hAnsi="Times New Roman" w:cs="Times New Roman"/>
          <w:sz w:val="24"/>
          <w:szCs w:val="24"/>
        </w:rPr>
        <w:t>applicant it</w:t>
      </w:r>
      <w:r w:rsidR="006B0FDA" w:rsidRPr="00C25288">
        <w:rPr>
          <w:rFonts w:ascii="Times New Roman" w:hAnsi="Times New Roman" w:cs="Times New Roman"/>
          <w:sz w:val="24"/>
          <w:szCs w:val="24"/>
        </w:rPr>
        <w:t xml:space="preserve"> is not; and whether the terms of the order sought are no more onerous than is necessary to protect the interests of the applicant.”</w:t>
      </w:r>
      <w:r w:rsidR="00C25288" w:rsidRPr="00C25288">
        <w:rPr>
          <w:rFonts w:ascii="Times New Roman" w:hAnsi="Times New Roman" w:cs="Times New Roman"/>
          <w:sz w:val="24"/>
          <w:szCs w:val="24"/>
        </w:rPr>
        <w:t xml:space="preserve"> (my own underlining)</w:t>
      </w:r>
    </w:p>
    <w:p w:rsidR="006B0FDA" w:rsidRDefault="006B0FDA" w:rsidP="00C25288">
      <w:pPr>
        <w:spacing w:after="0" w:line="240" w:lineRule="auto"/>
        <w:ind w:left="1440"/>
        <w:jc w:val="both"/>
        <w:rPr>
          <w:rFonts w:ascii="Times New Roman" w:hAnsi="Times New Roman" w:cs="Times New Roman"/>
          <w:sz w:val="24"/>
          <w:szCs w:val="24"/>
        </w:rPr>
      </w:pPr>
    </w:p>
    <w:p w:rsidR="006B0FDA" w:rsidRDefault="006B0FDA" w:rsidP="006B0FDA">
      <w:pPr>
        <w:spacing w:after="0" w:line="240" w:lineRule="auto"/>
        <w:jc w:val="both"/>
        <w:rPr>
          <w:rFonts w:ascii="Times New Roman" w:hAnsi="Times New Roman" w:cs="Times New Roman"/>
          <w:sz w:val="24"/>
          <w:szCs w:val="24"/>
        </w:rPr>
      </w:pPr>
    </w:p>
    <w:p w:rsidR="00F00B87" w:rsidRDefault="006B0FDA" w:rsidP="006B0F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judgment in </w:t>
      </w:r>
      <w:r w:rsidRPr="00E01B80">
        <w:rPr>
          <w:rFonts w:ascii="Times New Roman" w:hAnsi="Times New Roman" w:cs="Times New Roman"/>
          <w:i/>
          <w:sz w:val="24"/>
          <w:szCs w:val="24"/>
        </w:rPr>
        <w:t>Cooper</w:t>
      </w:r>
      <w:r>
        <w:rPr>
          <w:rFonts w:ascii="Times New Roman" w:hAnsi="Times New Roman" w:cs="Times New Roman"/>
          <w:sz w:val="24"/>
          <w:szCs w:val="24"/>
        </w:rPr>
        <w:t xml:space="preserve">, supra, Devitte J. notes: </w:t>
      </w:r>
    </w:p>
    <w:p w:rsidR="00E01B80" w:rsidRDefault="00E01B80" w:rsidP="006B0FDA">
      <w:pPr>
        <w:spacing w:after="0" w:line="240" w:lineRule="auto"/>
        <w:jc w:val="both"/>
        <w:rPr>
          <w:rFonts w:ascii="Times New Roman" w:hAnsi="Times New Roman" w:cs="Times New Roman"/>
          <w:sz w:val="24"/>
          <w:szCs w:val="24"/>
        </w:rPr>
      </w:pPr>
    </w:p>
    <w:p w:rsidR="00E73AD6" w:rsidRDefault="00E01B80" w:rsidP="002B749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respects in which an </w:t>
      </w:r>
      <w:r w:rsidRPr="00E01B80">
        <w:rPr>
          <w:rFonts w:ascii="Times New Roman" w:hAnsi="Times New Roman" w:cs="Times New Roman"/>
          <w:i/>
          <w:sz w:val="24"/>
          <w:szCs w:val="24"/>
        </w:rPr>
        <w:t>Anton Piller</w:t>
      </w:r>
      <w:r>
        <w:rPr>
          <w:rFonts w:ascii="Times New Roman" w:hAnsi="Times New Roman" w:cs="Times New Roman"/>
          <w:sz w:val="24"/>
          <w:szCs w:val="24"/>
        </w:rPr>
        <w:t xml:space="preserve"> order is unusual. Firstly, it is akin to a search warrant, in that the plaintiff and his attorneys are authorised to enter the </w:t>
      </w:r>
      <w:r w:rsidRPr="00C25288">
        <w:rPr>
          <w:rFonts w:ascii="Times New Roman" w:hAnsi="Times New Roman" w:cs="Times New Roman"/>
          <w:sz w:val="24"/>
          <w:szCs w:val="24"/>
          <w:u w:val="single"/>
        </w:rPr>
        <w:t>respondent’s premises</w:t>
      </w:r>
      <w:r>
        <w:rPr>
          <w:rFonts w:ascii="Times New Roman" w:hAnsi="Times New Roman" w:cs="Times New Roman"/>
          <w:sz w:val="24"/>
          <w:szCs w:val="24"/>
        </w:rPr>
        <w:t xml:space="preserve"> and to inspect them or remove documents or other goods. Secondly, no prior notice is given to the respondent.”</w:t>
      </w:r>
      <w:r w:rsidR="00C25288">
        <w:rPr>
          <w:rFonts w:ascii="Times New Roman" w:hAnsi="Times New Roman" w:cs="Times New Roman"/>
          <w:sz w:val="24"/>
          <w:szCs w:val="24"/>
        </w:rPr>
        <w:t xml:space="preserve"> </w:t>
      </w:r>
      <w:r w:rsidR="00BF36F9">
        <w:rPr>
          <w:rFonts w:ascii="Times New Roman" w:hAnsi="Times New Roman" w:cs="Times New Roman"/>
          <w:sz w:val="24"/>
          <w:szCs w:val="24"/>
        </w:rPr>
        <w:t>(my own underlining)</w:t>
      </w:r>
    </w:p>
    <w:p w:rsidR="002B7491" w:rsidRPr="002B7491" w:rsidRDefault="002B7491" w:rsidP="002B7491">
      <w:pPr>
        <w:pStyle w:val="ListParagraph"/>
        <w:spacing w:after="0" w:line="240" w:lineRule="auto"/>
        <w:ind w:left="1800"/>
        <w:jc w:val="both"/>
        <w:rPr>
          <w:rFonts w:ascii="Times New Roman" w:hAnsi="Times New Roman" w:cs="Times New Roman"/>
          <w:sz w:val="24"/>
          <w:szCs w:val="24"/>
        </w:rPr>
      </w:pPr>
    </w:p>
    <w:p w:rsidR="00E73AD6" w:rsidRDefault="00E01B80" w:rsidP="00E01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it is, in my view, quite clear that the </w:t>
      </w:r>
      <w:r w:rsidRPr="00E01B80">
        <w:rPr>
          <w:rFonts w:ascii="Times New Roman" w:hAnsi="Times New Roman" w:cs="Times New Roman"/>
          <w:i/>
          <w:sz w:val="24"/>
          <w:szCs w:val="24"/>
        </w:rPr>
        <w:t>Anton Piller</w:t>
      </w:r>
      <w:r>
        <w:rPr>
          <w:rFonts w:ascii="Times New Roman" w:hAnsi="Times New Roman" w:cs="Times New Roman"/>
          <w:sz w:val="24"/>
          <w:szCs w:val="24"/>
        </w:rPr>
        <w:t xml:space="preserve"> order should be directed to </w:t>
      </w:r>
      <w:r w:rsidRPr="00BF36F9">
        <w:rPr>
          <w:rFonts w:ascii="Times New Roman" w:hAnsi="Times New Roman" w:cs="Times New Roman"/>
          <w:sz w:val="24"/>
          <w:szCs w:val="24"/>
          <w:u w:val="single"/>
        </w:rPr>
        <w:t>a specific respondent</w:t>
      </w:r>
      <w:r>
        <w:rPr>
          <w:rFonts w:ascii="Times New Roman" w:hAnsi="Times New Roman" w:cs="Times New Roman"/>
          <w:sz w:val="24"/>
          <w:szCs w:val="24"/>
        </w:rPr>
        <w:t xml:space="preserve"> to whom notice is being denied until the search is effected. That is what brings the need for the court “to proceed with caution and impose safeguards to protect the rights of the party against whom the relief is sought.” Surely such a party (respondent) must be known and it </w:t>
      </w:r>
      <w:r w:rsidR="00BF36F9">
        <w:rPr>
          <w:rFonts w:ascii="Times New Roman" w:hAnsi="Times New Roman" w:cs="Times New Roman"/>
          <w:sz w:val="24"/>
          <w:szCs w:val="24"/>
        </w:rPr>
        <w:t xml:space="preserve">can only </w:t>
      </w:r>
      <w:r>
        <w:rPr>
          <w:rFonts w:ascii="Times New Roman" w:hAnsi="Times New Roman" w:cs="Times New Roman"/>
          <w:sz w:val="24"/>
          <w:szCs w:val="24"/>
        </w:rPr>
        <w:t xml:space="preserve">be known through citation as a party to the proceeding(s). The respondent </w:t>
      </w:r>
      <w:r w:rsidRPr="00E01B80">
        <w:rPr>
          <w:rFonts w:ascii="Times New Roman" w:hAnsi="Times New Roman" w:cs="Times New Roman"/>
          <w:i/>
          <w:sz w:val="24"/>
          <w:szCs w:val="24"/>
        </w:rPr>
        <w:t>in casu,</w:t>
      </w:r>
      <w:r>
        <w:rPr>
          <w:rFonts w:ascii="Times New Roman" w:hAnsi="Times New Roman" w:cs="Times New Roman"/>
          <w:sz w:val="24"/>
          <w:szCs w:val="24"/>
        </w:rPr>
        <w:t xml:space="preserve"> as contained in its founding affidavit, knew who it wanted to proceed against </w:t>
      </w:r>
      <w:r>
        <w:rPr>
          <w:rFonts w:ascii="Times New Roman" w:hAnsi="Times New Roman" w:cs="Times New Roman"/>
          <w:sz w:val="24"/>
          <w:szCs w:val="24"/>
        </w:rPr>
        <w:lastRenderedPageBreak/>
        <w:t>but decided to bring into the body of the order the “parties to be searched”.</w:t>
      </w:r>
      <w:r w:rsidR="00C63640">
        <w:rPr>
          <w:rFonts w:ascii="Times New Roman" w:hAnsi="Times New Roman" w:cs="Times New Roman"/>
          <w:sz w:val="24"/>
          <w:szCs w:val="24"/>
        </w:rPr>
        <w:t xml:space="preserve"> The respondent knew that the premises’ belonged to the applicants (</w:t>
      </w:r>
      <w:r w:rsidR="00C63640" w:rsidRPr="00C63640">
        <w:rPr>
          <w:rFonts w:ascii="Times New Roman" w:hAnsi="Times New Roman" w:cs="Times New Roman"/>
          <w:i/>
          <w:sz w:val="24"/>
          <w:szCs w:val="24"/>
        </w:rPr>
        <w:t>see paragraph 1 of the opposing affidavit quoted herein at page 4)</w:t>
      </w:r>
      <w:r w:rsidR="00C63640">
        <w:rPr>
          <w:rFonts w:ascii="Times New Roman" w:hAnsi="Times New Roman" w:cs="Times New Roman"/>
          <w:sz w:val="24"/>
          <w:szCs w:val="24"/>
        </w:rPr>
        <w:t>.</w:t>
      </w:r>
      <w:r>
        <w:rPr>
          <w:rFonts w:ascii="Times New Roman" w:hAnsi="Times New Roman" w:cs="Times New Roman"/>
          <w:sz w:val="24"/>
          <w:szCs w:val="24"/>
        </w:rPr>
        <w:t xml:space="preserve"> I am unable to accept that that was the </w:t>
      </w:r>
      <w:r w:rsidR="00C63640">
        <w:rPr>
          <w:rFonts w:ascii="Times New Roman" w:hAnsi="Times New Roman" w:cs="Times New Roman"/>
          <w:sz w:val="24"/>
          <w:szCs w:val="24"/>
        </w:rPr>
        <w:t xml:space="preserve">citation expected by the applicants and </w:t>
      </w:r>
      <w:r w:rsidR="00BF36F9">
        <w:rPr>
          <w:rFonts w:ascii="Times New Roman" w:hAnsi="Times New Roman" w:cs="Times New Roman"/>
          <w:sz w:val="24"/>
          <w:szCs w:val="24"/>
        </w:rPr>
        <w:t>envisaged in law. I am certain that</w:t>
      </w:r>
      <w:r w:rsidR="00C63640">
        <w:rPr>
          <w:rFonts w:ascii="Times New Roman" w:hAnsi="Times New Roman" w:cs="Times New Roman"/>
          <w:sz w:val="24"/>
          <w:szCs w:val="24"/>
        </w:rPr>
        <w:t>,</w:t>
      </w:r>
      <w:r w:rsidR="00BF36F9">
        <w:rPr>
          <w:rFonts w:ascii="Times New Roman" w:hAnsi="Times New Roman" w:cs="Times New Roman"/>
          <w:sz w:val="24"/>
          <w:szCs w:val="24"/>
        </w:rPr>
        <w:t xml:space="preserve"> prior to the amendment</w:t>
      </w:r>
      <w:r w:rsidR="00C63640">
        <w:rPr>
          <w:rFonts w:ascii="Times New Roman" w:hAnsi="Times New Roman" w:cs="Times New Roman"/>
          <w:sz w:val="24"/>
          <w:szCs w:val="24"/>
        </w:rPr>
        <w:t>,</w:t>
      </w:r>
      <w:r w:rsidR="00BF36F9">
        <w:rPr>
          <w:rFonts w:ascii="Times New Roman" w:hAnsi="Times New Roman" w:cs="Times New Roman"/>
          <w:sz w:val="24"/>
          <w:szCs w:val="24"/>
        </w:rPr>
        <w:t xml:space="preserve"> </w:t>
      </w:r>
      <w:r w:rsidR="00C63640">
        <w:rPr>
          <w:rFonts w:ascii="Times New Roman" w:hAnsi="Times New Roman" w:cs="Times New Roman"/>
          <w:sz w:val="24"/>
          <w:szCs w:val="24"/>
        </w:rPr>
        <w:t xml:space="preserve">the </w:t>
      </w:r>
      <w:r>
        <w:rPr>
          <w:rFonts w:ascii="Times New Roman" w:hAnsi="Times New Roman" w:cs="Times New Roman"/>
          <w:sz w:val="24"/>
          <w:szCs w:val="24"/>
        </w:rPr>
        <w:t>respondent knew what the appl</w:t>
      </w:r>
      <w:r w:rsidR="00BF36F9">
        <w:rPr>
          <w:rFonts w:ascii="Times New Roman" w:hAnsi="Times New Roman" w:cs="Times New Roman"/>
          <w:sz w:val="24"/>
          <w:szCs w:val="24"/>
        </w:rPr>
        <w:t>icants wanted as reflected in one its letter</w:t>
      </w:r>
      <w:r w:rsidR="00C63640">
        <w:rPr>
          <w:rFonts w:ascii="Times New Roman" w:hAnsi="Times New Roman" w:cs="Times New Roman"/>
          <w:sz w:val="24"/>
          <w:szCs w:val="24"/>
        </w:rPr>
        <w:t>s</w:t>
      </w:r>
      <w:r w:rsidR="00BF36F9">
        <w:rPr>
          <w:rFonts w:ascii="Times New Roman" w:hAnsi="Times New Roman" w:cs="Times New Roman"/>
          <w:sz w:val="24"/>
          <w:szCs w:val="24"/>
        </w:rPr>
        <w:t>.</w:t>
      </w:r>
    </w:p>
    <w:p w:rsidR="00CF1A65" w:rsidRDefault="00CF1A65" w:rsidP="00CF1A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May 2012 the respondent’s Legal Practitioners wrote to Hungwe, J in the following </w:t>
      </w:r>
    </w:p>
    <w:p w:rsidR="00CF1A65" w:rsidRDefault="00CF1A65" w:rsidP="00CF1A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terms:</w:t>
      </w:r>
    </w:p>
    <w:p w:rsidR="00CF1A65" w:rsidRDefault="00CF1A65" w:rsidP="00E74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“At the hearing of the urgent application held on the 4</w:t>
      </w:r>
      <w:r w:rsidRPr="00CF1A65">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2012 our Mr </w:t>
      </w:r>
      <w:r w:rsidR="00145445">
        <w:rPr>
          <w:rFonts w:ascii="Times New Roman" w:hAnsi="Times New Roman" w:cs="Times New Roman"/>
          <w:sz w:val="24"/>
          <w:szCs w:val="24"/>
        </w:rPr>
        <w:t>Samkange</w:t>
      </w:r>
      <w:r>
        <w:rPr>
          <w:rFonts w:ascii="Times New Roman" w:hAnsi="Times New Roman" w:cs="Times New Roman"/>
          <w:sz w:val="24"/>
          <w:szCs w:val="24"/>
        </w:rPr>
        <w:t xml:space="preserve"> </w:t>
      </w:r>
      <w:r>
        <w:rPr>
          <w:rFonts w:ascii="Times New Roman" w:hAnsi="Times New Roman" w:cs="Times New Roman"/>
          <w:sz w:val="24"/>
          <w:szCs w:val="24"/>
        </w:rPr>
        <w:tab/>
        <w:t xml:space="preserve">advised your Lordship that an application to amend the Anton Pillar order had been made </w:t>
      </w:r>
      <w:r>
        <w:rPr>
          <w:rFonts w:ascii="Times New Roman" w:hAnsi="Times New Roman" w:cs="Times New Roman"/>
          <w:sz w:val="24"/>
          <w:szCs w:val="24"/>
        </w:rPr>
        <w:tab/>
        <w:t xml:space="preserve">before Justice Patel. Justice Patel had issued the original Provisional Anton Pillar Order. </w:t>
      </w:r>
      <w:r>
        <w:rPr>
          <w:rFonts w:ascii="Times New Roman" w:hAnsi="Times New Roman" w:cs="Times New Roman"/>
          <w:sz w:val="24"/>
          <w:szCs w:val="24"/>
        </w:rPr>
        <w:tab/>
        <w:t>It has not been amended. A copy of the Amended Provisional Order is attached hereto.</w:t>
      </w:r>
    </w:p>
    <w:p w:rsidR="00CF1A65" w:rsidRDefault="00CF1A65" w:rsidP="00E74144">
      <w:pPr>
        <w:spacing w:after="0" w:line="240" w:lineRule="auto"/>
        <w:jc w:val="both"/>
        <w:rPr>
          <w:rFonts w:ascii="Times New Roman" w:hAnsi="Times New Roman" w:cs="Times New Roman"/>
          <w:sz w:val="24"/>
          <w:szCs w:val="24"/>
        </w:rPr>
      </w:pPr>
    </w:p>
    <w:p w:rsidR="00CF1A65" w:rsidRDefault="00CF1A65" w:rsidP="00E741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appreciation of the Applicant complained against the original order is that </w:t>
      </w:r>
      <w:r w:rsidRPr="00BF36F9">
        <w:rPr>
          <w:rFonts w:ascii="Times New Roman" w:hAnsi="Times New Roman" w:cs="Times New Roman"/>
          <w:sz w:val="24"/>
          <w:szCs w:val="24"/>
          <w:u w:val="single"/>
        </w:rPr>
        <w:t>they had not been cited in the Provisional order</w:t>
      </w:r>
      <w:r>
        <w:rPr>
          <w:rFonts w:ascii="Times New Roman" w:hAnsi="Times New Roman" w:cs="Times New Roman"/>
          <w:sz w:val="24"/>
          <w:szCs w:val="24"/>
        </w:rPr>
        <w:t>. This has since been rectified.</w:t>
      </w:r>
    </w:p>
    <w:p w:rsidR="00CF1A65" w:rsidRPr="00937CF0" w:rsidRDefault="00CF1A65" w:rsidP="00E74144">
      <w:pPr>
        <w:spacing w:after="0" w:line="240" w:lineRule="auto"/>
        <w:jc w:val="both"/>
        <w:rPr>
          <w:rFonts w:ascii="Times New Roman" w:hAnsi="Times New Roman" w:cs="Times New Roman"/>
          <w:sz w:val="24"/>
          <w:szCs w:val="24"/>
        </w:rPr>
      </w:pPr>
    </w:p>
    <w:p w:rsidR="00A41D36" w:rsidRDefault="00CF1A65" w:rsidP="0030268A">
      <w:pPr>
        <w:pStyle w:val="ListParagraph"/>
        <w:numPr>
          <w:ilvl w:val="0"/>
          <w:numId w:val="7"/>
        </w:numPr>
        <w:spacing w:after="0" w:line="240" w:lineRule="auto"/>
        <w:jc w:val="both"/>
        <w:rPr>
          <w:rFonts w:ascii="Times New Roman" w:hAnsi="Times New Roman" w:cs="Times New Roman"/>
          <w:sz w:val="24"/>
          <w:szCs w:val="24"/>
        </w:rPr>
      </w:pPr>
      <w:r w:rsidRPr="00CF1A65">
        <w:rPr>
          <w:rFonts w:ascii="Times New Roman" w:hAnsi="Times New Roman" w:cs="Times New Roman"/>
          <w:sz w:val="24"/>
          <w:szCs w:val="24"/>
        </w:rPr>
        <w:t>Consequently the basis of the complaint has since been attended to by the amendment. We are copying this letter to all the parties affected.</w:t>
      </w:r>
      <w:r>
        <w:rPr>
          <w:rFonts w:ascii="Times New Roman" w:hAnsi="Times New Roman" w:cs="Times New Roman"/>
          <w:sz w:val="24"/>
          <w:szCs w:val="24"/>
        </w:rPr>
        <w:t>”</w:t>
      </w:r>
      <w:r w:rsidR="0030268A">
        <w:rPr>
          <w:rFonts w:ascii="Times New Roman" w:hAnsi="Times New Roman" w:cs="Times New Roman"/>
          <w:sz w:val="24"/>
          <w:szCs w:val="24"/>
        </w:rPr>
        <w:t xml:space="preserve"> (my own underlining)</w:t>
      </w:r>
    </w:p>
    <w:p w:rsidR="0030268A" w:rsidRPr="0030268A" w:rsidRDefault="0030268A" w:rsidP="0030268A">
      <w:pPr>
        <w:pStyle w:val="ListParagraph"/>
        <w:spacing w:after="0" w:line="240" w:lineRule="auto"/>
        <w:ind w:left="1800"/>
        <w:jc w:val="both"/>
        <w:rPr>
          <w:rFonts w:ascii="Times New Roman" w:hAnsi="Times New Roman" w:cs="Times New Roman"/>
          <w:sz w:val="24"/>
          <w:szCs w:val="24"/>
        </w:rPr>
      </w:pPr>
    </w:p>
    <w:p w:rsidR="00E74144" w:rsidRDefault="00E74144" w:rsidP="00E7414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74144">
        <w:rPr>
          <w:rFonts w:ascii="Times New Roman" w:hAnsi="Times New Roman" w:cs="Times New Roman"/>
          <w:i/>
          <w:sz w:val="24"/>
          <w:szCs w:val="24"/>
        </w:rPr>
        <w:t>Dynamos Football Club (Pvt) Ltd and Anor v ZIFA &amp; Ors 2006 (</w:t>
      </w:r>
      <w:r>
        <w:rPr>
          <w:rFonts w:ascii="Times New Roman" w:hAnsi="Times New Roman" w:cs="Times New Roman"/>
          <w:sz w:val="24"/>
          <w:szCs w:val="24"/>
        </w:rPr>
        <w:t xml:space="preserve">1) ZLR 346 (S) </w:t>
      </w:r>
      <w:r w:rsidR="0030268A">
        <w:rPr>
          <w:rFonts w:ascii="Times New Roman" w:hAnsi="Times New Roman" w:cs="Times New Roman"/>
          <w:sz w:val="24"/>
          <w:szCs w:val="24"/>
        </w:rPr>
        <w:t xml:space="preserve">it was </w:t>
      </w:r>
      <w:r>
        <w:rPr>
          <w:rFonts w:ascii="Times New Roman" w:hAnsi="Times New Roman" w:cs="Times New Roman"/>
          <w:sz w:val="24"/>
          <w:szCs w:val="24"/>
        </w:rPr>
        <w:t>stated:-</w:t>
      </w:r>
    </w:p>
    <w:p w:rsidR="00E74144" w:rsidRDefault="00E74144" w:rsidP="00E7414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an order requiring the performance of acts which may be prejudicial to the interests of a person should not be made by a court of law </w:t>
      </w:r>
      <w:r w:rsidR="0030268A">
        <w:rPr>
          <w:rFonts w:ascii="Times New Roman" w:hAnsi="Times New Roman" w:cs="Times New Roman"/>
          <w:sz w:val="24"/>
          <w:szCs w:val="24"/>
        </w:rPr>
        <w:t>w</w:t>
      </w:r>
      <w:r>
        <w:rPr>
          <w:rFonts w:ascii="Times New Roman" w:hAnsi="Times New Roman" w:cs="Times New Roman"/>
          <w:sz w:val="24"/>
          <w:szCs w:val="24"/>
        </w:rPr>
        <w:t>hen he is not a party to the proceedings and has not been heard on the matter.”</w:t>
      </w:r>
    </w:p>
    <w:p w:rsidR="0030268A" w:rsidRDefault="00E74144" w:rsidP="007F2680">
      <w:pPr>
        <w:spacing w:after="0" w:line="360" w:lineRule="auto"/>
        <w:ind w:firstLine="720"/>
        <w:jc w:val="both"/>
        <w:rPr>
          <w:rFonts w:ascii="Times New Roman" w:hAnsi="Times New Roman" w:cs="Times New Roman"/>
          <w:sz w:val="24"/>
          <w:szCs w:val="24"/>
        </w:rPr>
      </w:pPr>
      <w:r w:rsidRPr="00E74144">
        <w:rPr>
          <w:rFonts w:ascii="Times New Roman" w:hAnsi="Times New Roman" w:cs="Times New Roman"/>
          <w:i/>
          <w:sz w:val="24"/>
          <w:szCs w:val="24"/>
        </w:rPr>
        <w:t>In casu</w:t>
      </w:r>
      <w:r>
        <w:rPr>
          <w:rFonts w:ascii="Times New Roman" w:hAnsi="Times New Roman" w:cs="Times New Roman"/>
          <w:sz w:val="24"/>
          <w:szCs w:val="24"/>
        </w:rPr>
        <w:t xml:space="preserve"> the applicants were being ordered to surrender shares and allow searches of their premises. No regard was being made to any possible contractual arrangements </w:t>
      </w:r>
      <w:r w:rsidR="0030268A">
        <w:rPr>
          <w:rFonts w:ascii="Times New Roman" w:hAnsi="Times New Roman" w:cs="Times New Roman"/>
          <w:sz w:val="24"/>
          <w:szCs w:val="24"/>
        </w:rPr>
        <w:t>t</w:t>
      </w:r>
      <w:r>
        <w:rPr>
          <w:rFonts w:ascii="Times New Roman" w:hAnsi="Times New Roman" w:cs="Times New Roman"/>
          <w:sz w:val="24"/>
          <w:szCs w:val="24"/>
        </w:rPr>
        <w:t xml:space="preserve">hey might have had with other third parties. </w:t>
      </w:r>
    </w:p>
    <w:p w:rsidR="00E74144" w:rsidRDefault="00E74144" w:rsidP="007F2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fact that I do not subscribe to the notion that the respondent’s order amounted to a judgment in </w:t>
      </w:r>
      <w:r w:rsidRPr="00E74144">
        <w:rPr>
          <w:rFonts w:ascii="Times New Roman" w:hAnsi="Times New Roman" w:cs="Times New Roman"/>
          <w:i/>
          <w:sz w:val="24"/>
          <w:szCs w:val="24"/>
        </w:rPr>
        <w:t>rem</w:t>
      </w:r>
      <w:r>
        <w:rPr>
          <w:rFonts w:ascii="Times New Roman" w:hAnsi="Times New Roman" w:cs="Times New Roman"/>
          <w:sz w:val="24"/>
          <w:szCs w:val="24"/>
        </w:rPr>
        <w:t xml:space="preserve">, I find the purported actions of the Deputy Sheriff unacceptable. To me this was an order between specific parties and it applied only to those </w:t>
      </w:r>
      <w:r w:rsidR="0030268A">
        <w:rPr>
          <w:rFonts w:ascii="Times New Roman" w:hAnsi="Times New Roman" w:cs="Times New Roman"/>
          <w:sz w:val="24"/>
          <w:szCs w:val="24"/>
        </w:rPr>
        <w:t xml:space="preserve">specific </w:t>
      </w:r>
      <w:r>
        <w:rPr>
          <w:rFonts w:ascii="Times New Roman" w:hAnsi="Times New Roman" w:cs="Times New Roman"/>
          <w:sz w:val="24"/>
          <w:szCs w:val="24"/>
        </w:rPr>
        <w:t>parties (i.e. the cited parties). This interpretation of the order, does not in any way interfere with the order as granted by the court. There is therefore no merit in submitting that the application is intended to review or rescind the order. The applicants are far from saying so. It cannot be denied that the effect(s) of the order had an adverse impact on the applicants’ rights and interests</w:t>
      </w:r>
      <w:r w:rsidR="0030268A">
        <w:rPr>
          <w:rFonts w:ascii="Times New Roman" w:hAnsi="Times New Roman" w:cs="Times New Roman"/>
          <w:sz w:val="24"/>
          <w:szCs w:val="24"/>
        </w:rPr>
        <w:t xml:space="preserve"> (i.e. present and future)</w:t>
      </w:r>
      <w:r>
        <w:rPr>
          <w:rFonts w:ascii="Times New Roman" w:hAnsi="Times New Roman" w:cs="Times New Roman"/>
          <w:sz w:val="24"/>
          <w:szCs w:val="24"/>
        </w:rPr>
        <w:t xml:space="preserve">. </w:t>
      </w:r>
      <w:r w:rsidR="0030268A">
        <w:rPr>
          <w:rFonts w:ascii="Times New Roman" w:hAnsi="Times New Roman" w:cs="Times New Roman"/>
          <w:sz w:val="24"/>
          <w:szCs w:val="24"/>
        </w:rPr>
        <w:t xml:space="preserve"> </w:t>
      </w:r>
      <w:r>
        <w:rPr>
          <w:rFonts w:ascii="Times New Roman" w:hAnsi="Times New Roman" w:cs="Times New Roman"/>
          <w:sz w:val="24"/>
          <w:szCs w:val="24"/>
        </w:rPr>
        <w:t xml:space="preserve">Accordingly execution against them when there were not parties to the matter has </w:t>
      </w:r>
      <w:r>
        <w:rPr>
          <w:rFonts w:ascii="Times New Roman" w:hAnsi="Times New Roman" w:cs="Times New Roman"/>
          <w:sz w:val="24"/>
          <w:szCs w:val="24"/>
        </w:rPr>
        <w:lastRenderedPageBreak/>
        <w:t xml:space="preserve">no place in our law. I </w:t>
      </w:r>
      <w:r w:rsidR="0030268A">
        <w:rPr>
          <w:rFonts w:ascii="Times New Roman" w:hAnsi="Times New Roman" w:cs="Times New Roman"/>
          <w:sz w:val="24"/>
          <w:szCs w:val="24"/>
        </w:rPr>
        <w:t xml:space="preserve">therefore do not hesitate </w:t>
      </w:r>
      <w:r w:rsidR="007F2680">
        <w:rPr>
          <w:rFonts w:ascii="Times New Roman" w:hAnsi="Times New Roman" w:cs="Times New Roman"/>
          <w:sz w:val="24"/>
          <w:szCs w:val="24"/>
        </w:rPr>
        <w:t xml:space="preserve">rejecting the submission that this is an academic exercise. The applicants have a right to have the legal position pronounced in terms of the declaratory </w:t>
      </w:r>
      <w:r w:rsidR="0030268A">
        <w:rPr>
          <w:rFonts w:ascii="Times New Roman" w:hAnsi="Times New Roman" w:cs="Times New Roman"/>
          <w:sz w:val="24"/>
          <w:szCs w:val="24"/>
        </w:rPr>
        <w:t xml:space="preserve">order </w:t>
      </w:r>
      <w:r w:rsidR="007F2680">
        <w:rPr>
          <w:rFonts w:ascii="Times New Roman" w:hAnsi="Times New Roman" w:cs="Times New Roman"/>
          <w:sz w:val="24"/>
          <w:szCs w:val="24"/>
        </w:rPr>
        <w:t>they seek.</w:t>
      </w:r>
    </w:p>
    <w:p w:rsidR="007F2680" w:rsidRDefault="007F2680" w:rsidP="007F2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order as follows:-</w:t>
      </w:r>
    </w:p>
    <w:p w:rsidR="007F2680" w:rsidRDefault="007F2680" w:rsidP="007F2680">
      <w:pPr>
        <w:spacing w:after="0" w:line="240" w:lineRule="auto"/>
        <w:ind w:firstLine="720"/>
        <w:jc w:val="both"/>
        <w:rPr>
          <w:rFonts w:ascii="Times New Roman" w:hAnsi="Times New Roman" w:cs="Times New Roman"/>
          <w:sz w:val="24"/>
          <w:szCs w:val="24"/>
        </w:rPr>
      </w:pPr>
    </w:p>
    <w:p w:rsidR="007F2680" w:rsidRDefault="007F2680" w:rsidP="007F2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w:t>
      </w:r>
      <w:r w:rsidR="00C63640">
        <w:rPr>
          <w:rFonts w:ascii="Times New Roman" w:hAnsi="Times New Roman" w:cs="Times New Roman"/>
          <w:sz w:val="24"/>
          <w:szCs w:val="24"/>
        </w:rPr>
        <w:t xml:space="preserve"> THAT</w:t>
      </w:r>
      <w:r>
        <w:rPr>
          <w:rFonts w:ascii="Times New Roman" w:hAnsi="Times New Roman" w:cs="Times New Roman"/>
          <w:sz w:val="24"/>
          <w:szCs w:val="24"/>
        </w:rPr>
        <w:t>:</w:t>
      </w:r>
    </w:p>
    <w:p w:rsidR="007F2680" w:rsidRDefault="007F2680" w:rsidP="007F2680">
      <w:pPr>
        <w:spacing w:after="0" w:line="240" w:lineRule="auto"/>
        <w:ind w:firstLine="720"/>
        <w:jc w:val="both"/>
        <w:rPr>
          <w:rFonts w:ascii="Times New Roman" w:hAnsi="Times New Roman" w:cs="Times New Roman"/>
          <w:sz w:val="24"/>
          <w:szCs w:val="24"/>
        </w:rPr>
      </w:pPr>
    </w:p>
    <w:p w:rsidR="007F2680" w:rsidRDefault="007F2680" w:rsidP="007F268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Provisional Order issued on 5 April 2012 as well as the Amended Provisional Order issued by this Honourable Court on the </w:t>
      </w:r>
      <w:r w:rsidR="00C63640">
        <w:rPr>
          <w:rFonts w:ascii="Times New Roman" w:hAnsi="Times New Roman" w:cs="Times New Roman"/>
          <w:sz w:val="24"/>
          <w:szCs w:val="24"/>
        </w:rPr>
        <w:t>3</w:t>
      </w:r>
      <w:r>
        <w:rPr>
          <w:rFonts w:ascii="Times New Roman" w:hAnsi="Times New Roman" w:cs="Times New Roman"/>
          <w:sz w:val="24"/>
          <w:szCs w:val="24"/>
        </w:rPr>
        <w:t xml:space="preserve"> May 2012 under case number HC 3694/12 are not binding on the 1</w:t>
      </w:r>
      <w:r w:rsidRPr="007F268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F2680">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w:t>
      </w:r>
      <w:r w:rsidR="00C63640">
        <w:rPr>
          <w:rFonts w:ascii="Times New Roman" w:hAnsi="Times New Roman" w:cs="Times New Roman"/>
          <w:sz w:val="24"/>
          <w:szCs w:val="24"/>
        </w:rPr>
        <w:t>; and</w:t>
      </w:r>
    </w:p>
    <w:p w:rsidR="007F2680" w:rsidRDefault="007F2680" w:rsidP="007F268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p>
    <w:p w:rsidR="007F2680" w:rsidRDefault="007F2680" w:rsidP="007F2680">
      <w:pPr>
        <w:spacing w:after="0" w:line="360" w:lineRule="auto"/>
        <w:jc w:val="both"/>
        <w:rPr>
          <w:rFonts w:ascii="Times New Roman" w:hAnsi="Times New Roman" w:cs="Times New Roman"/>
          <w:sz w:val="24"/>
          <w:szCs w:val="24"/>
        </w:rPr>
      </w:pPr>
    </w:p>
    <w:p w:rsidR="0030268A" w:rsidRDefault="0030268A" w:rsidP="007F2680">
      <w:pPr>
        <w:spacing w:after="0" w:line="360" w:lineRule="auto"/>
        <w:jc w:val="both"/>
        <w:rPr>
          <w:rFonts w:ascii="Times New Roman" w:hAnsi="Times New Roman" w:cs="Times New Roman"/>
          <w:i/>
          <w:sz w:val="24"/>
          <w:szCs w:val="24"/>
        </w:rPr>
      </w:pPr>
    </w:p>
    <w:p w:rsidR="0030268A" w:rsidRDefault="0030268A" w:rsidP="007F2680">
      <w:pPr>
        <w:spacing w:after="0" w:line="360" w:lineRule="auto"/>
        <w:jc w:val="both"/>
        <w:rPr>
          <w:rFonts w:ascii="Times New Roman" w:hAnsi="Times New Roman" w:cs="Times New Roman"/>
          <w:i/>
          <w:sz w:val="24"/>
          <w:szCs w:val="24"/>
        </w:rPr>
      </w:pPr>
    </w:p>
    <w:p w:rsidR="007F2680" w:rsidRDefault="00C57624" w:rsidP="007F26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F2680" w:rsidRPr="007F2680">
        <w:rPr>
          <w:rFonts w:ascii="Times New Roman" w:hAnsi="Times New Roman" w:cs="Times New Roman"/>
          <w:i/>
          <w:sz w:val="24"/>
          <w:szCs w:val="24"/>
        </w:rPr>
        <w:t>Messrs Atherstone &amp; Cook</w:t>
      </w:r>
      <w:r w:rsidR="007F2680">
        <w:rPr>
          <w:rFonts w:ascii="Times New Roman" w:hAnsi="Times New Roman" w:cs="Times New Roman"/>
          <w:sz w:val="24"/>
          <w:szCs w:val="24"/>
        </w:rPr>
        <w:t>, Applicant’s Legal Practitioners</w:t>
      </w:r>
    </w:p>
    <w:p w:rsidR="007F2680" w:rsidRPr="007F2680" w:rsidRDefault="007F2680" w:rsidP="007F2680">
      <w:pPr>
        <w:spacing w:after="0" w:line="360" w:lineRule="auto"/>
        <w:jc w:val="both"/>
        <w:rPr>
          <w:rFonts w:ascii="Times New Roman" w:hAnsi="Times New Roman" w:cs="Times New Roman"/>
          <w:sz w:val="24"/>
          <w:szCs w:val="24"/>
        </w:rPr>
      </w:pPr>
      <w:r w:rsidRPr="007F2680">
        <w:rPr>
          <w:rFonts w:ascii="Times New Roman" w:hAnsi="Times New Roman" w:cs="Times New Roman"/>
          <w:i/>
          <w:sz w:val="24"/>
          <w:szCs w:val="24"/>
        </w:rPr>
        <w:t xml:space="preserve">Messrs Venturas &amp; </w:t>
      </w:r>
      <w:r w:rsidR="00145445" w:rsidRPr="007F2680">
        <w:rPr>
          <w:rFonts w:ascii="Times New Roman" w:hAnsi="Times New Roman" w:cs="Times New Roman"/>
          <w:i/>
          <w:sz w:val="24"/>
          <w:szCs w:val="24"/>
        </w:rPr>
        <w:t>Samkange</w:t>
      </w:r>
      <w:r>
        <w:rPr>
          <w:rFonts w:ascii="Times New Roman" w:hAnsi="Times New Roman" w:cs="Times New Roman"/>
          <w:sz w:val="24"/>
          <w:szCs w:val="24"/>
        </w:rPr>
        <w:t xml:space="preserve">, Respondent’s Legal Practitioners </w:t>
      </w:r>
    </w:p>
    <w:sectPr w:rsidR="007F2680" w:rsidRPr="007F2680" w:rsidSect="00A41D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1C5" w:rsidRDefault="00A441C5" w:rsidP="00DB1B00">
      <w:pPr>
        <w:spacing w:after="0" w:line="240" w:lineRule="auto"/>
      </w:pPr>
      <w:r>
        <w:separator/>
      </w:r>
    </w:p>
  </w:endnote>
  <w:endnote w:type="continuationSeparator" w:id="0">
    <w:p w:rsidR="00A441C5" w:rsidRDefault="00A441C5" w:rsidP="00D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1C5" w:rsidRDefault="00A441C5" w:rsidP="00DB1B00">
      <w:pPr>
        <w:spacing w:after="0" w:line="240" w:lineRule="auto"/>
      </w:pPr>
      <w:r>
        <w:separator/>
      </w:r>
    </w:p>
  </w:footnote>
  <w:footnote w:type="continuationSeparator" w:id="0">
    <w:p w:rsidR="00A441C5" w:rsidRDefault="00A441C5" w:rsidP="00DB1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5001"/>
      <w:docPartObj>
        <w:docPartGallery w:val="Page Numbers (Top of Page)"/>
        <w:docPartUnique/>
      </w:docPartObj>
    </w:sdtPr>
    <w:sdtEndPr/>
    <w:sdtContent>
      <w:p w:rsidR="00E74144" w:rsidRDefault="00A441C5">
        <w:pPr>
          <w:pStyle w:val="Header"/>
          <w:jc w:val="right"/>
        </w:pPr>
        <w:r>
          <w:fldChar w:fldCharType="begin"/>
        </w:r>
        <w:r>
          <w:instrText xml:space="preserve"> PAGE   \* MERGEFORMAT </w:instrText>
        </w:r>
        <w:r>
          <w:fldChar w:fldCharType="separate"/>
        </w:r>
        <w:r w:rsidR="00E2488E">
          <w:rPr>
            <w:noProof/>
          </w:rPr>
          <w:t>1</w:t>
        </w:r>
        <w:r>
          <w:rPr>
            <w:noProof/>
          </w:rPr>
          <w:fldChar w:fldCharType="end"/>
        </w:r>
      </w:p>
      <w:p w:rsidR="00E74144" w:rsidRDefault="00E74144">
        <w:pPr>
          <w:pStyle w:val="Header"/>
          <w:jc w:val="right"/>
        </w:pPr>
        <w:r>
          <w:tab/>
          <w:t>HH</w:t>
        </w:r>
        <w:r w:rsidR="008C7316">
          <w:t xml:space="preserve"> 354</w:t>
        </w:r>
        <w:r>
          <w:t>/13</w:t>
        </w:r>
      </w:p>
      <w:p w:rsidR="00E74144" w:rsidRDefault="00E74144">
        <w:pPr>
          <w:pStyle w:val="Header"/>
          <w:jc w:val="right"/>
        </w:pPr>
        <w:r>
          <w:t>HC 6756/12</w:t>
        </w:r>
      </w:p>
    </w:sdtContent>
  </w:sdt>
  <w:p w:rsidR="00E74144" w:rsidRDefault="00E74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05CF"/>
    <w:multiLevelType w:val="hybridMultilevel"/>
    <w:tmpl w:val="B13A69F8"/>
    <w:lvl w:ilvl="0" w:tplc="1DACB9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255775"/>
    <w:multiLevelType w:val="hybridMultilevel"/>
    <w:tmpl w:val="488EF260"/>
    <w:lvl w:ilvl="0" w:tplc="6540C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3D5BFD"/>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6804B5"/>
    <w:multiLevelType w:val="hybridMultilevel"/>
    <w:tmpl w:val="C8167696"/>
    <w:lvl w:ilvl="0" w:tplc="343C2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E95F27"/>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83441C"/>
    <w:multiLevelType w:val="hybridMultilevel"/>
    <w:tmpl w:val="32E6060A"/>
    <w:lvl w:ilvl="0" w:tplc="1E60A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B0A68"/>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1B00"/>
    <w:rsid w:val="00030196"/>
    <w:rsid w:val="000F2D3D"/>
    <w:rsid w:val="00145445"/>
    <w:rsid w:val="001E16D6"/>
    <w:rsid w:val="001F23DC"/>
    <w:rsid w:val="002B7491"/>
    <w:rsid w:val="0030268A"/>
    <w:rsid w:val="00312F67"/>
    <w:rsid w:val="00323197"/>
    <w:rsid w:val="003C74B0"/>
    <w:rsid w:val="003F0985"/>
    <w:rsid w:val="0040021A"/>
    <w:rsid w:val="0045114E"/>
    <w:rsid w:val="00483881"/>
    <w:rsid w:val="006B0FDA"/>
    <w:rsid w:val="007C7E9B"/>
    <w:rsid w:val="007F2680"/>
    <w:rsid w:val="00865CA1"/>
    <w:rsid w:val="008B0603"/>
    <w:rsid w:val="008C7316"/>
    <w:rsid w:val="00937CF0"/>
    <w:rsid w:val="00975008"/>
    <w:rsid w:val="009D11A7"/>
    <w:rsid w:val="009F5274"/>
    <w:rsid w:val="00A1195E"/>
    <w:rsid w:val="00A41D36"/>
    <w:rsid w:val="00A441C5"/>
    <w:rsid w:val="00B1034C"/>
    <w:rsid w:val="00BB36BA"/>
    <w:rsid w:val="00BE7600"/>
    <w:rsid w:val="00BF36F9"/>
    <w:rsid w:val="00C25288"/>
    <w:rsid w:val="00C57624"/>
    <w:rsid w:val="00C63640"/>
    <w:rsid w:val="00CF1A65"/>
    <w:rsid w:val="00DB1B00"/>
    <w:rsid w:val="00DE16FD"/>
    <w:rsid w:val="00DF032A"/>
    <w:rsid w:val="00E01B80"/>
    <w:rsid w:val="00E2177A"/>
    <w:rsid w:val="00E2488E"/>
    <w:rsid w:val="00E46FD0"/>
    <w:rsid w:val="00E73AD6"/>
    <w:rsid w:val="00E74144"/>
    <w:rsid w:val="00E74CC8"/>
    <w:rsid w:val="00EA4F43"/>
    <w:rsid w:val="00EC08FD"/>
    <w:rsid w:val="00F00B87"/>
    <w:rsid w:val="00F64752"/>
    <w:rsid w:val="00FD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B00"/>
    <w:rPr>
      <w:lang w:val="en-ZW"/>
    </w:rPr>
  </w:style>
  <w:style w:type="paragraph" w:styleId="Footer">
    <w:name w:val="footer"/>
    <w:basedOn w:val="Normal"/>
    <w:link w:val="FooterChar"/>
    <w:uiPriority w:val="99"/>
    <w:semiHidden/>
    <w:unhideWhenUsed/>
    <w:rsid w:val="00DB1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B00"/>
    <w:rPr>
      <w:lang w:val="en-ZW"/>
    </w:rPr>
  </w:style>
  <w:style w:type="paragraph" w:styleId="ListParagraph">
    <w:name w:val="List Paragraph"/>
    <w:basedOn w:val="Normal"/>
    <w:uiPriority w:val="34"/>
    <w:qFormat/>
    <w:rsid w:val="00865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2013-10-15T09:14:00Z</cp:lastPrinted>
  <dcterms:created xsi:type="dcterms:W3CDTF">2013-10-23T08:40:00Z</dcterms:created>
  <dcterms:modified xsi:type="dcterms:W3CDTF">2013-10-23T08:40:00Z</dcterms:modified>
</cp:coreProperties>
</file>