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C56" w:rsidRPr="00781C56" w:rsidRDefault="00781C56" w:rsidP="00E61368">
      <w:pPr>
        <w:spacing w:after="0" w:line="240" w:lineRule="auto"/>
        <w:rPr>
          <w:rFonts w:ascii="Times New Roman" w:hAnsi="Times New Roman" w:cs="Times New Roman"/>
          <w:sz w:val="24"/>
          <w:szCs w:val="24"/>
          <w:lang w:val="en-US"/>
        </w:rPr>
      </w:pPr>
      <w:bookmarkStart w:id="0" w:name="_GoBack"/>
      <w:bookmarkEnd w:id="0"/>
      <w:r w:rsidRPr="00781C56">
        <w:rPr>
          <w:rFonts w:ascii="Times New Roman" w:hAnsi="Times New Roman" w:cs="Times New Roman"/>
          <w:sz w:val="24"/>
          <w:szCs w:val="24"/>
          <w:lang w:val="en-US"/>
        </w:rPr>
        <w:t>STANBIC BANK ZIMBABWE LIMITED</w:t>
      </w:r>
    </w:p>
    <w:p w:rsidR="00781C56" w:rsidRPr="00781C56" w:rsidRDefault="00F06D63" w:rsidP="00E61368">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versus </w:t>
      </w:r>
    </w:p>
    <w:p w:rsidR="00781C56" w:rsidRPr="00781C56" w:rsidRDefault="00781C56" w:rsidP="00E61368">
      <w:pPr>
        <w:spacing w:after="0" w:line="240" w:lineRule="auto"/>
        <w:rPr>
          <w:rFonts w:ascii="Times New Roman" w:hAnsi="Times New Roman" w:cs="Times New Roman"/>
          <w:sz w:val="24"/>
          <w:szCs w:val="24"/>
          <w:lang w:val="en-US"/>
        </w:rPr>
      </w:pPr>
      <w:r w:rsidRPr="00781C56">
        <w:rPr>
          <w:rFonts w:ascii="Times New Roman" w:hAnsi="Times New Roman" w:cs="Times New Roman"/>
          <w:sz w:val="24"/>
          <w:szCs w:val="24"/>
          <w:lang w:val="en-US"/>
        </w:rPr>
        <w:t>THALGY INVESTMENTS (PRIVATE) LIMITED</w:t>
      </w:r>
    </w:p>
    <w:p w:rsidR="00781C56" w:rsidRPr="00781C56" w:rsidRDefault="00781C56" w:rsidP="00781C56">
      <w:pPr>
        <w:jc w:val="both"/>
        <w:rPr>
          <w:rFonts w:ascii="Times New Roman" w:hAnsi="Times New Roman" w:cs="Times New Roman"/>
          <w:sz w:val="24"/>
          <w:szCs w:val="24"/>
          <w:lang w:val="en-US"/>
        </w:rPr>
      </w:pPr>
    </w:p>
    <w:p w:rsidR="00781C56" w:rsidRPr="00781C56" w:rsidRDefault="00781C56" w:rsidP="00F06D63">
      <w:pPr>
        <w:spacing w:after="0" w:line="240" w:lineRule="auto"/>
        <w:jc w:val="both"/>
        <w:rPr>
          <w:rFonts w:ascii="Times New Roman" w:hAnsi="Times New Roman" w:cs="Times New Roman"/>
          <w:sz w:val="24"/>
          <w:szCs w:val="24"/>
          <w:lang w:val="en-US"/>
        </w:rPr>
      </w:pPr>
      <w:r w:rsidRPr="00781C56">
        <w:rPr>
          <w:rFonts w:ascii="Times New Roman" w:hAnsi="Times New Roman" w:cs="Times New Roman"/>
          <w:sz w:val="24"/>
          <w:szCs w:val="24"/>
          <w:lang w:val="en-US"/>
        </w:rPr>
        <w:t>HIGH COURT OF ZIMBABWE,</w:t>
      </w:r>
    </w:p>
    <w:p w:rsidR="00781C56" w:rsidRPr="00781C56" w:rsidRDefault="00781C56" w:rsidP="00F06D63">
      <w:pPr>
        <w:spacing w:after="0" w:line="240" w:lineRule="auto"/>
        <w:jc w:val="both"/>
        <w:rPr>
          <w:rFonts w:ascii="Times New Roman" w:hAnsi="Times New Roman" w:cs="Times New Roman"/>
          <w:sz w:val="24"/>
          <w:szCs w:val="24"/>
          <w:lang w:val="en-US"/>
        </w:rPr>
      </w:pPr>
      <w:r w:rsidRPr="00781C56">
        <w:rPr>
          <w:rFonts w:ascii="Times New Roman" w:hAnsi="Times New Roman" w:cs="Times New Roman"/>
          <w:sz w:val="24"/>
          <w:szCs w:val="24"/>
          <w:lang w:val="en-US"/>
        </w:rPr>
        <w:t>MUTEVEDZI J</w:t>
      </w:r>
    </w:p>
    <w:p w:rsidR="00781C56" w:rsidRPr="00781C56" w:rsidRDefault="00781C56" w:rsidP="00F06D63">
      <w:pPr>
        <w:spacing w:after="0" w:line="240" w:lineRule="auto"/>
        <w:jc w:val="both"/>
        <w:rPr>
          <w:rFonts w:ascii="Times New Roman" w:hAnsi="Times New Roman" w:cs="Times New Roman"/>
          <w:sz w:val="24"/>
          <w:szCs w:val="24"/>
          <w:lang w:val="en-US"/>
        </w:rPr>
      </w:pPr>
      <w:r w:rsidRPr="00781C56">
        <w:rPr>
          <w:rFonts w:ascii="Times New Roman" w:hAnsi="Times New Roman" w:cs="Times New Roman"/>
          <w:sz w:val="24"/>
          <w:szCs w:val="24"/>
          <w:lang w:val="en-US"/>
        </w:rPr>
        <w:t>HARARE 4 A</w:t>
      </w:r>
      <w:r w:rsidR="00F06D63" w:rsidRPr="00781C56">
        <w:rPr>
          <w:rFonts w:ascii="Times New Roman" w:hAnsi="Times New Roman" w:cs="Times New Roman"/>
          <w:sz w:val="24"/>
          <w:szCs w:val="24"/>
          <w:lang w:val="en-US"/>
        </w:rPr>
        <w:t>pril</w:t>
      </w:r>
      <w:r w:rsidRPr="00781C56">
        <w:rPr>
          <w:rFonts w:ascii="Times New Roman" w:hAnsi="Times New Roman" w:cs="Times New Roman"/>
          <w:sz w:val="24"/>
          <w:szCs w:val="24"/>
          <w:lang w:val="en-US"/>
        </w:rPr>
        <w:t xml:space="preserve"> </w:t>
      </w:r>
      <w:r w:rsidR="00F06D63" w:rsidRPr="00781C56">
        <w:rPr>
          <w:rFonts w:ascii="Times New Roman" w:hAnsi="Times New Roman" w:cs="Times New Roman"/>
          <w:sz w:val="24"/>
          <w:szCs w:val="24"/>
          <w:lang w:val="en-US"/>
        </w:rPr>
        <w:t>2023</w:t>
      </w:r>
      <w:r w:rsidR="00F06D63">
        <w:rPr>
          <w:rFonts w:ascii="Times New Roman" w:hAnsi="Times New Roman" w:cs="Times New Roman"/>
          <w:sz w:val="24"/>
          <w:szCs w:val="24"/>
          <w:lang w:val="en-US"/>
        </w:rPr>
        <w:t xml:space="preserve"> &amp; </w:t>
      </w:r>
      <w:r w:rsidR="00DF0988">
        <w:rPr>
          <w:rFonts w:ascii="Times New Roman" w:hAnsi="Times New Roman" w:cs="Times New Roman"/>
          <w:sz w:val="24"/>
          <w:szCs w:val="24"/>
          <w:lang w:val="en-US"/>
        </w:rPr>
        <w:t>18</w:t>
      </w:r>
      <w:r w:rsidR="00ED3932">
        <w:rPr>
          <w:rFonts w:ascii="Times New Roman" w:hAnsi="Times New Roman" w:cs="Times New Roman"/>
          <w:sz w:val="24"/>
          <w:szCs w:val="24"/>
          <w:lang w:val="en-US"/>
        </w:rPr>
        <w:t xml:space="preserve"> M</w:t>
      </w:r>
      <w:r w:rsidR="00F06D63">
        <w:rPr>
          <w:rFonts w:ascii="Times New Roman" w:hAnsi="Times New Roman" w:cs="Times New Roman"/>
          <w:sz w:val="24"/>
          <w:szCs w:val="24"/>
          <w:lang w:val="en-US"/>
        </w:rPr>
        <w:t>ay</w:t>
      </w:r>
      <w:r w:rsidR="00ED3932">
        <w:rPr>
          <w:rFonts w:ascii="Times New Roman" w:hAnsi="Times New Roman" w:cs="Times New Roman"/>
          <w:sz w:val="24"/>
          <w:szCs w:val="24"/>
          <w:lang w:val="en-US"/>
        </w:rPr>
        <w:t xml:space="preserve"> 2023</w:t>
      </w:r>
    </w:p>
    <w:p w:rsidR="00F06D63" w:rsidRDefault="00F06D63" w:rsidP="00781C56">
      <w:pPr>
        <w:spacing w:line="360" w:lineRule="auto"/>
        <w:jc w:val="both"/>
        <w:rPr>
          <w:rFonts w:ascii="Times New Roman" w:hAnsi="Times New Roman" w:cs="Times New Roman"/>
          <w:b/>
          <w:sz w:val="24"/>
          <w:szCs w:val="24"/>
          <w:lang w:val="en-US"/>
        </w:rPr>
      </w:pPr>
    </w:p>
    <w:p w:rsidR="00781C56" w:rsidRDefault="00781C56" w:rsidP="00781C56">
      <w:pPr>
        <w:spacing w:line="360" w:lineRule="auto"/>
        <w:jc w:val="both"/>
        <w:rPr>
          <w:rFonts w:ascii="Times New Roman" w:hAnsi="Times New Roman" w:cs="Times New Roman"/>
          <w:b/>
          <w:sz w:val="24"/>
          <w:szCs w:val="24"/>
          <w:lang w:val="en-US"/>
        </w:rPr>
      </w:pPr>
      <w:r w:rsidRPr="00781C56">
        <w:rPr>
          <w:rFonts w:ascii="Times New Roman" w:hAnsi="Times New Roman" w:cs="Times New Roman"/>
          <w:b/>
          <w:sz w:val="24"/>
          <w:szCs w:val="24"/>
          <w:lang w:val="en-US"/>
        </w:rPr>
        <w:t>Opposed application</w:t>
      </w:r>
    </w:p>
    <w:p w:rsidR="009A78E6" w:rsidRPr="00F06D63" w:rsidRDefault="00F06D63" w:rsidP="00F06D63">
      <w:pPr>
        <w:spacing w:after="0" w:line="240" w:lineRule="auto"/>
        <w:jc w:val="both"/>
        <w:rPr>
          <w:rFonts w:ascii="Times New Roman" w:hAnsi="Times New Roman" w:cs="Times New Roman"/>
          <w:sz w:val="24"/>
          <w:szCs w:val="24"/>
          <w:lang w:val="en-US"/>
        </w:rPr>
      </w:pPr>
      <w:r w:rsidRPr="00F06D63">
        <w:rPr>
          <w:rFonts w:ascii="Times New Roman" w:hAnsi="Times New Roman" w:cs="Times New Roman"/>
          <w:i/>
          <w:sz w:val="24"/>
          <w:szCs w:val="24"/>
          <w:lang w:val="en-US"/>
        </w:rPr>
        <w:t>T Mpofu with M</w:t>
      </w:r>
      <w:r w:rsidR="009A78E6" w:rsidRPr="00F06D63">
        <w:rPr>
          <w:rFonts w:ascii="Times New Roman" w:hAnsi="Times New Roman" w:cs="Times New Roman"/>
          <w:i/>
          <w:sz w:val="24"/>
          <w:szCs w:val="24"/>
          <w:lang w:val="en-US"/>
        </w:rPr>
        <w:t xml:space="preserve"> Tshuma</w:t>
      </w:r>
      <w:r>
        <w:rPr>
          <w:rFonts w:ascii="Times New Roman" w:hAnsi="Times New Roman" w:cs="Times New Roman"/>
          <w:i/>
          <w:sz w:val="24"/>
          <w:szCs w:val="24"/>
          <w:lang w:val="en-US"/>
        </w:rPr>
        <w:t>,</w:t>
      </w:r>
      <w:r w:rsidR="009A78E6" w:rsidRPr="009A78E6">
        <w:rPr>
          <w:rFonts w:ascii="Times New Roman" w:hAnsi="Times New Roman" w:cs="Times New Roman"/>
          <w:i/>
          <w:sz w:val="24"/>
          <w:szCs w:val="24"/>
          <w:lang w:val="en-US"/>
        </w:rPr>
        <w:t xml:space="preserve"> </w:t>
      </w:r>
      <w:r w:rsidR="009A78E6" w:rsidRPr="00F06D63">
        <w:rPr>
          <w:rFonts w:ascii="Times New Roman" w:hAnsi="Times New Roman" w:cs="Times New Roman"/>
          <w:sz w:val="24"/>
          <w:szCs w:val="24"/>
          <w:lang w:val="en-US"/>
        </w:rPr>
        <w:t>for the applicant</w:t>
      </w:r>
    </w:p>
    <w:p w:rsidR="009A78E6" w:rsidRDefault="009A78E6" w:rsidP="00F06D63">
      <w:pPr>
        <w:spacing w:after="0" w:line="240" w:lineRule="auto"/>
        <w:jc w:val="both"/>
        <w:rPr>
          <w:rFonts w:ascii="Times New Roman" w:hAnsi="Times New Roman" w:cs="Times New Roman"/>
          <w:i/>
          <w:sz w:val="24"/>
          <w:szCs w:val="24"/>
          <w:lang w:val="en-US"/>
        </w:rPr>
      </w:pPr>
      <w:r w:rsidRPr="00F06D63">
        <w:rPr>
          <w:rFonts w:ascii="Times New Roman" w:hAnsi="Times New Roman" w:cs="Times New Roman"/>
          <w:i/>
          <w:sz w:val="24"/>
          <w:szCs w:val="24"/>
          <w:lang w:val="en-US"/>
        </w:rPr>
        <w:t>E. Mubayiwa</w:t>
      </w:r>
      <w:r w:rsidR="00F06D63" w:rsidRPr="00F06D63">
        <w:rPr>
          <w:rFonts w:ascii="Times New Roman" w:hAnsi="Times New Roman" w:cs="Times New Roman"/>
          <w:i/>
          <w:sz w:val="24"/>
          <w:szCs w:val="24"/>
          <w:lang w:val="en-US"/>
        </w:rPr>
        <w:t>,</w:t>
      </w:r>
      <w:r w:rsidRPr="009A78E6">
        <w:rPr>
          <w:rFonts w:ascii="Times New Roman" w:hAnsi="Times New Roman" w:cs="Times New Roman"/>
          <w:i/>
          <w:sz w:val="24"/>
          <w:szCs w:val="24"/>
          <w:lang w:val="en-US"/>
        </w:rPr>
        <w:t xml:space="preserve"> </w:t>
      </w:r>
      <w:r w:rsidRPr="00F06D63">
        <w:rPr>
          <w:rFonts w:ascii="Times New Roman" w:hAnsi="Times New Roman" w:cs="Times New Roman"/>
          <w:sz w:val="24"/>
          <w:szCs w:val="24"/>
          <w:lang w:val="en-US"/>
        </w:rPr>
        <w:t>for the respondent</w:t>
      </w:r>
    </w:p>
    <w:p w:rsidR="00F06D63" w:rsidRPr="009A78E6" w:rsidRDefault="00F06D63" w:rsidP="009A78E6">
      <w:pPr>
        <w:spacing w:line="240" w:lineRule="auto"/>
        <w:jc w:val="both"/>
        <w:rPr>
          <w:rFonts w:ascii="Times New Roman" w:hAnsi="Times New Roman" w:cs="Times New Roman"/>
          <w:i/>
          <w:sz w:val="24"/>
          <w:szCs w:val="24"/>
          <w:lang w:val="en-US"/>
        </w:rPr>
      </w:pPr>
    </w:p>
    <w:p w:rsidR="004226E5" w:rsidRPr="004226E5" w:rsidRDefault="00781C56" w:rsidP="00F06D63">
      <w:pPr>
        <w:spacing w:line="360" w:lineRule="auto"/>
        <w:ind w:firstLine="720"/>
        <w:jc w:val="both"/>
        <w:rPr>
          <w:rFonts w:ascii="Times New Roman" w:hAnsi="Times New Roman" w:cs="Times New Roman"/>
          <w:sz w:val="24"/>
          <w:szCs w:val="24"/>
          <w:lang w:val="en-US"/>
        </w:rPr>
      </w:pPr>
      <w:r w:rsidRPr="009A78E6">
        <w:rPr>
          <w:rFonts w:ascii="Times New Roman" w:hAnsi="Times New Roman" w:cs="Times New Roman"/>
          <w:b/>
          <w:sz w:val="24"/>
          <w:szCs w:val="24"/>
          <w:lang w:val="en-US"/>
        </w:rPr>
        <w:t>MUTEVEDZI J:</w:t>
      </w:r>
      <w:r>
        <w:rPr>
          <w:rFonts w:ascii="Times New Roman" w:hAnsi="Times New Roman" w:cs="Times New Roman"/>
          <w:sz w:val="24"/>
          <w:szCs w:val="24"/>
          <w:lang w:val="en-US"/>
        </w:rPr>
        <w:t xml:space="preserve"> </w:t>
      </w:r>
      <w:r w:rsidR="00F06D63">
        <w:rPr>
          <w:rFonts w:ascii="Times New Roman" w:hAnsi="Times New Roman" w:cs="Times New Roman"/>
          <w:sz w:val="24"/>
          <w:szCs w:val="24"/>
          <w:lang w:val="en-US"/>
        </w:rPr>
        <w:t xml:space="preserve">    </w:t>
      </w:r>
      <w:r w:rsidR="004226E5">
        <w:rPr>
          <w:rFonts w:ascii="Times New Roman" w:hAnsi="Times New Roman" w:cs="Times New Roman"/>
          <w:sz w:val="24"/>
          <w:szCs w:val="24"/>
          <w:lang w:val="en-US"/>
        </w:rPr>
        <w:t>Barrack Obama in his work titled</w:t>
      </w:r>
      <w:r w:rsidR="004226E5">
        <w:rPr>
          <w:rFonts w:ascii="Arial" w:hAnsi="Arial" w:cs="Arial"/>
          <w:i/>
          <w:iCs/>
          <w:color w:val="3F4857"/>
          <w:sz w:val="18"/>
          <w:szCs w:val="18"/>
          <w:shd w:val="clear" w:color="auto" w:fill="FFFFFF"/>
        </w:rPr>
        <w:t xml:space="preserve"> </w:t>
      </w:r>
      <w:r w:rsidR="004226E5" w:rsidRPr="004226E5">
        <w:rPr>
          <w:rFonts w:ascii="Times New Roman" w:hAnsi="Times New Roman" w:cs="Times New Roman"/>
          <w:i/>
          <w:iCs/>
          <w:color w:val="3F4857"/>
          <w:sz w:val="24"/>
          <w:szCs w:val="24"/>
          <w:shd w:val="clear" w:color="auto" w:fill="FFFFFF"/>
        </w:rPr>
        <w:t>“The Audacity of Hope: Thoughts on Reclaiming the American Dream”, 2007 Canongate Books</w:t>
      </w:r>
      <w:r w:rsidR="004226E5" w:rsidRPr="004226E5">
        <w:rPr>
          <w:rFonts w:ascii="Times New Roman" w:hAnsi="Times New Roman" w:cs="Times New Roman"/>
          <w:sz w:val="24"/>
          <w:szCs w:val="24"/>
          <w:lang w:val="en-US"/>
        </w:rPr>
        <w:t xml:space="preserve"> </w:t>
      </w:r>
      <w:r w:rsidR="00DF0988">
        <w:rPr>
          <w:rFonts w:ascii="Times New Roman" w:hAnsi="Times New Roman" w:cs="Times New Roman"/>
          <w:sz w:val="24"/>
          <w:szCs w:val="24"/>
          <w:lang w:val="en-US"/>
        </w:rPr>
        <w:t xml:space="preserve">at </w:t>
      </w:r>
      <w:r w:rsidR="004226E5" w:rsidRPr="00DF0988">
        <w:rPr>
          <w:rFonts w:ascii="Times New Roman" w:hAnsi="Times New Roman" w:cs="Times New Roman"/>
          <w:iCs/>
          <w:color w:val="3F4857"/>
          <w:sz w:val="24"/>
          <w:szCs w:val="24"/>
          <w:shd w:val="clear" w:color="auto" w:fill="FFFFFF"/>
        </w:rPr>
        <w:t>p.48,</w:t>
      </w:r>
      <w:r w:rsidR="004226E5" w:rsidRPr="004226E5">
        <w:rPr>
          <w:rFonts w:ascii="Times New Roman" w:hAnsi="Times New Roman" w:cs="Times New Roman"/>
          <w:i/>
          <w:iCs/>
          <w:color w:val="3F4857"/>
          <w:sz w:val="24"/>
          <w:szCs w:val="24"/>
          <w:shd w:val="clear" w:color="auto" w:fill="FFFFFF"/>
        </w:rPr>
        <w:t xml:space="preserve"> </w:t>
      </w:r>
      <w:r w:rsidR="004226E5" w:rsidRPr="004226E5">
        <w:rPr>
          <w:rFonts w:ascii="Times New Roman" w:hAnsi="Times New Roman" w:cs="Times New Roman"/>
          <w:sz w:val="24"/>
          <w:szCs w:val="24"/>
          <w:lang w:val="en-US"/>
        </w:rPr>
        <w:t>posited that:</w:t>
      </w:r>
    </w:p>
    <w:p w:rsidR="004226E5" w:rsidRPr="00784D37" w:rsidRDefault="004226E5" w:rsidP="00784D37">
      <w:pPr>
        <w:spacing w:line="240" w:lineRule="auto"/>
        <w:ind w:left="720"/>
        <w:jc w:val="both"/>
        <w:rPr>
          <w:rFonts w:ascii="Times New Roman" w:hAnsi="Times New Roman" w:cs="Times New Roman"/>
          <w:sz w:val="20"/>
          <w:szCs w:val="20"/>
          <w:lang w:val="en-US"/>
        </w:rPr>
      </w:pPr>
      <w:r w:rsidRPr="004226E5">
        <w:rPr>
          <w:rFonts w:ascii="Times New Roman" w:hAnsi="Times New Roman" w:cs="Times New Roman"/>
          <w:lang w:val="en-US"/>
        </w:rPr>
        <w:t xml:space="preserve"> </w:t>
      </w:r>
      <w:r w:rsidRPr="00784D37">
        <w:rPr>
          <w:rFonts w:ascii="Times New Roman" w:hAnsi="Times New Roman" w:cs="Times New Roman"/>
          <w:sz w:val="20"/>
          <w:szCs w:val="20"/>
          <w:lang w:val="en-US"/>
        </w:rPr>
        <w:t>“</w:t>
      </w:r>
      <w:r w:rsidRPr="00F06D63">
        <w:rPr>
          <w:rFonts w:ascii="Times New Roman" w:hAnsi="Times New Roman" w:cs="Times New Roman"/>
          <w:lang w:val="en-US"/>
        </w:rPr>
        <w:t>The legal profession tends to place a premium on winning an argument rather than resolving the problem or arriving at the truth.”</w:t>
      </w:r>
      <w:r w:rsidRPr="00784D37">
        <w:rPr>
          <w:rFonts w:ascii="Times New Roman" w:hAnsi="Times New Roman" w:cs="Times New Roman"/>
          <w:sz w:val="20"/>
          <w:szCs w:val="20"/>
          <w:lang w:val="en-US"/>
        </w:rPr>
        <w:t xml:space="preserve"> </w:t>
      </w:r>
    </w:p>
    <w:p w:rsidR="004226E5" w:rsidRDefault="004226E5" w:rsidP="00784D3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above is properly called being eristic. Depending on one’s persuasion, it can be either a trait or a virtue. </w:t>
      </w:r>
      <w:r w:rsidR="00DF0988">
        <w:rPr>
          <w:rFonts w:ascii="Times New Roman" w:hAnsi="Times New Roman" w:cs="Times New Roman"/>
          <w:sz w:val="24"/>
          <w:szCs w:val="24"/>
          <w:lang w:val="en-US"/>
        </w:rPr>
        <w:t xml:space="preserve">There were times in the course of reading the papers in this application and during argument that I couldn’t help but think that one or the other of the parties was being eristic. </w:t>
      </w:r>
      <w:r w:rsidR="000956B1">
        <w:rPr>
          <w:rFonts w:ascii="Times New Roman" w:hAnsi="Times New Roman" w:cs="Times New Roman"/>
          <w:sz w:val="24"/>
          <w:szCs w:val="24"/>
          <w:lang w:val="en-US"/>
        </w:rPr>
        <w:t>Both counsel traded barbs</w:t>
      </w:r>
      <w:r w:rsidR="001F6E54">
        <w:rPr>
          <w:rFonts w:ascii="Times New Roman" w:hAnsi="Times New Roman" w:cs="Times New Roman"/>
          <w:sz w:val="24"/>
          <w:szCs w:val="24"/>
          <w:lang w:val="en-US"/>
        </w:rPr>
        <w:t xml:space="preserve">. </w:t>
      </w:r>
      <w:r w:rsidR="000956B1">
        <w:rPr>
          <w:rFonts w:ascii="Times New Roman" w:hAnsi="Times New Roman" w:cs="Times New Roman"/>
          <w:sz w:val="24"/>
          <w:szCs w:val="24"/>
          <w:lang w:val="en-US"/>
        </w:rPr>
        <w:t>In the way that legal practitioners do it of</w:t>
      </w:r>
      <w:r w:rsidR="001F6E54">
        <w:rPr>
          <w:rFonts w:ascii="Times New Roman" w:hAnsi="Times New Roman" w:cs="Times New Roman"/>
          <w:sz w:val="24"/>
          <w:szCs w:val="24"/>
          <w:lang w:val="en-US"/>
        </w:rPr>
        <w:t xml:space="preserve"> course. Professionally</w:t>
      </w:r>
      <w:r w:rsidR="009220A8">
        <w:rPr>
          <w:rFonts w:ascii="Times New Roman" w:hAnsi="Times New Roman" w:cs="Times New Roman"/>
          <w:sz w:val="24"/>
          <w:szCs w:val="24"/>
          <w:lang w:val="en-US"/>
        </w:rPr>
        <w:t xml:space="preserve">. They always preface the reproaches with an atonement through the phrase </w:t>
      </w:r>
      <w:r w:rsidR="009220A8" w:rsidRPr="009220A8">
        <w:rPr>
          <w:rFonts w:ascii="Times New Roman" w:hAnsi="Times New Roman" w:cs="Times New Roman"/>
          <w:i/>
          <w:sz w:val="24"/>
          <w:szCs w:val="24"/>
          <w:lang w:val="en-US"/>
        </w:rPr>
        <w:t>with respect</w:t>
      </w:r>
      <w:r w:rsidR="009220A8">
        <w:rPr>
          <w:rFonts w:ascii="Times New Roman" w:hAnsi="Times New Roman" w:cs="Times New Roman"/>
          <w:sz w:val="24"/>
          <w:szCs w:val="24"/>
          <w:lang w:val="en-US"/>
        </w:rPr>
        <w:t xml:space="preserve">. </w:t>
      </w:r>
      <w:r w:rsidR="001F6E5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credit which however must always be accorded to legal practitioners is that in the midst of the sometimes unnecessary debates, they never </w:t>
      </w:r>
      <w:r w:rsidR="00DF0988">
        <w:rPr>
          <w:rFonts w:ascii="Times New Roman" w:hAnsi="Times New Roman" w:cs="Times New Roman"/>
          <w:sz w:val="24"/>
          <w:szCs w:val="24"/>
          <w:lang w:val="en-US"/>
        </w:rPr>
        <w:t xml:space="preserve">betray their allegiance to precedent. </w:t>
      </w:r>
      <w:r>
        <w:rPr>
          <w:rFonts w:ascii="Times New Roman" w:hAnsi="Times New Roman" w:cs="Times New Roman"/>
          <w:sz w:val="24"/>
          <w:szCs w:val="24"/>
          <w:lang w:val="en-US"/>
        </w:rPr>
        <w:t xml:space="preserve">For instance in this case </w:t>
      </w:r>
      <w:r w:rsidR="0037303C">
        <w:rPr>
          <w:rFonts w:ascii="Times New Roman" w:hAnsi="Times New Roman" w:cs="Times New Roman"/>
          <w:sz w:val="24"/>
          <w:szCs w:val="24"/>
          <w:lang w:val="en-US"/>
        </w:rPr>
        <w:t>Mr</w:t>
      </w:r>
      <w:r w:rsidR="00DF0988">
        <w:rPr>
          <w:rFonts w:ascii="Times New Roman" w:hAnsi="Times New Roman" w:cs="Times New Roman"/>
          <w:sz w:val="24"/>
          <w:szCs w:val="24"/>
          <w:lang w:val="en-US"/>
        </w:rPr>
        <w:t xml:space="preserve"> </w:t>
      </w:r>
      <w:r w:rsidR="00DF0988" w:rsidRPr="00DF0988">
        <w:rPr>
          <w:rFonts w:ascii="Times New Roman" w:hAnsi="Times New Roman" w:cs="Times New Roman"/>
          <w:i/>
          <w:sz w:val="24"/>
          <w:szCs w:val="24"/>
          <w:lang w:val="en-US"/>
        </w:rPr>
        <w:t xml:space="preserve">Mpofu </w:t>
      </w:r>
      <w:r w:rsidR="00DF0988">
        <w:rPr>
          <w:rFonts w:ascii="Times New Roman" w:hAnsi="Times New Roman" w:cs="Times New Roman"/>
          <w:sz w:val="24"/>
          <w:szCs w:val="24"/>
          <w:lang w:val="en-US"/>
        </w:rPr>
        <w:t>for the applicant</w:t>
      </w:r>
      <w:r>
        <w:rPr>
          <w:rFonts w:ascii="Times New Roman" w:hAnsi="Times New Roman" w:cs="Times New Roman"/>
          <w:sz w:val="24"/>
          <w:szCs w:val="24"/>
          <w:lang w:val="en-US"/>
        </w:rPr>
        <w:t xml:space="preserve"> directed </w:t>
      </w:r>
      <w:r w:rsidR="00DF0988">
        <w:rPr>
          <w:rFonts w:ascii="Times New Roman" w:hAnsi="Times New Roman" w:cs="Times New Roman"/>
          <w:sz w:val="24"/>
          <w:szCs w:val="24"/>
          <w:lang w:val="en-US"/>
        </w:rPr>
        <w:t xml:space="preserve">me </w:t>
      </w:r>
      <w:r>
        <w:rPr>
          <w:rFonts w:ascii="Times New Roman" w:hAnsi="Times New Roman" w:cs="Times New Roman"/>
          <w:sz w:val="24"/>
          <w:szCs w:val="24"/>
          <w:lang w:val="en-US"/>
        </w:rPr>
        <w:t xml:space="preserve">to the age old case of </w:t>
      </w:r>
      <w:r w:rsidRPr="004226E5">
        <w:rPr>
          <w:rFonts w:ascii="Times New Roman" w:hAnsi="Times New Roman" w:cs="Times New Roman"/>
          <w:i/>
          <w:sz w:val="24"/>
          <w:szCs w:val="24"/>
          <w:lang w:val="en-US"/>
        </w:rPr>
        <w:t xml:space="preserve">Whittaker </w:t>
      </w:r>
      <w:r w:rsidRPr="0037303C">
        <w:rPr>
          <w:rFonts w:ascii="Times New Roman" w:hAnsi="Times New Roman" w:cs="Times New Roman"/>
          <w:sz w:val="24"/>
          <w:szCs w:val="24"/>
          <w:lang w:val="en-US"/>
        </w:rPr>
        <w:t>v</w:t>
      </w:r>
      <w:r w:rsidRPr="004226E5">
        <w:rPr>
          <w:rFonts w:ascii="Times New Roman" w:hAnsi="Times New Roman" w:cs="Times New Roman"/>
          <w:i/>
          <w:sz w:val="24"/>
          <w:szCs w:val="24"/>
          <w:lang w:val="en-US"/>
        </w:rPr>
        <w:t xml:space="preserve"> Roos and Anor</w:t>
      </w:r>
      <w:r>
        <w:rPr>
          <w:rFonts w:ascii="Times New Roman" w:hAnsi="Times New Roman" w:cs="Times New Roman"/>
          <w:sz w:val="24"/>
          <w:szCs w:val="24"/>
          <w:lang w:val="en-US"/>
        </w:rPr>
        <w:t xml:space="preserve"> 1911 TPD 1092 in which that court’s dictum at pp. 1102-1103 still holds sway in modern day practice and procedure. It held that:</w:t>
      </w:r>
    </w:p>
    <w:p w:rsidR="00781C56" w:rsidRPr="00C13CD6" w:rsidRDefault="004226E5" w:rsidP="00784D37">
      <w:pPr>
        <w:spacing w:line="240" w:lineRule="auto"/>
        <w:ind w:left="720"/>
        <w:jc w:val="both"/>
        <w:rPr>
          <w:rFonts w:ascii="Times New Roman" w:hAnsi="Times New Roman" w:cs="Times New Roman"/>
          <w:lang w:val="en-US"/>
        </w:rPr>
      </w:pPr>
      <w:r w:rsidRPr="00784D37">
        <w:rPr>
          <w:rFonts w:ascii="Times New Roman" w:hAnsi="Times New Roman" w:cs="Times New Roman"/>
          <w:sz w:val="20"/>
          <w:szCs w:val="20"/>
          <w:lang w:val="en-US"/>
        </w:rPr>
        <w:t>“</w:t>
      </w:r>
      <w:r w:rsidRPr="00C13CD6">
        <w:rPr>
          <w:rFonts w:ascii="Times New Roman" w:hAnsi="Times New Roman" w:cs="Times New Roman"/>
          <w:lang w:val="en-US"/>
        </w:rPr>
        <w:t>The court has the greatest latitude in granting amendments, and it is very necessary that it should have. The object of the court is to do justice between the parties. It is not a game we are playing, in which if some mistake is made the forfeit is claimed. We are here for the purpose of seeing that we have a true account of what actually took place, and we are not going to give a decision upon what we know to be wrong facts.”</w:t>
      </w:r>
    </w:p>
    <w:p w:rsidR="00E245E7" w:rsidRDefault="006B4AF5" w:rsidP="00E245E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above admonition rings true in the instant case. </w:t>
      </w:r>
    </w:p>
    <w:p w:rsidR="007F6F99" w:rsidRDefault="007F6F99" w:rsidP="007F6F99">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 heard argument in this case and made an order in favour of the applicant on 4 April 2023. On 5 April 2023, the respondent’s legal prac</w:t>
      </w:r>
      <w:r w:rsidR="009220A8">
        <w:rPr>
          <w:rFonts w:ascii="Times New Roman" w:hAnsi="Times New Roman" w:cs="Times New Roman"/>
          <w:sz w:val="24"/>
          <w:szCs w:val="24"/>
          <w:lang w:val="en-US"/>
        </w:rPr>
        <w:t>titioners directed correspondence</w:t>
      </w:r>
      <w:r>
        <w:rPr>
          <w:rFonts w:ascii="Times New Roman" w:hAnsi="Times New Roman" w:cs="Times New Roman"/>
          <w:sz w:val="24"/>
          <w:szCs w:val="24"/>
          <w:lang w:val="en-US"/>
        </w:rPr>
        <w:t xml:space="preserve"> to the registrar </w:t>
      </w:r>
      <w:r w:rsidR="009A78E6">
        <w:rPr>
          <w:rFonts w:ascii="Times New Roman" w:hAnsi="Times New Roman" w:cs="Times New Roman"/>
          <w:sz w:val="24"/>
          <w:szCs w:val="24"/>
          <w:lang w:val="en-US"/>
        </w:rPr>
        <w:t>of this court</w:t>
      </w:r>
      <w:r w:rsidR="009220A8">
        <w:rPr>
          <w:rFonts w:ascii="Times New Roman" w:hAnsi="Times New Roman" w:cs="Times New Roman"/>
          <w:sz w:val="24"/>
          <w:szCs w:val="24"/>
          <w:lang w:val="en-US"/>
        </w:rPr>
        <w:t>. They</w:t>
      </w:r>
      <w:r w:rsidR="009A78E6">
        <w:rPr>
          <w:rFonts w:ascii="Times New Roman" w:hAnsi="Times New Roman" w:cs="Times New Roman"/>
          <w:sz w:val="24"/>
          <w:szCs w:val="24"/>
          <w:lang w:val="en-US"/>
        </w:rPr>
        <w:t xml:space="preserve"> </w:t>
      </w:r>
      <w:r w:rsidR="009220A8">
        <w:rPr>
          <w:rFonts w:ascii="Times New Roman" w:hAnsi="Times New Roman" w:cs="Times New Roman"/>
          <w:sz w:val="24"/>
          <w:szCs w:val="24"/>
          <w:lang w:val="en-US"/>
        </w:rPr>
        <w:t>requested</w:t>
      </w:r>
      <w:r>
        <w:rPr>
          <w:rFonts w:ascii="Times New Roman" w:hAnsi="Times New Roman" w:cs="Times New Roman"/>
          <w:sz w:val="24"/>
          <w:szCs w:val="24"/>
          <w:lang w:val="en-US"/>
        </w:rPr>
        <w:t xml:space="preserve">, as is their entitlement, </w:t>
      </w:r>
      <w:r w:rsidR="00D07E1C">
        <w:rPr>
          <w:rFonts w:ascii="Times New Roman" w:hAnsi="Times New Roman" w:cs="Times New Roman"/>
          <w:sz w:val="24"/>
          <w:szCs w:val="24"/>
          <w:lang w:val="en-US"/>
        </w:rPr>
        <w:t>the basis</w:t>
      </w:r>
      <w:r>
        <w:rPr>
          <w:rFonts w:ascii="Times New Roman" w:hAnsi="Times New Roman" w:cs="Times New Roman"/>
          <w:sz w:val="24"/>
          <w:szCs w:val="24"/>
          <w:lang w:val="en-US"/>
        </w:rPr>
        <w:t xml:space="preserve"> for my decision. The </w:t>
      </w:r>
      <w:r>
        <w:rPr>
          <w:rFonts w:ascii="Times New Roman" w:hAnsi="Times New Roman" w:cs="Times New Roman"/>
          <w:sz w:val="24"/>
          <w:szCs w:val="24"/>
          <w:lang w:val="en-US"/>
        </w:rPr>
        <w:lastRenderedPageBreak/>
        <w:t xml:space="preserve">registrar </w:t>
      </w:r>
      <w:r w:rsidR="00924AED">
        <w:rPr>
          <w:rFonts w:ascii="Times New Roman" w:hAnsi="Times New Roman" w:cs="Times New Roman"/>
          <w:sz w:val="24"/>
          <w:szCs w:val="24"/>
          <w:lang w:val="en-US"/>
        </w:rPr>
        <w:t xml:space="preserve">for reasons </w:t>
      </w:r>
      <w:r w:rsidR="00D07E1C">
        <w:rPr>
          <w:rFonts w:ascii="Times New Roman" w:hAnsi="Times New Roman" w:cs="Times New Roman"/>
          <w:sz w:val="24"/>
          <w:szCs w:val="24"/>
          <w:lang w:val="en-US"/>
        </w:rPr>
        <w:t xml:space="preserve">which </w:t>
      </w:r>
      <w:r w:rsidR="00924AED">
        <w:rPr>
          <w:rFonts w:ascii="Times New Roman" w:hAnsi="Times New Roman" w:cs="Times New Roman"/>
          <w:sz w:val="24"/>
          <w:szCs w:val="24"/>
          <w:lang w:val="en-US"/>
        </w:rPr>
        <w:t xml:space="preserve">I </w:t>
      </w:r>
      <w:r w:rsidR="00D07E1C">
        <w:rPr>
          <w:rFonts w:ascii="Times New Roman" w:hAnsi="Times New Roman" w:cs="Times New Roman"/>
          <w:sz w:val="24"/>
          <w:szCs w:val="24"/>
          <w:lang w:val="en-US"/>
        </w:rPr>
        <w:t>am advised have been communicated</w:t>
      </w:r>
      <w:r w:rsidR="00924AED">
        <w:rPr>
          <w:rFonts w:ascii="Times New Roman" w:hAnsi="Times New Roman" w:cs="Times New Roman"/>
          <w:sz w:val="24"/>
          <w:szCs w:val="24"/>
          <w:lang w:val="en-US"/>
        </w:rPr>
        <w:t xml:space="preserve"> to the respondent’s legal practitioners, </w:t>
      </w:r>
      <w:r>
        <w:rPr>
          <w:rFonts w:ascii="Times New Roman" w:hAnsi="Times New Roman" w:cs="Times New Roman"/>
          <w:sz w:val="24"/>
          <w:szCs w:val="24"/>
          <w:lang w:val="en-US"/>
        </w:rPr>
        <w:t xml:space="preserve">only brought that request to my attention on 8 May 2023. Soon thereafter, I set out to draft the reasons. The following are they. </w:t>
      </w:r>
    </w:p>
    <w:p w:rsidR="006D45BD" w:rsidRDefault="006B4AF5" w:rsidP="0037303C">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applicant</w:t>
      </w:r>
      <w:r w:rsidR="00781C56">
        <w:rPr>
          <w:rFonts w:ascii="Times New Roman" w:hAnsi="Times New Roman" w:cs="Times New Roman"/>
          <w:sz w:val="24"/>
          <w:szCs w:val="24"/>
          <w:lang w:val="en-US"/>
        </w:rPr>
        <w:t xml:space="preserve"> is </w:t>
      </w:r>
      <w:r w:rsidR="00781C56" w:rsidRPr="00D65073">
        <w:rPr>
          <w:rFonts w:ascii="Times New Roman" w:hAnsi="Times New Roman" w:cs="Times New Roman"/>
          <w:sz w:val="24"/>
          <w:szCs w:val="24"/>
          <w:lang w:val="en-US"/>
        </w:rPr>
        <w:t>Stanbic</w:t>
      </w:r>
      <w:r w:rsidR="00781C56">
        <w:rPr>
          <w:rFonts w:ascii="Times New Roman" w:hAnsi="Times New Roman" w:cs="Times New Roman"/>
          <w:sz w:val="24"/>
          <w:szCs w:val="24"/>
          <w:lang w:val="en-US"/>
        </w:rPr>
        <w:t xml:space="preserve"> Bank Zimbabwe Limited, a commercial bank registered in compliance with the laws of Zimbabwe. The respondent is Thalgy </w:t>
      </w:r>
      <w:r w:rsidR="004226E5">
        <w:rPr>
          <w:rFonts w:ascii="Times New Roman" w:hAnsi="Times New Roman" w:cs="Times New Roman"/>
          <w:sz w:val="24"/>
          <w:szCs w:val="24"/>
          <w:lang w:val="en-US"/>
        </w:rPr>
        <w:t>Investments</w:t>
      </w:r>
      <w:r w:rsidR="00781C56">
        <w:rPr>
          <w:rFonts w:ascii="Times New Roman" w:hAnsi="Times New Roman" w:cs="Times New Roman"/>
          <w:sz w:val="24"/>
          <w:szCs w:val="24"/>
          <w:lang w:val="en-US"/>
        </w:rPr>
        <w:t xml:space="preserve"> (Pvt) Ltd, a corporate with limited l</w:t>
      </w:r>
      <w:r w:rsidR="00D65073">
        <w:rPr>
          <w:rFonts w:ascii="Times New Roman" w:hAnsi="Times New Roman" w:cs="Times New Roman"/>
          <w:sz w:val="24"/>
          <w:szCs w:val="24"/>
          <w:lang w:val="en-US"/>
        </w:rPr>
        <w:t>iability. The background of their</w:t>
      </w:r>
      <w:r w:rsidR="00781C56">
        <w:rPr>
          <w:rFonts w:ascii="Times New Roman" w:hAnsi="Times New Roman" w:cs="Times New Roman"/>
          <w:sz w:val="24"/>
          <w:szCs w:val="24"/>
          <w:lang w:val="en-US"/>
        </w:rPr>
        <w:t xml:space="preserve"> dispute is that on 19 July 2021, the respondent sued out summons agai</w:t>
      </w:r>
      <w:r w:rsidR="00D65073">
        <w:rPr>
          <w:rFonts w:ascii="Times New Roman" w:hAnsi="Times New Roman" w:cs="Times New Roman"/>
          <w:sz w:val="24"/>
          <w:szCs w:val="24"/>
          <w:lang w:val="en-US"/>
        </w:rPr>
        <w:t>nst the applicant. It</w:t>
      </w:r>
      <w:r w:rsidR="00781C56">
        <w:rPr>
          <w:rFonts w:ascii="Times New Roman" w:hAnsi="Times New Roman" w:cs="Times New Roman"/>
          <w:sz w:val="24"/>
          <w:szCs w:val="24"/>
          <w:lang w:val="en-US"/>
        </w:rPr>
        <w:t xml:space="preserve"> prayed for an order compelling the applicant to transfer to its creditor the sum of USD $187 171.00. The allegation was </w:t>
      </w:r>
      <w:r w:rsidR="00D65073">
        <w:rPr>
          <w:rFonts w:ascii="Times New Roman" w:hAnsi="Times New Roman" w:cs="Times New Roman"/>
          <w:sz w:val="24"/>
          <w:szCs w:val="24"/>
          <w:lang w:val="en-US"/>
        </w:rPr>
        <w:t>that the respondent pursuant to a contract was obliged</w:t>
      </w:r>
      <w:r w:rsidR="00781C56">
        <w:rPr>
          <w:rFonts w:ascii="Times New Roman" w:hAnsi="Times New Roman" w:cs="Times New Roman"/>
          <w:sz w:val="24"/>
          <w:szCs w:val="24"/>
          <w:lang w:val="en-US"/>
        </w:rPr>
        <w:t xml:space="preserve"> to pay that sum to the creditor. The respondent further averred that at some point the Reserve Bank of Zimbabwe</w:t>
      </w:r>
      <w:r w:rsidR="00D65073">
        <w:rPr>
          <w:rFonts w:ascii="Times New Roman" w:hAnsi="Times New Roman" w:cs="Times New Roman"/>
          <w:sz w:val="24"/>
          <w:szCs w:val="24"/>
          <w:lang w:val="en-US"/>
        </w:rPr>
        <w:t xml:space="preserve"> (RBZ)</w:t>
      </w:r>
      <w:r w:rsidR="00781C56">
        <w:rPr>
          <w:rFonts w:ascii="Times New Roman" w:hAnsi="Times New Roman" w:cs="Times New Roman"/>
          <w:sz w:val="24"/>
          <w:szCs w:val="24"/>
          <w:lang w:val="en-US"/>
        </w:rPr>
        <w:t xml:space="preserve"> initiated a process of registration of debts owed by Zimbabwean companies to foreign entities for goods, services or dividends which the Zimbabwean corporates had failed to pay or service owing to a shortage of foreign currency in the country. The respondent took the view that the </w:t>
      </w:r>
      <w:r w:rsidR="00D65073">
        <w:rPr>
          <w:rFonts w:ascii="Times New Roman" w:hAnsi="Times New Roman" w:cs="Times New Roman"/>
          <w:sz w:val="24"/>
          <w:szCs w:val="24"/>
          <w:lang w:val="en-US"/>
        </w:rPr>
        <w:t xml:space="preserve">debt which </w:t>
      </w:r>
      <w:r w:rsidR="00781C56">
        <w:rPr>
          <w:rFonts w:ascii="Times New Roman" w:hAnsi="Times New Roman" w:cs="Times New Roman"/>
          <w:sz w:val="24"/>
          <w:szCs w:val="24"/>
          <w:lang w:val="en-US"/>
        </w:rPr>
        <w:t xml:space="preserve">it owed its said creditor was a legacy debt. </w:t>
      </w:r>
      <w:r w:rsidR="00D65073">
        <w:rPr>
          <w:rFonts w:ascii="Times New Roman" w:hAnsi="Times New Roman" w:cs="Times New Roman"/>
          <w:sz w:val="24"/>
          <w:szCs w:val="24"/>
          <w:lang w:val="en-US"/>
        </w:rPr>
        <w:t>For it to assume the respondent’s debt, the RBZ required it</w:t>
      </w:r>
      <w:r w:rsidR="00781C56">
        <w:rPr>
          <w:rFonts w:ascii="Times New Roman" w:hAnsi="Times New Roman" w:cs="Times New Roman"/>
          <w:sz w:val="24"/>
          <w:szCs w:val="24"/>
          <w:lang w:val="en-US"/>
        </w:rPr>
        <w:t>, like</w:t>
      </w:r>
      <w:r>
        <w:rPr>
          <w:rFonts w:ascii="Times New Roman" w:hAnsi="Times New Roman" w:cs="Times New Roman"/>
          <w:sz w:val="24"/>
          <w:szCs w:val="24"/>
          <w:lang w:val="en-US"/>
        </w:rPr>
        <w:t xml:space="preserve"> all others in comparable situations</w:t>
      </w:r>
      <w:r w:rsidR="00781C56">
        <w:rPr>
          <w:rFonts w:ascii="Times New Roman" w:hAnsi="Times New Roman" w:cs="Times New Roman"/>
          <w:sz w:val="24"/>
          <w:szCs w:val="24"/>
          <w:lang w:val="en-US"/>
        </w:rPr>
        <w:t>, to make an application for its benefit</w:t>
      </w:r>
      <w:r>
        <w:rPr>
          <w:rFonts w:ascii="Times New Roman" w:hAnsi="Times New Roman" w:cs="Times New Roman"/>
          <w:sz w:val="24"/>
          <w:szCs w:val="24"/>
          <w:lang w:val="en-US"/>
        </w:rPr>
        <w:t>. The</w:t>
      </w:r>
      <w:r w:rsidR="00781C56">
        <w:rPr>
          <w:rFonts w:ascii="Times New Roman" w:hAnsi="Times New Roman" w:cs="Times New Roman"/>
          <w:sz w:val="24"/>
          <w:szCs w:val="24"/>
          <w:lang w:val="en-US"/>
        </w:rPr>
        <w:t xml:space="preserve"> obligation was unfor</w:t>
      </w:r>
      <w:r>
        <w:rPr>
          <w:rFonts w:ascii="Times New Roman" w:hAnsi="Times New Roman" w:cs="Times New Roman"/>
          <w:sz w:val="24"/>
          <w:szCs w:val="24"/>
          <w:lang w:val="en-US"/>
        </w:rPr>
        <w:t>tunately no</w:t>
      </w:r>
      <w:r w:rsidR="00D65073">
        <w:rPr>
          <w:rFonts w:ascii="Times New Roman" w:hAnsi="Times New Roman" w:cs="Times New Roman"/>
          <w:sz w:val="24"/>
          <w:szCs w:val="24"/>
          <w:lang w:val="en-US"/>
        </w:rPr>
        <w:t>t registered by the RBZ</w:t>
      </w:r>
      <w:r>
        <w:rPr>
          <w:rFonts w:ascii="Times New Roman" w:hAnsi="Times New Roman" w:cs="Times New Roman"/>
          <w:sz w:val="24"/>
          <w:szCs w:val="24"/>
          <w:lang w:val="en-US"/>
        </w:rPr>
        <w:t>. The respondent</w:t>
      </w:r>
      <w:r w:rsidR="00781C56">
        <w:rPr>
          <w:rFonts w:ascii="Times New Roman" w:hAnsi="Times New Roman" w:cs="Times New Roman"/>
          <w:sz w:val="24"/>
          <w:szCs w:val="24"/>
          <w:lang w:val="en-US"/>
        </w:rPr>
        <w:t xml:space="preserve"> was displeased an</w:t>
      </w:r>
      <w:r w:rsidR="00E245E7">
        <w:rPr>
          <w:rFonts w:ascii="Times New Roman" w:hAnsi="Times New Roman" w:cs="Times New Roman"/>
          <w:sz w:val="24"/>
          <w:szCs w:val="24"/>
          <w:lang w:val="en-US"/>
        </w:rPr>
        <w:t>d held the applicant culpable</w:t>
      </w:r>
      <w:r w:rsidR="00781C56">
        <w:rPr>
          <w:rFonts w:ascii="Times New Roman" w:hAnsi="Times New Roman" w:cs="Times New Roman"/>
          <w:sz w:val="24"/>
          <w:szCs w:val="24"/>
          <w:lang w:val="en-US"/>
        </w:rPr>
        <w:t xml:space="preserve"> for that failure. It alleged that the applicant had either not made the application or had done so imperfectly.  </w:t>
      </w:r>
      <w:r w:rsidR="006D45BD">
        <w:rPr>
          <w:rFonts w:ascii="Times New Roman" w:hAnsi="Times New Roman" w:cs="Times New Roman"/>
          <w:sz w:val="24"/>
          <w:szCs w:val="24"/>
          <w:lang w:val="en-US"/>
        </w:rPr>
        <w:t xml:space="preserve">On 21 July 2021, a few days after the summons were served on it, the applicant entered appearance to defend the action.  Further, on 10 September 2021 it requested for further particulars of the respondent’s declaration. </w:t>
      </w:r>
      <w:r w:rsidR="00781C56">
        <w:rPr>
          <w:rFonts w:ascii="Times New Roman" w:hAnsi="Times New Roman" w:cs="Times New Roman"/>
          <w:sz w:val="24"/>
          <w:szCs w:val="24"/>
          <w:lang w:val="en-US"/>
        </w:rPr>
        <w:t xml:space="preserve"> </w:t>
      </w:r>
      <w:r w:rsidR="006D45BD">
        <w:rPr>
          <w:rFonts w:ascii="Times New Roman" w:hAnsi="Times New Roman" w:cs="Times New Roman"/>
          <w:sz w:val="24"/>
          <w:szCs w:val="24"/>
          <w:lang w:val="en-US"/>
        </w:rPr>
        <w:t>After thes</w:t>
      </w:r>
      <w:r w:rsidR="00D65073">
        <w:rPr>
          <w:rFonts w:ascii="Times New Roman" w:hAnsi="Times New Roman" w:cs="Times New Roman"/>
          <w:sz w:val="24"/>
          <w:szCs w:val="24"/>
          <w:lang w:val="en-US"/>
        </w:rPr>
        <w:t>e were supplied, the applicant</w:t>
      </w:r>
      <w:r w:rsidR="006D45BD">
        <w:rPr>
          <w:rFonts w:ascii="Times New Roman" w:hAnsi="Times New Roman" w:cs="Times New Roman"/>
          <w:sz w:val="24"/>
          <w:szCs w:val="24"/>
          <w:lang w:val="en-US"/>
        </w:rPr>
        <w:t xml:space="preserve"> requested for further and better particulars. The respondent refused to give such particulars</w:t>
      </w:r>
      <w:r w:rsidR="00E245E7">
        <w:rPr>
          <w:rFonts w:ascii="Times New Roman" w:hAnsi="Times New Roman" w:cs="Times New Roman"/>
          <w:sz w:val="24"/>
          <w:szCs w:val="24"/>
          <w:lang w:val="en-US"/>
        </w:rPr>
        <w:t xml:space="preserve">. </w:t>
      </w:r>
      <w:r w:rsidR="006D45BD">
        <w:rPr>
          <w:rFonts w:ascii="Times New Roman" w:hAnsi="Times New Roman" w:cs="Times New Roman"/>
          <w:sz w:val="24"/>
          <w:szCs w:val="24"/>
          <w:lang w:val="en-US"/>
        </w:rPr>
        <w:t xml:space="preserve"> </w:t>
      </w:r>
      <w:r w:rsidR="00E245E7">
        <w:rPr>
          <w:rFonts w:ascii="Times New Roman" w:hAnsi="Times New Roman" w:cs="Times New Roman"/>
          <w:sz w:val="24"/>
          <w:szCs w:val="24"/>
          <w:lang w:val="en-US"/>
        </w:rPr>
        <w:t>It viewed the applicant’s request as</w:t>
      </w:r>
      <w:r w:rsidR="006D45BD">
        <w:rPr>
          <w:rFonts w:ascii="Times New Roman" w:hAnsi="Times New Roman" w:cs="Times New Roman"/>
          <w:sz w:val="24"/>
          <w:szCs w:val="24"/>
          <w:lang w:val="en-US"/>
        </w:rPr>
        <w:t xml:space="preserve"> an abuse of court process designed to delay proceedings and to expose it to unnecessary legal expenses. Following on that refu</w:t>
      </w:r>
      <w:r w:rsidR="00570B0C">
        <w:rPr>
          <w:rFonts w:ascii="Times New Roman" w:hAnsi="Times New Roman" w:cs="Times New Roman"/>
          <w:sz w:val="24"/>
          <w:szCs w:val="24"/>
          <w:lang w:val="en-US"/>
        </w:rPr>
        <w:t xml:space="preserve">sal, the respondent </w:t>
      </w:r>
      <w:r w:rsidR="006D45BD">
        <w:rPr>
          <w:rFonts w:ascii="Times New Roman" w:hAnsi="Times New Roman" w:cs="Times New Roman"/>
          <w:sz w:val="24"/>
          <w:szCs w:val="24"/>
          <w:lang w:val="en-US"/>
        </w:rPr>
        <w:t xml:space="preserve">required the applicant to plead to its declaration. The applicant </w:t>
      </w:r>
      <w:r w:rsidR="00570B0C">
        <w:rPr>
          <w:rFonts w:ascii="Times New Roman" w:hAnsi="Times New Roman" w:cs="Times New Roman"/>
          <w:sz w:val="24"/>
          <w:szCs w:val="24"/>
          <w:lang w:val="en-US"/>
        </w:rPr>
        <w:t xml:space="preserve">however </w:t>
      </w:r>
      <w:r w:rsidR="006D45BD">
        <w:rPr>
          <w:rFonts w:ascii="Times New Roman" w:hAnsi="Times New Roman" w:cs="Times New Roman"/>
          <w:sz w:val="24"/>
          <w:szCs w:val="24"/>
          <w:lang w:val="en-US"/>
        </w:rPr>
        <w:t xml:space="preserve">remained aggrieved. </w:t>
      </w:r>
      <w:r w:rsidR="00570B0C">
        <w:rPr>
          <w:rFonts w:ascii="Times New Roman" w:hAnsi="Times New Roman" w:cs="Times New Roman"/>
          <w:sz w:val="24"/>
          <w:szCs w:val="24"/>
          <w:lang w:val="en-US"/>
        </w:rPr>
        <w:t>To vindicate what it believed were its rights, it</w:t>
      </w:r>
      <w:r w:rsidR="006D45BD">
        <w:rPr>
          <w:rFonts w:ascii="Times New Roman" w:hAnsi="Times New Roman" w:cs="Times New Roman"/>
          <w:sz w:val="24"/>
          <w:szCs w:val="24"/>
          <w:lang w:val="en-US"/>
        </w:rPr>
        <w:t xml:space="preserve"> then filed an application to compel the provision of the further and better particulars. That application was contested. The applicant pursued it until a request for a set down date was filed. Whilst waiting for the date, the applicant then decided to abandon the application and opted to plead to the summons and declaration in the ‘defective’ state which it had earlier objected to. A plea was con</w:t>
      </w:r>
      <w:r w:rsidR="009E0EA2">
        <w:rPr>
          <w:rFonts w:ascii="Times New Roman" w:hAnsi="Times New Roman" w:cs="Times New Roman"/>
          <w:sz w:val="24"/>
          <w:szCs w:val="24"/>
          <w:lang w:val="en-US"/>
        </w:rPr>
        <w:t>sequently filed</w:t>
      </w:r>
      <w:r w:rsidR="006D45BD">
        <w:rPr>
          <w:rFonts w:ascii="Times New Roman" w:hAnsi="Times New Roman" w:cs="Times New Roman"/>
          <w:sz w:val="24"/>
          <w:szCs w:val="24"/>
          <w:lang w:val="en-US"/>
        </w:rPr>
        <w:t xml:space="preserve">. But </w:t>
      </w:r>
      <w:r w:rsidR="009E0EA2">
        <w:rPr>
          <w:rFonts w:ascii="Times New Roman" w:hAnsi="Times New Roman" w:cs="Times New Roman"/>
          <w:sz w:val="24"/>
          <w:szCs w:val="24"/>
          <w:lang w:val="en-US"/>
        </w:rPr>
        <w:t xml:space="preserve">no </w:t>
      </w:r>
      <w:r w:rsidR="006D45BD">
        <w:rPr>
          <w:rFonts w:ascii="Times New Roman" w:hAnsi="Times New Roman" w:cs="Times New Roman"/>
          <w:sz w:val="24"/>
          <w:szCs w:val="24"/>
          <w:lang w:val="en-US"/>
        </w:rPr>
        <w:t>soon</w:t>
      </w:r>
      <w:r w:rsidR="009E0EA2">
        <w:rPr>
          <w:rFonts w:ascii="Times New Roman" w:hAnsi="Times New Roman" w:cs="Times New Roman"/>
          <w:sz w:val="24"/>
          <w:szCs w:val="24"/>
          <w:lang w:val="en-US"/>
        </w:rPr>
        <w:t>er had that plea been filed</w:t>
      </w:r>
      <w:r w:rsidR="006D45BD">
        <w:rPr>
          <w:rFonts w:ascii="Times New Roman" w:hAnsi="Times New Roman" w:cs="Times New Roman"/>
          <w:sz w:val="24"/>
          <w:szCs w:val="24"/>
          <w:lang w:val="en-US"/>
        </w:rPr>
        <w:t xml:space="preserve"> </w:t>
      </w:r>
      <w:r w:rsidR="009E0EA2">
        <w:rPr>
          <w:rFonts w:ascii="Times New Roman" w:hAnsi="Times New Roman" w:cs="Times New Roman"/>
          <w:sz w:val="24"/>
          <w:szCs w:val="24"/>
          <w:lang w:val="en-US"/>
        </w:rPr>
        <w:t xml:space="preserve">than </w:t>
      </w:r>
      <w:r w:rsidR="006D45BD">
        <w:rPr>
          <w:rFonts w:ascii="Times New Roman" w:hAnsi="Times New Roman" w:cs="Times New Roman"/>
          <w:sz w:val="24"/>
          <w:szCs w:val="24"/>
          <w:lang w:val="en-US"/>
        </w:rPr>
        <w:t xml:space="preserve">the applicant’s </w:t>
      </w:r>
      <w:r w:rsidR="009E0EA2">
        <w:rPr>
          <w:rFonts w:ascii="Times New Roman" w:hAnsi="Times New Roman" w:cs="Times New Roman"/>
          <w:sz w:val="24"/>
          <w:szCs w:val="24"/>
          <w:lang w:val="en-US"/>
        </w:rPr>
        <w:t>representatives turned round to reconsider it.</w:t>
      </w:r>
      <w:r>
        <w:rPr>
          <w:rFonts w:ascii="Times New Roman" w:hAnsi="Times New Roman" w:cs="Times New Roman"/>
          <w:sz w:val="24"/>
          <w:szCs w:val="24"/>
          <w:lang w:val="en-US"/>
        </w:rPr>
        <w:t xml:space="preserve"> They were of the view</w:t>
      </w:r>
      <w:r w:rsidR="006D45BD">
        <w:rPr>
          <w:rFonts w:ascii="Times New Roman" w:hAnsi="Times New Roman" w:cs="Times New Roman"/>
          <w:sz w:val="24"/>
          <w:szCs w:val="24"/>
          <w:lang w:val="en-US"/>
        </w:rPr>
        <w:t xml:space="preserve"> that it did not adequately </w:t>
      </w:r>
      <w:r w:rsidR="009E0EA2">
        <w:rPr>
          <w:rFonts w:ascii="Times New Roman" w:hAnsi="Times New Roman" w:cs="Times New Roman"/>
          <w:sz w:val="24"/>
          <w:szCs w:val="24"/>
          <w:lang w:val="en-US"/>
        </w:rPr>
        <w:t>cover the essential facts and address the legal position so as to</w:t>
      </w:r>
      <w:r w:rsidR="006D45BD">
        <w:rPr>
          <w:rFonts w:ascii="Times New Roman" w:hAnsi="Times New Roman" w:cs="Times New Roman"/>
          <w:sz w:val="24"/>
          <w:szCs w:val="24"/>
          <w:lang w:val="en-US"/>
        </w:rPr>
        <w:t xml:space="preserve"> fully answer the respondent’s claim. The applicant thus </w:t>
      </w:r>
      <w:r w:rsidR="006D45BD">
        <w:rPr>
          <w:rFonts w:ascii="Times New Roman" w:hAnsi="Times New Roman" w:cs="Times New Roman"/>
          <w:sz w:val="24"/>
          <w:szCs w:val="24"/>
          <w:lang w:val="en-US"/>
        </w:rPr>
        <w:lastRenderedPageBreak/>
        <w:t xml:space="preserve">decided that more needed to </w:t>
      </w:r>
      <w:r w:rsidR="00570B0C">
        <w:rPr>
          <w:rFonts w:ascii="Times New Roman" w:hAnsi="Times New Roman" w:cs="Times New Roman"/>
          <w:sz w:val="24"/>
          <w:szCs w:val="24"/>
          <w:lang w:val="en-US"/>
        </w:rPr>
        <w:t>be done. Its legal counsel advised that if the matter</w:t>
      </w:r>
      <w:r w:rsidR="006D45BD">
        <w:rPr>
          <w:rFonts w:ascii="Times New Roman" w:hAnsi="Times New Roman" w:cs="Times New Roman"/>
          <w:sz w:val="24"/>
          <w:szCs w:val="24"/>
          <w:lang w:val="en-US"/>
        </w:rPr>
        <w:t xml:space="preserve"> proceed</w:t>
      </w:r>
      <w:r w:rsidR="00570B0C">
        <w:rPr>
          <w:rFonts w:ascii="Times New Roman" w:hAnsi="Times New Roman" w:cs="Times New Roman"/>
          <w:sz w:val="24"/>
          <w:szCs w:val="24"/>
          <w:lang w:val="en-US"/>
        </w:rPr>
        <w:t>ed</w:t>
      </w:r>
      <w:r w:rsidR="006D45BD">
        <w:rPr>
          <w:rFonts w:ascii="Times New Roman" w:hAnsi="Times New Roman" w:cs="Times New Roman"/>
          <w:sz w:val="24"/>
          <w:szCs w:val="24"/>
          <w:lang w:val="en-US"/>
        </w:rPr>
        <w:t xml:space="preserve"> to trial on that basis, the real controversy between the parties would not be determined. A notice to amend the applicant’s </w:t>
      </w:r>
      <w:r w:rsidR="00570B0C">
        <w:rPr>
          <w:rFonts w:ascii="Times New Roman" w:hAnsi="Times New Roman" w:cs="Times New Roman"/>
          <w:sz w:val="24"/>
          <w:szCs w:val="24"/>
          <w:lang w:val="en-US"/>
        </w:rPr>
        <w:t>plea in terms of r 41 of the High Court Rules, 2021 (the Rules) was</w:t>
      </w:r>
      <w:r w:rsidR="00342ED2">
        <w:rPr>
          <w:rFonts w:ascii="Times New Roman" w:hAnsi="Times New Roman" w:cs="Times New Roman"/>
          <w:sz w:val="24"/>
          <w:szCs w:val="24"/>
          <w:lang w:val="en-US"/>
        </w:rPr>
        <w:t xml:space="preserve"> mooted and filed on 30</w:t>
      </w:r>
      <w:r w:rsidR="006D45BD">
        <w:rPr>
          <w:rFonts w:ascii="Times New Roman" w:hAnsi="Times New Roman" w:cs="Times New Roman"/>
          <w:sz w:val="24"/>
          <w:szCs w:val="24"/>
          <w:lang w:val="en-US"/>
        </w:rPr>
        <w:t xml:space="preserve"> August 2022.</w:t>
      </w:r>
      <w:r w:rsidR="00342ED2">
        <w:rPr>
          <w:rFonts w:ascii="Times New Roman" w:hAnsi="Times New Roman" w:cs="Times New Roman"/>
          <w:sz w:val="24"/>
          <w:szCs w:val="24"/>
          <w:lang w:val="en-US"/>
        </w:rPr>
        <w:t xml:space="preserve"> The res</w:t>
      </w:r>
      <w:r w:rsidR="00570B0C">
        <w:rPr>
          <w:rFonts w:ascii="Times New Roman" w:hAnsi="Times New Roman" w:cs="Times New Roman"/>
          <w:sz w:val="24"/>
          <w:szCs w:val="24"/>
          <w:lang w:val="en-US"/>
        </w:rPr>
        <w:t>pondent formally objected to the notice of</w:t>
      </w:r>
      <w:r w:rsidR="00342ED2">
        <w:rPr>
          <w:rFonts w:ascii="Times New Roman" w:hAnsi="Times New Roman" w:cs="Times New Roman"/>
          <w:sz w:val="24"/>
          <w:szCs w:val="24"/>
          <w:lang w:val="en-US"/>
        </w:rPr>
        <w:t xml:space="preserve"> amendment on 5 September 2022. That stalemate </w:t>
      </w:r>
      <w:r w:rsidR="00570B0C">
        <w:rPr>
          <w:rFonts w:ascii="Times New Roman" w:hAnsi="Times New Roman" w:cs="Times New Roman"/>
          <w:sz w:val="24"/>
          <w:szCs w:val="24"/>
          <w:lang w:val="en-US"/>
        </w:rPr>
        <w:t>birthed the applicant’s</w:t>
      </w:r>
      <w:r w:rsidR="00342ED2">
        <w:rPr>
          <w:rFonts w:ascii="Times New Roman" w:hAnsi="Times New Roman" w:cs="Times New Roman"/>
          <w:sz w:val="24"/>
          <w:szCs w:val="24"/>
          <w:lang w:val="en-US"/>
        </w:rPr>
        <w:t xml:space="preserve"> court application for leave to amend its plea on 22 September 2022. </w:t>
      </w:r>
      <w:r w:rsidR="00570B0C">
        <w:rPr>
          <w:rFonts w:ascii="Times New Roman" w:hAnsi="Times New Roman" w:cs="Times New Roman"/>
          <w:sz w:val="24"/>
          <w:szCs w:val="24"/>
          <w:lang w:val="en-US"/>
        </w:rPr>
        <w:t xml:space="preserve">Once again, the respondent opposed it. </w:t>
      </w:r>
    </w:p>
    <w:p w:rsidR="00342ED2" w:rsidRDefault="00342ED2" w:rsidP="0037303C">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applicant’s founding affidavit was deposed to by </w:t>
      </w:r>
      <w:r w:rsidRPr="00342ED2">
        <w:rPr>
          <w:rFonts w:ascii="Times New Roman" w:hAnsi="Times New Roman" w:cs="Times New Roman"/>
          <w:i/>
          <w:sz w:val="24"/>
          <w:szCs w:val="24"/>
          <w:lang w:val="en-US"/>
        </w:rPr>
        <w:t>Simba Mawere</w:t>
      </w:r>
      <w:r>
        <w:rPr>
          <w:rFonts w:ascii="Times New Roman" w:hAnsi="Times New Roman" w:cs="Times New Roman"/>
          <w:sz w:val="24"/>
          <w:szCs w:val="24"/>
          <w:lang w:val="en-US"/>
        </w:rPr>
        <w:t>, a</w:t>
      </w:r>
      <w:r w:rsidR="00570B0C">
        <w:rPr>
          <w:rFonts w:ascii="Times New Roman" w:hAnsi="Times New Roman" w:cs="Times New Roman"/>
          <w:sz w:val="24"/>
          <w:szCs w:val="24"/>
          <w:lang w:val="en-US"/>
        </w:rPr>
        <w:t xml:space="preserve"> legal manager in its employ. His authority to do so was initially challenged. He later</w:t>
      </w:r>
      <w:r>
        <w:rPr>
          <w:rFonts w:ascii="Times New Roman" w:hAnsi="Times New Roman" w:cs="Times New Roman"/>
          <w:sz w:val="24"/>
          <w:szCs w:val="24"/>
          <w:lang w:val="en-US"/>
        </w:rPr>
        <w:t xml:space="preserve"> produced a resolution by the applicant’s board of directors </w:t>
      </w:r>
      <w:r w:rsidR="00570B0C">
        <w:rPr>
          <w:rFonts w:ascii="Times New Roman" w:hAnsi="Times New Roman" w:cs="Times New Roman"/>
          <w:sz w:val="24"/>
          <w:szCs w:val="24"/>
          <w:lang w:val="en-US"/>
        </w:rPr>
        <w:t>to prove it. In the affidavit, h</w:t>
      </w:r>
      <w:r>
        <w:rPr>
          <w:rFonts w:ascii="Times New Roman" w:hAnsi="Times New Roman" w:cs="Times New Roman"/>
          <w:sz w:val="24"/>
          <w:szCs w:val="24"/>
          <w:lang w:val="en-US"/>
        </w:rPr>
        <w:t xml:space="preserve">e set out the background of how he became involved in the </w:t>
      </w:r>
      <w:r w:rsidR="00795ACE">
        <w:rPr>
          <w:rFonts w:ascii="Times New Roman" w:hAnsi="Times New Roman" w:cs="Times New Roman"/>
          <w:sz w:val="24"/>
          <w:szCs w:val="24"/>
          <w:lang w:val="en-US"/>
        </w:rPr>
        <w:t>matter and how the necessity</w:t>
      </w:r>
      <w:r w:rsidR="00570B0C">
        <w:rPr>
          <w:rFonts w:ascii="Times New Roman" w:hAnsi="Times New Roman" w:cs="Times New Roman"/>
          <w:sz w:val="24"/>
          <w:szCs w:val="24"/>
          <w:lang w:val="en-US"/>
        </w:rPr>
        <w:t xml:space="preserve"> to apply for leave to amend the</w:t>
      </w:r>
      <w:r w:rsidR="00795ACE">
        <w:rPr>
          <w:rFonts w:ascii="Times New Roman" w:hAnsi="Times New Roman" w:cs="Times New Roman"/>
          <w:sz w:val="24"/>
          <w:szCs w:val="24"/>
          <w:lang w:val="en-US"/>
        </w:rPr>
        <w:t xml:space="preserve"> plea arose. Particularly he submitted that the applicant</w:t>
      </w:r>
      <w:r w:rsidR="00570B0C">
        <w:rPr>
          <w:rFonts w:ascii="Times New Roman" w:hAnsi="Times New Roman" w:cs="Times New Roman"/>
          <w:sz w:val="24"/>
          <w:szCs w:val="24"/>
          <w:lang w:val="en-US"/>
        </w:rPr>
        <w:t xml:space="preserve">’s desire </w:t>
      </w:r>
      <w:r w:rsidR="00795ACE">
        <w:rPr>
          <w:rFonts w:ascii="Times New Roman" w:hAnsi="Times New Roman" w:cs="Times New Roman"/>
          <w:sz w:val="24"/>
          <w:szCs w:val="24"/>
          <w:lang w:val="en-US"/>
        </w:rPr>
        <w:t xml:space="preserve">to amend its plea </w:t>
      </w:r>
      <w:r w:rsidR="00570B0C">
        <w:rPr>
          <w:rFonts w:ascii="Times New Roman" w:hAnsi="Times New Roman" w:cs="Times New Roman"/>
          <w:sz w:val="24"/>
          <w:szCs w:val="24"/>
          <w:lang w:val="en-US"/>
        </w:rPr>
        <w:t xml:space="preserve">was informed by </w:t>
      </w:r>
      <w:r w:rsidR="00795ACE">
        <w:rPr>
          <w:rFonts w:ascii="Times New Roman" w:hAnsi="Times New Roman" w:cs="Times New Roman"/>
          <w:sz w:val="24"/>
          <w:szCs w:val="24"/>
          <w:lang w:val="en-US"/>
        </w:rPr>
        <w:t xml:space="preserve">the advice of its legal practitioners, counsel whom they had retained and his own understanding of the current legislation relating to external borrowings, the implications of statutory instrument 33/2019 and the existing blocked funds arrangements of the Ministry of Finance and Economic </w:t>
      </w:r>
      <w:r w:rsidR="00570B0C">
        <w:rPr>
          <w:rFonts w:ascii="Times New Roman" w:hAnsi="Times New Roman" w:cs="Times New Roman"/>
          <w:sz w:val="24"/>
          <w:szCs w:val="24"/>
          <w:lang w:val="en-US"/>
        </w:rPr>
        <w:t>D</w:t>
      </w:r>
      <w:r w:rsidR="00795ACE">
        <w:rPr>
          <w:rFonts w:ascii="Times New Roman" w:hAnsi="Times New Roman" w:cs="Times New Roman"/>
          <w:sz w:val="24"/>
          <w:szCs w:val="24"/>
          <w:lang w:val="en-US"/>
        </w:rPr>
        <w:t>evelopment</w:t>
      </w:r>
      <w:r w:rsidR="00E71897">
        <w:rPr>
          <w:rFonts w:ascii="Times New Roman" w:hAnsi="Times New Roman" w:cs="Times New Roman"/>
          <w:sz w:val="24"/>
          <w:szCs w:val="24"/>
          <w:lang w:val="en-US"/>
        </w:rPr>
        <w:t xml:space="preserve"> (the Ministry)</w:t>
      </w:r>
      <w:r w:rsidR="00795ACE">
        <w:rPr>
          <w:rFonts w:ascii="Times New Roman" w:hAnsi="Times New Roman" w:cs="Times New Roman"/>
          <w:sz w:val="24"/>
          <w:szCs w:val="24"/>
          <w:lang w:val="en-US"/>
        </w:rPr>
        <w:t xml:space="preserve">. </w:t>
      </w:r>
      <w:r w:rsidR="00570B0C">
        <w:rPr>
          <w:rFonts w:ascii="Times New Roman" w:hAnsi="Times New Roman" w:cs="Times New Roman"/>
          <w:sz w:val="24"/>
          <w:szCs w:val="24"/>
          <w:lang w:val="en-US"/>
        </w:rPr>
        <w:t>He then attached to his</w:t>
      </w:r>
      <w:r w:rsidR="00795ACE">
        <w:rPr>
          <w:rFonts w:ascii="Times New Roman" w:hAnsi="Times New Roman" w:cs="Times New Roman"/>
          <w:sz w:val="24"/>
          <w:szCs w:val="24"/>
          <w:lang w:val="en-US"/>
        </w:rPr>
        <w:t xml:space="preserve"> founding affidavit the supporting affidavit of </w:t>
      </w:r>
      <w:r w:rsidR="00795ACE" w:rsidRPr="00795ACE">
        <w:rPr>
          <w:rFonts w:ascii="Times New Roman" w:hAnsi="Times New Roman" w:cs="Times New Roman"/>
          <w:i/>
          <w:sz w:val="24"/>
          <w:szCs w:val="24"/>
          <w:lang w:val="en-US"/>
        </w:rPr>
        <w:t>Pilate Mordecai Mahlangu</w:t>
      </w:r>
      <w:r w:rsidR="00795ACE">
        <w:rPr>
          <w:rFonts w:ascii="Times New Roman" w:hAnsi="Times New Roman" w:cs="Times New Roman"/>
          <w:sz w:val="24"/>
          <w:szCs w:val="24"/>
          <w:lang w:val="en-US"/>
        </w:rPr>
        <w:t xml:space="preserve"> who is a legal practitioner in the law firm </w:t>
      </w:r>
      <w:r w:rsidR="00795ACE" w:rsidRPr="007F6F99">
        <w:rPr>
          <w:rFonts w:ascii="Times New Roman" w:hAnsi="Times New Roman" w:cs="Times New Roman"/>
          <w:i/>
          <w:sz w:val="24"/>
          <w:szCs w:val="24"/>
          <w:lang w:val="en-US"/>
        </w:rPr>
        <w:t>Messrs Gill, Godlonton &amp; Gerrans</w:t>
      </w:r>
      <w:r w:rsidR="00570B0C">
        <w:rPr>
          <w:rFonts w:ascii="Times New Roman" w:hAnsi="Times New Roman" w:cs="Times New Roman"/>
          <w:i/>
          <w:sz w:val="24"/>
          <w:szCs w:val="24"/>
          <w:lang w:val="en-US"/>
        </w:rPr>
        <w:t xml:space="preserve">. </w:t>
      </w:r>
      <w:r w:rsidR="00570B0C">
        <w:rPr>
          <w:rFonts w:ascii="Times New Roman" w:hAnsi="Times New Roman" w:cs="Times New Roman"/>
          <w:sz w:val="24"/>
          <w:szCs w:val="24"/>
          <w:lang w:val="en-US"/>
        </w:rPr>
        <w:t>It is</w:t>
      </w:r>
      <w:r w:rsidR="00795ACE">
        <w:rPr>
          <w:rFonts w:ascii="Times New Roman" w:hAnsi="Times New Roman" w:cs="Times New Roman"/>
          <w:sz w:val="24"/>
          <w:szCs w:val="24"/>
          <w:lang w:val="en-US"/>
        </w:rPr>
        <w:t xml:space="preserve"> the app</w:t>
      </w:r>
      <w:r w:rsidR="00570B0C">
        <w:rPr>
          <w:rFonts w:ascii="Times New Roman" w:hAnsi="Times New Roman" w:cs="Times New Roman"/>
          <w:sz w:val="24"/>
          <w:szCs w:val="24"/>
          <w:lang w:val="en-US"/>
        </w:rPr>
        <w:t>licant’s legal practitioners. Mahlangu provided</w:t>
      </w:r>
      <w:r w:rsidR="00795ACE">
        <w:rPr>
          <w:rFonts w:ascii="Times New Roman" w:hAnsi="Times New Roman" w:cs="Times New Roman"/>
          <w:sz w:val="24"/>
          <w:szCs w:val="24"/>
          <w:lang w:val="en-US"/>
        </w:rPr>
        <w:t xml:space="preserve"> fuller detail in relation to the amendment being sought. He repeated the chronology of events as explained in earlier paragraphs of this</w:t>
      </w:r>
      <w:r w:rsidR="00E71897">
        <w:rPr>
          <w:rFonts w:ascii="Times New Roman" w:hAnsi="Times New Roman" w:cs="Times New Roman"/>
          <w:sz w:val="24"/>
          <w:szCs w:val="24"/>
          <w:lang w:val="en-US"/>
        </w:rPr>
        <w:t xml:space="preserve"> judgment.  In addition, he said</w:t>
      </w:r>
      <w:r w:rsidR="00795ACE">
        <w:rPr>
          <w:rFonts w:ascii="Times New Roman" w:hAnsi="Times New Roman" w:cs="Times New Roman"/>
          <w:sz w:val="24"/>
          <w:szCs w:val="24"/>
          <w:lang w:val="en-US"/>
        </w:rPr>
        <w:t xml:space="preserve"> when the matter was finally referred to him, he examined t</w:t>
      </w:r>
      <w:r w:rsidR="008A6A95">
        <w:rPr>
          <w:rFonts w:ascii="Times New Roman" w:hAnsi="Times New Roman" w:cs="Times New Roman"/>
          <w:sz w:val="24"/>
          <w:szCs w:val="24"/>
          <w:lang w:val="en-US"/>
        </w:rPr>
        <w:t xml:space="preserve">he pleadings filed including </w:t>
      </w:r>
      <w:r w:rsidR="00E71897">
        <w:rPr>
          <w:rFonts w:ascii="Times New Roman" w:hAnsi="Times New Roman" w:cs="Times New Roman"/>
          <w:sz w:val="24"/>
          <w:szCs w:val="24"/>
          <w:lang w:val="en-US"/>
        </w:rPr>
        <w:t>the plea</w:t>
      </w:r>
      <w:r w:rsidR="00795ACE">
        <w:rPr>
          <w:rFonts w:ascii="Times New Roman" w:hAnsi="Times New Roman" w:cs="Times New Roman"/>
          <w:sz w:val="24"/>
          <w:szCs w:val="24"/>
          <w:lang w:val="en-US"/>
        </w:rPr>
        <w:t xml:space="preserve">. </w:t>
      </w:r>
      <w:r w:rsidR="008A6A95">
        <w:rPr>
          <w:rFonts w:ascii="Times New Roman" w:hAnsi="Times New Roman" w:cs="Times New Roman"/>
          <w:sz w:val="24"/>
          <w:szCs w:val="24"/>
          <w:lang w:val="en-US"/>
        </w:rPr>
        <w:t xml:space="preserve">He became concerned among other issues that the respondent’s summons and declaration </w:t>
      </w:r>
      <w:r w:rsidR="00E71897">
        <w:rPr>
          <w:rFonts w:ascii="Times New Roman" w:hAnsi="Times New Roman" w:cs="Times New Roman"/>
          <w:sz w:val="24"/>
          <w:szCs w:val="24"/>
          <w:lang w:val="en-US"/>
        </w:rPr>
        <w:t>disregarded critical</w:t>
      </w:r>
      <w:r w:rsidR="008A6A95">
        <w:rPr>
          <w:rFonts w:ascii="Times New Roman" w:hAnsi="Times New Roman" w:cs="Times New Roman"/>
          <w:sz w:val="24"/>
          <w:szCs w:val="24"/>
          <w:lang w:val="en-US"/>
        </w:rPr>
        <w:t xml:space="preserve"> </w:t>
      </w:r>
      <w:r w:rsidR="007F6F99">
        <w:rPr>
          <w:rFonts w:ascii="Times New Roman" w:hAnsi="Times New Roman" w:cs="Times New Roman"/>
          <w:sz w:val="24"/>
          <w:szCs w:val="24"/>
          <w:lang w:val="en-US"/>
        </w:rPr>
        <w:t>provisions</w:t>
      </w:r>
      <w:r w:rsidR="008A6A95">
        <w:rPr>
          <w:rFonts w:ascii="Times New Roman" w:hAnsi="Times New Roman" w:cs="Times New Roman"/>
          <w:sz w:val="24"/>
          <w:szCs w:val="24"/>
          <w:lang w:val="en-US"/>
        </w:rPr>
        <w:t xml:space="preserve"> </w:t>
      </w:r>
      <w:r w:rsidR="00E71897">
        <w:rPr>
          <w:rFonts w:ascii="Times New Roman" w:hAnsi="Times New Roman" w:cs="Times New Roman"/>
          <w:sz w:val="24"/>
          <w:szCs w:val="24"/>
          <w:lang w:val="en-US"/>
        </w:rPr>
        <w:t xml:space="preserve">of the Finance Act No. 7 of 202. They ignored </w:t>
      </w:r>
      <w:r w:rsidR="008A6A95">
        <w:rPr>
          <w:rFonts w:ascii="Times New Roman" w:hAnsi="Times New Roman" w:cs="Times New Roman"/>
          <w:sz w:val="24"/>
          <w:szCs w:val="24"/>
          <w:lang w:val="en-US"/>
        </w:rPr>
        <w:t xml:space="preserve">the practices </w:t>
      </w:r>
      <w:r w:rsidR="00E71897">
        <w:rPr>
          <w:rFonts w:ascii="Times New Roman" w:hAnsi="Times New Roman" w:cs="Times New Roman"/>
          <w:sz w:val="24"/>
          <w:szCs w:val="24"/>
          <w:lang w:val="en-US"/>
        </w:rPr>
        <w:t xml:space="preserve">through which both the RBZ and the </w:t>
      </w:r>
      <w:r w:rsidR="00E71897" w:rsidRPr="00E71897">
        <w:rPr>
          <w:rFonts w:ascii="Times New Roman" w:hAnsi="Times New Roman" w:cs="Times New Roman"/>
          <w:sz w:val="24"/>
          <w:szCs w:val="24"/>
          <w:lang w:val="en-US"/>
        </w:rPr>
        <w:t>Ministry</w:t>
      </w:r>
      <w:r w:rsidR="008A6A95" w:rsidRPr="00E71897">
        <w:rPr>
          <w:rFonts w:ascii="Times New Roman" w:hAnsi="Times New Roman" w:cs="Times New Roman"/>
          <w:color w:val="FF0000"/>
          <w:sz w:val="24"/>
          <w:szCs w:val="24"/>
          <w:lang w:val="en-US"/>
        </w:rPr>
        <w:t xml:space="preserve"> </w:t>
      </w:r>
      <w:r w:rsidR="008A6A95">
        <w:rPr>
          <w:rFonts w:ascii="Times New Roman" w:hAnsi="Times New Roman" w:cs="Times New Roman"/>
          <w:sz w:val="24"/>
          <w:szCs w:val="24"/>
          <w:lang w:val="en-US"/>
        </w:rPr>
        <w:t>addressed matters to do with t</w:t>
      </w:r>
      <w:r w:rsidR="00E71897">
        <w:rPr>
          <w:rFonts w:ascii="Times New Roman" w:hAnsi="Times New Roman" w:cs="Times New Roman"/>
          <w:sz w:val="24"/>
          <w:szCs w:val="24"/>
          <w:lang w:val="en-US"/>
        </w:rPr>
        <w:t>he issue in question. He</w:t>
      </w:r>
      <w:r w:rsidR="008A6A95">
        <w:rPr>
          <w:rFonts w:ascii="Times New Roman" w:hAnsi="Times New Roman" w:cs="Times New Roman"/>
          <w:sz w:val="24"/>
          <w:szCs w:val="24"/>
          <w:lang w:val="en-US"/>
        </w:rPr>
        <w:t xml:space="preserve"> further noted that the summons and declaration </w:t>
      </w:r>
      <w:r w:rsidR="00E71897">
        <w:rPr>
          <w:rFonts w:ascii="Times New Roman" w:hAnsi="Times New Roman" w:cs="Times New Roman"/>
          <w:sz w:val="24"/>
          <w:szCs w:val="24"/>
          <w:lang w:val="en-US"/>
        </w:rPr>
        <w:t>were</w:t>
      </w:r>
      <w:r w:rsidR="008A6A95">
        <w:rPr>
          <w:rFonts w:ascii="Times New Roman" w:hAnsi="Times New Roman" w:cs="Times New Roman"/>
          <w:sz w:val="24"/>
          <w:szCs w:val="24"/>
          <w:lang w:val="en-US"/>
        </w:rPr>
        <w:t xml:space="preserve"> based on erroneous assumptions of fact and law. In addition he submitted that the manner in which the respondent’s claim had been phrase</w:t>
      </w:r>
      <w:r w:rsidR="00E71897">
        <w:rPr>
          <w:rFonts w:ascii="Times New Roman" w:hAnsi="Times New Roman" w:cs="Times New Roman"/>
          <w:sz w:val="24"/>
          <w:szCs w:val="24"/>
          <w:lang w:val="en-US"/>
        </w:rPr>
        <w:t>d sought to place it</w:t>
      </w:r>
      <w:r w:rsidR="008A6A95">
        <w:rPr>
          <w:rFonts w:ascii="Times New Roman" w:hAnsi="Times New Roman" w:cs="Times New Roman"/>
          <w:sz w:val="24"/>
          <w:szCs w:val="24"/>
          <w:lang w:val="en-US"/>
        </w:rPr>
        <w:t xml:space="preserve"> in a better position than it would have been in even if the registration of the loan it had sought had </w:t>
      </w:r>
      <w:r w:rsidR="00E71897">
        <w:rPr>
          <w:rFonts w:ascii="Times New Roman" w:hAnsi="Times New Roman" w:cs="Times New Roman"/>
          <w:sz w:val="24"/>
          <w:szCs w:val="24"/>
          <w:lang w:val="en-US"/>
        </w:rPr>
        <w:t xml:space="preserve">been allowed by the RBZ. </w:t>
      </w:r>
      <w:r w:rsidR="008A6A95">
        <w:rPr>
          <w:rFonts w:ascii="Times New Roman" w:hAnsi="Times New Roman" w:cs="Times New Roman"/>
          <w:sz w:val="24"/>
          <w:szCs w:val="24"/>
          <w:lang w:val="en-US"/>
        </w:rPr>
        <w:t xml:space="preserve"> </w:t>
      </w:r>
      <w:r w:rsidR="00E71897">
        <w:rPr>
          <w:rFonts w:ascii="Times New Roman" w:hAnsi="Times New Roman" w:cs="Times New Roman"/>
          <w:sz w:val="24"/>
          <w:szCs w:val="24"/>
          <w:lang w:val="en-US"/>
        </w:rPr>
        <w:t>On that basis he</w:t>
      </w:r>
      <w:r w:rsidR="008A6A95">
        <w:rPr>
          <w:rFonts w:ascii="Times New Roman" w:hAnsi="Times New Roman" w:cs="Times New Roman"/>
          <w:sz w:val="24"/>
          <w:szCs w:val="24"/>
          <w:lang w:val="en-US"/>
        </w:rPr>
        <w:t xml:space="preserve"> came to the conclusion that if the applicant’s plea was not amended, the trial court would proceed to render judgment on incorrect issues. </w:t>
      </w:r>
      <w:r w:rsidR="00176BD9">
        <w:rPr>
          <w:rFonts w:ascii="Times New Roman" w:hAnsi="Times New Roman" w:cs="Times New Roman"/>
          <w:sz w:val="24"/>
          <w:szCs w:val="24"/>
          <w:lang w:val="en-US"/>
        </w:rPr>
        <w:t xml:space="preserve">As a result a decision to file a notice to amend the applicant’s plea was made. </w:t>
      </w:r>
    </w:p>
    <w:p w:rsidR="00176BD9" w:rsidRDefault="00176BD9" w:rsidP="006B4AF5">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deponent added that the above decision was taken from the view point that the object of pleadings is to spell out and clarify the real controversy which the court will adjudicate on; that there is no prejudice that will be occasioned on the respondent by reason of the proposed amendment which cannot be addressed if need be, by an order of costs. </w:t>
      </w:r>
    </w:p>
    <w:p w:rsidR="00781C56" w:rsidRDefault="006D45BD" w:rsidP="00784D3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r>
      <w:r w:rsidR="00E71897">
        <w:rPr>
          <w:rFonts w:ascii="Times New Roman" w:hAnsi="Times New Roman" w:cs="Times New Roman"/>
          <w:sz w:val="24"/>
          <w:szCs w:val="24"/>
          <w:lang w:val="en-US"/>
        </w:rPr>
        <w:t>As already said, t</w:t>
      </w:r>
      <w:r>
        <w:rPr>
          <w:rFonts w:ascii="Times New Roman" w:hAnsi="Times New Roman" w:cs="Times New Roman"/>
          <w:sz w:val="24"/>
          <w:szCs w:val="24"/>
          <w:lang w:val="en-US"/>
        </w:rPr>
        <w:t xml:space="preserve">he respondent opposed the application. The first point it took was that the deponent to the founding affidavit </w:t>
      </w:r>
      <w:r w:rsidRPr="00176BD9">
        <w:rPr>
          <w:rFonts w:ascii="Times New Roman" w:hAnsi="Times New Roman" w:cs="Times New Roman"/>
          <w:i/>
          <w:sz w:val="24"/>
          <w:szCs w:val="24"/>
          <w:lang w:val="en-US"/>
        </w:rPr>
        <w:t>Simba Mawere</w:t>
      </w:r>
      <w:r>
        <w:rPr>
          <w:rFonts w:ascii="Times New Roman" w:hAnsi="Times New Roman" w:cs="Times New Roman"/>
          <w:sz w:val="24"/>
          <w:szCs w:val="24"/>
          <w:lang w:val="en-US"/>
        </w:rPr>
        <w:t xml:space="preserve"> had</w:t>
      </w:r>
      <w:r w:rsidR="00E71897">
        <w:rPr>
          <w:rFonts w:ascii="Times New Roman" w:hAnsi="Times New Roman" w:cs="Times New Roman"/>
          <w:sz w:val="24"/>
          <w:szCs w:val="24"/>
          <w:lang w:val="en-US"/>
        </w:rPr>
        <w:t xml:space="preserve"> no authority from</w:t>
      </w:r>
      <w:r>
        <w:rPr>
          <w:rFonts w:ascii="Times New Roman" w:hAnsi="Times New Roman" w:cs="Times New Roman"/>
          <w:sz w:val="24"/>
          <w:szCs w:val="24"/>
          <w:lang w:val="en-US"/>
        </w:rPr>
        <w:t xml:space="preserve"> to </w:t>
      </w:r>
      <w:r w:rsidR="00E71897">
        <w:rPr>
          <w:rFonts w:ascii="Times New Roman" w:hAnsi="Times New Roman" w:cs="Times New Roman"/>
          <w:sz w:val="24"/>
          <w:szCs w:val="24"/>
          <w:lang w:val="en-US"/>
        </w:rPr>
        <w:t>representthe applicant</w:t>
      </w:r>
      <w:r>
        <w:rPr>
          <w:rFonts w:ascii="Times New Roman" w:hAnsi="Times New Roman" w:cs="Times New Roman"/>
          <w:sz w:val="24"/>
          <w:szCs w:val="24"/>
          <w:lang w:val="en-US"/>
        </w:rPr>
        <w:t xml:space="preserve">. </w:t>
      </w:r>
      <w:r w:rsidR="0069453C">
        <w:rPr>
          <w:rFonts w:ascii="Times New Roman" w:hAnsi="Times New Roman" w:cs="Times New Roman"/>
          <w:sz w:val="24"/>
          <w:szCs w:val="24"/>
          <w:lang w:val="en-US"/>
        </w:rPr>
        <w:t>Realising its futility, the respondent aborted the argument at the hearing. It</w:t>
      </w:r>
      <w:r w:rsidR="00E71897">
        <w:rPr>
          <w:rFonts w:ascii="Times New Roman" w:hAnsi="Times New Roman" w:cs="Times New Roman"/>
          <w:sz w:val="24"/>
          <w:szCs w:val="24"/>
          <w:lang w:val="en-US"/>
        </w:rPr>
        <w:t xml:space="preserve"> is therefore inconsequential. </w:t>
      </w:r>
      <w:r>
        <w:rPr>
          <w:rFonts w:ascii="Times New Roman" w:hAnsi="Times New Roman" w:cs="Times New Roman"/>
          <w:sz w:val="24"/>
          <w:szCs w:val="24"/>
          <w:lang w:val="en-US"/>
        </w:rPr>
        <w:t>Further the respondent argued that the applicant was not raising facts but legal arguments which counsel ought to have raised from the onset. Put bluntly, the applicant was simply blaming its previous counsel for legal ineptitude. If it did, the right course was to obtain an affidavit from that counsel admitting to that der</w:t>
      </w:r>
      <w:r w:rsidR="0069453C">
        <w:rPr>
          <w:rFonts w:ascii="Times New Roman" w:hAnsi="Times New Roman" w:cs="Times New Roman"/>
          <w:sz w:val="24"/>
          <w:szCs w:val="24"/>
          <w:lang w:val="en-US"/>
        </w:rPr>
        <w:t>eliction of duty. It</w:t>
      </w:r>
      <w:r>
        <w:rPr>
          <w:rFonts w:ascii="Times New Roman" w:hAnsi="Times New Roman" w:cs="Times New Roman"/>
          <w:sz w:val="24"/>
          <w:szCs w:val="24"/>
          <w:lang w:val="en-US"/>
        </w:rPr>
        <w:t xml:space="preserve"> added the contention that the applicant was seeking to raise an exception to its claim through the backdoor</w:t>
      </w:r>
      <w:r w:rsidR="00E71897">
        <w:rPr>
          <w:rFonts w:ascii="Times New Roman" w:hAnsi="Times New Roman" w:cs="Times New Roman"/>
          <w:sz w:val="24"/>
          <w:szCs w:val="24"/>
          <w:lang w:val="en-US"/>
        </w:rPr>
        <w:t>. Yet</w:t>
      </w:r>
      <w:r>
        <w:rPr>
          <w:rFonts w:ascii="Times New Roman" w:hAnsi="Times New Roman" w:cs="Times New Roman"/>
          <w:sz w:val="24"/>
          <w:szCs w:val="24"/>
          <w:lang w:val="en-US"/>
        </w:rPr>
        <w:t xml:space="preserve"> it was aware that it was way out of the time to do so. </w:t>
      </w:r>
    </w:p>
    <w:p w:rsidR="006D45BD" w:rsidRDefault="006D45BD" w:rsidP="00784D3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Concerning the supporting affidavit of </w:t>
      </w:r>
      <w:r w:rsidRPr="00176BD9">
        <w:rPr>
          <w:rFonts w:ascii="Times New Roman" w:hAnsi="Times New Roman" w:cs="Times New Roman"/>
          <w:i/>
          <w:sz w:val="24"/>
          <w:szCs w:val="24"/>
          <w:lang w:val="en-US"/>
        </w:rPr>
        <w:t>Modercai Pilate Mahlangu</w:t>
      </w:r>
      <w:r>
        <w:rPr>
          <w:rFonts w:ascii="Times New Roman" w:hAnsi="Times New Roman" w:cs="Times New Roman"/>
          <w:sz w:val="24"/>
          <w:szCs w:val="24"/>
          <w:lang w:val="en-US"/>
        </w:rPr>
        <w:t>, the respondent attacked it on the basis that the deponent was not privy to the issues stated therein. He had no personal knowledge of the facts. As su</w:t>
      </w:r>
      <w:r w:rsidR="00E71897">
        <w:rPr>
          <w:rFonts w:ascii="Times New Roman" w:hAnsi="Times New Roman" w:cs="Times New Roman"/>
          <w:sz w:val="24"/>
          <w:szCs w:val="24"/>
          <w:lang w:val="en-US"/>
        </w:rPr>
        <w:t>ch all his</w:t>
      </w:r>
      <w:r>
        <w:rPr>
          <w:rFonts w:ascii="Times New Roman" w:hAnsi="Times New Roman" w:cs="Times New Roman"/>
          <w:sz w:val="24"/>
          <w:szCs w:val="24"/>
          <w:lang w:val="en-US"/>
        </w:rPr>
        <w:t xml:space="preserve"> averm</w:t>
      </w:r>
      <w:r w:rsidR="00E71897">
        <w:rPr>
          <w:rFonts w:ascii="Times New Roman" w:hAnsi="Times New Roman" w:cs="Times New Roman"/>
          <w:sz w:val="24"/>
          <w:szCs w:val="24"/>
          <w:lang w:val="en-US"/>
        </w:rPr>
        <w:t xml:space="preserve">ents constituted </w:t>
      </w:r>
      <w:r>
        <w:rPr>
          <w:rFonts w:ascii="Times New Roman" w:hAnsi="Times New Roman" w:cs="Times New Roman"/>
          <w:sz w:val="24"/>
          <w:szCs w:val="24"/>
          <w:lang w:val="en-US"/>
        </w:rPr>
        <w:t xml:space="preserve">hearsay evidence. </w:t>
      </w:r>
    </w:p>
    <w:p w:rsidR="006D45BD" w:rsidRDefault="006D45BD" w:rsidP="00784D3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I</w:t>
      </w:r>
      <w:r w:rsidR="0069453C">
        <w:rPr>
          <w:rFonts w:ascii="Times New Roman" w:hAnsi="Times New Roman" w:cs="Times New Roman"/>
          <w:sz w:val="24"/>
          <w:szCs w:val="24"/>
          <w:lang w:val="en-US"/>
        </w:rPr>
        <w:t>t was also the respondent’s contention</w:t>
      </w:r>
      <w:r>
        <w:rPr>
          <w:rFonts w:ascii="Times New Roman" w:hAnsi="Times New Roman" w:cs="Times New Roman"/>
          <w:sz w:val="24"/>
          <w:szCs w:val="24"/>
          <w:lang w:val="en-US"/>
        </w:rPr>
        <w:t xml:space="preserve"> that the matters raised in the proposed amendment did not cr</w:t>
      </w:r>
      <w:r w:rsidR="00E71897">
        <w:rPr>
          <w:rFonts w:ascii="Times New Roman" w:hAnsi="Times New Roman" w:cs="Times New Roman"/>
          <w:sz w:val="24"/>
          <w:szCs w:val="24"/>
          <w:lang w:val="en-US"/>
        </w:rPr>
        <w:t>eate any triable issues.</w:t>
      </w:r>
      <w:r>
        <w:rPr>
          <w:rFonts w:ascii="Times New Roman" w:hAnsi="Times New Roman" w:cs="Times New Roman"/>
          <w:sz w:val="24"/>
          <w:szCs w:val="24"/>
          <w:lang w:val="en-US"/>
        </w:rPr>
        <w:t xml:space="preserve"> </w:t>
      </w:r>
      <w:r w:rsidR="00E71897">
        <w:rPr>
          <w:rFonts w:ascii="Times New Roman" w:hAnsi="Times New Roman" w:cs="Times New Roman"/>
          <w:sz w:val="24"/>
          <w:szCs w:val="24"/>
          <w:lang w:val="en-US"/>
        </w:rPr>
        <w:t>They</w:t>
      </w:r>
      <w:r>
        <w:rPr>
          <w:rFonts w:ascii="Times New Roman" w:hAnsi="Times New Roman" w:cs="Times New Roman"/>
          <w:sz w:val="24"/>
          <w:szCs w:val="24"/>
          <w:lang w:val="en-US"/>
        </w:rPr>
        <w:t xml:space="preserve"> </w:t>
      </w:r>
      <w:r w:rsidR="00E71897">
        <w:rPr>
          <w:rFonts w:ascii="Times New Roman" w:hAnsi="Times New Roman" w:cs="Times New Roman"/>
          <w:sz w:val="24"/>
          <w:szCs w:val="24"/>
          <w:lang w:val="en-US"/>
        </w:rPr>
        <w:t xml:space="preserve">therefore </w:t>
      </w:r>
      <w:r>
        <w:rPr>
          <w:rFonts w:ascii="Times New Roman" w:hAnsi="Times New Roman" w:cs="Times New Roman"/>
          <w:sz w:val="24"/>
          <w:szCs w:val="24"/>
          <w:lang w:val="en-US"/>
        </w:rPr>
        <w:t xml:space="preserve">could not be the subject of a plea. They were purely questions of law. Any proposed amendment must seek to place before a court, facts upon which the applicant seeks to rely for his/her/its defence and not the law on which it relies. The respondent further contended that the proposed amendment raised points </w:t>
      </w:r>
      <w:r w:rsidRPr="006D45BD">
        <w:rPr>
          <w:rFonts w:ascii="Times New Roman" w:hAnsi="Times New Roman" w:cs="Times New Roman"/>
          <w:i/>
          <w:sz w:val="24"/>
          <w:szCs w:val="24"/>
          <w:lang w:val="en-US"/>
        </w:rPr>
        <w:t>in limine</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in that it alleged that the respondent’s claim was invalidly pleaded because the declaration told a story and must therefore be struck out. The second objection </w:t>
      </w:r>
      <w:r w:rsidR="0069453C">
        <w:rPr>
          <w:rFonts w:ascii="Times New Roman" w:hAnsi="Times New Roman" w:cs="Times New Roman"/>
          <w:sz w:val="24"/>
          <w:szCs w:val="24"/>
          <w:lang w:val="en-US"/>
        </w:rPr>
        <w:t xml:space="preserve">in </w:t>
      </w:r>
      <w:r w:rsidR="0069453C" w:rsidRPr="0069453C">
        <w:rPr>
          <w:rFonts w:ascii="Times New Roman" w:hAnsi="Times New Roman" w:cs="Times New Roman"/>
          <w:i/>
          <w:sz w:val="24"/>
          <w:szCs w:val="24"/>
          <w:lang w:val="en-US"/>
        </w:rPr>
        <w:t>limine</w:t>
      </w:r>
      <w:r w:rsidR="0069453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was that the claim disclosed no cause of action recognized under our law. </w:t>
      </w:r>
    </w:p>
    <w:p w:rsidR="006D45BD" w:rsidRDefault="006D45BD" w:rsidP="00784D3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An additional argument by the respondent wa</w:t>
      </w:r>
      <w:r w:rsidR="00E71897">
        <w:rPr>
          <w:rFonts w:ascii="Times New Roman" w:hAnsi="Times New Roman" w:cs="Times New Roman"/>
          <w:sz w:val="24"/>
          <w:szCs w:val="24"/>
          <w:lang w:val="en-US"/>
        </w:rPr>
        <w:t>s that the proposed amendment was not related to the original plea. Without that relationship</w:t>
      </w:r>
      <w:r>
        <w:rPr>
          <w:rFonts w:ascii="Times New Roman" w:hAnsi="Times New Roman" w:cs="Times New Roman"/>
          <w:sz w:val="24"/>
          <w:szCs w:val="24"/>
          <w:lang w:val="en-US"/>
        </w:rPr>
        <w:t xml:space="preserve"> it was not an amendment</w:t>
      </w:r>
      <w:r w:rsidR="00E71897">
        <w:rPr>
          <w:rFonts w:ascii="Times New Roman" w:hAnsi="Times New Roman" w:cs="Times New Roman"/>
          <w:sz w:val="24"/>
          <w:szCs w:val="24"/>
          <w:lang w:val="en-US"/>
        </w:rPr>
        <w:t xml:space="preserve"> because it </w:t>
      </w:r>
      <w:r>
        <w:rPr>
          <w:rFonts w:ascii="Times New Roman" w:hAnsi="Times New Roman" w:cs="Times New Roman"/>
          <w:sz w:val="24"/>
          <w:szCs w:val="24"/>
          <w:lang w:val="en-US"/>
        </w:rPr>
        <w:t xml:space="preserve">sought </w:t>
      </w:r>
      <w:r w:rsidR="000107C5">
        <w:rPr>
          <w:rFonts w:ascii="Times New Roman" w:hAnsi="Times New Roman" w:cs="Times New Roman"/>
          <w:sz w:val="24"/>
          <w:szCs w:val="24"/>
          <w:lang w:val="en-US"/>
        </w:rPr>
        <w:t xml:space="preserve">to </w:t>
      </w:r>
      <w:r>
        <w:rPr>
          <w:rFonts w:ascii="Times New Roman" w:hAnsi="Times New Roman" w:cs="Times New Roman"/>
          <w:sz w:val="24"/>
          <w:szCs w:val="24"/>
          <w:lang w:val="en-US"/>
        </w:rPr>
        <w:t xml:space="preserve">withdraw all the factual admissions which the applicant had made in its original plea. The respondent would therefore be left embarrassed in the prosecution of its claim. </w:t>
      </w:r>
    </w:p>
    <w:p w:rsidR="006D45BD" w:rsidRPr="007F6F99" w:rsidRDefault="006D45BD" w:rsidP="00E71897">
      <w:pPr>
        <w:spacing w:line="360" w:lineRule="auto"/>
        <w:ind w:firstLine="720"/>
        <w:jc w:val="both"/>
        <w:rPr>
          <w:rFonts w:ascii="Times New Roman" w:hAnsi="Times New Roman" w:cs="Times New Roman"/>
          <w:sz w:val="24"/>
          <w:szCs w:val="24"/>
          <w:lang w:val="en-US"/>
        </w:rPr>
      </w:pPr>
      <w:r w:rsidRPr="007F6F99">
        <w:rPr>
          <w:rFonts w:ascii="Times New Roman" w:hAnsi="Times New Roman" w:cs="Times New Roman"/>
          <w:sz w:val="24"/>
          <w:szCs w:val="24"/>
          <w:lang w:val="en-US"/>
        </w:rPr>
        <w:t xml:space="preserve">In relation to prejudice, it was the respondent’s view that it would suffer prejudice which is incurable by an award of costs essentially because the applicant was now seeking to resile from the factual admissions it had made in its original plea. The effects of such admissions was that the respondent was excused from gathering and adducing evidence on such admitted facts. </w:t>
      </w:r>
    </w:p>
    <w:p w:rsidR="006D45BD" w:rsidRDefault="006D45BD" w:rsidP="0037303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On the issue of costs, the respondent submitted that the applicant was seeking an indulgence. It was incumbent upon it to pay costs for the indulgence. It could not be heard to </w:t>
      </w:r>
      <w:r>
        <w:rPr>
          <w:rFonts w:ascii="Times New Roman" w:hAnsi="Times New Roman" w:cs="Times New Roman"/>
          <w:sz w:val="24"/>
          <w:szCs w:val="24"/>
          <w:lang w:val="en-US"/>
        </w:rPr>
        <w:lastRenderedPageBreak/>
        <w:t xml:space="preserve">argue that costs for its tardiness be costs in the cause or in the discretion of the court. The application, so the argument went, was an abuse of process meant to delay the prosecution of the main matter. The respondent prayed for a dismissal of the application with punitive costs. </w:t>
      </w:r>
    </w:p>
    <w:p w:rsidR="006D45BD" w:rsidRDefault="006D45BD" w:rsidP="0037303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In its answering affidavit, </w:t>
      </w:r>
      <w:r w:rsidR="00171A04">
        <w:rPr>
          <w:rFonts w:ascii="Times New Roman" w:hAnsi="Times New Roman" w:cs="Times New Roman"/>
          <w:sz w:val="24"/>
          <w:szCs w:val="24"/>
          <w:lang w:val="en-US"/>
        </w:rPr>
        <w:t xml:space="preserve">through </w:t>
      </w:r>
      <w:r w:rsidR="00171A04" w:rsidRPr="000107C5">
        <w:rPr>
          <w:rFonts w:ascii="Times New Roman" w:hAnsi="Times New Roman" w:cs="Times New Roman"/>
          <w:i/>
          <w:sz w:val="24"/>
          <w:szCs w:val="24"/>
          <w:lang w:val="en-US"/>
        </w:rPr>
        <w:t>Simba Mawere,</w:t>
      </w:r>
      <w:r w:rsidR="00171A04">
        <w:rPr>
          <w:rFonts w:ascii="Times New Roman" w:hAnsi="Times New Roman" w:cs="Times New Roman"/>
          <w:sz w:val="24"/>
          <w:szCs w:val="24"/>
          <w:lang w:val="en-US"/>
        </w:rPr>
        <w:t xml:space="preserve"> </w:t>
      </w:r>
      <w:r w:rsidR="00102442">
        <w:rPr>
          <w:rFonts w:ascii="Times New Roman" w:hAnsi="Times New Roman" w:cs="Times New Roman"/>
          <w:sz w:val="24"/>
          <w:szCs w:val="24"/>
          <w:lang w:val="en-US"/>
        </w:rPr>
        <w:t>the applicant remained</w:t>
      </w:r>
      <w:r>
        <w:rPr>
          <w:rFonts w:ascii="Times New Roman" w:hAnsi="Times New Roman" w:cs="Times New Roman"/>
          <w:sz w:val="24"/>
          <w:szCs w:val="24"/>
          <w:lang w:val="en-US"/>
        </w:rPr>
        <w:t xml:space="preserve"> adamant that the rules of this court allow for amendment of plead</w:t>
      </w:r>
      <w:r w:rsidR="00102442">
        <w:rPr>
          <w:rFonts w:ascii="Times New Roman" w:hAnsi="Times New Roman" w:cs="Times New Roman"/>
          <w:sz w:val="24"/>
          <w:szCs w:val="24"/>
          <w:lang w:val="en-US"/>
        </w:rPr>
        <w:t>ings without limitation.</w:t>
      </w:r>
      <w:r>
        <w:rPr>
          <w:rFonts w:ascii="Times New Roman" w:hAnsi="Times New Roman" w:cs="Times New Roman"/>
          <w:sz w:val="24"/>
          <w:szCs w:val="24"/>
          <w:lang w:val="en-US"/>
        </w:rPr>
        <w:t xml:space="preserve"> </w:t>
      </w:r>
      <w:r w:rsidR="00102442">
        <w:rPr>
          <w:rFonts w:ascii="Times New Roman" w:hAnsi="Times New Roman" w:cs="Times New Roman"/>
          <w:sz w:val="24"/>
          <w:szCs w:val="24"/>
          <w:lang w:val="en-US"/>
        </w:rPr>
        <w:t>The</w:t>
      </w:r>
      <w:r>
        <w:rPr>
          <w:rFonts w:ascii="Times New Roman" w:hAnsi="Times New Roman" w:cs="Times New Roman"/>
          <w:sz w:val="24"/>
          <w:szCs w:val="24"/>
          <w:lang w:val="en-US"/>
        </w:rPr>
        <w:t xml:space="preserve"> qualifications and limitations which the respondent sought to introduce are not part of the law in this jurisdiction. The exp</w:t>
      </w:r>
      <w:r w:rsidR="00261807">
        <w:rPr>
          <w:rFonts w:ascii="Times New Roman" w:hAnsi="Times New Roman" w:cs="Times New Roman"/>
          <w:sz w:val="24"/>
          <w:szCs w:val="24"/>
          <w:lang w:val="en-US"/>
        </w:rPr>
        <w:t>lanation behind the amendment only serves</w:t>
      </w:r>
      <w:r>
        <w:rPr>
          <w:rFonts w:ascii="Times New Roman" w:hAnsi="Times New Roman" w:cs="Times New Roman"/>
          <w:sz w:val="24"/>
          <w:szCs w:val="24"/>
          <w:lang w:val="en-US"/>
        </w:rPr>
        <w:t xml:space="preserve"> to persuade the court to exercise its discretion in the applicant’s favour. </w:t>
      </w:r>
      <w:r w:rsidR="00261807">
        <w:rPr>
          <w:rFonts w:ascii="Times New Roman" w:hAnsi="Times New Roman" w:cs="Times New Roman"/>
          <w:sz w:val="24"/>
          <w:szCs w:val="24"/>
          <w:lang w:val="en-US"/>
        </w:rPr>
        <w:t xml:space="preserve">The critical and </w:t>
      </w:r>
      <w:r w:rsidR="00102442">
        <w:rPr>
          <w:rFonts w:ascii="Times New Roman" w:hAnsi="Times New Roman" w:cs="Times New Roman"/>
          <w:sz w:val="24"/>
          <w:szCs w:val="24"/>
          <w:lang w:val="en-US"/>
        </w:rPr>
        <w:t>underlying justification for any</w:t>
      </w:r>
      <w:r w:rsidR="00261807">
        <w:rPr>
          <w:rFonts w:ascii="Times New Roman" w:hAnsi="Times New Roman" w:cs="Times New Roman"/>
          <w:sz w:val="24"/>
          <w:szCs w:val="24"/>
          <w:lang w:val="en-US"/>
        </w:rPr>
        <w:t xml:space="preserve"> amendment is that it must strive to place before the court, the real issues and controversy which</w:t>
      </w:r>
      <w:r w:rsidR="00102442">
        <w:rPr>
          <w:rFonts w:ascii="Times New Roman" w:hAnsi="Times New Roman" w:cs="Times New Roman"/>
          <w:sz w:val="24"/>
          <w:szCs w:val="24"/>
          <w:lang w:val="en-US"/>
        </w:rPr>
        <w:t xml:space="preserve"> it must deal with. Further, it asserted that its</w:t>
      </w:r>
      <w:r w:rsidR="00171A04">
        <w:rPr>
          <w:rFonts w:ascii="Times New Roman" w:hAnsi="Times New Roman" w:cs="Times New Roman"/>
          <w:sz w:val="24"/>
          <w:szCs w:val="24"/>
          <w:lang w:val="en-US"/>
        </w:rPr>
        <w:t xml:space="preserve"> answer to the cl</w:t>
      </w:r>
      <w:r w:rsidR="00261807">
        <w:rPr>
          <w:rFonts w:ascii="Times New Roman" w:hAnsi="Times New Roman" w:cs="Times New Roman"/>
          <w:sz w:val="24"/>
          <w:szCs w:val="24"/>
          <w:lang w:val="en-US"/>
        </w:rPr>
        <w:t xml:space="preserve">aim </w:t>
      </w:r>
      <w:r w:rsidR="00102442">
        <w:rPr>
          <w:rFonts w:ascii="Times New Roman" w:hAnsi="Times New Roman" w:cs="Times New Roman"/>
          <w:sz w:val="24"/>
          <w:szCs w:val="24"/>
          <w:lang w:val="en-US"/>
        </w:rPr>
        <w:t>against it</w:t>
      </w:r>
      <w:r w:rsidR="00261807">
        <w:rPr>
          <w:rFonts w:ascii="Times New Roman" w:hAnsi="Times New Roman" w:cs="Times New Roman"/>
          <w:sz w:val="24"/>
          <w:szCs w:val="24"/>
          <w:lang w:val="en-US"/>
        </w:rPr>
        <w:t xml:space="preserve"> necessarily had</w:t>
      </w:r>
      <w:r w:rsidR="00171A04">
        <w:rPr>
          <w:rFonts w:ascii="Times New Roman" w:hAnsi="Times New Roman" w:cs="Times New Roman"/>
          <w:sz w:val="24"/>
          <w:szCs w:val="24"/>
          <w:lang w:val="en-US"/>
        </w:rPr>
        <w:t xml:space="preserve"> to deal with both matters of law and fact. </w:t>
      </w:r>
    </w:p>
    <w:p w:rsidR="00171A04" w:rsidRDefault="00171A04" w:rsidP="00F45B69">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Through the answering affidavit of </w:t>
      </w:r>
      <w:r w:rsidRPr="00261807">
        <w:rPr>
          <w:rFonts w:ascii="Times New Roman" w:hAnsi="Times New Roman" w:cs="Times New Roman"/>
          <w:i/>
          <w:sz w:val="24"/>
          <w:szCs w:val="24"/>
          <w:lang w:val="en-US"/>
        </w:rPr>
        <w:t>Mordecai Pilate Mahlangu</w:t>
      </w:r>
      <w:r>
        <w:rPr>
          <w:rFonts w:ascii="Times New Roman" w:hAnsi="Times New Roman" w:cs="Times New Roman"/>
          <w:sz w:val="24"/>
          <w:szCs w:val="24"/>
          <w:lang w:val="en-US"/>
        </w:rPr>
        <w:t xml:space="preserve"> the applicant furth</w:t>
      </w:r>
      <w:r w:rsidR="00261807">
        <w:rPr>
          <w:rFonts w:ascii="Times New Roman" w:hAnsi="Times New Roman" w:cs="Times New Roman"/>
          <w:sz w:val="24"/>
          <w:szCs w:val="24"/>
          <w:lang w:val="en-US"/>
        </w:rPr>
        <w:t>er contented that it was preposterous</w:t>
      </w:r>
      <w:r>
        <w:rPr>
          <w:rFonts w:ascii="Times New Roman" w:hAnsi="Times New Roman" w:cs="Times New Roman"/>
          <w:sz w:val="24"/>
          <w:szCs w:val="24"/>
          <w:lang w:val="en-US"/>
        </w:rPr>
        <w:t xml:space="preserve"> for the respondent to allege </w:t>
      </w:r>
      <w:r w:rsidR="00102442">
        <w:rPr>
          <w:rFonts w:ascii="Times New Roman" w:hAnsi="Times New Roman" w:cs="Times New Roman"/>
          <w:sz w:val="24"/>
          <w:szCs w:val="24"/>
          <w:lang w:val="en-US"/>
        </w:rPr>
        <w:t xml:space="preserve">that all that which appeared in </w:t>
      </w:r>
      <w:r>
        <w:rPr>
          <w:rFonts w:ascii="Times New Roman" w:hAnsi="Times New Roman" w:cs="Times New Roman"/>
          <w:sz w:val="24"/>
          <w:szCs w:val="24"/>
          <w:lang w:val="en-US"/>
        </w:rPr>
        <w:t xml:space="preserve">his supporting opposing affidavit was hearsay. </w:t>
      </w:r>
      <w:r w:rsidR="00261807">
        <w:rPr>
          <w:rFonts w:ascii="Times New Roman" w:hAnsi="Times New Roman" w:cs="Times New Roman"/>
          <w:sz w:val="24"/>
          <w:szCs w:val="24"/>
          <w:lang w:val="en-US"/>
        </w:rPr>
        <w:t>That is so because all</w:t>
      </w:r>
      <w:r w:rsidR="00102442">
        <w:rPr>
          <w:rFonts w:ascii="Times New Roman" w:hAnsi="Times New Roman" w:cs="Times New Roman"/>
          <w:sz w:val="24"/>
          <w:szCs w:val="24"/>
          <w:lang w:val="en-US"/>
        </w:rPr>
        <w:t xml:space="preserve"> the averments </w:t>
      </w:r>
      <w:r>
        <w:rPr>
          <w:rFonts w:ascii="Times New Roman" w:hAnsi="Times New Roman" w:cs="Times New Roman"/>
          <w:sz w:val="24"/>
          <w:szCs w:val="24"/>
          <w:lang w:val="en-US"/>
        </w:rPr>
        <w:t>made in that affidavit were a summary of th</w:t>
      </w:r>
      <w:r w:rsidR="00261807">
        <w:rPr>
          <w:rFonts w:ascii="Times New Roman" w:hAnsi="Times New Roman" w:cs="Times New Roman"/>
          <w:sz w:val="24"/>
          <w:szCs w:val="24"/>
          <w:lang w:val="en-US"/>
        </w:rPr>
        <w:t>e contents of the case file. The</w:t>
      </w:r>
      <w:r>
        <w:rPr>
          <w:rFonts w:ascii="Times New Roman" w:hAnsi="Times New Roman" w:cs="Times New Roman"/>
          <w:sz w:val="24"/>
          <w:szCs w:val="24"/>
          <w:lang w:val="en-US"/>
        </w:rPr>
        <w:t xml:space="preserve"> actions and interactions taken by other legal practitioners who previously handled the case were fully</w:t>
      </w:r>
      <w:r w:rsidR="00102442">
        <w:rPr>
          <w:rFonts w:ascii="Times New Roman" w:hAnsi="Times New Roman" w:cs="Times New Roman"/>
          <w:sz w:val="24"/>
          <w:szCs w:val="24"/>
          <w:lang w:val="en-US"/>
        </w:rPr>
        <w:t xml:space="preserve"> recorded therein.</w:t>
      </w:r>
      <w:r>
        <w:rPr>
          <w:rFonts w:ascii="Times New Roman" w:hAnsi="Times New Roman" w:cs="Times New Roman"/>
          <w:sz w:val="24"/>
          <w:szCs w:val="24"/>
          <w:lang w:val="en-US"/>
        </w:rPr>
        <w:t xml:space="preserve"> </w:t>
      </w:r>
      <w:r w:rsidR="00102442">
        <w:rPr>
          <w:rFonts w:ascii="Times New Roman" w:hAnsi="Times New Roman" w:cs="Times New Roman"/>
          <w:sz w:val="24"/>
          <w:szCs w:val="24"/>
          <w:lang w:val="en-US"/>
        </w:rPr>
        <w:t xml:space="preserve">He added that </w:t>
      </w:r>
      <w:r>
        <w:rPr>
          <w:rFonts w:ascii="Times New Roman" w:hAnsi="Times New Roman" w:cs="Times New Roman"/>
          <w:sz w:val="24"/>
          <w:szCs w:val="24"/>
          <w:lang w:val="en-US"/>
        </w:rPr>
        <w:t>the merits or otherwise of the amended plea cannot be debate</w:t>
      </w:r>
      <w:r w:rsidR="00261807">
        <w:rPr>
          <w:rFonts w:ascii="Times New Roman" w:hAnsi="Times New Roman" w:cs="Times New Roman"/>
          <w:sz w:val="24"/>
          <w:szCs w:val="24"/>
          <w:lang w:val="en-US"/>
        </w:rPr>
        <w:t>d at this stage because what</w:t>
      </w:r>
      <w:r>
        <w:rPr>
          <w:rFonts w:ascii="Times New Roman" w:hAnsi="Times New Roman" w:cs="Times New Roman"/>
          <w:sz w:val="24"/>
          <w:szCs w:val="24"/>
          <w:lang w:val="en-US"/>
        </w:rPr>
        <w:t xml:space="preserve"> the applicant is seeking is an opportunity to amend its plea by including the matters stated in the notice of amendment. </w:t>
      </w:r>
    </w:p>
    <w:p w:rsidR="004226E5" w:rsidRDefault="00102442" w:rsidP="00F45B69">
      <w:pPr>
        <w:spacing w:after="0" w:line="360" w:lineRule="auto"/>
        <w:ind w:firstLine="720"/>
        <w:jc w:val="both"/>
        <w:rPr>
          <w:rFonts w:ascii="Times New Roman" w:hAnsi="Times New Roman" w:cs="Times New Roman"/>
          <w:sz w:val="24"/>
          <w:szCs w:val="24"/>
          <w:lang w:val="en-US"/>
        </w:rPr>
      </w:pPr>
      <w:r w:rsidRPr="00102442">
        <w:rPr>
          <w:rFonts w:ascii="Times New Roman" w:hAnsi="Times New Roman" w:cs="Times New Roman"/>
          <w:i/>
          <w:sz w:val="24"/>
          <w:szCs w:val="24"/>
          <w:lang w:val="en-US"/>
        </w:rPr>
        <w:t>Mahlangu</w:t>
      </w:r>
      <w:r w:rsidR="00171A04">
        <w:rPr>
          <w:rFonts w:ascii="Times New Roman" w:hAnsi="Times New Roman" w:cs="Times New Roman"/>
          <w:sz w:val="24"/>
          <w:szCs w:val="24"/>
          <w:lang w:val="en-US"/>
        </w:rPr>
        <w:t xml:space="preserve"> denied that the amendment was intended to supplant the original plea</w:t>
      </w:r>
      <w:r>
        <w:rPr>
          <w:rFonts w:ascii="Times New Roman" w:hAnsi="Times New Roman" w:cs="Times New Roman"/>
          <w:sz w:val="24"/>
          <w:szCs w:val="24"/>
          <w:lang w:val="en-US"/>
        </w:rPr>
        <w:t>. He said</w:t>
      </w:r>
      <w:r w:rsidR="00171A04">
        <w:rPr>
          <w:rFonts w:ascii="Times New Roman" w:hAnsi="Times New Roman" w:cs="Times New Roman"/>
          <w:sz w:val="24"/>
          <w:szCs w:val="24"/>
          <w:lang w:val="en-US"/>
        </w:rPr>
        <w:t xml:space="preserve"> from its form it is evident that th</w:t>
      </w:r>
      <w:r>
        <w:rPr>
          <w:rFonts w:ascii="Times New Roman" w:hAnsi="Times New Roman" w:cs="Times New Roman"/>
          <w:sz w:val="24"/>
          <w:szCs w:val="24"/>
          <w:lang w:val="en-US"/>
        </w:rPr>
        <w:t>e original plea remained unscathed.</w:t>
      </w:r>
      <w:r w:rsidR="00171A04">
        <w:rPr>
          <w:rFonts w:ascii="Times New Roman" w:hAnsi="Times New Roman" w:cs="Times New Roman"/>
          <w:sz w:val="24"/>
          <w:szCs w:val="24"/>
          <w:lang w:val="en-US"/>
        </w:rPr>
        <w:t xml:space="preserve"> </w:t>
      </w:r>
      <w:r>
        <w:rPr>
          <w:rFonts w:ascii="Times New Roman" w:hAnsi="Times New Roman" w:cs="Times New Roman"/>
          <w:sz w:val="24"/>
          <w:szCs w:val="24"/>
          <w:lang w:val="en-US"/>
        </w:rPr>
        <w:t>The</w:t>
      </w:r>
      <w:r w:rsidR="00171A04">
        <w:rPr>
          <w:rFonts w:ascii="Times New Roman" w:hAnsi="Times New Roman" w:cs="Times New Roman"/>
          <w:sz w:val="24"/>
          <w:szCs w:val="24"/>
          <w:lang w:val="en-US"/>
        </w:rPr>
        <w:t xml:space="preserve"> question of prejudice to the respondent which could not be cured by an award of costs </w:t>
      </w:r>
      <w:r>
        <w:rPr>
          <w:rFonts w:ascii="Times New Roman" w:hAnsi="Times New Roman" w:cs="Times New Roman"/>
          <w:sz w:val="24"/>
          <w:szCs w:val="24"/>
          <w:lang w:val="en-US"/>
        </w:rPr>
        <w:t xml:space="preserve">therefore </w:t>
      </w:r>
      <w:r w:rsidR="00171A04">
        <w:rPr>
          <w:rFonts w:ascii="Times New Roman" w:hAnsi="Times New Roman" w:cs="Times New Roman"/>
          <w:sz w:val="24"/>
          <w:szCs w:val="24"/>
          <w:lang w:val="en-US"/>
        </w:rPr>
        <w:t xml:space="preserve">did not arise. The rules of court are clear that a party giving notice to amend will be liable for costs incurred </w:t>
      </w:r>
      <w:r w:rsidR="00FD1A61">
        <w:rPr>
          <w:rFonts w:ascii="Times New Roman" w:hAnsi="Times New Roman" w:cs="Times New Roman"/>
          <w:sz w:val="24"/>
          <w:szCs w:val="24"/>
          <w:lang w:val="en-US"/>
        </w:rPr>
        <w:t>by the</w:t>
      </w:r>
      <w:r w:rsidR="00261807">
        <w:rPr>
          <w:rFonts w:ascii="Times New Roman" w:hAnsi="Times New Roman" w:cs="Times New Roman"/>
          <w:sz w:val="24"/>
          <w:szCs w:val="24"/>
          <w:lang w:val="en-US"/>
        </w:rPr>
        <w:t xml:space="preserve"> other party unless the court or</w:t>
      </w:r>
      <w:r w:rsidR="00171A04">
        <w:rPr>
          <w:rFonts w:ascii="Times New Roman" w:hAnsi="Times New Roman" w:cs="Times New Roman"/>
          <w:sz w:val="24"/>
          <w:szCs w:val="24"/>
          <w:lang w:val="en-US"/>
        </w:rPr>
        <w:t xml:space="preserve"> judge directs otherwise. The court is therefore given discretion to deal with the issue of costs.  </w:t>
      </w:r>
    </w:p>
    <w:p w:rsidR="00125C78" w:rsidRDefault="004226E5" w:rsidP="00B2386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Both parties filed heads of argument. The court is truly grateful for counsels’ assistance and the guidance derived from the heads of argument. </w:t>
      </w:r>
      <w:r w:rsidR="00102442">
        <w:rPr>
          <w:rFonts w:ascii="Times New Roman" w:hAnsi="Times New Roman" w:cs="Times New Roman"/>
          <w:sz w:val="24"/>
          <w:szCs w:val="24"/>
          <w:lang w:val="en-US"/>
        </w:rPr>
        <w:t xml:space="preserve">At the hearing nothing new was raised. Both counsel were content with emphasizing their positions as stated in the papers. </w:t>
      </w:r>
    </w:p>
    <w:p w:rsidR="00E27AAD" w:rsidRDefault="00125C78" w:rsidP="00B23869">
      <w:pPr>
        <w:spacing w:after="0" w:line="240" w:lineRule="auto"/>
        <w:ind w:firstLine="720"/>
        <w:jc w:val="both"/>
        <w:rPr>
          <w:rFonts w:ascii="Times New Roman" w:hAnsi="Times New Roman" w:cs="Times New Roman"/>
          <w:b/>
          <w:sz w:val="24"/>
          <w:szCs w:val="24"/>
          <w:lang w:val="en-US"/>
        </w:rPr>
      </w:pPr>
      <w:r w:rsidRPr="00125C78">
        <w:rPr>
          <w:rFonts w:ascii="Times New Roman" w:hAnsi="Times New Roman" w:cs="Times New Roman"/>
          <w:b/>
          <w:sz w:val="24"/>
          <w:szCs w:val="24"/>
          <w:lang w:val="en-US"/>
        </w:rPr>
        <w:t>The law on amendment of pleadings</w:t>
      </w:r>
      <w:r w:rsidR="004226E5" w:rsidRPr="00125C78">
        <w:rPr>
          <w:rFonts w:ascii="Times New Roman" w:hAnsi="Times New Roman" w:cs="Times New Roman"/>
          <w:b/>
          <w:sz w:val="24"/>
          <w:szCs w:val="24"/>
          <w:lang w:val="en-US"/>
        </w:rPr>
        <w:t xml:space="preserve"> </w:t>
      </w:r>
    </w:p>
    <w:p w:rsidR="00E27AAD" w:rsidRPr="00E27AAD" w:rsidRDefault="00E27AAD" w:rsidP="00784D37">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court derives </w:t>
      </w:r>
      <w:r w:rsidR="00BF34DD">
        <w:rPr>
          <w:rFonts w:ascii="Times New Roman" w:hAnsi="Times New Roman" w:cs="Times New Roman"/>
          <w:sz w:val="24"/>
          <w:szCs w:val="24"/>
          <w:lang w:val="en-US"/>
        </w:rPr>
        <w:t>its power to allow any party</w:t>
      </w:r>
      <w:r>
        <w:rPr>
          <w:rFonts w:ascii="Times New Roman" w:hAnsi="Times New Roman" w:cs="Times New Roman"/>
          <w:sz w:val="24"/>
          <w:szCs w:val="24"/>
          <w:lang w:val="en-US"/>
        </w:rPr>
        <w:t xml:space="preserve"> to litigation to amend or alter any p</w:t>
      </w:r>
      <w:r w:rsidR="003C120F">
        <w:rPr>
          <w:rFonts w:ascii="Times New Roman" w:hAnsi="Times New Roman" w:cs="Times New Roman"/>
          <w:sz w:val="24"/>
          <w:szCs w:val="24"/>
          <w:lang w:val="en-US"/>
        </w:rPr>
        <w:t>leading or other document from r</w:t>
      </w:r>
      <w:r>
        <w:rPr>
          <w:rFonts w:ascii="Times New Roman" w:hAnsi="Times New Roman" w:cs="Times New Roman"/>
          <w:sz w:val="24"/>
          <w:szCs w:val="24"/>
          <w:lang w:val="en-US"/>
        </w:rPr>
        <w:t xml:space="preserve"> 41(10) of the Hugh Court rules, 2021 (the Rules) which provides as follows:  </w:t>
      </w:r>
    </w:p>
    <w:p w:rsidR="00171A04" w:rsidRPr="00F45B69" w:rsidRDefault="00E27AAD" w:rsidP="00D50D29">
      <w:pPr>
        <w:autoSpaceDE w:val="0"/>
        <w:autoSpaceDN w:val="0"/>
        <w:adjustRightInd w:val="0"/>
        <w:spacing w:after="0" w:line="240" w:lineRule="auto"/>
        <w:ind w:left="720"/>
        <w:jc w:val="both"/>
        <w:rPr>
          <w:rFonts w:ascii="Times New Roman" w:hAnsi="Times New Roman" w:cs="Times New Roman"/>
          <w:color w:val="231F20"/>
        </w:rPr>
      </w:pPr>
      <w:r w:rsidRPr="00E27AAD">
        <w:rPr>
          <w:rFonts w:ascii="Times New Roman" w:hAnsi="Times New Roman" w:cs="Times New Roman"/>
          <w:color w:val="231F20"/>
          <w:sz w:val="20"/>
          <w:szCs w:val="20"/>
        </w:rPr>
        <w:lastRenderedPageBreak/>
        <w:t>(10</w:t>
      </w:r>
      <w:r w:rsidRPr="00F45B69">
        <w:rPr>
          <w:rFonts w:ascii="Times New Roman" w:hAnsi="Times New Roman" w:cs="Times New Roman"/>
          <w:color w:val="231F20"/>
        </w:rPr>
        <w:t>) The court or a judge may, notwithstanding anything to the contrary in this rule, at any</w:t>
      </w:r>
      <w:r w:rsidR="00D50D29" w:rsidRPr="00F45B69">
        <w:rPr>
          <w:rFonts w:ascii="Times New Roman" w:hAnsi="Times New Roman" w:cs="Times New Roman"/>
          <w:color w:val="231F20"/>
        </w:rPr>
        <w:t xml:space="preserve"> </w:t>
      </w:r>
      <w:r w:rsidRPr="00F45B69">
        <w:rPr>
          <w:rFonts w:ascii="Times New Roman" w:hAnsi="Times New Roman" w:cs="Times New Roman"/>
          <w:color w:val="231F20"/>
        </w:rPr>
        <w:t>stage of the proceedings before judgment, allow either party to</w:t>
      </w:r>
      <w:r w:rsidR="00D50D29" w:rsidRPr="00F45B69">
        <w:rPr>
          <w:rFonts w:ascii="Times New Roman" w:hAnsi="Times New Roman" w:cs="Times New Roman"/>
          <w:color w:val="231F20"/>
        </w:rPr>
        <w:t xml:space="preserve"> alter or amend any pleading or </w:t>
      </w:r>
      <w:r w:rsidRPr="00F45B69">
        <w:rPr>
          <w:rFonts w:ascii="Times New Roman" w:hAnsi="Times New Roman" w:cs="Times New Roman"/>
          <w:color w:val="231F20"/>
        </w:rPr>
        <w:t>document, in such manner and on such terms as may be just, a</w:t>
      </w:r>
      <w:r w:rsidR="00D50D29" w:rsidRPr="00F45B69">
        <w:rPr>
          <w:rFonts w:ascii="Times New Roman" w:hAnsi="Times New Roman" w:cs="Times New Roman"/>
          <w:color w:val="231F20"/>
        </w:rPr>
        <w:t xml:space="preserve">nd all such amendments shall be </w:t>
      </w:r>
      <w:r w:rsidRPr="00F45B69">
        <w:rPr>
          <w:rFonts w:ascii="Times New Roman" w:hAnsi="Times New Roman" w:cs="Times New Roman"/>
          <w:color w:val="231F20"/>
        </w:rPr>
        <w:t xml:space="preserve">made as may be necessary for the purpose of determining the real question in controversy </w:t>
      </w:r>
      <w:r w:rsidR="00D50D29" w:rsidRPr="00F45B69">
        <w:rPr>
          <w:rFonts w:ascii="Times New Roman" w:hAnsi="Times New Roman" w:cs="Times New Roman"/>
          <w:color w:val="231F20"/>
        </w:rPr>
        <w:t>between the</w:t>
      </w:r>
      <w:r w:rsidRPr="00F45B69">
        <w:rPr>
          <w:rFonts w:ascii="Times New Roman" w:hAnsi="Times New Roman" w:cs="Times New Roman"/>
          <w:color w:val="231F20"/>
        </w:rPr>
        <w:t xml:space="preserve"> parties.</w:t>
      </w:r>
      <w:r w:rsidR="00171A04" w:rsidRPr="00F45B69">
        <w:rPr>
          <w:rFonts w:ascii="Times New Roman" w:hAnsi="Times New Roman" w:cs="Times New Roman"/>
          <w:b/>
          <w:lang w:val="en-US"/>
        </w:rPr>
        <w:t xml:space="preserve"> </w:t>
      </w:r>
    </w:p>
    <w:p w:rsidR="00D50D29" w:rsidRPr="00F45B69" w:rsidRDefault="00D50D29" w:rsidP="004226E5">
      <w:pPr>
        <w:rPr>
          <w:rFonts w:ascii="Times New Roman" w:hAnsi="Times New Roman" w:cs="Times New Roman"/>
          <w:lang w:val="en-US"/>
        </w:rPr>
      </w:pPr>
    </w:p>
    <w:p w:rsidR="00D50D29" w:rsidRDefault="00D50D29" w:rsidP="00784D37">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The first notable issue from the above rule is that it reposes in the court </w:t>
      </w:r>
      <w:r w:rsidR="00BF34DD">
        <w:rPr>
          <w:rFonts w:ascii="Times New Roman" w:hAnsi="Times New Roman" w:cs="Times New Roman"/>
          <w:sz w:val="24"/>
          <w:szCs w:val="24"/>
          <w:lang w:val="en-US"/>
        </w:rPr>
        <w:t>unrestricted</w:t>
      </w:r>
      <w:r w:rsidR="0026180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discretion to allow </w:t>
      </w:r>
      <w:r w:rsidR="00261807">
        <w:rPr>
          <w:rFonts w:ascii="Times New Roman" w:hAnsi="Times New Roman" w:cs="Times New Roman"/>
          <w:sz w:val="24"/>
          <w:szCs w:val="24"/>
          <w:lang w:val="en-US"/>
        </w:rPr>
        <w:t xml:space="preserve">or refuse </w:t>
      </w:r>
      <w:r w:rsidR="00BF34DD">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amendment or alteration of pleadings. That it is so is evident from the use of the word </w:t>
      </w:r>
      <w:r w:rsidRPr="00261807">
        <w:rPr>
          <w:rFonts w:ascii="Times New Roman" w:hAnsi="Times New Roman" w:cs="Times New Roman"/>
          <w:i/>
          <w:sz w:val="24"/>
          <w:szCs w:val="24"/>
          <w:lang w:val="en-US"/>
        </w:rPr>
        <w:t>may</w:t>
      </w:r>
      <w:r>
        <w:rPr>
          <w:rFonts w:ascii="Times New Roman" w:hAnsi="Times New Roman" w:cs="Times New Roman"/>
          <w:sz w:val="24"/>
          <w:szCs w:val="24"/>
          <w:lang w:val="en-US"/>
        </w:rPr>
        <w:t xml:space="preserve"> in the rule. If my understanding of the court’s powers needed any support, it was provided by the Supreme Court in the case of </w:t>
      </w:r>
      <w:r>
        <w:rPr>
          <w:rFonts w:ascii="Times New Roman" w:hAnsi="Times New Roman" w:cs="Times New Roman"/>
          <w:i/>
          <w:sz w:val="24"/>
          <w:szCs w:val="24"/>
        </w:rPr>
        <w:t xml:space="preserve">Jayesh </w:t>
      </w:r>
      <w:r w:rsidRPr="00D50D29">
        <w:rPr>
          <w:rFonts w:ascii="Times New Roman" w:hAnsi="Times New Roman" w:cs="Times New Roman"/>
          <w:i/>
          <w:sz w:val="24"/>
          <w:szCs w:val="24"/>
        </w:rPr>
        <w:t>Shah v Kingdom Merchant Bank Limited</w:t>
      </w:r>
      <w:r w:rsidRPr="00D50D29">
        <w:rPr>
          <w:rFonts w:ascii="Times New Roman" w:hAnsi="Times New Roman" w:cs="Times New Roman"/>
          <w:sz w:val="24"/>
          <w:szCs w:val="24"/>
        </w:rPr>
        <w:t xml:space="preserve"> SC</w:t>
      </w:r>
      <w:r>
        <w:rPr>
          <w:rFonts w:ascii="Times New Roman" w:hAnsi="Times New Roman" w:cs="Times New Roman"/>
          <w:sz w:val="24"/>
          <w:szCs w:val="24"/>
        </w:rPr>
        <w:t xml:space="preserve"> </w:t>
      </w:r>
      <w:r w:rsidRPr="00D50D29">
        <w:rPr>
          <w:rFonts w:ascii="Times New Roman" w:hAnsi="Times New Roman" w:cs="Times New Roman"/>
          <w:sz w:val="24"/>
          <w:szCs w:val="24"/>
        </w:rPr>
        <w:t>4/17</w:t>
      </w:r>
      <w:r>
        <w:rPr>
          <w:rFonts w:ascii="Times New Roman" w:hAnsi="Times New Roman" w:cs="Times New Roman"/>
          <w:sz w:val="24"/>
          <w:szCs w:val="24"/>
        </w:rPr>
        <w:t xml:space="preserve"> wherein </w:t>
      </w:r>
      <w:r w:rsidR="003C120F">
        <w:rPr>
          <w:rFonts w:ascii="Times New Roman" w:hAnsi="Times New Roman" w:cs="Times New Roman"/>
          <w:sz w:val="24"/>
          <w:szCs w:val="24"/>
        </w:rPr>
        <w:t>GWAUNZA</w:t>
      </w:r>
      <w:r>
        <w:rPr>
          <w:rFonts w:ascii="Times New Roman" w:hAnsi="Times New Roman" w:cs="Times New Roman"/>
          <w:sz w:val="24"/>
          <w:szCs w:val="24"/>
        </w:rPr>
        <w:t xml:space="preserve"> DCJ remarked at p. 3 of the cyclostyled judgment that: </w:t>
      </w:r>
    </w:p>
    <w:p w:rsidR="00D50D29" w:rsidRDefault="00D50D29" w:rsidP="00D50D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D50D29" w:rsidRPr="00D50D29" w:rsidRDefault="00D50D29" w:rsidP="00D50D29">
      <w:pPr>
        <w:spacing w:after="0" w:line="240" w:lineRule="auto"/>
        <w:ind w:left="720"/>
        <w:jc w:val="both"/>
        <w:rPr>
          <w:rFonts w:ascii="Times New Roman" w:hAnsi="Times New Roman" w:cs="Times New Roman"/>
          <w:sz w:val="20"/>
          <w:szCs w:val="20"/>
        </w:rPr>
      </w:pPr>
      <w:r>
        <w:rPr>
          <w:rFonts w:ascii="Times New Roman" w:hAnsi="Times New Roman" w:cs="Times New Roman"/>
          <w:sz w:val="20"/>
          <w:szCs w:val="20"/>
        </w:rPr>
        <w:t>“</w:t>
      </w:r>
      <w:r w:rsidRPr="00D50D29">
        <w:rPr>
          <w:rFonts w:ascii="Times New Roman" w:hAnsi="Times New Roman" w:cs="Times New Roman"/>
          <w:sz w:val="20"/>
          <w:szCs w:val="20"/>
        </w:rPr>
        <w:t xml:space="preserve">Before I turn to address the issues raised by the appeal, it is important to note that in this appeal, the Court is being called upon to interfere with the exercise of a discretion by the judge </w:t>
      </w:r>
      <w:r w:rsidRPr="00D50D29">
        <w:rPr>
          <w:rFonts w:ascii="Times New Roman" w:hAnsi="Times New Roman" w:cs="Times New Roman"/>
          <w:i/>
          <w:sz w:val="20"/>
          <w:szCs w:val="20"/>
        </w:rPr>
        <w:t>a quo</w:t>
      </w:r>
      <w:r w:rsidRPr="00D50D29">
        <w:rPr>
          <w:rFonts w:ascii="Times New Roman" w:hAnsi="Times New Roman" w:cs="Times New Roman"/>
          <w:sz w:val="20"/>
          <w:szCs w:val="20"/>
        </w:rPr>
        <w:t>.  The judge correctly stated as follows in this respect:</w:t>
      </w:r>
    </w:p>
    <w:p w:rsidR="00D50D29" w:rsidRPr="00D50D29" w:rsidRDefault="00D50D29" w:rsidP="009A78E6">
      <w:pPr>
        <w:spacing w:after="0" w:line="240" w:lineRule="auto"/>
        <w:ind w:left="1440"/>
        <w:jc w:val="both"/>
        <w:rPr>
          <w:rFonts w:ascii="Times New Roman" w:hAnsi="Times New Roman" w:cs="Times New Roman"/>
          <w:sz w:val="20"/>
          <w:szCs w:val="20"/>
        </w:rPr>
      </w:pPr>
      <w:r w:rsidRPr="00D50D29">
        <w:rPr>
          <w:rFonts w:ascii="Times New Roman" w:hAnsi="Times New Roman" w:cs="Times New Roman"/>
          <w:sz w:val="20"/>
          <w:szCs w:val="20"/>
        </w:rPr>
        <w:t>“In our law granting or refusal of leave to amend is a matter entirely i</w:t>
      </w:r>
      <w:r w:rsidR="009A78E6">
        <w:rPr>
          <w:rFonts w:ascii="Times New Roman" w:hAnsi="Times New Roman" w:cs="Times New Roman"/>
          <w:sz w:val="20"/>
          <w:szCs w:val="20"/>
        </w:rPr>
        <w:t>n the discretion of the court.”</w:t>
      </w:r>
    </w:p>
    <w:p w:rsidR="00D50D29" w:rsidRPr="00D50D29" w:rsidRDefault="00D50D29" w:rsidP="00D50D29">
      <w:pPr>
        <w:spacing w:after="0" w:line="240" w:lineRule="auto"/>
        <w:ind w:left="720"/>
        <w:jc w:val="both"/>
        <w:rPr>
          <w:rFonts w:ascii="Times New Roman" w:hAnsi="Times New Roman" w:cs="Times New Roman"/>
          <w:sz w:val="20"/>
          <w:szCs w:val="20"/>
        </w:rPr>
      </w:pPr>
      <w:r w:rsidRPr="00D50D29">
        <w:rPr>
          <w:rFonts w:ascii="Times New Roman" w:hAnsi="Times New Roman" w:cs="Times New Roman"/>
          <w:sz w:val="20"/>
          <w:szCs w:val="20"/>
        </w:rPr>
        <w:t xml:space="preserve">That the court has this discretion is evident in r 132 of Order 20 of the High Court Rules. The rule provides that the court </w:t>
      </w:r>
      <w:r w:rsidRPr="00D50D29">
        <w:rPr>
          <w:rFonts w:ascii="Times New Roman" w:hAnsi="Times New Roman" w:cs="Times New Roman"/>
          <w:sz w:val="20"/>
          <w:szCs w:val="20"/>
          <w:u w:val="single"/>
        </w:rPr>
        <w:t xml:space="preserve">may </w:t>
      </w:r>
      <w:r w:rsidRPr="00D50D29">
        <w:rPr>
          <w:rFonts w:ascii="Times New Roman" w:hAnsi="Times New Roman" w:cs="Times New Roman"/>
          <w:sz w:val="20"/>
          <w:szCs w:val="20"/>
        </w:rPr>
        <w:t>allow a party, at any stage of the proceedings, to amend his pl</w:t>
      </w:r>
      <w:r>
        <w:rPr>
          <w:rFonts w:ascii="Times New Roman" w:hAnsi="Times New Roman" w:cs="Times New Roman"/>
          <w:sz w:val="20"/>
          <w:szCs w:val="20"/>
        </w:rPr>
        <w:t>eadings…</w:t>
      </w:r>
      <w:r w:rsidR="00BF34DD">
        <w:rPr>
          <w:rFonts w:ascii="Times New Roman" w:hAnsi="Times New Roman" w:cs="Times New Roman"/>
          <w:sz w:val="20"/>
          <w:szCs w:val="20"/>
        </w:rPr>
        <w:t xml:space="preserve">” (My underlining) </w:t>
      </w:r>
    </w:p>
    <w:p w:rsidR="00D50D29" w:rsidRPr="00D50D29" w:rsidRDefault="00D50D29" w:rsidP="00D50D29">
      <w:pPr>
        <w:spacing w:after="0" w:line="240" w:lineRule="auto"/>
        <w:ind w:left="720"/>
        <w:jc w:val="both"/>
        <w:rPr>
          <w:rFonts w:ascii="Times New Roman" w:hAnsi="Times New Roman" w:cs="Times New Roman"/>
          <w:sz w:val="20"/>
          <w:szCs w:val="20"/>
        </w:rPr>
      </w:pPr>
    </w:p>
    <w:p w:rsidR="005A3974" w:rsidRDefault="00082788" w:rsidP="00784D37">
      <w:pPr>
        <w:spacing w:after="0" w:line="360" w:lineRule="auto"/>
        <w:ind w:firstLine="720"/>
        <w:jc w:val="both"/>
        <w:rPr>
          <w:rFonts w:ascii="Times New Roman" w:hAnsi="Times New Roman" w:cs="Times New Roman"/>
          <w:sz w:val="24"/>
          <w:szCs w:val="24"/>
        </w:rPr>
      </w:pPr>
      <w:r w:rsidRPr="00082788">
        <w:rPr>
          <w:rFonts w:ascii="Times New Roman" w:hAnsi="Times New Roman" w:cs="Times New Roman"/>
          <w:sz w:val="24"/>
          <w:szCs w:val="24"/>
        </w:rPr>
        <w:t xml:space="preserve">The word discretion </w:t>
      </w:r>
      <w:r>
        <w:rPr>
          <w:rFonts w:ascii="Times New Roman" w:hAnsi="Times New Roman" w:cs="Times New Roman"/>
          <w:sz w:val="24"/>
          <w:szCs w:val="24"/>
        </w:rPr>
        <w:t xml:space="preserve">as used </w:t>
      </w:r>
      <w:r w:rsidRPr="00082788">
        <w:rPr>
          <w:rFonts w:ascii="Times New Roman" w:hAnsi="Times New Roman" w:cs="Times New Roman"/>
          <w:sz w:val="24"/>
          <w:szCs w:val="24"/>
        </w:rPr>
        <w:t>in</w:t>
      </w:r>
      <w:r>
        <w:rPr>
          <w:rFonts w:ascii="Times New Roman" w:hAnsi="Times New Roman" w:cs="Times New Roman"/>
          <w:sz w:val="24"/>
          <w:szCs w:val="24"/>
        </w:rPr>
        <w:t xml:space="preserve"> </w:t>
      </w:r>
      <w:r w:rsidR="009A78E6">
        <w:rPr>
          <w:rFonts w:ascii="Times New Roman" w:hAnsi="Times New Roman" w:cs="Times New Roman"/>
          <w:sz w:val="24"/>
          <w:szCs w:val="24"/>
        </w:rPr>
        <w:t>the above context</w:t>
      </w:r>
      <w:r w:rsidRPr="00082788">
        <w:rPr>
          <w:rFonts w:ascii="Times New Roman" w:hAnsi="Times New Roman" w:cs="Times New Roman"/>
          <w:sz w:val="24"/>
          <w:szCs w:val="24"/>
        </w:rPr>
        <w:t xml:space="preserve"> means</w:t>
      </w:r>
      <w:r>
        <w:rPr>
          <w:rFonts w:ascii="Times New Roman" w:hAnsi="Times New Roman" w:cs="Times New Roman"/>
          <w:sz w:val="24"/>
          <w:szCs w:val="24"/>
        </w:rPr>
        <w:t xml:space="preserve"> that the court is granted the freedom to either allow or refuse an application to amend or alter pleadings by a party</w:t>
      </w:r>
      <w:r w:rsidR="009A78E6">
        <w:rPr>
          <w:rFonts w:ascii="Times New Roman" w:hAnsi="Times New Roman" w:cs="Times New Roman"/>
          <w:sz w:val="24"/>
          <w:szCs w:val="24"/>
        </w:rPr>
        <w:t xml:space="preserve">. The </w:t>
      </w:r>
      <w:r>
        <w:rPr>
          <w:rFonts w:ascii="Times New Roman" w:hAnsi="Times New Roman" w:cs="Times New Roman"/>
          <w:sz w:val="24"/>
          <w:szCs w:val="24"/>
        </w:rPr>
        <w:t>rider which binds it is that</w:t>
      </w:r>
      <w:r w:rsidR="00BF34DD">
        <w:rPr>
          <w:rFonts w:ascii="Times New Roman" w:hAnsi="Times New Roman" w:cs="Times New Roman"/>
          <w:sz w:val="24"/>
          <w:szCs w:val="24"/>
        </w:rPr>
        <w:t>,</w:t>
      </w:r>
      <w:r>
        <w:rPr>
          <w:rFonts w:ascii="Times New Roman" w:hAnsi="Times New Roman" w:cs="Times New Roman"/>
          <w:sz w:val="24"/>
          <w:szCs w:val="24"/>
        </w:rPr>
        <w:t xml:space="preserve"> as with all discretionary power, it must be exercised judiciously. </w:t>
      </w:r>
      <w:r w:rsidR="009A78E6">
        <w:rPr>
          <w:rFonts w:ascii="Times New Roman" w:hAnsi="Times New Roman" w:cs="Times New Roman"/>
          <w:sz w:val="24"/>
          <w:szCs w:val="24"/>
        </w:rPr>
        <w:t>In doing so the court is</w:t>
      </w:r>
      <w:r>
        <w:rPr>
          <w:rFonts w:ascii="Times New Roman" w:hAnsi="Times New Roman" w:cs="Times New Roman"/>
          <w:sz w:val="24"/>
          <w:szCs w:val="24"/>
        </w:rPr>
        <w:t xml:space="preserve"> guided by set principles which I will endeavour to illustrate later. I however wish to first deal with one other small aspect which appears from r 41(10). </w:t>
      </w:r>
      <w:r w:rsidR="005A3974">
        <w:rPr>
          <w:rFonts w:ascii="Times New Roman" w:hAnsi="Times New Roman" w:cs="Times New Roman"/>
          <w:sz w:val="24"/>
          <w:szCs w:val="24"/>
        </w:rPr>
        <w:t xml:space="preserve"> </w:t>
      </w:r>
    </w:p>
    <w:p w:rsidR="00C628EE" w:rsidRDefault="00082788" w:rsidP="00784D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Whilst a lot of authorities have dealt with the interpretation of the word </w:t>
      </w:r>
      <w:r w:rsidR="009A78E6">
        <w:rPr>
          <w:rFonts w:ascii="Times New Roman" w:hAnsi="Times New Roman" w:cs="Times New Roman"/>
          <w:i/>
          <w:sz w:val="24"/>
          <w:szCs w:val="24"/>
        </w:rPr>
        <w:t>amend</w:t>
      </w:r>
      <w:r>
        <w:rPr>
          <w:rFonts w:ascii="Times New Roman" w:hAnsi="Times New Roman" w:cs="Times New Roman"/>
          <w:sz w:val="24"/>
          <w:szCs w:val="24"/>
        </w:rPr>
        <w:t xml:space="preserve"> there is a dearth of similar </w:t>
      </w:r>
      <w:r w:rsidR="00B17E88">
        <w:rPr>
          <w:rFonts w:ascii="Times New Roman" w:hAnsi="Times New Roman" w:cs="Times New Roman"/>
          <w:sz w:val="24"/>
          <w:szCs w:val="24"/>
        </w:rPr>
        <w:t>clarifica</w:t>
      </w:r>
      <w:r>
        <w:rPr>
          <w:rFonts w:ascii="Times New Roman" w:hAnsi="Times New Roman" w:cs="Times New Roman"/>
          <w:sz w:val="24"/>
          <w:szCs w:val="24"/>
        </w:rPr>
        <w:t xml:space="preserve">tion of the word </w:t>
      </w:r>
      <w:r w:rsidRPr="00B17E88">
        <w:rPr>
          <w:rFonts w:ascii="Times New Roman" w:hAnsi="Times New Roman" w:cs="Times New Roman"/>
          <w:i/>
          <w:sz w:val="24"/>
          <w:szCs w:val="24"/>
        </w:rPr>
        <w:t>alter</w:t>
      </w:r>
      <w:r>
        <w:rPr>
          <w:rFonts w:ascii="Times New Roman" w:hAnsi="Times New Roman" w:cs="Times New Roman"/>
          <w:sz w:val="24"/>
          <w:szCs w:val="24"/>
        </w:rPr>
        <w:t xml:space="preserve"> </w:t>
      </w:r>
      <w:r w:rsidR="00BF34DD">
        <w:rPr>
          <w:rFonts w:ascii="Times New Roman" w:hAnsi="Times New Roman" w:cs="Times New Roman"/>
          <w:sz w:val="24"/>
          <w:szCs w:val="24"/>
        </w:rPr>
        <w:t>which is conspicuous in the</w:t>
      </w:r>
      <w:r>
        <w:rPr>
          <w:rFonts w:ascii="Times New Roman" w:hAnsi="Times New Roman" w:cs="Times New Roman"/>
          <w:sz w:val="24"/>
          <w:szCs w:val="24"/>
        </w:rPr>
        <w:t xml:space="preserve"> provision</w:t>
      </w:r>
      <w:r w:rsidR="005A3974">
        <w:rPr>
          <w:rFonts w:ascii="Times New Roman" w:hAnsi="Times New Roman" w:cs="Times New Roman"/>
          <w:sz w:val="24"/>
          <w:szCs w:val="24"/>
        </w:rPr>
        <w:t>. Admittedly,</w:t>
      </w:r>
      <w:r w:rsidR="00B17E88">
        <w:rPr>
          <w:rFonts w:ascii="Times New Roman" w:hAnsi="Times New Roman" w:cs="Times New Roman"/>
          <w:sz w:val="24"/>
          <w:szCs w:val="24"/>
        </w:rPr>
        <w:t xml:space="preserve"> the use of the two words in the same provision appears innocuous</w:t>
      </w:r>
      <w:r w:rsidR="005A3974">
        <w:rPr>
          <w:rFonts w:ascii="Times New Roman" w:hAnsi="Times New Roman" w:cs="Times New Roman"/>
          <w:sz w:val="24"/>
          <w:szCs w:val="24"/>
        </w:rPr>
        <w:t>. T</w:t>
      </w:r>
      <w:r w:rsidR="00B17E88">
        <w:rPr>
          <w:rFonts w:ascii="Times New Roman" w:hAnsi="Times New Roman" w:cs="Times New Roman"/>
          <w:sz w:val="24"/>
          <w:szCs w:val="24"/>
        </w:rPr>
        <w:t xml:space="preserve">heir definitions </w:t>
      </w:r>
      <w:r w:rsidR="005A3974">
        <w:rPr>
          <w:rFonts w:ascii="Times New Roman" w:hAnsi="Times New Roman" w:cs="Times New Roman"/>
          <w:sz w:val="24"/>
          <w:szCs w:val="24"/>
        </w:rPr>
        <w:t xml:space="preserve">however </w:t>
      </w:r>
      <w:r w:rsidR="00B17E88">
        <w:rPr>
          <w:rFonts w:ascii="Times New Roman" w:hAnsi="Times New Roman" w:cs="Times New Roman"/>
          <w:sz w:val="24"/>
          <w:szCs w:val="24"/>
        </w:rPr>
        <w:t>show a materi</w:t>
      </w:r>
      <w:r w:rsidR="009A78E6">
        <w:rPr>
          <w:rFonts w:ascii="Times New Roman" w:hAnsi="Times New Roman" w:cs="Times New Roman"/>
          <w:sz w:val="24"/>
          <w:szCs w:val="24"/>
        </w:rPr>
        <w:t xml:space="preserve">al difference between them. They are deployed in the provision as alternatives. </w:t>
      </w:r>
      <w:r w:rsidR="00B17E88">
        <w:rPr>
          <w:rFonts w:ascii="Times New Roman" w:hAnsi="Times New Roman" w:cs="Times New Roman"/>
          <w:sz w:val="24"/>
          <w:szCs w:val="24"/>
        </w:rPr>
        <w:t xml:space="preserve"> </w:t>
      </w:r>
      <w:r w:rsidR="009A78E6">
        <w:rPr>
          <w:rFonts w:ascii="Times New Roman" w:hAnsi="Times New Roman" w:cs="Times New Roman"/>
          <w:sz w:val="24"/>
          <w:szCs w:val="24"/>
        </w:rPr>
        <w:t>In</w:t>
      </w:r>
      <w:r w:rsidR="00B17E88">
        <w:rPr>
          <w:rFonts w:ascii="Times New Roman" w:hAnsi="Times New Roman" w:cs="Times New Roman"/>
          <w:sz w:val="24"/>
          <w:szCs w:val="24"/>
        </w:rPr>
        <w:t xml:space="preserve"> my view</w:t>
      </w:r>
      <w:r w:rsidR="009A78E6">
        <w:rPr>
          <w:rFonts w:ascii="Times New Roman" w:hAnsi="Times New Roman" w:cs="Times New Roman"/>
          <w:sz w:val="24"/>
          <w:szCs w:val="24"/>
        </w:rPr>
        <w:t xml:space="preserve">, the legislature did so deliberately. </w:t>
      </w:r>
      <w:r w:rsidR="00C628EE">
        <w:rPr>
          <w:rFonts w:ascii="Times New Roman" w:hAnsi="Times New Roman" w:cs="Times New Roman"/>
          <w:sz w:val="24"/>
          <w:szCs w:val="24"/>
        </w:rPr>
        <w:t xml:space="preserve">R 41(10) seems to be in </w:t>
      </w:r>
      <w:r w:rsidR="00C628EE" w:rsidRPr="00C628EE">
        <w:rPr>
          <w:rFonts w:ascii="Times New Roman" w:hAnsi="Times New Roman" w:cs="Times New Roman"/>
          <w:i/>
          <w:sz w:val="24"/>
          <w:szCs w:val="24"/>
        </w:rPr>
        <w:t>pari materia</w:t>
      </w:r>
      <w:r w:rsidR="009A78E6">
        <w:rPr>
          <w:rFonts w:ascii="Times New Roman" w:hAnsi="Times New Roman" w:cs="Times New Roman"/>
          <w:sz w:val="24"/>
          <w:szCs w:val="24"/>
        </w:rPr>
        <w:t xml:space="preserve"> with</w:t>
      </w:r>
      <w:r w:rsidR="00BC3A94">
        <w:rPr>
          <w:rFonts w:ascii="Times New Roman" w:hAnsi="Times New Roman" w:cs="Times New Roman"/>
          <w:sz w:val="24"/>
          <w:szCs w:val="24"/>
        </w:rPr>
        <w:t xml:space="preserve"> r</w:t>
      </w:r>
      <w:r w:rsidR="00C628EE">
        <w:rPr>
          <w:rFonts w:ascii="Times New Roman" w:hAnsi="Times New Roman" w:cs="Times New Roman"/>
          <w:sz w:val="24"/>
          <w:szCs w:val="24"/>
        </w:rPr>
        <w:t xml:space="preserve"> 28 (10) of the South </w:t>
      </w:r>
      <w:r w:rsidR="009A78E6">
        <w:rPr>
          <w:rFonts w:ascii="Times New Roman" w:hAnsi="Times New Roman" w:cs="Times New Roman"/>
          <w:sz w:val="24"/>
          <w:szCs w:val="24"/>
        </w:rPr>
        <w:t>African Uniform Rules which</w:t>
      </w:r>
      <w:r w:rsidR="00C628EE">
        <w:rPr>
          <w:rFonts w:ascii="Times New Roman" w:hAnsi="Times New Roman" w:cs="Times New Roman"/>
          <w:sz w:val="24"/>
          <w:szCs w:val="24"/>
        </w:rPr>
        <w:t xml:space="preserve"> provides that:</w:t>
      </w:r>
    </w:p>
    <w:p w:rsidR="00C628EE" w:rsidRPr="00914A4D" w:rsidRDefault="00C628EE" w:rsidP="00C628EE">
      <w:pPr>
        <w:spacing w:after="0" w:line="240" w:lineRule="auto"/>
        <w:ind w:left="720" w:firstLine="720"/>
        <w:jc w:val="both"/>
        <w:rPr>
          <w:rFonts w:ascii="Times New Roman" w:hAnsi="Times New Roman" w:cs="Times New Roman"/>
        </w:rPr>
      </w:pPr>
      <w:r>
        <w:rPr>
          <w:rFonts w:ascii="Times New Roman" w:hAnsi="Times New Roman" w:cs="Times New Roman"/>
          <w:sz w:val="24"/>
          <w:szCs w:val="24"/>
        </w:rPr>
        <w:t>(</w:t>
      </w:r>
      <w:r w:rsidRPr="00914A4D">
        <w:rPr>
          <w:rFonts w:ascii="Times New Roman" w:hAnsi="Times New Roman" w:cs="Times New Roman"/>
        </w:rPr>
        <w:t>10) The court may, notwithstanding anything to the contrary in this rule, at any stage before judgment grant leave to amend any pleading or document on such other terms as to costs or other matters as it deems fit.</w:t>
      </w:r>
    </w:p>
    <w:p w:rsidR="00BC3A94" w:rsidRDefault="00BC3A94" w:rsidP="00BC3A94">
      <w:pPr>
        <w:spacing w:after="0" w:line="360" w:lineRule="auto"/>
        <w:jc w:val="both"/>
        <w:rPr>
          <w:rFonts w:ascii="Times New Roman" w:hAnsi="Times New Roman" w:cs="Times New Roman"/>
          <w:sz w:val="24"/>
          <w:szCs w:val="24"/>
        </w:rPr>
      </w:pPr>
    </w:p>
    <w:p w:rsidR="005A3974" w:rsidRDefault="00BF34DD" w:rsidP="007B5D4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w:t>
      </w:r>
      <w:r w:rsidR="00BC3A94">
        <w:rPr>
          <w:rFonts w:ascii="Times New Roman" w:hAnsi="Times New Roman" w:cs="Times New Roman"/>
          <w:sz w:val="24"/>
          <w:szCs w:val="24"/>
        </w:rPr>
        <w:t xml:space="preserve"> is </w:t>
      </w:r>
      <w:r>
        <w:rPr>
          <w:rFonts w:ascii="Times New Roman" w:hAnsi="Times New Roman" w:cs="Times New Roman"/>
          <w:sz w:val="24"/>
          <w:szCs w:val="24"/>
        </w:rPr>
        <w:t xml:space="preserve">significant </w:t>
      </w:r>
      <w:r w:rsidR="00BC3A94">
        <w:rPr>
          <w:rFonts w:ascii="Times New Roman" w:hAnsi="Times New Roman" w:cs="Times New Roman"/>
          <w:sz w:val="24"/>
          <w:szCs w:val="24"/>
        </w:rPr>
        <w:t xml:space="preserve">that the South African provision speaks to amendment only and not alteration. The omission of the word </w:t>
      </w:r>
      <w:r w:rsidR="00BC3A94" w:rsidRPr="00BC3A94">
        <w:rPr>
          <w:rFonts w:ascii="Times New Roman" w:hAnsi="Times New Roman" w:cs="Times New Roman"/>
          <w:i/>
          <w:sz w:val="24"/>
          <w:szCs w:val="24"/>
        </w:rPr>
        <w:t xml:space="preserve">alter </w:t>
      </w:r>
      <w:r w:rsidR="00BC3A94">
        <w:rPr>
          <w:rFonts w:ascii="Times New Roman" w:hAnsi="Times New Roman" w:cs="Times New Roman"/>
          <w:sz w:val="24"/>
          <w:szCs w:val="24"/>
        </w:rPr>
        <w:t xml:space="preserve">from their rules convinces me that its inclusion in our rules was intended to allow more than the making of minor changes to a pleading. The precedents in Zimbabwe have interpreted r 41(10) and its predecessor in O 20 r 132 of the High </w:t>
      </w:r>
      <w:r w:rsidR="00BC3A94">
        <w:rPr>
          <w:rFonts w:ascii="Times New Roman" w:hAnsi="Times New Roman" w:cs="Times New Roman"/>
          <w:sz w:val="24"/>
          <w:szCs w:val="24"/>
        </w:rPr>
        <w:lastRenderedPageBreak/>
        <w:t xml:space="preserve">Court Rules, 1971 borrowing wholesale from how South African cases have interpreted their r 28(10). In the process our authorities seem to have proceeded oblivious of the distinction between the two provisions. That distinction cannot be lost. What I find intriguing </w:t>
      </w:r>
      <w:r w:rsidR="00A866F9">
        <w:rPr>
          <w:rFonts w:ascii="Times New Roman" w:hAnsi="Times New Roman" w:cs="Times New Roman"/>
          <w:sz w:val="24"/>
          <w:szCs w:val="24"/>
        </w:rPr>
        <w:t>is that on</w:t>
      </w:r>
      <w:r w:rsidR="007671A3">
        <w:rPr>
          <w:rFonts w:ascii="Times New Roman" w:hAnsi="Times New Roman" w:cs="Times New Roman"/>
          <w:sz w:val="24"/>
          <w:szCs w:val="24"/>
        </w:rPr>
        <w:t xml:space="preserve"> one hand </w:t>
      </w:r>
      <w:r w:rsidR="00B17E88" w:rsidRPr="007671A3">
        <w:rPr>
          <w:rFonts w:ascii="Times New Roman" w:hAnsi="Times New Roman" w:cs="Times New Roman"/>
          <w:i/>
          <w:sz w:val="24"/>
          <w:szCs w:val="24"/>
        </w:rPr>
        <w:t>The Law Insider Dictionary</w:t>
      </w:r>
      <w:r w:rsidR="00B17E88" w:rsidRPr="007671A3">
        <w:rPr>
          <w:rFonts w:ascii="Times New Roman" w:hAnsi="Times New Roman" w:cs="Times New Roman"/>
          <w:sz w:val="24"/>
          <w:szCs w:val="24"/>
        </w:rPr>
        <w:t xml:space="preserve"> defines the word </w:t>
      </w:r>
      <w:r w:rsidR="00B17E88" w:rsidRPr="007671A3">
        <w:rPr>
          <w:rFonts w:ascii="Times New Roman" w:hAnsi="Times New Roman" w:cs="Times New Roman"/>
          <w:i/>
          <w:sz w:val="24"/>
          <w:szCs w:val="24"/>
        </w:rPr>
        <w:t xml:space="preserve">alter </w:t>
      </w:r>
      <w:r w:rsidR="00B17E88" w:rsidRPr="007671A3">
        <w:rPr>
          <w:rFonts w:ascii="Times New Roman" w:hAnsi="Times New Roman" w:cs="Times New Roman"/>
          <w:sz w:val="24"/>
          <w:szCs w:val="24"/>
        </w:rPr>
        <w:t>to mean</w:t>
      </w:r>
      <w:r w:rsidR="00B17E88" w:rsidRPr="007671A3">
        <w:rPr>
          <w:rFonts w:ascii="Times New Roman" w:hAnsi="Times New Roman" w:cs="Times New Roman"/>
          <w:color w:val="333333"/>
          <w:sz w:val="24"/>
          <w:szCs w:val="24"/>
          <w:shd w:val="clear" w:color="auto" w:fill="FFFFFF"/>
        </w:rPr>
        <w:t> the marking or changing of the terms, meaning or legal effect of a document</w:t>
      </w:r>
      <w:r w:rsidR="00B17E88" w:rsidRPr="007671A3">
        <w:rPr>
          <w:rFonts w:ascii="Times New Roman" w:hAnsi="Times New Roman" w:cs="Times New Roman"/>
          <w:sz w:val="24"/>
          <w:szCs w:val="24"/>
        </w:rPr>
        <w:t xml:space="preserve"> </w:t>
      </w:r>
      <w:r w:rsidR="00B17E88" w:rsidRPr="007671A3">
        <w:rPr>
          <w:rFonts w:ascii="Times New Roman" w:hAnsi="Times New Roman" w:cs="Times New Roman"/>
          <w:color w:val="333333"/>
          <w:sz w:val="24"/>
          <w:szCs w:val="24"/>
          <w:shd w:val="clear" w:color="auto" w:fill="FFFFFF"/>
        </w:rPr>
        <w:t xml:space="preserve">in a </w:t>
      </w:r>
      <w:r w:rsidR="00B17E88" w:rsidRPr="00A866F9">
        <w:rPr>
          <w:rFonts w:ascii="Times New Roman" w:hAnsi="Times New Roman" w:cs="Times New Roman"/>
          <w:b/>
          <w:color w:val="333333"/>
          <w:sz w:val="24"/>
          <w:szCs w:val="24"/>
          <w:shd w:val="clear" w:color="auto" w:fill="FFFFFF"/>
        </w:rPr>
        <w:t>material way</w:t>
      </w:r>
      <w:r w:rsidR="00B17E88" w:rsidRPr="007671A3">
        <w:rPr>
          <w:rFonts w:ascii="Times New Roman" w:hAnsi="Times New Roman" w:cs="Times New Roman"/>
          <w:color w:val="333333"/>
          <w:sz w:val="24"/>
          <w:szCs w:val="24"/>
          <w:shd w:val="clear" w:color="auto" w:fill="FFFFFF"/>
        </w:rPr>
        <w:t>.</w:t>
      </w:r>
      <w:r w:rsidR="00B17E88" w:rsidRPr="007671A3">
        <w:rPr>
          <w:rStyle w:val="FootnoteReference"/>
          <w:rFonts w:ascii="Times New Roman" w:hAnsi="Times New Roman" w:cs="Times New Roman"/>
          <w:color w:val="333333"/>
          <w:sz w:val="24"/>
          <w:szCs w:val="24"/>
          <w:shd w:val="clear" w:color="auto" w:fill="FFFFFF"/>
        </w:rPr>
        <w:footnoteReference w:id="1"/>
      </w:r>
      <w:r w:rsidR="00B17E88" w:rsidRPr="007671A3">
        <w:rPr>
          <w:rFonts w:ascii="Times New Roman" w:hAnsi="Times New Roman" w:cs="Times New Roman"/>
          <w:color w:val="333333"/>
          <w:sz w:val="24"/>
          <w:szCs w:val="24"/>
          <w:shd w:val="clear" w:color="auto" w:fill="FFFFFF"/>
        </w:rPr>
        <w:t xml:space="preserve"> </w:t>
      </w:r>
      <w:r w:rsidR="007671A3">
        <w:rPr>
          <w:rFonts w:ascii="Times New Roman" w:hAnsi="Times New Roman" w:cs="Times New Roman"/>
          <w:color w:val="333333"/>
          <w:sz w:val="24"/>
          <w:szCs w:val="24"/>
          <w:shd w:val="clear" w:color="auto" w:fill="FFFFFF"/>
        </w:rPr>
        <w:t xml:space="preserve">On the other hand </w:t>
      </w:r>
      <w:r w:rsidR="007671A3" w:rsidRPr="007671A3">
        <w:rPr>
          <w:rFonts w:ascii="Times New Roman" w:hAnsi="Times New Roman" w:cs="Times New Roman"/>
          <w:i/>
          <w:color w:val="333333"/>
          <w:sz w:val="24"/>
          <w:szCs w:val="24"/>
          <w:shd w:val="clear" w:color="auto" w:fill="FFFFFF"/>
        </w:rPr>
        <w:t>T</w:t>
      </w:r>
      <w:r w:rsidR="00B17E88" w:rsidRPr="007671A3">
        <w:rPr>
          <w:rFonts w:ascii="Times New Roman" w:hAnsi="Times New Roman" w:cs="Times New Roman"/>
          <w:i/>
          <w:color w:val="333333"/>
          <w:sz w:val="24"/>
          <w:szCs w:val="24"/>
          <w:shd w:val="clear" w:color="auto" w:fill="FFFFFF"/>
        </w:rPr>
        <w:t>he Oxford English Dictionary</w:t>
      </w:r>
      <w:r w:rsidR="00B17E88" w:rsidRPr="007671A3">
        <w:rPr>
          <w:rFonts w:ascii="Times New Roman" w:hAnsi="Times New Roman" w:cs="Times New Roman"/>
          <w:color w:val="333333"/>
          <w:sz w:val="24"/>
          <w:szCs w:val="24"/>
          <w:shd w:val="clear" w:color="auto" w:fill="FFFFFF"/>
        </w:rPr>
        <w:t xml:space="preserve"> </w:t>
      </w:r>
      <w:r w:rsidR="007671A3" w:rsidRPr="007671A3">
        <w:rPr>
          <w:rFonts w:ascii="Times New Roman" w:hAnsi="Times New Roman" w:cs="Times New Roman"/>
          <w:color w:val="333333"/>
          <w:sz w:val="24"/>
          <w:szCs w:val="24"/>
          <w:shd w:val="clear" w:color="auto" w:fill="FFFFFF"/>
        </w:rPr>
        <w:t xml:space="preserve">denotes the word amend as meaning the </w:t>
      </w:r>
      <w:r w:rsidR="007671A3" w:rsidRPr="007671A3">
        <w:rPr>
          <w:rFonts w:ascii="Times New Roman" w:hAnsi="Times New Roman" w:cs="Times New Roman"/>
          <w:color w:val="202124"/>
          <w:sz w:val="24"/>
          <w:szCs w:val="24"/>
          <w:shd w:val="clear" w:color="auto" w:fill="FFFFFF"/>
        </w:rPr>
        <w:t xml:space="preserve">making of </w:t>
      </w:r>
      <w:r w:rsidR="007671A3" w:rsidRPr="00A866F9">
        <w:rPr>
          <w:rFonts w:ascii="Times New Roman" w:hAnsi="Times New Roman" w:cs="Times New Roman"/>
          <w:b/>
          <w:color w:val="202124"/>
          <w:sz w:val="24"/>
          <w:szCs w:val="24"/>
          <w:shd w:val="clear" w:color="auto" w:fill="FFFFFF"/>
        </w:rPr>
        <w:t>minor changes</w:t>
      </w:r>
      <w:r w:rsidR="007671A3" w:rsidRPr="007671A3">
        <w:rPr>
          <w:rFonts w:ascii="Times New Roman" w:hAnsi="Times New Roman" w:cs="Times New Roman"/>
          <w:color w:val="202124"/>
          <w:sz w:val="24"/>
          <w:szCs w:val="24"/>
          <w:shd w:val="clear" w:color="auto" w:fill="FFFFFF"/>
        </w:rPr>
        <w:t xml:space="preserve"> to (a text, piece of legislation, etc.) in order to make it </w:t>
      </w:r>
      <w:hyperlink r:id="rId8" w:history="1">
        <w:r w:rsidR="007671A3" w:rsidRPr="007671A3">
          <w:rPr>
            <w:rStyle w:val="Hyperlink"/>
            <w:rFonts w:ascii="Times New Roman" w:hAnsi="Times New Roman" w:cs="Times New Roman"/>
            <w:color w:val="auto"/>
            <w:sz w:val="24"/>
            <w:szCs w:val="24"/>
            <w:u w:val="none"/>
            <w:shd w:val="clear" w:color="auto" w:fill="FFFFFF"/>
          </w:rPr>
          <w:t>fairer</w:t>
        </w:r>
      </w:hyperlink>
      <w:r w:rsidR="007671A3" w:rsidRPr="007671A3">
        <w:rPr>
          <w:rFonts w:ascii="Times New Roman" w:hAnsi="Times New Roman" w:cs="Times New Roman"/>
          <w:color w:val="202124"/>
          <w:sz w:val="24"/>
          <w:szCs w:val="24"/>
          <w:shd w:val="clear" w:color="auto" w:fill="FFFFFF"/>
        </w:rPr>
        <w:t> or more accurate, or to reflect changing circumstances.</w:t>
      </w:r>
      <w:r w:rsidR="007671A3">
        <w:rPr>
          <w:rStyle w:val="FootnoteReference"/>
          <w:rFonts w:ascii="Times New Roman" w:hAnsi="Times New Roman" w:cs="Times New Roman"/>
          <w:color w:val="202124"/>
          <w:sz w:val="24"/>
          <w:szCs w:val="24"/>
          <w:shd w:val="clear" w:color="auto" w:fill="FFFFFF"/>
        </w:rPr>
        <w:footnoteReference w:id="2"/>
      </w:r>
      <w:r w:rsidR="007671A3">
        <w:rPr>
          <w:rFonts w:ascii="Times New Roman" w:hAnsi="Times New Roman" w:cs="Times New Roman"/>
          <w:color w:val="202124"/>
          <w:sz w:val="24"/>
          <w:szCs w:val="24"/>
          <w:shd w:val="clear" w:color="auto" w:fill="FFFFFF"/>
        </w:rPr>
        <w:t xml:space="preserve"> The similarity in the above definitions in relation to pleadings is that in both instances there is a making of changes to the affected pleading. The difference lies in the intensity of the changes. </w:t>
      </w:r>
      <w:r w:rsidR="003C120F">
        <w:rPr>
          <w:rFonts w:ascii="Times New Roman" w:hAnsi="Times New Roman" w:cs="Times New Roman"/>
          <w:color w:val="202124"/>
          <w:sz w:val="24"/>
          <w:szCs w:val="24"/>
          <w:shd w:val="clear" w:color="auto" w:fill="FFFFFF"/>
        </w:rPr>
        <w:t xml:space="preserve">An alteration is more profound than an amendment. </w:t>
      </w:r>
      <w:r w:rsidR="007671A3">
        <w:rPr>
          <w:rFonts w:ascii="Times New Roman" w:hAnsi="Times New Roman" w:cs="Times New Roman"/>
          <w:color w:val="202124"/>
          <w:sz w:val="24"/>
          <w:szCs w:val="24"/>
          <w:shd w:val="clear" w:color="auto" w:fill="FFFFFF"/>
        </w:rPr>
        <w:t xml:space="preserve">My understanding of </w:t>
      </w:r>
      <w:r w:rsidR="00A866F9">
        <w:rPr>
          <w:rFonts w:ascii="Times New Roman" w:hAnsi="Times New Roman" w:cs="Times New Roman"/>
          <w:color w:val="202124"/>
          <w:sz w:val="24"/>
          <w:szCs w:val="24"/>
          <w:shd w:val="clear" w:color="auto" w:fill="FFFFFF"/>
        </w:rPr>
        <w:t>an amendment remains</w:t>
      </w:r>
      <w:r w:rsidR="007671A3">
        <w:rPr>
          <w:rFonts w:ascii="Times New Roman" w:hAnsi="Times New Roman" w:cs="Times New Roman"/>
          <w:color w:val="202124"/>
          <w:sz w:val="24"/>
          <w:szCs w:val="24"/>
          <w:shd w:val="clear" w:color="auto" w:fill="FFFFFF"/>
        </w:rPr>
        <w:t xml:space="preserve"> in harmony with the definitions previously ascr</w:t>
      </w:r>
      <w:r w:rsidR="00A866F9">
        <w:rPr>
          <w:rFonts w:ascii="Times New Roman" w:hAnsi="Times New Roman" w:cs="Times New Roman"/>
          <w:color w:val="202124"/>
          <w:sz w:val="24"/>
          <w:szCs w:val="24"/>
          <w:shd w:val="clear" w:color="auto" w:fill="FFFFFF"/>
        </w:rPr>
        <w:t>ibed to it by the courts</w:t>
      </w:r>
      <w:r w:rsidR="007671A3">
        <w:rPr>
          <w:rFonts w:ascii="Times New Roman" w:hAnsi="Times New Roman" w:cs="Times New Roman"/>
          <w:color w:val="202124"/>
          <w:sz w:val="24"/>
          <w:szCs w:val="24"/>
          <w:shd w:val="clear" w:color="auto" w:fill="FFFFFF"/>
        </w:rPr>
        <w:t xml:space="preserve">. </w:t>
      </w:r>
      <w:r w:rsidR="005A3974">
        <w:rPr>
          <w:rFonts w:ascii="Times New Roman" w:hAnsi="Times New Roman" w:cs="Times New Roman"/>
          <w:color w:val="202124"/>
          <w:sz w:val="24"/>
          <w:szCs w:val="24"/>
          <w:shd w:val="clear" w:color="auto" w:fill="FFFFFF"/>
        </w:rPr>
        <w:t xml:space="preserve">For instance it is because of the restriction imposed by the definition of an amendment that DUBE J (as she then was) in the case of </w:t>
      </w:r>
      <w:r w:rsidR="005A3974" w:rsidRPr="005A3974">
        <w:rPr>
          <w:rFonts w:ascii="Times New Roman" w:hAnsi="Times New Roman" w:cs="Times New Roman"/>
          <w:i/>
          <w:sz w:val="24"/>
          <w:szCs w:val="24"/>
        </w:rPr>
        <w:t>Kenmark Builders (</w:t>
      </w:r>
      <w:r w:rsidR="005A3974">
        <w:rPr>
          <w:rFonts w:ascii="Times New Roman" w:hAnsi="Times New Roman" w:cs="Times New Roman"/>
          <w:i/>
          <w:sz w:val="24"/>
          <w:szCs w:val="24"/>
        </w:rPr>
        <w:t>Pvt) Ltd (In Liquidation) v</w:t>
      </w:r>
      <w:r w:rsidR="005A3974" w:rsidRPr="005A3974">
        <w:rPr>
          <w:rFonts w:ascii="Times New Roman" w:hAnsi="Times New Roman" w:cs="Times New Roman"/>
          <w:i/>
          <w:sz w:val="24"/>
          <w:szCs w:val="24"/>
        </w:rPr>
        <w:t xml:space="preserve"> James Arthur Colin Girdlestone And Ljumberg Investments (Pvt) Ltd</w:t>
      </w:r>
      <w:r w:rsidR="005A3974" w:rsidRPr="005A3974">
        <w:rPr>
          <w:rFonts w:ascii="Times New Roman" w:hAnsi="Times New Roman" w:cs="Times New Roman"/>
          <w:sz w:val="24"/>
          <w:szCs w:val="24"/>
        </w:rPr>
        <w:t xml:space="preserve"> </w:t>
      </w:r>
      <w:r w:rsidR="00210329">
        <w:rPr>
          <w:rFonts w:ascii="Times New Roman" w:hAnsi="Times New Roman" w:cs="Times New Roman"/>
          <w:sz w:val="24"/>
          <w:szCs w:val="24"/>
        </w:rPr>
        <w:t>HH 2019(1) ZLR 658 (H)  held at 662 B-C</w:t>
      </w:r>
      <w:r w:rsidR="005A3974">
        <w:rPr>
          <w:rFonts w:ascii="Times New Roman" w:hAnsi="Times New Roman" w:cs="Times New Roman"/>
          <w:sz w:val="24"/>
          <w:szCs w:val="24"/>
        </w:rPr>
        <w:t xml:space="preserve"> that:</w:t>
      </w:r>
    </w:p>
    <w:p w:rsidR="005A3974" w:rsidRDefault="005A3974" w:rsidP="005A3974">
      <w:pPr>
        <w:spacing w:after="0" w:line="240" w:lineRule="auto"/>
        <w:jc w:val="both"/>
        <w:rPr>
          <w:rFonts w:ascii="Times New Roman" w:hAnsi="Times New Roman" w:cs="Times New Roman"/>
          <w:sz w:val="24"/>
          <w:szCs w:val="24"/>
        </w:rPr>
      </w:pPr>
    </w:p>
    <w:p w:rsidR="005A3974" w:rsidRPr="00A96F2B" w:rsidRDefault="005A3974" w:rsidP="005A3974">
      <w:pPr>
        <w:spacing w:after="0" w:line="240" w:lineRule="auto"/>
        <w:ind w:left="720"/>
        <w:jc w:val="both"/>
        <w:rPr>
          <w:rFonts w:ascii="Times New Roman" w:hAnsi="Times New Roman" w:cs="Times New Roman"/>
        </w:rPr>
      </w:pPr>
      <w:r>
        <w:rPr>
          <w:rFonts w:ascii="Times New Roman" w:hAnsi="Times New Roman" w:cs="Times New Roman"/>
          <w:sz w:val="20"/>
          <w:szCs w:val="20"/>
        </w:rPr>
        <w:t>“</w:t>
      </w:r>
      <w:r w:rsidRPr="00A96F2B">
        <w:rPr>
          <w:rFonts w:ascii="Times New Roman" w:hAnsi="Times New Roman" w:cs="Times New Roman"/>
        </w:rPr>
        <w:t xml:space="preserve">The amendment sought should not have the effect of </w:t>
      </w:r>
      <w:r w:rsidRPr="00A96F2B">
        <w:rPr>
          <w:rFonts w:ascii="Times New Roman" w:hAnsi="Times New Roman" w:cs="Times New Roman"/>
          <w:b/>
        </w:rPr>
        <w:t>altering</w:t>
      </w:r>
      <w:r w:rsidRPr="00A96F2B">
        <w:rPr>
          <w:rFonts w:ascii="Times New Roman" w:hAnsi="Times New Roman" w:cs="Times New Roman"/>
        </w:rPr>
        <w:t xml:space="preserve"> the real issues between the parties. The court has no power to allow an amendment that has the effect of introducing a new cause of action. An amendment to pleadings will be permitted only if it does not introduce a new cause of action, seek to </w:t>
      </w:r>
      <w:r w:rsidRPr="00A96F2B">
        <w:rPr>
          <w:rFonts w:ascii="Times New Roman" w:hAnsi="Times New Roman" w:cs="Times New Roman"/>
          <w:b/>
        </w:rPr>
        <w:t xml:space="preserve">alter </w:t>
      </w:r>
      <w:r w:rsidRPr="00A96F2B">
        <w:rPr>
          <w:rFonts w:ascii="Times New Roman" w:hAnsi="Times New Roman" w:cs="Times New Roman"/>
        </w:rPr>
        <w:t xml:space="preserve">the nature of the suit or cause of action or </w:t>
      </w:r>
      <w:r w:rsidRPr="00A96F2B">
        <w:rPr>
          <w:rFonts w:ascii="Times New Roman" w:hAnsi="Times New Roman" w:cs="Times New Roman"/>
          <w:b/>
        </w:rPr>
        <w:t>alters</w:t>
      </w:r>
      <w:r w:rsidRPr="00A96F2B">
        <w:rPr>
          <w:rFonts w:ascii="Times New Roman" w:hAnsi="Times New Roman" w:cs="Times New Roman"/>
        </w:rPr>
        <w:t xml:space="preserve"> the foundation or character of the case. What determines the character of a suit is its foundation or cause of action and not the relief sought. If this course were to be permitted, the other party would require to be given an opportunity to rebut the new cause of action, resulting in a different trial.” (Bolding is mine for emphasis)</w:t>
      </w:r>
    </w:p>
    <w:p w:rsidR="00261807" w:rsidRPr="00A96F2B" w:rsidRDefault="00261807" w:rsidP="00784D37">
      <w:pPr>
        <w:spacing w:after="0" w:line="360" w:lineRule="auto"/>
        <w:jc w:val="both"/>
        <w:rPr>
          <w:rFonts w:ascii="Times New Roman" w:hAnsi="Times New Roman" w:cs="Times New Roman"/>
          <w:i/>
        </w:rPr>
      </w:pPr>
    </w:p>
    <w:p w:rsidR="00E27AAD" w:rsidRPr="00161D8A" w:rsidRDefault="00161D8A" w:rsidP="00F92E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cannot be ignored </w:t>
      </w:r>
      <w:r w:rsidR="003C120F">
        <w:rPr>
          <w:rFonts w:ascii="Times New Roman" w:hAnsi="Times New Roman" w:cs="Times New Roman"/>
          <w:sz w:val="24"/>
          <w:szCs w:val="24"/>
        </w:rPr>
        <w:t xml:space="preserve">however, </w:t>
      </w:r>
      <w:r>
        <w:rPr>
          <w:rFonts w:ascii="Times New Roman" w:hAnsi="Times New Roman" w:cs="Times New Roman"/>
          <w:sz w:val="24"/>
          <w:szCs w:val="24"/>
        </w:rPr>
        <w:t>is t</w:t>
      </w:r>
      <w:r w:rsidR="00261807">
        <w:rPr>
          <w:rFonts w:ascii="Times New Roman" w:hAnsi="Times New Roman" w:cs="Times New Roman"/>
          <w:sz w:val="24"/>
          <w:szCs w:val="24"/>
        </w:rPr>
        <w:t>hat a party has a choice to either alter or amend</w:t>
      </w:r>
      <w:r>
        <w:rPr>
          <w:rFonts w:ascii="Times New Roman" w:hAnsi="Times New Roman" w:cs="Times New Roman"/>
          <w:sz w:val="24"/>
          <w:szCs w:val="24"/>
        </w:rPr>
        <w:t xml:space="preserve"> his /her</w:t>
      </w:r>
      <w:r w:rsidR="00261807">
        <w:rPr>
          <w:rFonts w:ascii="Times New Roman" w:hAnsi="Times New Roman" w:cs="Times New Roman"/>
          <w:sz w:val="24"/>
          <w:szCs w:val="24"/>
        </w:rPr>
        <w:t>/its</w:t>
      </w:r>
      <w:r>
        <w:rPr>
          <w:rFonts w:ascii="Times New Roman" w:hAnsi="Times New Roman" w:cs="Times New Roman"/>
          <w:sz w:val="24"/>
          <w:szCs w:val="24"/>
        </w:rPr>
        <w:t xml:space="preserve"> pleadings. If a</w:t>
      </w:r>
      <w:r w:rsidR="003C120F">
        <w:rPr>
          <w:rFonts w:ascii="Times New Roman" w:hAnsi="Times New Roman" w:cs="Times New Roman"/>
          <w:sz w:val="24"/>
          <w:szCs w:val="24"/>
        </w:rPr>
        <w:t>n alteration were to be allowed</w:t>
      </w:r>
      <w:r w:rsidR="00261807">
        <w:rPr>
          <w:rFonts w:ascii="Times New Roman" w:hAnsi="Times New Roman" w:cs="Times New Roman"/>
          <w:sz w:val="24"/>
          <w:szCs w:val="24"/>
        </w:rPr>
        <w:t xml:space="preserve"> </w:t>
      </w:r>
      <w:r>
        <w:rPr>
          <w:rFonts w:ascii="Times New Roman" w:hAnsi="Times New Roman" w:cs="Times New Roman"/>
          <w:sz w:val="24"/>
          <w:szCs w:val="24"/>
        </w:rPr>
        <w:t xml:space="preserve">the repercussions are more extensive than those of an amendment because the other party would have to be given opportunity to deal with the materially changed pleading. I emphasise these issues because </w:t>
      </w:r>
      <w:r w:rsidR="00261807">
        <w:rPr>
          <w:rFonts w:ascii="Times New Roman" w:hAnsi="Times New Roman" w:cs="Times New Roman"/>
          <w:sz w:val="24"/>
          <w:szCs w:val="24"/>
        </w:rPr>
        <w:t xml:space="preserve">there is argument in this case that the applicant, in its notice of amendment seeks to materially change its original plea. </w:t>
      </w:r>
      <w:r>
        <w:rPr>
          <w:rFonts w:ascii="Times New Roman" w:hAnsi="Times New Roman" w:cs="Times New Roman"/>
          <w:sz w:val="24"/>
          <w:szCs w:val="24"/>
        </w:rPr>
        <w:t xml:space="preserve"> </w:t>
      </w:r>
      <w:r w:rsidR="00D50D29">
        <w:rPr>
          <w:rFonts w:ascii="Times New Roman" w:hAnsi="Times New Roman" w:cs="Times New Roman"/>
          <w:sz w:val="24"/>
          <w:szCs w:val="24"/>
          <w:lang w:val="en-US"/>
        </w:rPr>
        <w:t xml:space="preserve"> </w:t>
      </w:r>
    </w:p>
    <w:p w:rsidR="004226E5" w:rsidRDefault="00161D8A" w:rsidP="00784D37">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 alluded in earlier</w:t>
      </w:r>
      <w:r w:rsidR="00963F25">
        <w:rPr>
          <w:rFonts w:ascii="Times New Roman" w:hAnsi="Times New Roman" w:cs="Times New Roman"/>
          <w:sz w:val="24"/>
          <w:szCs w:val="24"/>
          <w:lang w:val="en-US"/>
        </w:rPr>
        <w:t xml:space="preserve"> paragraphs</w:t>
      </w:r>
      <w:r>
        <w:rPr>
          <w:rFonts w:ascii="Times New Roman" w:hAnsi="Times New Roman" w:cs="Times New Roman"/>
          <w:sz w:val="24"/>
          <w:szCs w:val="24"/>
          <w:lang w:val="en-US"/>
        </w:rPr>
        <w:t xml:space="preserve"> </w:t>
      </w:r>
      <w:r w:rsidR="00702AA6">
        <w:rPr>
          <w:rFonts w:ascii="Times New Roman" w:hAnsi="Times New Roman" w:cs="Times New Roman"/>
          <w:sz w:val="24"/>
          <w:szCs w:val="24"/>
          <w:lang w:val="en-US"/>
        </w:rPr>
        <w:t xml:space="preserve">to the fact </w:t>
      </w:r>
      <w:r>
        <w:rPr>
          <w:rFonts w:ascii="Times New Roman" w:hAnsi="Times New Roman" w:cs="Times New Roman"/>
          <w:sz w:val="24"/>
          <w:szCs w:val="24"/>
          <w:lang w:val="en-US"/>
        </w:rPr>
        <w:t xml:space="preserve">that the exercise of a court’s </w:t>
      </w:r>
      <w:r w:rsidR="00702AA6">
        <w:rPr>
          <w:rFonts w:ascii="Times New Roman" w:hAnsi="Times New Roman" w:cs="Times New Roman"/>
          <w:sz w:val="24"/>
          <w:szCs w:val="24"/>
          <w:lang w:val="en-US"/>
        </w:rPr>
        <w:t>discretion</w:t>
      </w:r>
      <w:r>
        <w:rPr>
          <w:rFonts w:ascii="Times New Roman" w:hAnsi="Times New Roman" w:cs="Times New Roman"/>
          <w:sz w:val="24"/>
          <w:szCs w:val="24"/>
          <w:lang w:val="en-US"/>
        </w:rPr>
        <w:t xml:space="preserve"> to allow or refuse an </w:t>
      </w:r>
      <w:r w:rsidR="00702AA6">
        <w:rPr>
          <w:rFonts w:ascii="Times New Roman" w:hAnsi="Times New Roman" w:cs="Times New Roman"/>
          <w:sz w:val="24"/>
          <w:szCs w:val="24"/>
          <w:lang w:val="en-US"/>
        </w:rPr>
        <w:t>amendment</w:t>
      </w:r>
      <w:r>
        <w:rPr>
          <w:rFonts w:ascii="Times New Roman" w:hAnsi="Times New Roman" w:cs="Times New Roman"/>
          <w:sz w:val="24"/>
          <w:szCs w:val="24"/>
          <w:lang w:val="en-US"/>
        </w:rPr>
        <w:t xml:space="preserve"> to a pleading is guided by set principles. </w:t>
      </w:r>
      <w:r w:rsidR="004226E5">
        <w:rPr>
          <w:rFonts w:ascii="Times New Roman" w:hAnsi="Times New Roman" w:cs="Times New Roman"/>
          <w:sz w:val="24"/>
          <w:szCs w:val="24"/>
          <w:lang w:val="en-US"/>
        </w:rPr>
        <w:t>Th</w:t>
      </w:r>
      <w:r w:rsidR="00702AA6">
        <w:rPr>
          <w:rFonts w:ascii="Times New Roman" w:hAnsi="Times New Roman" w:cs="Times New Roman"/>
          <w:sz w:val="24"/>
          <w:szCs w:val="24"/>
          <w:lang w:val="en-US"/>
        </w:rPr>
        <w:t xml:space="preserve">e cardinal test which guides that determination </w:t>
      </w:r>
      <w:r w:rsidR="003C120F">
        <w:rPr>
          <w:rFonts w:ascii="Times New Roman" w:hAnsi="Times New Roman" w:cs="Times New Roman"/>
          <w:sz w:val="24"/>
          <w:szCs w:val="24"/>
          <w:lang w:val="en-US"/>
        </w:rPr>
        <w:t xml:space="preserve">is that </w:t>
      </w:r>
      <w:r w:rsidR="004226E5">
        <w:rPr>
          <w:rFonts w:ascii="Times New Roman" w:hAnsi="Times New Roman" w:cs="Times New Roman"/>
          <w:sz w:val="24"/>
          <w:szCs w:val="24"/>
          <w:lang w:val="en-US"/>
        </w:rPr>
        <w:t xml:space="preserve">the amendment </w:t>
      </w:r>
      <w:r w:rsidR="00702AA6">
        <w:rPr>
          <w:rFonts w:ascii="Times New Roman" w:hAnsi="Times New Roman" w:cs="Times New Roman"/>
          <w:sz w:val="24"/>
          <w:szCs w:val="24"/>
          <w:lang w:val="en-US"/>
        </w:rPr>
        <w:t>must be</w:t>
      </w:r>
      <w:r w:rsidR="004226E5">
        <w:rPr>
          <w:rFonts w:ascii="Times New Roman" w:hAnsi="Times New Roman" w:cs="Times New Roman"/>
          <w:sz w:val="24"/>
          <w:szCs w:val="24"/>
          <w:lang w:val="en-US"/>
        </w:rPr>
        <w:t xml:space="preserve"> necessa</w:t>
      </w:r>
      <w:r w:rsidR="00702AA6">
        <w:rPr>
          <w:rFonts w:ascii="Times New Roman" w:hAnsi="Times New Roman" w:cs="Times New Roman"/>
          <w:sz w:val="24"/>
          <w:szCs w:val="24"/>
          <w:lang w:val="en-US"/>
        </w:rPr>
        <w:t xml:space="preserve">ry to enable the court to </w:t>
      </w:r>
      <w:r w:rsidR="00702AA6">
        <w:rPr>
          <w:rFonts w:ascii="Times New Roman" w:hAnsi="Times New Roman" w:cs="Times New Roman"/>
          <w:sz w:val="24"/>
          <w:szCs w:val="24"/>
          <w:lang w:val="en-US"/>
        </w:rPr>
        <w:lastRenderedPageBreak/>
        <w:t>adjudicate on the substantial disputation</w:t>
      </w:r>
      <w:r w:rsidR="004226E5">
        <w:rPr>
          <w:rFonts w:ascii="Times New Roman" w:hAnsi="Times New Roman" w:cs="Times New Roman"/>
          <w:sz w:val="24"/>
          <w:szCs w:val="24"/>
          <w:lang w:val="en-US"/>
        </w:rPr>
        <w:t xml:space="preserve"> </w:t>
      </w:r>
      <w:r w:rsidR="00702AA6">
        <w:rPr>
          <w:rFonts w:ascii="Times New Roman" w:hAnsi="Times New Roman" w:cs="Times New Roman"/>
          <w:sz w:val="24"/>
          <w:szCs w:val="24"/>
          <w:lang w:val="en-US"/>
        </w:rPr>
        <w:t>between or amongst</w:t>
      </w:r>
      <w:r w:rsidR="004226E5">
        <w:rPr>
          <w:rFonts w:ascii="Times New Roman" w:hAnsi="Times New Roman" w:cs="Times New Roman"/>
          <w:sz w:val="24"/>
          <w:szCs w:val="24"/>
          <w:lang w:val="en-US"/>
        </w:rPr>
        <w:t xml:space="preserve"> the parties. The dictum in the case of </w:t>
      </w:r>
      <w:r w:rsidR="004226E5" w:rsidRPr="00781C56">
        <w:rPr>
          <w:rFonts w:ascii="Times New Roman" w:hAnsi="Times New Roman" w:cs="Times New Roman"/>
          <w:i/>
          <w:sz w:val="24"/>
          <w:szCs w:val="24"/>
          <w:lang w:val="en-US"/>
        </w:rPr>
        <w:t>Lourenco v Raja Dry Cleaners and Steam Laundry (Pvt) ltd</w:t>
      </w:r>
      <w:r w:rsidR="004226E5">
        <w:rPr>
          <w:rFonts w:ascii="Times New Roman" w:hAnsi="Times New Roman" w:cs="Times New Roman"/>
          <w:sz w:val="24"/>
          <w:szCs w:val="24"/>
          <w:lang w:val="en-US"/>
        </w:rPr>
        <w:t xml:space="preserve"> 1984 (2) ZLR 151 SC at 159</w:t>
      </w:r>
      <w:r w:rsidR="003C120F">
        <w:rPr>
          <w:rFonts w:ascii="Times New Roman" w:hAnsi="Times New Roman" w:cs="Times New Roman"/>
          <w:sz w:val="24"/>
          <w:szCs w:val="24"/>
          <w:lang w:val="en-US"/>
        </w:rPr>
        <w:t xml:space="preserve"> E-F is pertinent in that regard</w:t>
      </w:r>
      <w:r w:rsidR="004226E5">
        <w:rPr>
          <w:rFonts w:ascii="Times New Roman" w:hAnsi="Times New Roman" w:cs="Times New Roman"/>
          <w:sz w:val="24"/>
          <w:szCs w:val="24"/>
          <w:lang w:val="en-US"/>
        </w:rPr>
        <w:t xml:space="preserve">. The Supreme </w:t>
      </w:r>
      <w:r w:rsidR="00702AA6">
        <w:rPr>
          <w:rFonts w:ascii="Times New Roman" w:hAnsi="Times New Roman" w:cs="Times New Roman"/>
          <w:sz w:val="24"/>
          <w:szCs w:val="24"/>
          <w:lang w:val="en-US"/>
        </w:rPr>
        <w:t>Court</w:t>
      </w:r>
      <w:r w:rsidR="004226E5">
        <w:rPr>
          <w:rFonts w:ascii="Times New Roman" w:hAnsi="Times New Roman" w:cs="Times New Roman"/>
          <w:sz w:val="24"/>
          <w:szCs w:val="24"/>
          <w:lang w:val="en-US"/>
        </w:rPr>
        <w:t xml:space="preserve"> held that:</w:t>
      </w:r>
    </w:p>
    <w:p w:rsidR="004226E5" w:rsidRDefault="004226E5" w:rsidP="004226E5">
      <w:pPr>
        <w:spacing w:line="240" w:lineRule="auto"/>
        <w:ind w:left="720"/>
        <w:jc w:val="both"/>
        <w:rPr>
          <w:rFonts w:ascii="Times New Roman" w:hAnsi="Times New Roman" w:cs="Times New Roman"/>
          <w:sz w:val="20"/>
          <w:szCs w:val="20"/>
          <w:lang w:val="en-US"/>
        </w:rPr>
      </w:pPr>
      <w:r w:rsidRPr="00781C56">
        <w:rPr>
          <w:rFonts w:ascii="Times New Roman" w:hAnsi="Times New Roman" w:cs="Times New Roman"/>
          <w:sz w:val="20"/>
          <w:szCs w:val="20"/>
          <w:lang w:val="en-US"/>
        </w:rPr>
        <w:t>“The main aim and object in allowing an amendment to pleadings is to do justice to the parties by deciding the real issues between them. The mistake or neglect of one of the parties in the process of placing the issues before the court and on record will not stand in the way of this unless the prejudice caused to the other party cannot be compensated for in an award of costs. The position is that even where a litigant has delayed in bringing forward his amendment as in this case, this delay in itself, in the absence of prejudice to his opponent which is not remediable by payment of costs does not justify refusing the amendment.”</w:t>
      </w:r>
    </w:p>
    <w:p w:rsidR="00702AA6" w:rsidRPr="00702AA6" w:rsidRDefault="00702AA6" w:rsidP="00784D37">
      <w:pPr>
        <w:spacing w:after="0" w:line="360" w:lineRule="auto"/>
        <w:jc w:val="both"/>
        <w:rPr>
          <w:rFonts w:ascii="Times New Roman" w:hAnsi="Times New Roman" w:cs="Times New Roman"/>
          <w:sz w:val="24"/>
          <w:szCs w:val="24"/>
        </w:rPr>
      </w:pPr>
      <w:r w:rsidRPr="00702AA6">
        <w:rPr>
          <w:rFonts w:ascii="Times New Roman" w:hAnsi="Times New Roman" w:cs="Times New Roman"/>
          <w:sz w:val="24"/>
          <w:szCs w:val="24"/>
        </w:rPr>
        <w:t xml:space="preserve">In the case of </w:t>
      </w:r>
      <w:r w:rsidRPr="00702AA6">
        <w:rPr>
          <w:rFonts w:ascii="Times New Roman" w:hAnsi="Times New Roman" w:cs="Times New Roman"/>
          <w:i/>
          <w:sz w:val="24"/>
          <w:szCs w:val="24"/>
        </w:rPr>
        <w:t>UDC LTD v Shamva Flora (Pvt) Ltd</w:t>
      </w:r>
      <w:r w:rsidRPr="00702AA6">
        <w:rPr>
          <w:rFonts w:ascii="Times New Roman" w:hAnsi="Times New Roman" w:cs="Times New Roman"/>
          <w:sz w:val="24"/>
          <w:szCs w:val="24"/>
        </w:rPr>
        <w:t xml:space="preserve"> 20</w:t>
      </w:r>
      <w:r w:rsidR="00963F25">
        <w:rPr>
          <w:rFonts w:ascii="Times New Roman" w:hAnsi="Times New Roman" w:cs="Times New Roman"/>
          <w:sz w:val="24"/>
          <w:szCs w:val="24"/>
        </w:rPr>
        <w:t>00(2) ZLR 210 (H) this court</w:t>
      </w:r>
      <w:r w:rsidRPr="00702AA6">
        <w:rPr>
          <w:rFonts w:ascii="Times New Roman" w:hAnsi="Times New Roman" w:cs="Times New Roman"/>
          <w:sz w:val="24"/>
          <w:szCs w:val="24"/>
        </w:rPr>
        <w:t xml:space="preserve"> emphasised the same principle in </w:t>
      </w:r>
      <w:r w:rsidR="00963F25">
        <w:rPr>
          <w:rFonts w:ascii="Times New Roman" w:hAnsi="Times New Roman" w:cs="Times New Roman"/>
          <w:sz w:val="24"/>
          <w:szCs w:val="24"/>
        </w:rPr>
        <w:t>equal measure when it said</w:t>
      </w:r>
      <w:r w:rsidRPr="00702AA6">
        <w:rPr>
          <w:rFonts w:ascii="Times New Roman" w:hAnsi="Times New Roman" w:cs="Times New Roman"/>
          <w:sz w:val="24"/>
          <w:szCs w:val="24"/>
        </w:rPr>
        <w:t>:</w:t>
      </w:r>
    </w:p>
    <w:p w:rsidR="00702AA6" w:rsidRPr="00702AA6" w:rsidRDefault="00702AA6" w:rsidP="00784D37">
      <w:pPr>
        <w:spacing w:after="0" w:line="360" w:lineRule="auto"/>
        <w:jc w:val="both"/>
        <w:rPr>
          <w:rFonts w:ascii="Times New Roman" w:hAnsi="Times New Roman" w:cs="Times New Roman"/>
          <w:sz w:val="24"/>
          <w:szCs w:val="24"/>
        </w:rPr>
      </w:pPr>
    </w:p>
    <w:p w:rsidR="00702AA6" w:rsidRPr="00125C78" w:rsidRDefault="00702AA6" w:rsidP="00702AA6">
      <w:pPr>
        <w:spacing w:after="0" w:line="240" w:lineRule="auto"/>
        <w:ind w:left="720"/>
        <w:jc w:val="both"/>
        <w:rPr>
          <w:rFonts w:ascii="Times New Roman" w:hAnsi="Times New Roman" w:cs="Times New Roman"/>
          <w:sz w:val="20"/>
          <w:szCs w:val="20"/>
        </w:rPr>
      </w:pPr>
      <w:r w:rsidRPr="00125C78">
        <w:rPr>
          <w:rFonts w:ascii="Times New Roman" w:hAnsi="Times New Roman" w:cs="Times New Roman"/>
          <w:sz w:val="20"/>
          <w:szCs w:val="20"/>
        </w:rPr>
        <w:t>“The approach of our courts has been to allow amendments to pleadings quite liberally in order to avoid any exercise that may lead to a wrong decision and also to ensure that the real issue between the parties may be fairly tried. This liberality is only affected where to allow the amendment would cause considerable inconvenience to the court or prejudice a party or where there is no prospect of the point raised in the amendment succeeding or where matters set out in the amendment are vague and embarrassing and therefore excipiable.”</w:t>
      </w:r>
    </w:p>
    <w:p w:rsidR="00702AA6" w:rsidRPr="00125C78" w:rsidRDefault="00702AA6" w:rsidP="00702AA6">
      <w:pPr>
        <w:spacing w:after="0" w:line="240" w:lineRule="auto"/>
        <w:ind w:left="720"/>
        <w:jc w:val="both"/>
        <w:rPr>
          <w:rFonts w:ascii="Times New Roman" w:hAnsi="Times New Roman" w:cs="Times New Roman"/>
          <w:sz w:val="20"/>
          <w:szCs w:val="20"/>
        </w:rPr>
      </w:pPr>
    </w:p>
    <w:p w:rsidR="00EC0727" w:rsidRDefault="000D538F" w:rsidP="00F92EEC">
      <w:pPr>
        <w:spacing w:line="360" w:lineRule="auto"/>
        <w:ind w:firstLine="720"/>
        <w:jc w:val="both"/>
        <w:rPr>
          <w:rFonts w:ascii="Times New Roman" w:hAnsi="Times New Roman" w:cs="Times New Roman"/>
          <w:sz w:val="24"/>
          <w:szCs w:val="24"/>
        </w:rPr>
      </w:pPr>
      <w:r w:rsidRPr="000D538F">
        <w:rPr>
          <w:rFonts w:ascii="Times New Roman" w:hAnsi="Times New Roman" w:cs="Times New Roman"/>
          <w:sz w:val="24"/>
          <w:szCs w:val="24"/>
        </w:rPr>
        <w:t xml:space="preserve">A number of requirements </w:t>
      </w:r>
      <w:r>
        <w:rPr>
          <w:rFonts w:ascii="Times New Roman" w:hAnsi="Times New Roman" w:cs="Times New Roman"/>
          <w:sz w:val="24"/>
          <w:szCs w:val="24"/>
        </w:rPr>
        <w:t>are noticeable</w:t>
      </w:r>
      <w:r w:rsidRPr="000D538F">
        <w:rPr>
          <w:rFonts w:ascii="Times New Roman" w:hAnsi="Times New Roman" w:cs="Times New Roman"/>
          <w:sz w:val="24"/>
          <w:szCs w:val="24"/>
        </w:rPr>
        <w:t xml:space="preserve"> </w:t>
      </w:r>
      <w:r>
        <w:rPr>
          <w:rFonts w:ascii="Times New Roman" w:hAnsi="Times New Roman" w:cs="Times New Roman"/>
          <w:sz w:val="24"/>
          <w:szCs w:val="24"/>
        </w:rPr>
        <w:t>from the above principle</w:t>
      </w:r>
      <w:r w:rsidRPr="000D538F">
        <w:rPr>
          <w:rFonts w:ascii="Times New Roman" w:hAnsi="Times New Roman" w:cs="Times New Roman"/>
          <w:sz w:val="24"/>
          <w:szCs w:val="24"/>
        </w:rPr>
        <w:t xml:space="preserve">. </w:t>
      </w:r>
      <w:r>
        <w:rPr>
          <w:rFonts w:ascii="Times New Roman" w:hAnsi="Times New Roman" w:cs="Times New Roman"/>
          <w:sz w:val="24"/>
          <w:szCs w:val="24"/>
        </w:rPr>
        <w:t xml:space="preserve">One of them is that a court may refuse to allow an amendment where such amendment </w:t>
      </w:r>
      <w:r w:rsidR="00082EEF">
        <w:rPr>
          <w:rFonts w:ascii="Times New Roman" w:hAnsi="Times New Roman" w:cs="Times New Roman"/>
          <w:sz w:val="24"/>
          <w:szCs w:val="24"/>
        </w:rPr>
        <w:t xml:space="preserve">substantially disadvantages the other party in circumstances where the injury caused is not curable by the court awarding costs against the applicant. </w:t>
      </w:r>
      <w:r w:rsidR="00363F79" w:rsidRPr="00A10004">
        <w:rPr>
          <w:rFonts w:ascii="Times New Roman" w:hAnsi="Times New Roman" w:cs="Times New Roman"/>
          <w:sz w:val="24"/>
          <w:szCs w:val="24"/>
        </w:rPr>
        <w:t xml:space="preserve">While a court can certainly not fully describe such prejudice, the aspects alluded to by this court in the </w:t>
      </w:r>
      <w:r w:rsidR="00363F79" w:rsidRPr="00A10004">
        <w:rPr>
          <w:rFonts w:ascii="Times New Roman" w:hAnsi="Times New Roman" w:cs="Times New Roman"/>
          <w:i/>
          <w:sz w:val="24"/>
          <w:szCs w:val="24"/>
        </w:rPr>
        <w:t>Kenmark Builders</w:t>
      </w:r>
      <w:r w:rsidR="00363F79" w:rsidRPr="00A10004">
        <w:rPr>
          <w:rFonts w:ascii="Times New Roman" w:hAnsi="Times New Roman" w:cs="Times New Roman"/>
          <w:sz w:val="24"/>
          <w:szCs w:val="24"/>
        </w:rPr>
        <w:t xml:space="preserve"> case (supra) </w:t>
      </w:r>
      <w:r w:rsidR="00A10004" w:rsidRPr="00A10004">
        <w:rPr>
          <w:rFonts w:ascii="Times New Roman" w:hAnsi="Times New Roman" w:cs="Times New Roman"/>
          <w:sz w:val="24"/>
          <w:szCs w:val="24"/>
        </w:rPr>
        <w:t>can be used as guidance. There is incurable prejudice where an amendment seeks to</w:t>
      </w:r>
      <w:r w:rsidR="00363F79" w:rsidRPr="00A10004">
        <w:rPr>
          <w:rFonts w:ascii="Times New Roman" w:hAnsi="Times New Roman" w:cs="Times New Roman"/>
          <w:sz w:val="24"/>
          <w:szCs w:val="24"/>
        </w:rPr>
        <w:t xml:space="preserve"> </w:t>
      </w:r>
      <w:r w:rsidR="00A10004" w:rsidRPr="00A10004">
        <w:rPr>
          <w:rFonts w:ascii="Times New Roman" w:hAnsi="Times New Roman" w:cs="Times New Roman"/>
          <w:sz w:val="24"/>
          <w:szCs w:val="24"/>
        </w:rPr>
        <w:t>reconstruct</w:t>
      </w:r>
      <w:r w:rsidR="00363F79" w:rsidRPr="00A10004">
        <w:rPr>
          <w:rFonts w:ascii="Times New Roman" w:hAnsi="Times New Roman" w:cs="Times New Roman"/>
          <w:sz w:val="24"/>
          <w:szCs w:val="24"/>
        </w:rPr>
        <w:t xml:space="preserve"> the real issues</w:t>
      </w:r>
      <w:r w:rsidR="00A10004" w:rsidRPr="00A10004">
        <w:rPr>
          <w:rFonts w:ascii="Times New Roman" w:hAnsi="Times New Roman" w:cs="Times New Roman"/>
          <w:sz w:val="24"/>
          <w:szCs w:val="24"/>
        </w:rPr>
        <w:t xml:space="preserve"> between the parties or where it </w:t>
      </w:r>
      <w:r w:rsidR="00363F79" w:rsidRPr="00A10004">
        <w:rPr>
          <w:rFonts w:ascii="Times New Roman" w:hAnsi="Times New Roman" w:cs="Times New Roman"/>
          <w:sz w:val="24"/>
          <w:szCs w:val="24"/>
        </w:rPr>
        <w:t>introduce</w:t>
      </w:r>
      <w:r w:rsidR="00A10004">
        <w:rPr>
          <w:rFonts w:ascii="Times New Roman" w:hAnsi="Times New Roman" w:cs="Times New Roman"/>
          <w:sz w:val="24"/>
          <w:szCs w:val="24"/>
        </w:rPr>
        <w:t>s a</w:t>
      </w:r>
      <w:r w:rsidR="00A10004" w:rsidRPr="00A10004">
        <w:rPr>
          <w:rFonts w:ascii="Times New Roman" w:hAnsi="Times New Roman" w:cs="Times New Roman"/>
          <w:sz w:val="24"/>
          <w:szCs w:val="24"/>
        </w:rPr>
        <w:t xml:space="preserve"> fresh cause </w:t>
      </w:r>
      <w:r w:rsidR="00363F79" w:rsidRPr="00A10004">
        <w:rPr>
          <w:rFonts w:ascii="Times New Roman" w:hAnsi="Times New Roman" w:cs="Times New Roman"/>
          <w:sz w:val="24"/>
          <w:szCs w:val="24"/>
        </w:rPr>
        <w:t>of action</w:t>
      </w:r>
      <w:r w:rsidR="00A10004" w:rsidRPr="00A10004">
        <w:rPr>
          <w:rFonts w:ascii="Times New Roman" w:hAnsi="Times New Roman" w:cs="Times New Roman"/>
          <w:sz w:val="24"/>
          <w:szCs w:val="24"/>
        </w:rPr>
        <w:t xml:space="preserve"> or entirely modifies the structure of the claim. </w:t>
      </w:r>
      <w:r w:rsidR="00A10004">
        <w:rPr>
          <w:rFonts w:ascii="Times New Roman" w:hAnsi="Times New Roman" w:cs="Times New Roman"/>
          <w:sz w:val="24"/>
          <w:szCs w:val="24"/>
        </w:rPr>
        <w:t xml:space="preserve">In such circumstances no award of costs can remedy the disadvantage that the party against whom the amendment is sought is placed in. The other requirements which appear self-explanatory are that the point raised in the amendment must not be groundless or hopeless and that the matters set out in the amendment must be clear and concise. In other words they must be communicated with the necessary clarity and brevity. </w:t>
      </w:r>
    </w:p>
    <w:p w:rsidR="00EC0727" w:rsidRDefault="00EC0727" w:rsidP="00784D3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case of </w:t>
      </w:r>
      <w:r w:rsidRPr="00EC0727">
        <w:rPr>
          <w:rFonts w:ascii="Times New Roman" w:hAnsi="Times New Roman" w:cs="Times New Roman"/>
          <w:i/>
          <w:sz w:val="24"/>
          <w:szCs w:val="24"/>
        </w:rPr>
        <w:t>Lamb v Beazely NO</w:t>
      </w:r>
      <w:r>
        <w:rPr>
          <w:rFonts w:ascii="Times New Roman" w:hAnsi="Times New Roman" w:cs="Times New Roman"/>
          <w:sz w:val="24"/>
          <w:szCs w:val="24"/>
        </w:rPr>
        <w:t xml:space="preserve"> 1988(1) ZLR 77 (H), the court emphasised the point that an application for an amendment must not be made in bad faith. Put differently it must not be </w:t>
      </w:r>
      <w:r w:rsidR="00261807">
        <w:rPr>
          <w:rFonts w:ascii="Times New Roman" w:hAnsi="Times New Roman" w:cs="Times New Roman"/>
          <w:sz w:val="24"/>
          <w:szCs w:val="24"/>
        </w:rPr>
        <w:t>motivated</w:t>
      </w:r>
      <w:r>
        <w:rPr>
          <w:rFonts w:ascii="Times New Roman" w:hAnsi="Times New Roman" w:cs="Times New Roman"/>
          <w:sz w:val="24"/>
          <w:szCs w:val="24"/>
        </w:rPr>
        <w:t xml:space="preserve"> by malice</w:t>
      </w:r>
      <w:r w:rsidR="00261807">
        <w:rPr>
          <w:rFonts w:ascii="Times New Roman" w:hAnsi="Times New Roman" w:cs="Times New Roman"/>
          <w:sz w:val="24"/>
          <w:szCs w:val="24"/>
        </w:rPr>
        <w:t xml:space="preserve"> s</w:t>
      </w:r>
      <w:r>
        <w:rPr>
          <w:rFonts w:ascii="Times New Roman" w:hAnsi="Times New Roman" w:cs="Times New Roman"/>
          <w:sz w:val="24"/>
          <w:szCs w:val="24"/>
        </w:rPr>
        <w:t>uch as where the sole objective is to badger the other party. The</w:t>
      </w:r>
      <w:r w:rsidR="00963F25">
        <w:rPr>
          <w:rFonts w:ascii="Times New Roman" w:hAnsi="Times New Roman" w:cs="Times New Roman"/>
          <w:sz w:val="24"/>
          <w:szCs w:val="24"/>
        </w:rPr>
        <w:t xml:space="preserve"> same point was central</w:t>
      </w:r>
      <w:r>
        <w:rPr>
          <w:rFonts w:ascii="Times New Roman" w:hAnsi="Times New Roman" w:cs="Times New Roman"/>
          <w:sz w:val="24"/>
          <w:szCs w:val="24"/>
        </w:rPr>
        <w:t xml:space="preserve"> in the case of </w:t>
      </w:r>
      <w:r w:rsidRPr="00EC0727">
        <w:rPr>
          <w:rFonts w:ascii="Times New Roman" w:hAnsi="Times New Roman" w:cs="Times New Roman"/>
          <w:i/>
          <w:sz w:val="24"/>
          <w:szCs w:val="24"/>
        </w:rPr>
        <w:t xml:space="preserve">Drakensburg Bank Ltd (under Judicial Management) v Combined Engineering (Pvt) Ltd and Anor </w:t>
      </w:r>
      <w:r>
        <w:rPr>
          <w:rFonts w:ascii="Times New Roman" w:hAnsi="Times New Roman" w:cs="Times New Roman"/>
          <w:sz w:val="24"/>
          <w:szCs w:val="24"/>
        </w:rPr>
        <w:t xml:space="preserve">1967(3) SA 632 (D) at 641 A </w:t>
      </w:r>
      <w:r w:rsidR="00963F25">
        <w:rPr>
          <w:rFonts w:ascii="Times New Roman" w:hAnsi="Times New Roman" w:cs="Times New Roman"/>
          <w:sz w:val="24"/>
          <w:szCs w:val="24"/>
        </w:rPr>
        <w:t xml:space="preserve">where it was held </w:t>
      </w:r>
      <w:r>
        <w:rPr>
          <w:rFonts w:ascii="Times New Roman" w:hAnsi="Times New Roman" w:cs="Times New Roman"/>
          <w:sz w:val="24"/>
          <w:szCs w:val="24"/>
        </w:rPr>
        <w:t>that:</w:t>
      </w:r>
    </w:p>
    <w:p w:rsidR="00EC0727" w:rsidRPr="00EC7584" w:rsidRDefault="00EC0727" w:rsidP="00EC0727">
      <w:pPr>
        <w:spacing w:line="240" w:lineRule="auto"/>
        <w:ind w:left="720"/>
        <w:jc w:val="both"/>
        <w:rPr>
          <w:rFonts w:ascii="Times New Roman" w:hAnsi="Times New Roman" w:cs="Times New Roman"/>
        </w:rPr>
      </w:pPr>
      <w:r w:rsidRPr="00EC7584">
        <w:rPr>
          <w:rFonts w:ascii="Times New Roman" w:hAnsi="Times New Roman" w:cs="Times New Roman"/>
        </w:rPr>
        <w:lastRenderedPageBreak/>
        <w:t>“Having made his case in his pleading, if he wishes to change or to add to this he must explain the reason and show prima facie that he has something deserving of consideration, a triable issue; he cannot be allowed to harass his opponent by an amendment which has no foundation.”</w:t>
      </w:r>
    </w:p>
    <w:p w:rsidR="00210329" w:rsidRPr="00EC7584" w:rsidRDefault="00210329" w:rsidP="004226E5">
      <w:pPr>
        <w:spacing w:after="0" w:line="240" w:lineRule="auto"/>
        <w:jc w:val="both"/>
        <w:rPr>
          <w:rFonts w:ascii="Times New Roman" w:hAnsi="Times New Roman" w:cs="Times New Roman"/>
        </w:rPr>
      </w:pPr>
    </w:p>
    <w:p w:rsidR="00210329" w:rsidRDefault="00210329" w:rsidP="00784D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Pr="00210329">
        <w:rPr>
          <w:rFonts w:ascii="Times New Roman" w:hAnsi="Times New Roman" w:cs="Times New Roman"/>
          <w:i/>
          <w:sz w:val="24"/>
          <w:szCs w:val="24"/>
        </w:rPr>
        <w:t xml:space="preserve">UDC Ltd </w:t>
      </w:r>
      <w:r w:rsidRPr="00EC7584">
        <w:rPr>
          <w:rFonts w:ascii="Times New Roman" w:hAnsi="Times New Roman" w:cs="Times New Roman"/>
          <w:sz w:val="24"/>
          <w:szCs w:val="24"/>
        </w:rPr>
        <w:t>v</w:t>
      </w:r>
      <w:r w:rsidRPr="00210329">
        <w:rPr>
          <w:rFonts w:ascii="Times New Roman" w:hAnsi="Times New Roman" w:cs="Times New Roman"/>
          <w:i/>
          <w:sz w:val="24"/>
          <w:szCs w:val="24"/>
        </w:rPr>
        <w:t xml:space="preserve"> Shamva Flora </w:t>
      </w:r>
      <w:r w:rsidRPr="00210329">
        <w:rPr>
          <w:rFonts w:ascii="Times New Roman" w:hAnsi="Times New Roman" w:cs="Times New Roman"/>
          <w:sz w:val="24"/>
          <w:szCs w:val="24"/>
        </w:rPr>
        <w:t>(supra)</w:t>
      </w:r>
      <w:r>
        <w:rPr>
          <w:rFonts w:ascii="Times New Roman" w:hAnsi="Times New Roman" w:cs="Times New Roman"/>
          <w:sz w:val="24"/>
          <w:szCs w:val="24"/>
        </w:rPr>
        <w:t xml:space="preserve"> CHINHENGO J cited with approval a summary of the principles </w:t>
      </w:r>
      <w:r w:rsidR="00261807">
        <w:rPr>
          <w:rFonts w:ascii="Times New Roman" w:hAnsi="Times New Roman" w:cs="Times New Roman"/>
          <w:sz w:val="24"/>
          <w:szCs w:val="24"/>
        </w:rPr>
        <w:t xml:space="preserve">which a court must resort to </w:t>
      </w:r>
      <w:r w:rsidR="007A2743">
        <w:rPr>
          <w:rFonts w:ascii="Times New Roman" w:hAnsi="Times New Roman" w:cs="Times New Roman"/>
          <w:sz w:val="24"/>
          <w:szCs w:val="24"/>
        </w:rPr>
        <w:t xml:space="preserve">when determining applications for amendment of pleadings drawn up by </w:t>
      </w:r>
      <w:r w:rsidR="00EC7584" w:rsidRPr="00EC7584">
        <w:rPr>
          <w:rFonts w:ascii="Times New Roman" w:hAnsi="Times New Roman" w:cs="Times New Roman"/>
          <w:smallCaps/>
          <w:sz w:val="24"/>
          <w:szCs w:val="24"/>
        </w:rPr>
        <w:t>white</w:t>
      </w:r>
      <w:r w:rsidR="00EC7584">
        <w:rPr>
          <w:rFonts w:ascii="Times New Roman" w:hAnsi="Times New Roman" w:cs="Times New Roman"/>
          <w:sz w:val="24"/>
          <w:szCs w:val="24"/>
        </w:rPr>
        <w:t xml:space="preserve"> </w:t>
      </w:r>
      <w:r w:rsidR="007A2743">
        <w:rPr>
          <w:rFonts w:ascii="Times New Roman" w:hAnsi="Times New Roman" w:cs="Times New Roman"/>
          <w:sz w:val="24"/>
          <w:szCs w:val="24"/>
        </w:rPr>
        <w:t xml:space="preserve">J in the case of </w:t>
      </w:r>
      <w:r w:rsidR="007A2743" w:rsidRPr="007A2743">
        <w:rPr>
          <w:rFonts w:ascii="Times New Roman" w:hAnsi="Times New Roman" w:cs="Times New Roman"/>
          <w:i/>
          <w:sz w:val="24"/>
          <w:szCs w:val="24"/>
        </w:rPr>
        <w:t>Commercial Union Assurance Co Ltd v Waymark NO</w:t>
      </w:r>
      <w:r w:rsidR="007A2743">
        <w:rPr>
          <w:rFonts w:ascii="Times New Roman" w:hAnsi="Times New Roman" w:cs="Times New Roman"/>
          <w:sz w:val="24"/>
          <w:szCs w:val="24"/>
        </w:rPr>
        <w:t xml:space="preserve"> 1995(2) SA 73 (Tk) at 77F-I as being:</w:t>
      </w:r>
    </w:p>
    <w:p w:rsidR="007A2743" w:rsidRPr="007A2743" w:rsidRDefault="007A2743" w:rsidP="007A2743">
      <w:pPr>
        <w:pStyle w:val="ListParagraph"/>
        <w:numPr>
          <w:ilvl w:val="0"/>
          <w:numId w:val="1"/>
        </w:numPr>
        <w:spacing w:after="0" w:line="240" w:lineRule="auto"/>
        <w:jc w:val="both"/>
        <w:rPr>
          <w:rFonts w:ascii="Times New Roman" w:hAnsi="Times New Roman" w:cs="Times New Roman"/>
          <w:sz w:val="20"/>
          <w:szCs w:val="20"/>
        </w:rPr>
      </w:pPr>
      <w:r w:rsidRPr="007A2743">
        <w:rPr>
          <w:rFonts w:ascii="Times New Roman" w:hAnsi="Times New Roman" w:cs="Times New Roman"/>
          <w:sz w:val="20"/>
          <w:szCs w:val="20"/>
        </w:rPr>
        <w:t>The court has discretion whether to grant or refuse an amendment</w:t>
      </w:r>
    </w:p>
    <w:p w:rsidR="007A2743" w:rsidRPr="007A2743" w:rsidRDefault="007A2743" w:rsidP="007A2743">
      <w:pPr>
        <w:pStyle w:val="ListParagraph"/>
        <w:numPr>
          <w:ilvl w:val="0"/>
          <w:numId w:val="1"/>
        </w:numPr>
        <w:spacing w:after="0" w:line="240" w:lineRule="auto"/>
        <w:jc w:val="both"/>
        <w:rPr>
          <w:rFonts w:ascii="Times New Roman" w:hAnsi="Times New Roman" w:cs="Times New Roman"/>
          <w:sz w:val="20"/>
          <w:szCs w:val="20"/>
        </w:rPr>
      </w:pPr>
      <w:r w:rsidRPr="007A2743">
        <w:rPr>
          <w:rFonts w:ascii="Times New Roman" w:hAnsi="Times New Roman" w:cs="Times New Roman"/>
          <w:sz w:val="20"/>
          <w:szCs w:val="20"/>
        </w:rPr>
        <w:t>An amendment cannot be granted for the mere asking; some explanation must be offered therefor</w:t>
      </w:r>
    </w:p>
    <w:p w:rsidR="007A2743" w:rsidRPr="007A2743" w:rsidRDefault="007A2743" w:rsidP="007A2743">
      <w:pPr>
        <w:pStyle w:val="ListParagraph"/>
        <w:numPr>
          <w:ilvl w:val="0"/>
          <w:numId w:val="1"/>
        </w:numPr>
        <w:spacing w:after="0" w:line="240" w:lineRule="auto"/>
        <w:jc w:val="both"/>
        <w:rPr>
          <w:rFonts w:ascii="Times New Roman" w:hAnsi="Times New Roman" w:cs="Times New Roman"/>
          <w:sz w:val="20"/>
          <w:szCs w:val="20"/>
        </w:rPr>
      </w:pPr>
      <w:r w:rsidRPr="007A2743">
        <w:rPr>
          <w:rFonts w:ascii="Times New Roman" w:hAnsi="Times New Roman" w:cs="Times New Roman"/>
          <w:sz w:val="20"/>
          <w:szCs w:val="20"/>
        </w:rPr>
        <w:t>The applicant must show that prima facie the amendment has something deserving of consideration, a triable issue</w:t>
      </w:r>
    </w:p>
    <w:p w:rsidR="007A2743" w:rsidRPr="007A2743" w:rsidRDefault="007A2743" w:rsidP="007A2743">
      <w:pPr>
        <w:pStyle w:val="ListParagraph"/>
        <w:numPr>
          <w:ilvl w:val="0"/>
          <w:numId w:val="1"/>
        </w:numPr>
        <w:spacing w:after="0" w:line="240" w:lineRule="auto"/>
        <w:jc w:val="both"/>
        <w:rPr>
          <w:rFonts w:ascii="Times New Roman" w:hAnsi="Times New Roman" w:cs="Times New Roman"/>
          <w:sz w:val="20"/>
          <w:szCs w:val="20"/>
        </w:rPr>
      </w:pPr>
      <w:r w:rsidRPr="007A2743">
        <w:rPr>
          <w:rFonts w:ascii="Times New Roman" w:hAnsi="Times New Roman" w:cs="Times New Roman"/>
          <w:sz w:val="20"/>
          <w:szCs w:val="20"/>
        </w:rPr>
        <w:t>The modern tendency lies in favour of an amendment if such facilitates the proper ventilation of the dispute between the parties</w:t>
      </w:r>
    </w:p>
    <w:p w:rsidR="007A2743" w:rsidRPr="007A2743" w:rsidRDefault="007A2743" w:rsidP="007A2743">
      <w:pPr>
        <w:pStyle w:val="ListParagraph"/>
        <w:numPr>
          <w:ilvl w:val="0"/>
          <w:numId w:val="1"/>
        </w:numPr>
        <w:spacing w:after="0" w:line="240" w:lineRule="auto"/>
        <w:jc w:val="both"/>
        <w:rPr>
          <w:rFonts w:ascii="Times New Roman" w:hAnsi="Times New Roman" w:cs="Times New Roman"/>
          <w:i/>
          <w:sz w:val="20"/>
          <w:szCs w:val="20"/>
        </w:rPr>
      </w:pPr>
      <w:r w:rsidRPr="007A2743">
        <w:rPr>
          <w:rFonts w:ascii="Times New Roman" w:hAnsi="Times New Roman" w:cs="Times New Roman"/>
          <w:sz w:val="20"/>
          <w:szCs w:val="20"/>
        </w:rPr>
        <w:t xml:space="preserve">The party seeking the amendment must not be </w:t>
      </w:r>
      <w:r w:rsidRPr="007A2743">
        <w:rPr>
          <w:rFonts w:ascii="Times New Roman" w:hAnsi="Times New Roman" w:cs="Times New Roman"/>
          <w:i/>
          <w:sz w:val="20"/>
          <w:szCs w:val="20"/>
        </w:rPr>
        <w:t>mala fide</w:t>
      </w:r>
    </w:p>
    <w:p w:rsidR="007A2743" w:rsidRPr="007A2743" w:rsidRDefault="007A2743" w:rsidP="007A2743">
      <w:pPr>
        <w:pStyle w:val="ListParagraph"/>
        <w:numPr>
          <w:ilvl w:val="0"/>
          <w:numId w:val="1"/>
        </w:numPr>
        <w:spacing w:after="0" w:line="240" w:lineRule="auto"/>
        <w:jc w:val="both"/>
        <w:rPr>
          <w:rFonts w:ascii="Times New Roman" w:hAnsi="Times New Roman" w:cs="Times New Roman"/>
          <w:sz w:val="20"/>
          <w:szCs w:val="20"/>
        </w:rPr>
      </w:pPr>
      <w:r w:rsidRPr="007A2743">
        <w:rPr>
          <w:rFonts w:ascii="Times New Roman" w:hAnsi="Times New Roman" w:cs="Times New Roman"/>
          <w:sz w:val="20"/>
          <w:szCs w:val="20"/>
        </w:rPr>
        <w:t>It must not cause an injustice to the other side</w:t>
      </w:r>
      <w:r>
        <w:rPr>
          <w:rFonts w:ascii="Times New Roman" w:hAnsi="Times New Roman" w:cs="Times New Roman"/>
          <w:sz w:val="20"/>
          <w:szCs w:val="20"/>
        </w:rPr>
        <w:t xml:space="preserve"> </w:t>
      </w:r>
      <w:r w:rsidRPr="007A2743">
        <w:rPr>
          <w:rFonts w:ascii="Times New Roman" w:hAnsi="Times New Roman" w:cs="Times New Roman"/>
          <w:sz w:val="20"/>
          <w:szCs w:val="20"/>
        </w:rPr>
        <w:t>which cannot be compensated by costs</w:t>
      </w:r>
    </w:p>
    <w:p w:rsidR="007A2743" w:rsidRPr="007A2743" w:rsidRDefault="007A2743" w:rsidP="007A2743">
      <w:pPr>
        <w:pStyle w:val="ListParagraph"/>
        <w:numPr>
          <w:ilvl w:val="0"/>
          <w:numId w:val="1"/>
        </w:numPr>
        <w:spacing w:after="0" w:line="240" w:lineRule="auto"/>
        <w:jc w:val="both"/>
        <w:rPr>
          <w:rFonts w:ascii="Times New Roman" w:hAnsi="Times New Roman" w:cs="Times New Roman"/>
          <w:sz w:val="20"/>
          <w:szCs w:val="20"/>
        </w:rPr>
      </w:pPr>
      <w:r w:rsidRPr="007A2743">
        <w:rPr>
          <w:rFonts w:ascii="Times New Roman" w:hAnsi="Times New Roman" w:cs="Times New Roman"/>
          <w:sz w:val="20"/>
          <w:szCs w:val="20"/>
        </w:rPr>
        <w:t>The amendment should not be refused simply to punish the applicant for neglect</w:t>
      </w:r>
    </w:p>
    <w:p w:rsidR="007A2743" w:rsidRPr="007A2743" w:rsidRDefault="007A2743" w:rsidP="007A2743">
      <w:pPr>
        <w:pStyle w:val="ListParagraph"/>
        <w:numPr>
          <w:ilvl w:val="0"/>
          <w:numId w:val="1"/>
        </w:numPr>
        <w:spacing w:after="0" w:line="240" w:lineRule="auto"/>
        <w:jc w:val="both"/>
        <w:rPr>
          <w:rFonts w:ascii="Times New Roman" w:hAnsi="Times New Roman" w:cs="Times New Roman"/>
          <w:sz w:val="20"/>
          <w:szCs w:val="20"/>
        </w:rPr>
      </w:pPr>
      <w:r w:rsidRPr="007A2743">
        <w:rPr>
          <w:rFonts w:ascii="Times New Roman" w:hAnsi="Times New Roman" w:cs="Times New Roman"/>
          <w:sz w:val="20"/>
          <w:szCs w:val="20"/>
        </w:rPr>
        <w:t>A mere loss of time is no reason, in itself, to refuse the application</w:t>
      </w:r>
    </w:p>
    <w:p w:rsidR="007A2743" w:rsidRPr="007A2743" w:rsidRDefault="007A2743" w:rsidP="007A2743">
      <w:pPr>
        <w:pStyle w:val="ListParagraph"/>
        <w:numPr>
          <w:ilvl w:val="0"/>
          <w:numId w:val="1"/>
        </w:numPr>
        <w:spacing w:after="0" w:line="240" w:lineRule="auto"/>
        <w:jc w:val="both"/>
        <w:rPr>
          <w:rFonts w:ascii="Times New Roman" w:hAnsi="Times New Roman" w:cs="Times New Roman"/>
          <w:sz w:val="20"/>
          <w:szCs w:val="20"/>
        </w:rPr>
      </w:pPr>
      <w:r w:rsidRPr="007A2743">
        <w:rPr>
          <w:rFonts w:ascii="Times New Roman" w:hAnsi="Times New Roman" w:cs="Times New Roman"/>
          <w:sz w:val="20"/>
          <w:szCs w:val="20"/>
        </w:rPr>
        <w:t>If the amendment is not sought timeously, some reason must be given</w:t>
      </w:r>
    </w:p>
    <w:p w:rsidR="00210329" w:rsidRDefault="00210329" w:rsidP="004226E5">
      <w:pPr>
        <w:spacing w:after="0" w:line="240" w:lineRule="auto"/>
        <w:jc w:val="both"/>
        <w:rPr>
          <w:rFonts w:ascii="Times New Roman" w:hAnsi="Times New Roman" w:cs="Times New Roman"/>
          <w:sz w:val="24"/>
          <w:szCs w:val="24"/>
        </w:rPr>
      </w:pPr>
    </w:p>
    <w:p w:rsidR="00261807" w:rsidRPr="00261807" w:rsidRDefault="00261807" w:rsidP="00FA57B0">
      <w:pPr>
        <w:spacing w:after="0" w:line="360" w:lineRule="auto"/>
        <w:jc w:val="both"/>
        <w:rPr>
          <w:rFonts w:ascii="Times New Roman" w:hAnsi="Times New Roman" w:cs="Times New Roman"/>
          <w:b/>
          <w:sz w:val="24"/>
          <w:szCs w:val="24"/>
        </w:rPr>
      </w:pPr>
      <w:r w:rsidRPr="00261807">
        <w:rPr>
          <w:rFonts w:ascii="Times New Roman" w:hAnsi="Times New Roman" w:cs="Times New Roman"/>
          <w:b/>
          <w:sz w:val="24"/>
          <w:szCs w:val="24"/>
        </w:rPr>
        <w:t>Application of the law to the facts</w:t>
      </w:r>
    </w:p>
    <w:p w:rsidR="00210329" w:rsidRDefault="00261807" w:rsidP="00FA57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on the basis of the above requirements that I turn to apply the law to the facts at hand. </w:t>
      </w:r>
      <w:r w:rsidR="00DE384B">
        <w:rPr>
          <w:rFonts w:ascii="Times New Roman" w:hAnsi="Times New Roman" w:cs="Times New Roman"/>
          <w:sz w:val="24"/>
          <w:szCs w:val="24"/>
        </w:rPr>
        <w:t xml:space="preserve">I intend to deal with only those requirements where the respondent has raised issue. I have not heard for instance, the respondent to argue about the discretion of the court to allow or refuse an amendment. </w:t>
      </w:r>
    </w:p>
    <w:p w:rsidR="00DE384B" w:rsidRDefault="00DE384B" w:rsidP="004226E5">
      <w:pPr>
        <w:spacing w:after="0" w:line="240" w:lineRule="auto"/>
        <w:jc w:val="both"/>
        <w:rPr>
          <w:rFonts w:ascii="Times New Roman" w:hAnsi="Times New Roman" w:cs="Times New Roman"/>
          <w:sz w:val="24"/>
          <w:szCs w:val="24"/>
        </w:rPr>
      </w:pPr>
    </w:p>
    <w:p w:rsidR="00DE384B" w:rsidRPr="005905F2" w:rsidRDefault="00DE384B" w:rsidP="00CC52CD">
      <w:pPr>
        <w:pStyle w:val="ListParagraph"/>
        <w:numPr>
          <w:ilvl w:val="0"/>
          <w:numId w:val="3"/>
        </w:numPr>
        <w:spacing w:after="0" w:line="360" w:lineRule="auto"/>
        <w:jc w:val="both"/>
        <w:rPr>
          <w:rFonts w:ascii="Times New Roman" w:hAnsi="Times New Roman" w:cs="Times New Roman"/>
          <w:b/>
          <w:i/>
          <w:sz w:val="24"/>
          <w:szCs w:val="24"/>
        </w:rPr>
      </w:pPr>
      <w:r w:rsidRPr="005905F2">
        <w:rPr>
          <w:rFonts w:ascii="Times New Roman" w:hAnsi="Times New Roman" w:cs="Times New Roman"/>
          <w:b/>
          <w:i/>
          <w:sz w:val="24"/>
          <w:szCs w:val="24"/>
        </w:rPr>
        <w:t>Applicant must provide some explanation for the amendment</w:t>
      </w:r>
    </w:p>
    <w:p w:rsidR="00CC52CD" w:rsidRDefault="00C1578B" w:rsidP="00FA57B0">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I have already indicated that the respondent was of the view that the applicant’s explanation for seeking the amendment is flimsy if there is any.  In its founding and supporting affidavits</w:t>
      </w:r>
      <w:r w:rsidR="0082023E">
        <w:rPr>
          <w:rFonts w:ascii="Times New Roman" w:hAnsi="Times New Roman" w:cs="Times New Roman"/>
          <w:sz w:val="24"/>
          <w:szCs w:val="24"/>
        </w:rPr>
        <w:t xml:space="preserve"> however</w:t>
      </w:r>
      <w:r>
        <w:rPr>
          <w:rFonts w:ascii="Times New Roman" w:hAnsi="Times New Roman" w:cs="Times New Roman"/>
          <w:sz w:val="24"/>
          <w:szCs w:val="24"/>
        </w:rPr>
        <w:t xml:space="preserve">, the applicant detailed the circumstances which led to its decision to seek the amendment. </w:t>
      </w:r>
      <w:r w:rsidR="00CC52CD">
        <w:rPr>
          <w:rFonts w:ascii="Times New Roman" w:hAnsi="Times New Roman" w:cs="Times New Roman"/>
          <w:sz w:val="24"/>
          <w:szCs w:val="24"/>
        </w:rPr>
        <w:t xml:space="preserve">Paraphrased the explanation is that after its plea had been filed, the applicant </w:t>
      </w:r>
      <w:r w:rsidR="00CC52CD">
        <w:rPr>
          <w:rFonts w:ascii="Times New Roman" w:hAnsi="Times New Roman" w:cs="Times New Roman"/>
          <w:sz w:val="24"/>
          <w:szCs w:val="24"/>
          <w:lang w:val="en-US"/>
        </w:rPr>
        <w:t>became apprehensive that among other issues:</w:t>
      </w:r>
    </w:p>
    <w:p w:rsidR="00CC52CD" w:rsidRPr="00963F25" w:rsidRDefault="00CC52CD" w:rsidP="00EC7584">
      <w:pPr>
        <w:spacing w:after="0" w:line="360" w:lineRule="auto"/>
        <w:ind w:firstLine="360"/>
        <w:jc w:val="both"/>
        <w:rPr>
          <w:rFonts w:ascii="Times New Roman" w:hAnsi="Times New Roman" w:cs="Times New Roman"/>
          <w:sz w:val="24"/>
          <w:szCs w:val="24"/>
          <w:lang w:val="en-US"/>
        </w:rPr>
      </w:pPr>
      <w:r w:rsidRPr="00963F25">
        <w:rPr>
          <w:rFonts w:ascii="Times New Roman" w:hAnsi="Times New Roman" w:cs="Times New Roman"/>
          <w:sz w:val="24"/>
          <w:szCs w:val="24"/>
          <w:lang w:val="en-US"/>
        </w:rPr>
        <w:t xml:space="preserve">The respondent’s summons and declaration deliberately overlooked the essential clauses of the Finance Act No. 7 of 2021 and the traditions employed by both the RBZ and Treasury when dealing issues such as the one between the parties. In addition, the applicant was concerned that the summons and declaration were grounded on faulty assumptions of fact and law. The entire claim sought to place the respondent in a position better than it would have been in had the registration of its loan gone through as anticipated. If those issues were not corrected and placed before the court its determination would be based on wrong facts. </w:t>
      </w:r>
    </w:p>
    <w:p w:rsidR="0028697B" w:rsidRDefault="00CC52CD" w:rsidP="00EC7584">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As is apparent, there is nothing flimsy about the above explanation. </w:t>
      </w:r>
      <w:r w:rsidR="00C1578B">
        <w:rPr>
          <w:rFonts w:ascii="Times New Roman" w:hAnsi="Times New Roman" w:cs="Times New Roman"/>
          <w:sz w:val="24"/>
          <w:szCs w:val="24"/>
        </w:rPr>
        <w:t xml:space="preserve">I agree </w:t>
      </w:r>
      <w:r w:rsidR="00963F25">
        <w:rPr>
          <w:rFonts w:ascii="Times New Roman" w:hAnsi="Times New Roman" w:cs="Times New Roman"/>
          <w:sz w:val="24"/>
          <w:szCs w:val="24"/>
        </w:rPr>
        <w:t>with the respondent</w:t>
      </w:r>
      <w:r w:rsidR="009F38CE">
        <w:rPr>
          <w:rFonts w:ascii="Times New Roman" w:hAnsi="Times New Roman" w:cs="Times New Roman"/>
          <w:sz w:val="24"/>
          <w:szCs w:val="24"/>
        </w:rPr>
        <w:t xml:space="preserve"> </w:t>
      </w:r>
      <w:r w:rsidR="00C1578B">
        <w:rPr>
          <w:rFonts w:ascii="Times New Roman" w:hAnsi="Times New Roman" w:cs="Times New Roman"/>
          <w:sz w:val="24"/>
          <w:szCs w:val="24"/>
        </w:rPr>
        <w:t>that in</w:t>
      </w:r>
      <w:r>
        <w:rPr>
          <w:rFonts w:ascii="Times New Roman" w:hAnsi="Times New Roman" w:cs="Times New Roman"/>
          <w:sz w:val="24"/>
          <w:szCs w:val="24"/>
        </w:rPr>
        <w:t>trinsic in the applicant’s allegation</w:t>
      </w:r>
      <w:r w:rsidR="00C1578B">
        <w:rPr>
          <w:rFonts w:ascii="Times New Roman" w:hAnsi="Times New Roman" w:cs="Times New Roman"/>
          <w:sz w:val="24"/>
          <w:szCs w:val="24"/>
        </w:rPr>
        <w:t xml:space="preserve"> </w:t>
      </w:r>
      <w:r>
        <w:rPr>
          <w:rFonts w:ascii="Times New Roman" w:hAnsi="Times New Roman" w:cs="Times New Roman"/>
          <w:sz w:val="24"/>
          <w:szCs w:val="24"/>
        </w:rPr>
        <w:t xml:space="preserve">is </w:t>
      </w:r>
      <w:r w:rsidR="00C1578B">
        <w:rPr>
          <w:rFonts w:ascii="Times New Roman" w:hAnsi="Times New Roman" w:cs="Times New Roman"/>
          <w:sz w:val="24"/>
          <w:szCs w:val="24"/>
        </w:rPr>
        <w:t>that the legal practitioners who initially dealt with the matter saw the issues differently from those who</w:t>
      </w:r>
      <w:r w:rsidR="0082023E">
        <w:rPr>
          <w:rFonts w:ascii="Times New Roman" w:hAnsi="Times New Roman" w:cs="Times New Roman"/>
          <w:sz w:val="24"/>
          <w:szCs w:val="24"/>
        </w:rPr>
        <w:t xml:space="preserve"> examined the pleadings after the plea had been filed. That however is inconsequential because the law as stated in </w:t>
      </w:r>
      <w:r w:rsidR="0082023E" w:rsidRPr="00781C56">
        <w:rPr>
          <w:rFonts w:ascii="Times New Roman" w:hAnsi="Times New Roman" w:cs="Times New Roman"/>
          <w:i/>
          <w:sz w:val="24"/>
          <w:szCs w:val="24"/>
          <w:lang w:val="en-US"/>
        </w:rPr>
        <w:t xml:space="preserve">Lourenco </w:t>
      </w:r>
      <w:r w:rsidR="0082023E" w:rsidRPr="00EC7584">
        <w:rPr>
          <w:rFonts w:ascii="Times New Roman" w:hAnsi="Times New Roman" w:cs="Times New Roman"/>
          <w:sz w:val="24"/>
          <w:szCs w:val="24"/>
          <w:lang w:val="en-US"/>
        </w:rPr>
        <w:t>v</w:t>
      </w:r>
      <w:r w:rsidR="0082023E" w:rsidRPr="00781C56">
        <w:rPr>
          <w:rFonts w:ascii="Times New Roman" w:hAnsi="Times New Roman" w:cs="Times New Roman"/>
          <w:i/>
          <w:sz w:val="24"/>
          <w:szCs w:val="24"/>
          <w:lang w:val="en-US"/>
        </w:rPr>
        <w:t xml:space="preserve"> Raja Dry Cleaners and Steam Laundry</w:t>
      </w:r>
      <w:r w:rsidR="00C1578B">
        <w:rPr>
          <w:rFonts w:ascii="Times New Roman" w:hAnsi="Times New Roman" w:cs="Times New Roman"/>
          <w:sz w:val="24"/>
          <w:szCs w:val="24"/>
        </w:rPr>
        <w:t xml:space="preserve"> </w:t>
      </w:r>
      <w:r w:rsidR="0082023E">
        <w:rPr>
          <w:rFonts w:ascii="Times New Roman" w:hAnsi="Times New Roman" w:cs="Times New Roman"/>
          <w:sz w:val="24"/>
          <w:szCs w:val="24"/>
        </w:rPr>
        <w:t xml:space="preserve">(supra) is that </w:t>
      </w:r>
      <w:r w:rsidR="0082023E" w:rsidRPr="0082023E">
        <w:rPr>
          <w:rFonts w:ascii="Times New Roman" w:hAnsi="Times New Roman" w:cs="Times New Roman"/>
          <w:sz w:val="24"/>
          <w:szCs w:val="24"/>
          <w:lang w:val="en-US"/>
        </w:rPr>
        <w:t>t</w:t>
      </w:r>
      <w:r w:rsidR="0082023E">
        <w:rPr>
          <w:rFonts w:ascii="Times New Roman" w:hAnsi="Times New Roman" w:cs="Times New Roman"/>
          <w:sz w:val="24"/>
          <w:szCs w:val="24"/>
          <w:lang w:val="en-US"/>
        </w:rPr>
        <w:t xml:space="preserve">he error or </w:t>
      </w:r>
      <w:r w:rsidR="00963F25">
        <w:rPr>
          <w:rFonts w:ascii="Times New Roman" w:hAnsi="Times New Roman" w:cs="Times New Roman"/>
          <w:sz w:val="24"/>
          <w:szCs w:val="24"/>
          <w:lang w:val="en-US"/>
        </w:rPr>
        <w:t xml:space="preserve">even </w:t>
      </w:r>
      <w:r w:rsidR="0082023E">
        <w:rPr>
          <w:rFonts w:ascii="Times New Roman" w:hAnsi="Times New Roman" w:cs="Times New Roman"/>
          <w:sz w:val="24"/>
          <w:szCs w:val="24"/>
          <w:lang w:val="en-US"/>
        </w:rPr>
        <w:t>carelessness</w:t>
      </w:r>
      <w:r w:rsidR="0082023E" w:rsidRPr="0082023E">
        <w:rPr>
          <w:rFonts w:ascii="Times New Roman" w:hAnsi="Times New Roman" w:cs="Times New Roman"/>
          <w:sz w:val="24"/>
          <w:szCs w:val="24"/>
          <w:lang w:val="en-US"/>
        </w:rPr>
        <w:t xml:space="preserve"> of one of the parties in the process of placing the issues before the court and on record will not </w:t>
      </w:r>
      <w:r w:rsidR="003766E2">
        <w:rPr>
          <w:rFonts w:ascii="Times New Roman" w:hAnsi="Times New Roman" w:cs="Times New Roman"/>
          <w:sz w:val="24"/>
          <w:szCs w:val="24"/>
          <w:lang w:val="en-US"/>
        </w:rPr>
        <w:t>be a hindrance to an application</w:t>
      </w:r>
      <w:r w:rsidR="0082023E">
        <w:rPr>
          <w:rFonts w:ascii="Times New Roman" w:hAnsi="Times New Roman" w:cs="Times New Roman"/>
          <w:sz w:val="24"/>
          <w:szCs w:val="24"/>
          <w:lang w:val="en-US"/>
        </w:rPr>
        <w:t xml:space="preserve"> to amend a pleading</w:t>
      </w:r>
      <w:r w:rsidR="00963F25">
        <w:rPr>
          <w:rFonts w:ascii="Times New Roman" w:hAnsi="Times New Roman" w:cs="Times New Roman"/>
          <w:sz w:val="24"/>
          <w:szCs w:val="24"/>
          <w:lang w:val="en-US"/>
        </w:rPr>
        <w:t xml:space="preserve">. It can only be so </w:t>
      </w:r>
      <w:r w:rsidR="009F38CE">
        <w:rPr>
          <w:rFonts w:ascii="Times New Roman" w:hAnsi="Times New Roman" w:cs="Times New Roman"/>
          <w:sz w:val="24"/>
          <w:szCs w:val="24"/>
          <w:lang w:val="en-US"/>
        </w:rPr>
        <w:t xml:space="preserve">in circumstances where </w:t>
      </w:r>
      <w:r w:rsidR="0082023E" w:rsidRPr="0082023E">
        <w:rPr>
          <w:rFonts w:ascii="Times New Roman" w:hAnsi="Times New Roman" w:cs="Times New Roman"/>
          <w:sz w:val="24"/>
          <w:szCs w:val="24"/>
          <w:lang w:val="en-US"/>
        </w:rPr>
        <w:t xml:space="preserve">the </w:t>
      </w:r>
      <w:r w:rsidR="0082023E">
        <w:rPr>
          <w:rFonts w:ascii="Times New Roman" w:hAnsi="Times New Roman" w:cs="Times New Roman"/>
          <w:sz w:val="24"/>
          <w:szCs w:val="24"/>
          <w:lang w:val="en-US"/>
        </w:rPr>
        <w:t xml:space="preserve">amendment will precipitate </w:t>
      </w:r>
      <w:r w:rsidR="0082023E" w:rsidRPr="0082023E">
        <w:rPr>
          <w:rFonts w:ascii="Times New Roman" w:hAnsi="Times New Roman" w:cs="Times New Roman"/>
          <w:sz w:val="24"/>
          <w:szCs w:val="24"/>
          <w:lang w:val="en-US"/>
        </w:rPr>
        <w:t>prej</w:t>
      </w:r>
      <w:r w:rsidR="0082023E">
        <w:rPr>
          <w:rFonts w:ascii="Times New Roman" w:hAnsi="Times New Roman" w:cs="Times New Roman"/>
          <w:sz w:val="24"/>
          <w:szCs w:val="24"/>
          <w:lang w:val="en-US"/>
        </w:rPr>
        <w:t>udice</w:t>
      </w:r>
      <w:r w:rsidR="0082023E" w:rsidRPr="0082023E">
        <w:rPr>
          <w:rFonts w:ascii="Times New Roman" w:hAnsi="Times New Roman" w:cs="Times New Roman"/>
          <w:sz w:val="24"/>
          <w:szCs w:val="24"/>
          <w:lang w:val="en-US"/>
        </w:rPr>
        <w:t xml:space="preserve"> to the other party </w:t>
      </w:r>
      <w:r w:rsidR="009F38CE">
        <w:rPr>
          <w:rFonts w:ascii="Times New Roman" w:hAnsi="Times New Roman" w:cs="Times New Roman"/>
          <w:sz w:val="24"/>
          <w:szCs w:val="24"/>
          <w:lang w:val="en-US"/>
        </w:rPr>
        <w:t xml:space="preserve">which </w:t>
      </w:r>
      <w:r w:rsidR="0082023E" w:rsidRPr="0082023E">
        <w:rPr>
          <w:rFonts w:ascii="Times New Roman" w:hAnsi="Times New Roman" w:cs="Times New Roman"/>
          <w:sz w:val="24"/>
          <w:szCs w:val="24"/>
          <w:lang w:val="en-US"/>
        </w:rPr>
        <w:t xml:space="preserve">cannot be </w:t>
      </w:r>
      <w:r w:rsidR="009F38CE">
        <w:rPr>
          <w:rFonts w:ascii="Times New Roman" w:hAnsi="Times New Roman" w:cs="Times New Roman"/>
          <w:sz w:val="24"/>
          <w:szCs w:val="24"/>
          <w:lang w:val="en-US"/>
        </w:rPr>
        <w:t>counteracted by</w:t>
      </w:r>
      <w:r w:rsidR="0082023E" w:rsidRPr="0082023E">
        <w:rPr>
          <w:rFonts w:ascii="Times New Roman" w:hAnsi="Times New Roman" w:cs="Times New Roman"/>
          <w:sz w:val="24"/>
          <w:szCs w:val="24"/>
          <w:lang w:val="en-US"/>
        </w:rPr>
        <w:t xml:space="preserve"> an award of costs</w:t>
      </w:r>
      <w:r w:rsidR="009F38CE">
        <w:rPr>
          <w:rFonts w:ascii="Times New Roman" w:hAnsi="Times New Roman" w:cs="Times New Roman"/>
          <w:sz w:val="24"/>
          <w:szCs w:val="24"/>
          <w:lang w:val="en-US"/>
        </w:rPr>
        <w:t xml:space="preserve"> to that party</w:t>
      </w:r>
      <w:r w:rsidR="0082023E" w:rsidRPr="0082023E">
        <w:rPr>
          <w:rFonts w:ascii="Times New Roman" w:hAnsi="Times New Roman" w:cs="Times New Roman"/>
          <w:sz w:val="24"/>
          <w:szCs w:val="24"/>
          <w:lang w:val="en-US"/>
        </w:rPr>
        <w:t>.</w:t>
      </w:r>
      <w:r w:rsidR="007F5EDC">
        <w:rPr>
          <w:rStyle w:val="FootnoteReference"/>
          <w:rFonts w:ascii="Times New Roman" w:hAnsi="Times New Roman" w:cs="Times New Roman"/>
          <w:sz w:val="24"/>
          <w:szCs w:val="24"/>
          <w:lang w:val="en-US"/>
        </w:rPr>
        <w:footnoteReference w:id="3"/>
      </w:r>
      <w:r w:rsidR="00C1578B" w:rsidRPr="0082023E">
        <w:rPr>
          <w:rFonts w:ascii="Times New Roman" w:hAnsi="Times New Roman" w:cs="Times New Roman"/>
          <w:sz w:val="24"/>
          <w:szCs w:val="24"/>
        </w:rPr>
        <w:t xml:space="preserve"> </w:t>
      </w:r>
      <w:r w:rsidR="009F38CE">
        <w:rPr>
          <w:rFonts w:ascii="Times New Roman" w:hAnsi="Times New Roman" w:cs="Times New Roman"/>
          <w:sz w:val="24"/>
          <w:szCs w:val="24"/>
        </w:rPr>
        <w:t>In any case my reading of the requirement for an explanation by the applicant is that it is more necessary in cases where the amendment</w:t>
      </w:r>
      <w:r w:rsidR="0028697B">
        <w:rPr>
          <w:rFonts w:ascii="Times New Roman" w:hAnsi="Times New Roman" w:cs="Times New Roman"/>
          <w:sz w:val="24"/>
          <w:szCs w:val="24"/>
        </w:rPr>
        <w:t xml:space="preserve"> is sought late</w:t>
      </w:r>
      <w:r w:rsidR="009F38CE">
        <w:rPr>
          <w:rFonts w:ascii="Times New Roman" w:hAnsi="Times New Roman" w:cs="Times New Roman"/>
          <w:sz w:val="24"/>
          <w:szCs w:val="24"/>
        </w:rPr>
        <w:t xml:space="preserve"> than where it is brought timeously.</w:t>
      </w:r>
      <w:r w:rsidR="00670FD3">
        <w:rPr>
          <w:rStyle w:val="FootnoteReference"/>
          <w:rFonts w:ascii="Times New Roman" w:hAnsi="Times New Roman" w:cs="Times New Roman"/>
          <w:sz w:val="24"/>
          <w:szCs w:val="24"/>
        </w:rPr>
        <w:footnoteReference w:id="4"/>
      </w:r>
      <w:r w:rsidR="009F38CE">
        <w:rPr>
          <w:rFonts w:ascii="Times New Roman" w:hAnsi="Times New Roman" w:cs="Times New Roman"/>
          <w:sz w:val="24"/>
          <w:szCs w:val="24"/>
        </w:rPr>
        <w:t xml:space="preserve"> </w:t>
      </w:r>
      <w:r w:rsidR="0028697B">
        <w:rPr>
          <w:rFonts w:ascii="Times New Roman" w:hAnsi="Times New Roman" w:cs="Times New Roman"/>
          <w:sz w:val="24"/>
          <w:szCs w:val="24"/>
        </w:rPr>
        <w:t xml:space="preserve">The lateness, as I understand it, is not </w:t>
      </w:r>
      <w:r>
        <w:rPr>
          <w:rFonts w:ascii="Times New Roman" w:hAnsi="Times New Roman" w:cs="Times New Roman"/>
          <w:sz w:val="24"/>
          <w:szCs w:val="24"/>
        </w:rPr>
        <w:t xml:space="preserve">only </w:t>
      </w:r>
      <w:r w:rsidR="0028697B">
        <w:rPr>
          <w:rFonts w:ascii="Times New Roman" w:hAnsi="Times New Roman" w:cs="Times New Roman"/>
          <w:sz w:val="24"/>
          <w:szCs w:val="24"/>
        </w:rPr>
        <w:t xml:space="preserve">time related but is </w:t>
      </w:r>
      <w:r>
        <w:rPr>
          <w:rFonts w:ascii="Times New Roman" w:hAnsi="Times New Roman" w:cs="Times New Roman"/>
          <w:sz w:val="24"/>
          <w:szCs w:val="24"/>
        </w:rPr>
        <w:t xml:space="preserve">also </w:t>
      </w:r>
      <w:r w:rsidR="0028697B">
        <w:rPr>
          <w:rFonts w:ascii="Times New Roman" w:hAnsi="Times New Roman" w:cs="Times New Roman"/>
          <w:sz w:val="24"/>
          <w:szCs w:val="24"/>
        </w:rPr>
        <w:t>gauged by the stage of the proceedings in question. For instance it is regarded as seeking an amendment late where an applicant applies to amend its declaration when the matter is already at trial stage. In this case, the respondent had not taken the case any further after the applicant had filed its plea. There is therefore no issue of the applicant not having filed its application for an amendment timeously.</w:t>
      </w:r>
      <w:r>
        <w:rPr>
          <w:rFonts w:ascii="Times New Roman" w:hAnsi="Times New Roman" w:cs="Times New Roman"/>
          <w:sz w:val="24"/>
          <w:szCs w:val="24"/>
        </w:rPr>
        <w:t xml:space="preserve"> My further view is that the explanation being referred to is one which is intended to motivate the court to exercise its discretion in favour of granting the application. </w:t>
      </w:r>
      <w:r w:rsidR="0028697B">
        <w:rPr>
          <w:rFonts w:ascii="Times New Roman" w:hAnsi="Times New Roman" w:cs="Times New Roman"/>
          <w:sz w:val="24"/>
          <w:szCs w:val="24"/>
        </w:rPr>
        <w:t xml:space="preserve"> I am s</w:t>
      </w:r>
      <w:r>
        <w:rPr>
          <w:rFonts w:ascii="Times New Roman" w:hAnsi="Times New Roman" w:cs="Times New Roman"/>
          <w:sz w:val="24"/>
          <w:szCs w:val="24"/>
        </w:rPr>
        <w:t>atisfied that the explanation which the applicant</w:t>
      </w:r>
      <w:r w:rsidR="0028697B">
        <w:rPr>
          <w:rFonts w:ascii="Times New Roman" w:hAnsi="Times New Roman" w:cs="Times New Roman"/>
          <w:sz w:val="24"/>
          <w:szCs w:val="24"/>
        </w:rPr>
        <w:t xml:space="preserve"> tendered for seeking the amendment is satisfactory.</w:t>
      </w:r>
    </w:p>
    <w:p w:rsidR="00261807" w:rsidRPr="005905F2" w:rsidRDefault="0028697B" w:rsidP="00CC52CD">
      <w:pPr>
        <w:pStyle w:val="ListParagraph"/>
        <w:numPr>
          <w:ilvl w:val="0"/>
          <w:numId w:val="3"/>
        </w:numPr>
        <w:spacing w:after="0" w:line="360" w:lineRule="auto"/>
        <w:jc w:val="both"/>
        <w:rPr>
          <w:rFonts w:ascii="Times New Roman" w:hAnsi="Times New Roman" w:cs="Times New Roman"/>
          <w:b/>
          <w:i/>
          <w:sz w:val="24"/>
          <w:szCs w:val="24"/>
        </w:rPr>
      </w:pPr>
      <w:r w:rsidRPr="005905F2">
        <w:rPr>
          <w:rFonts w:ascii="Times New Roman" w:hAnsi="Times New Roman" w:cs="Times New Roman"/>
          <w:b/>
          <w:i/>
          <w:sz w:val="24"/>
          <w:szCs w:val="24"/>
        </w:rPr>
        <w:t xml:space="preserve">Applicant must show existence of </w:t>
      </w:r>
      <w:r w:rsidR="00CC52CD" w:rsidRPr="005905F2">
        <w:rPr>
          <w:rFonts w:ascii="Times New Roman" w:hAnsi="Times New Roman" w:cs="Times New Roman"/>
          <w:b/>
          <w:i/>
          <w:sz w:val="24"/>
          <w:szCs w:val="24"/>
        </w:rPr>
        <w:t xml:space="preserve">a </w:t>
      </w:r>
      <w:r w:rsidRPr="005905F2">
        <w:rPr>
          <w:rFonts w:ascii="Times New Roman" w:hAnsi="Times New Roman" w:cs="Times New Roman"/>
          <w:b/>
          <w:i/>
          <w:sz w:val="24"/>
          <w:szCs w:val="24"/>
        </w:rPr>
        <w:t>triable issue</w:t>
      </w:r>
      <w:r w:rsidR="009F38CE" w:rsidRPr="005905F2">
        <w:rPr>
          <w:rFonts w:ascii="Times New Roman" w:hAnsi="Times New Roman" w:cs="Times New Roman"/>
          <w:b/>
          <w:i/>
          <w:sz w:val="24"/>
          <w:szCs w:val="24"/>
        </w:rPr>
        <w:t xml:space="preserve"> </w:t>
      </w:r>
    </w:p>
    <w:p w:rsidR="00A24A82" w:rsidRPr="008540E4" w:rsidRDefault="0028697B" w:rsidP="008540E4">
      <w:pPr>
        <w:spacing w:after="0" w:line="360" w:lineRule="auto"/>
        <w:ind w:firstLine="720"/>
        <w:jc w:val="both"/>
        <w:rPr>
          <w:rFonts w:ascii="Times New Roman" w:hAnsi="Times New Roman" w:cs="Times New Roman"/>
          <w:sz w:val="24"/>
          <w:szCs w:val="24"/>
        </w:rPr>
      </w:pPr>
      <w:r w:rsidRPr="00A24A82">
        <w:rPr>
          <w:rFonts w:ascii="Times New Roman" w:hAnsi="Times New Roman" w:cs="Times New Roman"/>
          <w:sz w:val="24"/>
          <w:szCs w:val="24"/>
        </w:rPr>
        <w:t xml:space="preserve">Where there is no prospect of the point(s) raised in the amendment succeeding or where matters set out are incomprehensible, clumsy and winding or where there is no triable issue the amendment may be refused. </w:t>
      </w:r>
      <w:r w:rsidR="00245AA7" w:rsidRPr="008540E4">
        <w:rPr>
          <w:rFonts w:ascii="Times New Roman" w:hAnsi="Times New Roman" w:cs="Times New Roman"/>
          <w:sz w:val="24"/>
          <w:szCs w:val="24"/>
        </w:rPr>
        <w:t xml:space="preserve">The respondent’s </w:t>
      </w:r>
      <w:r w:rsidR="00245AA7">
        <w:rPr>
          <w:rFonts w:ascii="Times New Roman" w:hAnsi="Times New Roman" w:cs="Times New Roman"/>
          <w:sz w:val="24"/>
          <w:szCs w:val="24"/>
        </w:rPr>
        <w:t xml:space="preserve">apprehension in this case is that the issues raised by the proposed amendment are purely legal and cannot therefore create triable issues. </w:t>
      </w:r>
      <w:r w:rsidRPr="00A24A82">
        <w:rPr>
          <w:rFonts w:ascii="Times New Roman" w:hAnsi="Times New Roman" w:cs="Times New Roman"/>
          <w:sz w:val="24"/>
          <w:szCs w:val="24"/>
        </w:rPr>
        <w:t xml:space="preserve">A triable issue in my opinion is a material dispute </w:t>
      </w:r>
      <w:r w:rsidR="000C732D">
        <w:rPr>
          <w:rFonts w:ascii="Times New Roman" w:hAnsi="Times New Roman" w:cs="Times New Roman"/>
          <w:sz w:val="24"/>
          <w:szCs w:val="24"/>
        </w:rPr>
        <w:t xml:space="preserve">which a court is called upon </w:t>
      </w:r>
      <w:r w:rsidRPr="00A24A82">
        <w:rPr>
          <w:rFonts w:ascii="Times New Roman" w:hAnsi="Times New Roman" w:cs="Times New Roman"/>
          <w:sz w:val="24"/>
          <w:szCs w:val="24"/>
        </w:rPr>
        <w:t xml:space="preserve">to resolve in order to determine the truth or the correct position and consequently administer justice. </w:t>
      </w:r>
      <w:r w:rsidR="00A24A82" w:rsidRPr="00A24A82">
        <w:rPr>
          <w:rFonts w:ascii="Times New Roman" w:hAnsi="Times New Roman" w:cs="Times New Roman"/>
          <w:sz w:val="24"/>
          <w:szCs w:val="24"/>
        </w:rPr>
        <w:t xml:space="preserve">In the case of </w:t>
      </w:r>
      <w:r w:rsidR="00A24A82" w:rsidRPr="00A24A82">
        <w:rPr>
          <w:rFonts w:ascii="Times New Roman" w:hAnsi="Times New Roman" w:cs="Times New Roman"/>
          <w:i/>
          <w:color w:val="212529"/>
          <w:sz w:val="24"/>
          <w:szCs w:val="24"/>
        </w:rPr>
        <w:t xml:space="preserve">Jai Ambe Investments (Pvt) Ltd </w:t>
      </w:r>
      <w:r w:rsidR="00A24A82" w:rsidRPr="0045292A">
        <w:rPr>
          <w:rFonts w:ascii="Times New Roman" w:hAnsi="Times New Roman" w:cs="Times New Roman"/>
          <w:color w:val="212529"/>
          <w:sz w:val="24"/>
          <w:szCs w:val="24"/>
        </w:rPr>
        <w:t>v</w:t>
      </w:r>
      <w:r w:rsidR="00A24A82" w:rsidRPr="00A24A82">
        <w:rPr>
          <w:rFonts w:ascii="Times New Roman" w:hAnsi="Times New Roman" w:cs="Times New Roman"/>
          <w:i/>
          <w:color w:val="212529"/>
          <w:sz w:val="24"/>
          <w:szCs w:val="24"/>
        </w:rPr>
        <w:t xml:space="preserve"> Golden Horse Trading Company (Pvt) Ltd T/A Food King</w:t>
      </w:r>
      <w:r w:rsidR="00A24A82" w:rsidRPr="00A24A82">
        <w:rPr>
          <w:rFonts w:ascii="Times New Roman" w:hAnsi="Times New Roman" w:cs="Times New Roman"/>
          <w:color w:val="212529"/>
          <w:sz w:val="24"/>
          <w:szCs w:val="24"/>
        </w:rPr>
        <w:t xml:space="preserve"> HH 350/16 </w:t>
      </w:r>
      <w:r w:rsidR="006D5485" w:rsidRPr="006D5485">
        <w:rPr>
          <w:rFonts w:ascii="Times New Roman" w:hAnsi="Times New Roman" w:cs="Times New Roman"/>
          <w:smallCaps/>
          <w:color w:val="212529"/>
          <w:sz w:val="24"/>
          <w:szCs w:val="24"/>
        </w:rPr>
        <w:t>matandamoyo</w:t>
      </w:r>
      <w:r w:rsidR="006D5485">
        <w:rPr>
          <w:rFonts w:ascii="Times New Roman" w:hAnsi="Times New Roman" w:cs="Times New Roman"/>
          <w:color w:val="212529"/>
          <w:sz w:val="24"/>
          <w:szCs w:val="24"/>
        </w:rPr>
        <w:t xml:space="preserve"> </w:t>
      </w:r>
      <w:r w:rsidR="00245AA7">
        <w:rPr>
          <w:rFonts w:ascii="Times New Roman" w:hAnsi="Times New Roman" w:cs="Times New Roman"/>
          <w:color w:val="212529"/>
          <w:sz w:val="24"/>
          <w:szCs w:val="24"/>
        </w:rPr>
        <w:t>J</w:t>
      </w:r>
      <w:r w:rsidR="00A24A82" w:rsidRPr="00A24A82">
        <w:rPr>
          <w:rFonts w:ascii="Times New Roman" w:hAnsi="Times New Roman" w:cs="Times New Roman"/>
          <w:color w:val="212529"/>
          <w:sz w:val="24"/>
          <w:szCs w:val="24"/>
        </w:rPr>
        <w:t xml:space="preserve"> held </w:t>
      </w:r>
      <w:r w:rsidR="00245AA7">
        <w:rPr>
          <w:rFonts w:ascii="Times New Roman" w:hAnsi="Times New Roman" w:cs="Times New Roman"/>
          <w:color w:val="212529"/>
          <w:sz w:val="24"/>
          <w:szCs w:val="24"/>
        </w:rPr>
        <w:t xml:space="preserve">at p. 3 of the cyclostyled decision </w:t>
      </w:r>
      <w:r w:rsidR="00A24A82" w:rsidRPr="00A24A82">
        <w:rPr>
          <w:rFonts w:ascii="Times New Roman" w:hAnsi="Times New Roman" w:cs="Times New Roman"/>
          <w:color w:val="212529"/>
          <w:sz w:val="24"/>
          <w:szCs w:val="24"/>
        </w:rPr>
        <w:t>that</w:t>
      </w:r>
      <w:r w:rsidR="00245AA7">
        <w:rPr>
          <w:rFonts w:ascii="Times New Roman" w:hAnsi="Times New Roman" w:cs="Times New Roman"/>
          <w:color w:val="212529"/>
          <w:sz w:val="24"/>
          <w:szCs w:val="24"/>
        </w:rPr>
        <w:t>:</w:t>
      </w:r>
      <w:r w:rsidR="00A24A82" w:rsidRPr="00A24A82">
        <w:rPr>
          <w:rFonts w:ascii="Times New Roman" w:hAnsi="Times New Roman" w:cs="Times New Roman"/>
          <w:color w:val="212529"/>
          <w:sz w:val="24"/>
          <w:szCs w:val="24"/>
        </w:rPr>
        <w:t xml:space="preserve"> </w:t>
      </w:r>
    </w:p>
    <w:p w:rsidR="00261807" w:rsidRPr="00A24A82" w:rsidRDefault="00A24A82" w:rsidP="00A24A82">
      <w:pPr>
        <w:spacing w:after="0" w:line="240" w:lineRule="auto"/>
        <w:ind w:left="720"/>
        <w:jc w:val="both"/>
        <w:rPr>
          <w:rFonts w:ascii="Times New Roman" w:hAnsi="Times New Roman" w:cs="Times New Roman"/>
          <w:sz w:val="20"/>
          <w:szCs w:val="20"/>
        </w:rPr>
      </w:pPr>
      <w:r w:rsidRPr="00A24A82">
        <w:rPr>
          <w:rFonts w:ascii="Times New Roman" w:hAnsi="Times New Roman" w:cs="Times New Roman"/>
          <w:color w:val="212529"/>
          <w:sz w:val="24"/>
          <w:szCs w:val="24"/>
          <w:shd w:val="clear" w:color="auto" w:fill="FFFFFF"/>
        </w:rPr>
        <w:lastRenderedPageBreak/>
        <w:t xml:space="preserve"> </w:t>
      </w:r>
      <w:r w:rsidRPr="00A24A82">
        <w:rPr>
          <w:rFonts w:ascii="Times New Roman" w:hAnsi="Times New Roman" w:cs="Times New Roman"/>
          <w:color w:val="212529"/>
          <w:sz w:val="20"/>
          <w:szCs w:val="20"/>
          <w:shd w:val="clear" w:color="auto" w:fill="FFFFFF"/>
        </w:rPr>
        <w:t>“</w:t>
      </w:r>
      <w:r w:rsidRPr="0045292A">
        <w:rPr>
          <w:rFonts w:ascii="Times New Roman" w:hAnsi="Times New Roman" w:cs="Times New Roman"/>
          <w:color w:val="212529"/>
          <w:shd w:val="clear" w:color="auto" w:fill="FFFFFF"/>
        </w:rPr>
        <w:t xml:space="preserve">The issue which falls for determination is whether referral to trial is upon asking or whether referral should be made where there are triable issues. An </w:t>
      </w:r>
      <w:r w:rsidRPr="0045292A">
        <w:rPr>
          <w:rFonts w:ascii="Times New Roman" w:hAnsi="Times New Roman" w:cs="Times New Roman"/>
          <w:color w:val="212529"/>
          <w:u w:val="single"/>
          <w:shd w:val="clear" w:color="auto" w:fill="FFFFFF"/>
        </w:rPr>
        <w:t>issue is triable if it is in dispute</w:t>
      </w:r>
      <w:r w:rsidRPr="0045292A">
        <w:rPr>
          <w:rFonts w:ascii="Times New Roman" w:hAnsi="Times New Roman" w:cs="Times New Roman"/>
          <w:color w:val="212529"/>
          <w:shd w:val="clear" w:color="auto" w:fill="FFFFFF"/>
        </w:rPr>
        <w:t xml:space="preserve">. No genuine issue of fact or law exists in this matter. The purpose of a pre-trial conference is for the judge to formulate issues for trial, </w:t>
      </w:r>
      <w:r w:rsidRPr="0045292A">
        <w:rPr>
          <w:rFonts w:ascii="Times New Roman" w:hAnsi="Times New Roman" w:cs="Times New Roman"/>
          <w:color w:val="212529"/>
          <w:u w:val="single"/>
          <w:shd w:val="clear" w:color="auto" w:fill="FFFFFF"/>
        </w:rPr>
        <w:t>both factual and legal</w:t>
      </w:r>
      <w:r w:rsidRPr="0045292A">
        <w:rPr>
          <w:rFonts w:ascii="Times New Roman" w:hAnsi="Times New Roman" w:cs="Times New Roman"/>
          <w:color w:val="212529"/>
          <w:shd w:val="clear" w:color="auto" w:fill="FFFFFF"/>
        </w:rPr>
        <w:t>.” (Underlining is mine for emphasis</w:t>
      </w:r>
      <w:r>
        <w:rPr>
          <w:rFonts w:ascii="Times New Roman" w:hAnsi="Times New Roman" w:cs="Times New Roman"/>
          <w:color w:val="212529"/>
          <w:sz w:val="20"/>
          <w:szCs w:val="20"/>
          <w:shd w:val="clear" w:color="auto" w:fill="FFFFFF"/>
        </w:rPr>
        <w:t>)</w:t>
      </w:r>
    </w:p>
    <w:p w:rsidR="00245AA7" w:rsidRDefault="00245AA7" w:rsidP="004226E5">
      <w:pPr>
        <w:spacing w:after="0" w:line="240" w:lineRule="auto"/>
        <w:jc w:val="both"/>
        <w:rPr>
          <w:rFonts w:ascii="Times New Roman" w:hAnsi="Times New Roman" w:cs="Times New Roman"/>
          <w:sz w:val="24"/>
          <w:szCs w:val="24"/>
        </w:rPr>
      </w:pPr>
    </w:p>
    <w:p w:rsidR="009F30E6" w:rsidRDefault="00350A89" w:rsidP="00FA57B0">
      <w:pPr>
        <w:pStyle w:val="NormalWeb"/>
        <w:spacing w:before="0" w:beforeAutospacing="0" w:after="450" w:afterAutospacing="0" w:line="360" w:lineRule="auto"/>
        <w:jc w:val="both"/>
      </w:pPr>
      <w:r>
        <w:t xml:space="preserve">The requirement is that a good pleading must not contain statements of law. See Herbstein &amp; van Winsen, </w:t>
      </w:r>
      <w:r w:rsidRPr="00350A89">
        <w:rPr>
          <w:i/>
        </w:rPr>
        <w:t>The Civil Procedure of the High Courts of South Africa, 5</w:t>
      </w:r>
      <w:r w:rsidRPr="00350A89">
        <w:rPr>
          <w:i/>
          <w:vertAlign w:val="superscript"/>
        </w:rPr>
        <w:t>th</w:t>
      </w:r>
      <w:r w:rsidRPr="00350A89">
        <w:rPr>
          <w:i/>
        </w:rPr>
        <w:t xml:space="preserve"> Edition, Vol 1</w:t>
      </w:r>
      <w:r>
        <w:t xml:space="preserve"> at p. 556. </w:t>
      </w:r>
      <w:r w:rsidR="00BC7B19">
        <w:t xml:space="preserve">A statement is a question of law when its resolution is solely dependent on applying legal principles. The fact that a party makes a factual allegation and in it makes mention of a law as its basis for alleging so does not make that statement a statement of law. </w:t>
      </w:r>
      <w:r w:rsidR="00AD1139">
        <w:t>For instance i</w:t>
      </w:r>
      <w:r w:rsidR="009F30E6">
        <w:t xml:space="preserve">n </w:t>
      </w:r>
      <w:r w:rsidR="00AD1139">
        <w:rPr>
          <w:i/>
        </w:rPr>
        <w:t xml:space="preserve">Lamb </w:t>
      </w:r>
      <w:r w:rsidR="00AD1139" w:rsidRPr="0045292A">
        <w:t>v</w:t>
      </w:r>
      <w:r w:rsidR="00AD1139">
        <w:rPr>
          <w:i/>
        </w:rPr>
        <w:t xml:space="preserve"> Beazel</w:t>
      </w:r>
      <w:r w:rsidR="009F30E6" w:rsidRPr="009F30E6">
        <w:rPr>
          <w:i/>
        </w:rPr>
        <w:t>y</w:t>
      </w:r>
      <w:r w:rsidR="009F30E6">
        <w:t xml:space="preserve"> (supra) part of the defendant’s plea was that:</w:t>
      </w:r>
    </w:p>
    <w:p w:rsidR="009F30E6" w:rsidRPr="0045292A" w:rsidRDefault="009F30E6" w:rsidP="009F30E6">
      <w:pPr>
        <w:pStyle w:val="NormalWeb"/>
        <w:spacing w:before="0" w:beforeAutospacing="0" w:after="450" w:afterAutospacing="0"/>
        <w:ind w:left="720"/>
        <w:jc w:val="both"/>
        <w:rPr>
          <w:sz w:val="22"/>
          <w:szCs w:val="22"/>
        </w:rPr>
      </w:pPr>
      <w:r w:rsidRPr="0045292A">
        <w:rPr>
          <w:sz w:val="22"/>
          <w:szCs w:val="22"/>
        </w:rPr>
        <w:t>“Defendant denies that plaintiff owned the tobacco crop, averring that the insolvent was prevented from selling it to plaintiff and plaintiff from buying it from the insolvent b</w:t>
      </w:r>
      <w:r w:rsidR="00AD1139" w:rsidRPr="0045292A">
        <w:rPr>
          <w:sz w:val="22"/>
          <w:szCs w:val="22"/>
        </w:rPr>
        <w:t>y s 44(1) and 36(1) of Tobacco M</w:t>
      </w:r>
      <w:r w:rsidRPr="0045292A">
        <w:rPr>
          <w:sz w:val="22"/>
          <w:szCs w:val="22"/>
        </w:rPr>
        <w:t xml:space="preserve">arketing and Levy Act 1977 respectively. In the circumstances, if there was an agreement in the form alleged, it is an illegal agreement.” </w:t>
      </w:r>
    </w:p>
    <w:p w:rsidR="00AD1139" w:rsidRDefault="009F30E6" w:rsidP="00A3728F">
      <w:pPr>
        <w:pStyle w:val="NormalWeb"/>
        <w:spacing w:before="0" w:beforeAutospacing="0" w:after="450" w:afterAutospacing="0" w:line="360" w:lineRule="auto"/>
        <w:ind w:firstLine="720"/>
        <w:jc w:val="both"/>
        <w:rPr>
          <w:color w:val="000000"/>
        </w:rPr>
      </w:pPr>
      <w:r>
        <w:t>Equally i</w:t>
      </w:r>
      <w:r w:rsidR="00BC7B19">
        <w:t xml:space="preserve">n this case, I do not read any statements of law from the amendments sought by the applicant as will be illustrated below. In addition it is not in doubt as shown in </w:t>
      </w:r>
      <w:r w:rsidR="00BC7B19" w:rsidRPr="00BC7B19">
        <w:rPr>
          <w:i/>
        </w:rPr>
        <w:t xml:space="preserve">Jai </w:t>
      </w:r>
      <w:r w:rsidR="00FC63E6">
        <w:rPr>
          <w:i/>
        </w:rPr>
        <w:t xml:space="preserve">Ambe </w:t>
      </w:r>
      <w:r w:rsidR="00BC7B19" w:rsidRPr="00BC7B19">
        <w:rPr>
          <w:i/>
        </w:rPr>
        <w:t>Investments</w:t>
      </w:r>
      <w:r w:rsidR="00BC7B19">
        <w:t xml:space="preserve"> (supra) </w:t>
      </w:r>
      <w:r w:rsidR="00A24A82">
        <w:t xml:space="preserve">that a triable issue can either be factual or legal. </w:t>
      </w:r>
      <w:r w:rsidR="000C732D">
        <w:t xml:space="preserve">I hold therefore that the respondent’s view that the issues raised by the amendment sought are not triable because they are solely legal arguments is incorrect. </w:t>
      </w:r>
      <w:r w:rsidR="00E65C95">
        <w:t xml:space="preserve">A plea is not defined in the rules but a basic understanding of it is that it is </w:t>
      </w:r>
      <w:r w:rsidR="00E65C95" w:rsidRPr="00E65C95">
        <w:rPr>
          <w:iCs/>
          <w:color w:val="000000"/>
        </w:rPr>
        <w:t>a formal response by the defendant to the allegations stated by the plaintiff in his summons and declaration. In it the defendant sets out the</w:t>
      </w:r>
      <w:r w:rsidR="00E65C95" w:rsidRPr="00E65C95">
        <w:rPr>
          <w:color w:val="000000"/>
        </w:rPr>
        <w:t xml:space="preserve"> reasons why </w:t>
      </w:r>
      <w:r w:rsidR="00E65C95">
        <w:rPr>
          <w:color w:val="000000"/>
        </w:rPr>
        <w:t xml:space="preserve">judgment should not be granted in favour of </w:t>
      </w:r>
      <w:r w:rsidR="00E65C95" w:rsidRPr="00E65C95">
        <w:rPr>
          <w:color w:val="000000"/>
        </w:rPr>
        <w:t>the plai</w:t>
      </w:r>
      <w:r w:rsidR="00FC63E6">
        <w:rPr>
          <w:color w:val="000000"/>
        </w:rPr>
        <w:t>ntiff on the claim made.</w:t>
      </w:r>
      <w:r w:rsidR="00BC7B19">
        <w:rPr>
          <w:color w:val="000000"/>
        </w:rPr>
        <w:t xml:space="preserve"> </w:t>
      </w:r>
      <w:r w:rsidR="00FC63E6">
        <w:rPr>
          <w:color w:val="000000"/>
        </w:rPr>
        <w:t>Those</w:t>
      </w:r>
      <w:r w:rsidR="00BC7B19">
        <w:rPr>
          <w:color w:val="000000"/>
        </w:rPr>
        <w:t xml:space="preserve"> facts may stem from a</w:t>
      </w:r>
      <w:r w:rsidR="00E65C95">
        <w:rPr>
          <w:color w:val="000000"/>
        </w:rPr>
        <w:t xml:space="preserve"> legal </w:t>
      </w:r>
      <w:r w:rsidR="00BC7B19">
        <w:rPr>
          <w:color w:val="000000"/>
        </w:rPr>
        <w:t>basis</w:t>
      </w:r>
      <w:r w:rsidR="00E65C95">
        <w:rPr>
          <w:color w:val="000000"/>
        </w:rPr>
        <w:t xml:space="preserve">. </w:t>
      </w:r>
      <w:r w:rsidR="00F97D4D">
        <w:rPr>
          <w:color w:val="000000"/>
        </w:rPr>
        <w:t>Where a defendant raises legal arguments which amount to a special p</w:t>
      </w:r>
      <w:r w:rsidR="00BC7B19">
        <w:rPr>
          <w:color w:val="000000"/>
        </w:rPr>
        <w:t>lea, he/she/it specifically pleads</w:t>
      </w:r>
      <w:r w:rsidR="00F97D4D">
        <w:rPr>
          <w:color w:val="000000"/>
        </w:rPr>
        <w:t xml:space="preserve"> so. </w:t>
      </w:r>
      <w:r w:rsidR="00BC7B19">
        <w:rPr>
          <w:color w:val="000000"/>
        </w:rPr>
        <w:t>Facts which derive from a legal position</w:t>
      </w:r>
      <w:r w:rsidR="00F97D4D">
        <w:rPr>
          <w:color w:val="000000"/>
        </w:rPr>
        <w:t xml:space="preserve"> which are raised to deal with the merits of a claim must not be confused with a special plea. It is entirely the choice of a defendant to seek to raise a special plea </w:t>
      </w:r>
      <w:r w:rsidR="002E68A4">
        <w:rPr>
          <w:color w:val="000000"/>
        </w:rPr>
        <w:t xml:space="preserve">or to </w:t>
      </w:r>
      <w:r w:rsidR="00F97D4D">
        <w:rPr>
          <w:color w:val="000000"/>
        </w:rPr>
        <w:t xml:space="preserve">plead to the merits of the claim. </w:t>
      </w:r>
      <w:r w:rsidR="00AD1139">
        <w:rPr>
          <w:color w:val="000000"/>
        </w:rPr>
        <w:t>Equally, a defendant who wishes to except to the summons or to apply to strike out anything from a pleading specifically chooses to do so. It is the reason why r 42 (1) of the Rules is couched in the permissive manner that a</w:t>
      </w:r>
      <w:r w:rsidR="00AD1139">
        <w:rPr>
          <w:color w:val="231F20"/>
        </w:rPr>
        <w:t xml:space="preserve"> party </w:t>
      </w:r>
      <w:r w:rsidR="00AD1139" w:rsidRPr="00AD1139">
        <w:rPr>
          <w:color w:val="231F20"/>
          <w:u w:val="single"/>
        </w:rPr>
        <w:t>may</w:t>
      </w:r>
      <w:r w:rsidR="00AD1139">
        <w:rPr>
          <w:color w:val="231F20"/>
        </w:rPr>
        <w:t xml:space="preserve"> take a plea in bar or in abatement or except to the pleading or apply to strike out any paragraphs of the pleading which should properly be struck out. </w:t>
      </w:r>
      <w:r w:rsidR="00F97D4D">
        <w:rPr>
          <w:color w:val="000000"/>
        </w:rPr>
        <w:t>A plaintiff cannot dictate to a defendant what that defendant must or must not include in hi</w:t>
      </w:r>
      <w:r w:rsidR="002E68A4">
        <w:rPr>
          <w:color w:val="000000"/>
        </w:rPr>
        <w:t>s/her</w:t>
      </w:r>
      <w:r w:rsidR="00F97D4D">
        <w:rPr>
          <w:color w:val="000000"/>
        </w:rPr>
        <w:t xml:space="preserve">/its defence. </w:t>
      </w:r>
      <w:r w:rsidR="009F06B9">
        <w:rPr>
          <w:color w:val="000000"/>
        </w:rPr>
        <w:t xml:space="preserve">The respondent here cannot foist on the applicant an exception </w:t>
      </w:r>
      <w:r w:rsidR="009F06B9">
        <w:rPr>
          <w:color w:val="000000"/>
        </w:rPr>
        <w:lastRenderedPageBreak/>
        <w:t xml:space="preserve">or an application to strike out as it argues. If the amendment is allowed it will have to deal with it as the defendant’s plea and nothing more. </w:t>
      </w:r>
    </w:p>
    <w:p w:rsidR="00E65C95" w:rsidRPr="00AD1139" w:rsidRDefault="002E68A4" w:rsidP="00AD1139">
      <w:pPr>
        <w:pStyle w:val="NormalWeb"/>
        <w:spacing w:before="0" w:beforeAutospacing="0" w:after="450" w:afterAutospacing="0" w:line="360" w:lineRule="auto"/>
        <w:ind w:firstLine="720"/>
        <w:jc w:val="both"/>
        <w:rPr>
          <w:color w:val="000000"/>
        </w:rPr>
      </w:pPr>
      <w:r>
        <w:rPr>
          <w:color w:val="000000"/>
        </w:rPr>
        <w:t xml:space="preserve"> </w:t>
      </w:r>
      <w:r w:rsidR="008540E4">
        <w:rPr>
          <w:color w:val="000000"/>
        </w:rPr>
        <w:t>The</w:t>
      </w:r>
      <w:r>
        <w:rPr>
          <w:color w:val="000000"/>
        </w:rPr>
        <w:t xml:space="preserve"> applicant’s n</w:t>
      </w:r>
      <w:r w:rsidR="008540E4">
        <w:rPr>
          <w:color w:val="000000"/>
        </w:rPr>
        <w:t>otice of amendment is</w:t>
      </w:r>
      <w:r>
        <w:rPr>
          <w:color w:val="000000"/>
        </w:rPr>
        <w:t xml:space="preserve"> broken down into two parts namely parts</w:t>
      </w:r>
      <w:r w:rsidR="002806AE">
        <w:rPr>
          <w:color w:val="000000"/>
        </w:rPr>
        <w:t xml:space="preserve"> a. </w:t>
      </w:r>
      <w:r>
        <w:rPr>
          <w:color w:val="000000"/>
        </w:rPr>
        <w:t>and b. In part a</w:t>
      </w:r>
      <w:r w:rsidR="002806AE">
        <w:rPr>
          <w:color w:val="000000"/>
        </w:rPr>
        <w:t>.</w:t>
      </w:r>
      <w:r>
        <w:rPr>
          <w:color w:val="000000"/>
        </w:rPr>
        <w:t xml:space="preserve"> </w:t>
      </w:r>
      <w:r w:rsidR="002806AE">
        <w:rPr>
          <w:color w:val="000000"/>
        </w:rPr>
        <w:t xml:space="preserve">the applicant’s allegation is that there is no contract which exists between it and the respondent. </w:t>
      </w:r>
      <w:r w:rsidR="00BC7B19">
        <w:rPr>
          <w:color w:val="000000"/>
        </w:rPr>
        <w:t xml:space="preserve">Whether there is or there isn’t a </w:t>
      </w:r>
      <w:r w:rsidR="00FC63E6">
        <w:rPr>
          <w:color w:val="000000"/>
        </w:rPr>
        <w:t xml:space="preserve">contract is a </w:t>
      </w:r>
      <w:r w:rsidR="00BC7B19">
        <w:rPr>
          <w:color w:val="000000"/>
        </w:rPr>
        <w:t>factual issue. It</w:t>
      </w:r>
      <w:r w:rsidR="002806AE">
        <w:rPr>
          <w:color w:val="000000"/>
        </w:rPr>
        <w:t xml:space="preserve"> is a triable issue. In part b. the applicant prefaces its plea with the allegation that it cannot succeed under the law of delict. It then specifically makes averments in b. 3. i –iii </w:t>
      </w:r>
      <w:r w:rsidR="00DC178E">
        <w:rPr>
          <w:color w:val="000000"/>
        </w:rPr>
        <w:t xml:space="preserve">and b. 4, 5 and 6 </w:t>
      </w:r>
      <w:r w:rsidR="002806AE">
        <w:rPr>
          <w:color w:val="000000"/>
        </w:rPr>
        <w:t>in the following manner:</w:t>
      </w:r>
    </w:p>
    <w:p w:rsidR="002806AE" w:rsidRPr="00A3728F" w:rsidRDefault="002806AE" w:rsidP="00A260D3">
      <w:pPr>
        <w:pStyle w:val="NormalWeb"/>
        <w:numPr>
          <w:ilvl w:val="0"/>
          <w:numId w:val="2"/>
        </w:numPr>
        <w:spacing w:before="0" w:beforeAutospacing="0" w:after="0" w:afterAutospacing="0"/>
        <w:ind w:left="1440"/>
        <w:jc w:val="both"/>
        <w:rPr>
          <w:color w:val="000000"/>
          <w:sz w:val="22"/>
          <w:szCs w:val="22"/>
        </w:rPr>
      </w:pPr>
      <w:r w:rsidRPr="00A3728F">
        <w:rPr>
          <w:color w:val="000000"/>
          <w:sz w:val="22"/>
          <w:szCs w:val="22"/>
        </w:rPr>
        <w:t>Defendant pleads that under the scheme it could only repatriate foreign currency deposited with it by the plaintiff and that the scheme could not have entitled plaintiff upon making a local currency deposit to have its obligations acquitted in foreign currency</w:t>
      </w:r>
    </w:p>
    <w:p w:rsidR="002806AE" w:rsidRPr="00A3728F" w:rsidRDefault="002806AE" w:rsidP="00A260D3">
      <w:pPr>
        <w:pStyle w:val="NormalWeb"/>
        <w:numPr>
          <w:ilvl w:val="0"/>
          <w:numId w:val="2"/>
        </w:numPr>
        <w:spacing w:before="0" w:beforeAutospacing="0" w:after="0" w:afterAutospacing="0"/>
        <w:ind w:left="1440"/>
        <w:jc w:val="both"/>
        <w:rPr>
          <w:color w:val="000000"/>
          <w:sz w:val="22"/>
          <w:szCs w:val="22"/>
        </w:rPr>
      </w:pPr>
      <w:r w:rsidRPr="00A3728F">
        <w:rPr>
          <w:color w:val="000000"/>
          <w:sz w:val="22"/>
          <w:szCs w:val="22"/>
        </w:rPr>
        <w:t>Registration of a debt would not in and of itself entitle plaintiff to transfer any funds offshore but such transfer would be on the basis of availability of funds</w:t>
      </w:r>
    </w:p>
    <w:p w:rsidR="002806AE" w:rsidRPr="00A3728F" w:rsidRDefault="002806AE" w:rsidP="00A260D3">
      <w:pPr>
        <w:pStyle w:val="NormalWeb"/>
        <w:numPr>
          <w:ilvl w:val="0"/>
          <w:numId w:val="2"/>
        </w:numPr>
        <w:spacing w:before="0" w:beforeAutospacing="0" w:after="0" w:afterAutospacing="0"/>
        <w:ind w:left="1440"/>
        <w:jc w:val="both"/>
        <w:rPr>
          <w:color w:val="000000"/>
          <w:sz w:val="22"/>
          <w:szCs w:val="22"/>
        </w:rPr>
      </w:pPr>
      <w:r w:rsidRPr="00A3728F">
        <w:rPr>
          <w:color w:val="000000"/>
          <w:sz w:val="22"/>
          <w:szCs w:val="22"/>
        </w:rPr>
        <w:t xml:space="preserve">Accordingly, </w:t>
      </w:r>
      <w:r w:rsidR="00350A89" w:rsidRPr="00A3728F">
        <w:rPr>
          <w:color w:val="000000"/>
          <w:sz w:val="22"/>
          <w:szCs w:val="22"/>
        </w:rPr>
        <w:t>plaintiff</w:t>
      </w:r>
      <w:r w:rsidRPr="00A3728F">
        <w:rPr>
          <w:color w:val="000000"/>
          <w:sz w:val="22"/>
          <w:szCs w:val="22"/>
        </w:rPr>
        <w:t xml:space="preserve"> impermissibly seeks relief that places it in a better position than that provided by the legal situation in Zimbabwe</w:t>
      </w:r>
    </w:p>
    <w:p w:rsidR="00DC178E" w:rsidRPr="00A3728F" w:rsidRDefault="00DC178E" w:rsidP="00A260D3">
      <w:pPr>
        <w:pStyle w:val="NormalWeb"/>
        <w:spacing w:before="0" w:beforeAutospacing="0" w:after="0" w:afterAutospacing="0"/>
        <w:ind w:left="720"/>
        <w:jc w:val="both"/>
        <w:rPr>
          <w:color w:val="000000"/>
          <w:sz w:val="22"/>
          <w:szCs w:val="22"/>
        </w:rPr>
      </w:pPr>
      <w:r w:rsidRPr="00A3728F">
        <w:rPr>
          <w:color w:val="000000"/>
          <w:sz w:val="22"/>
          <w:szCs w:val="22"/>
        </w:rPr>
        <w:t xml:space="preserve">4. Moreover statutory instrument 33/2019 and the legislation that was promulgated subsequent to it not having converted actual USD to local currency (RTGS), the plaintiff’s claim is bad at law </w:t>
      </w:r>
    </w:p>
    <w:p w:rsidR="00DC178E" w:rsidRPr="00A3728F" w:rsidRDefault="00DC178E" w:rsidP="00A260D3">
      <w:pPr>
        <w:pStyle w:val="NormalWeb"/>
        <w:spacing w:before="0" w:beforeAutospacing="0" w:after="0" w:afterAutospacing="0"/>
        <w:ind w:left="720"/>
        <w:jc w:val="both"/>
        <w:rPr>
          <w:color w:val="000000"/>
          <w:sz w:val="22"/>
          <w:szCs w:val="22"/>
        </w:rPr>
      </w:pPr>
      <w:r w:rsidRPr="00A3728F">
        <w:rPr>
          <w:color w:val="000000"/>
          <w:sz w:val="22"/>
          <w:szCs w:val="22"/>
        </w:rPr>
        <w:t>5. The failure to register under the blocked funds/legacy debts scheme does not give rise to a monetary obligation neither does it entitle a customer of the bank to have their financial obligations acquitted by a banking institution</w:t>
      </w:r>
    </w:p>
    <w:p w:rsidR="00DC178E" w:rsidRDefault="00DC178E" w:rsidP="00A260D3">
      <w:pPr>
        <w:pStyle w:val="NormalWeb"/>
        <w:spacing w:before="0" w:beforeAutospacing="0" w:after="0" w:afterAutospacing="0"/>
        <w:ind w:left="720"/>
        <w:jc w:val="both"/>
        <w:rPr>
          <w:color w:val="000000"/>
          <w:sz w:val="22"/>
          <w:szCs w:val="22"/>
        </w:rPr>
      </w:pPr>
      <w:r w:rsidRPr="00A3728F">
        <w:rPr>
          <w:color w:val="000000"/>
          <w:sz w:val="22"/>
          <w:szCs w:val="22"/>
        </w:rPr>
        <w:t>6. defendant pleads at any rate, that it exercised all due diligence in the registration process, that such diligence was however not enforced by contractual or statutory fiat, that plaintiff’s claim is based on surmise and conjecture and is accordingly bad in law</w:t>
      </w:r>
    </w:p>
    <w:p w:rsidR="00A260D3" w:rsidRPr="00A3728F" w:rsidRDefault="00A260D3" w:rsidP="00A260D3">
      <w:pPr>
        <w:pStyle w:val="NormalWeb"/>
        <w:spacing w:before="0" w:beforeAutospacing="0" w:after="0" w:afterAutospacing="0"/>
        <w:ind w:left="720"/>
        <w:jc w:val="both"/>
        <w:rPr>
          <w:color w:val="000000"/>
          <w:sz w:val="22"/>
          <w:szCs w:val="22"/>
        </w:rPr>
      </w:pPr>
    </w:p>
    <w:p w:rsidR="0076222C" w:rsidRDefault="00DC178E" w:rsidP="00FA57B0">
      <w:pPr>
        <w:spacing w:after="0" w:line="360" w:lineRule="auto"/>
        <w:jc w:val="both"/>
        <w:rPr>
          <w:rFonts w:ascii="Times New Roman" w:eastAsia="Times New Roman" w:hAnsi="Times New Roman" w:cs="Times New Roman"/>
          <w:color w:val="000000"/>
          <w:sz w:val="24"/>
          <w:szCs w:val="24"/>
          <w:lang w:eastAsia="en-ZW"/>
        </w:rPr>
      </w:pPr>
      <w:r>
        <w:rPr>
          <w:rFonts w:ascii="Times New Roman" w:eastAsia="Times New Roman" w:hAnsi="Times New Roman" w:cs="Times New Roman"/>
          <w:color w:val="000000"/>
          <w:sz w:val="24"/>
          <w:szCs w:val="24"/>
          <w:lang w:eastAsia="en-ZW"/>
        </w:rPr>
        <w:t xml:space="preserve">In my view all the above are material disputes on which a court can be called to resolve in order to determine the truth and render justice. They are therefore triable issues.  </w:t>
      </w:r>
      <w:r w:rsidR="0076222C">
        <w:rPr>
          <w:rFonts w:ascii="Times New Roman" w:eastAsia="Times New Roman" w:hAnsi="Times New Roman" w:cs="Times New Roman"/>
          <w:color w:val="000000"/>
          <w:sz w:val="24"/>
          <w:szCs w:val="24"/>
          <w:lang w:eastAsia="en-ZW"/>
        </w:rPr>
        <w:t>To me the fact that both parts a. and b. of the proposed amended plea are introduced by some superfluous</w:t>
      </w:r>
      <w:r w:rsidR="008540E4">
        <w:rPr>
          <w:rFonts w:ascii="Times New Roman" w:eastAsia="Times New Roman" w:hAnsi="Times New Roman" w:cs="Times New Roman"/>
          <w:color w:val="000000"/>
          <w:sz w:val="24"/>
          <w:szCs w:val="24"/>
          <w:lang w:eastAsia="en-ZW"/>
        </w:rPr>
        <w:t xml:space="preserve"> preamble</w:t>
      </w:r>
      <w:r w:rsidR="0076222C">
        <w:rPr>
          <w:rFonts w:ascii="Times New Roman" w:eastAsia="Times New Roman" w:hAnsi="Times New Roman" w:cs="Times New Roman"/>
          <w:color w:val="000000"/>
          <w:sz w:val="24"/>
          <w:szCs w:val="24"/>
          <w:lang w:eastAsia="en-ZW"/>
        </w:rPr>
        <w:t xml:space="preserve"> cannot detract from the real plea. It conforms to the general requirements of pleadings. </w:t>
      </w:r>
    </w:p>
    <w:p w:rsidR="0076222C" w:rsidRDefault="009F06B9" w:rsidP="00685260">
      <w:pPr>
        <w:spacing w:after="0" w:line="360" w:lineRule="auto"/>
        <w:jc w:val="both"/>
        <w:rPr>
          <w:rFonts w:ascii="Times New Roman" w:eastAsia="Times New Roman" w:hAnsi="Times New Roman" w:cs="Times New Roman"/>
          <w:color w:val="000000"/>
          <w:sz w:val="24"/>
          <w:szCs w:val="24"/>
          <w:lang w:eastAsia="en-ZW"/>
        </w:rPr>
      </w:pPr>
      <w:r>
        <w:rPr>
          <w:rFonts w:ascii="Times New Roman" w:eastAsia="Times New Roman" w:hAnsi="Times New Roman" w:cs="Times New Roman"/>
          <w:color w:val="000000"/>
          <w:sz w:val="24"/>
          <w:szCs w:val="24"/>
          <w:lang w:eastAsia="en-ZW"/>
        </w:rPr>
        <w:tab/>
        <w:t>Another issue which stands out is the allegation by the respondent that the amendment which the applicant seeks to add to its original plea has six paragraphs. Because of that, so the argument continues</w:t>
      </w:r>
      <w:r w:rsidR="00685260">
        <w:rPr>
          <w:rFonts w:ascii="Times New Roman" w:eastAsia="Times New Roman" w:hAnsi="Times New Roman" w:cs="Times New Roman"/>
          <w:color w:val="000000"/>
          <w:sz w:val="24"/>
          <w:szCs w:val="24"/>
          <w:lang w:eastAsia="en-ZW"/>
        </w:rPr>
        <w:t>,</w:t>
      </w:r>
      <w:r>
        <w:rPr>
          <w:rFonts w:ascii="Times New Roman" w:eastAsia="Times New Roman" w:hAnsi="Times New Roman" w:cs="Times New Roman"/>
          <w:color w:val="000000"/>
          <w:sz w:val="24"/>
          <w:szCs w:val="24"/>
          <w:lang w:eastAsia="en-ZW"/>
        </w:rPr>
        <w:t xml:space="preserve"> the applicant’s plea would contain repetitive paragraphs in violation of sub rules 36(d) and (e) of the Rules which require every pleading to contain clear and concise statements of material facts.</w:t>
      </w:r>
      <w:r w:rsidR="001662AF">
        <w:rPr>
          <w:rFonts w:ascii="Times New Roman" w:eastAsia="Times New Roman" w:hAnsi="Times New Roman" w:cs="Times New Roman"/>
          <w:color w:val="000000"/>
          <w:sz w:val="24"/>
          <w:szCs w:val="24"/>
          <w:lang w:eastAsia="en-ZW"/>
        </w:rPr>
        <w:t xml:space="preserve"> By making that argument, the respondent is being disingenuous because the declaration attached to its own summons runs into thirty (30) paragraphs. The applicant is expected to address each of those averments in its plea.  In its original plea it attempted to do so in twenty three (23) paragraphs. I do not see how the addition of six (6) </w:t>
      </w:r>
      <w:r w:rsidR="001662AF">
        <w:rPr>
          <w:rFonts w:ascii="Times New Roman" w:eastAsia="Times New Roman" w:hAnsi="Times New Roman" w:cs="Times New Roman"/>
          <w:color w:val="000000"/>
          <w:sz w:val="24"/>
          <w:szCs w:val="24"/>
          <w:lang w:eastAsia="en-ZW"/>
        </w:rPr>
        <w:lastRenderedPageBreak/>
        <w:t xml:space="preserve">more paragraphs would make the length of the applicant’s plea outrageous when it corresponds with the length of the declaration it has to face. </w:t>
      </w:r>
      <w:r w:rsidR="00685260">
        <w:rPr>
          <w:rFonts w:ascii="Times New Roman" w:eastAsia="Times New Roman" w:hAnsi="Times New Roman" w:cs="Times New Roman"/>
          <w:color w:val="000000"/>
          <w:sz w:val="24"/>
          <w:szCs w:val="24"/>
          <w:lang w:eastAsia="en-ZW"/>
        </w:rPr>
        <w:t xml:space="preserve">The point is without merit. </w:t>
      </w:r>
      <w:r>
        <w:rPr>
          <w:rFonts w:ascii="Times New Roman" w:eastAsia="Times New Roman" w:hAnsi="Times New Roman" w:cs="Times New Roman"/>
          <w:color w:val="000000"/>
          <w:sz w:val="24"/>
          <w:szCs w:val="24"/>
          <w:lang w:eastAsia="en-ZW"/>
        </w:rPr>
        <w:t xml:space="preserve"> </w:t>
      </w:r>
    </w:p>
    <w:p w:rsidR="0076222C" w:rsidRPr="005905F2" w:rsidRDefault="009F30E6" w:rsidP="00FC63E6">
      <w:pPr>
        <w:pStyle w:val="ListParagraph"/>
        <w:numPr>
          <w:ilvl w:val="0"/>
          <w:numId w:val="3"/>
        </w:numPr>
        <w:spacing w:after="0" w:line="240" w:lineRule="auto"/>
        <w:rPr>
          <w:rFonts w:ascii="Times New Roman" w:eastAsia="Times New Roman" w:hAnsi="Times New Roman" w:cs="Times New Roman"/>
          <w:b/>
          <w:i/>
          <w:color w:val="000000"/>
          <w:sz w:val="24"/>
          <w:szCs w:val="24"/>
          <w:lang w:eastAsia="en-ZW"/>
        </w:rPr>
      </w:pPr>
      <w:r w:rsidRPr="005905F2">
        <w:rPr>
          <w:rFonts w:ascii="Times New Roman" w:hAnsi="Times New Roman" w:cs="Times New Roman"/>
          <w:b/>
          <w:i/>
          <w:sz w:val="24"/>
          <w:szCs w:val="24"/>
          <w:lang w:val="en-US"/>
        </w:rPr>
        <w:t>Prejudice- In t</w:t>
      </w:r>
      <w:r w:rsidR="0076222C" w:rsidRPr="005905F2">
        <w:rPr>
          <w:rFonts w:ascii="Times New Roman" w:hAnsi="Times New Roman" w:cs="Times New Roman"/>
          <w:b/>
          <w:i/>
          <w:sz w:val="24"/>
          <w:szCs w:val="24"/>
          <w:lang w:val="en-US"/>
        </w:rPr>
        <w:t>hat the amendment seeks to withdraw all the factual admissions which the applicant had made in its original plea</w:t>
      </w:r>
    </w:p>
    <w:p w:rsidR="0076222C" w:rsidRPr="005905F2" w:rsidRDefault="0076222C" w:rsidP="00DC178E">
      <w:pPr>
        <w:spacing w:after="0" w:line="240" w:lineRule="auto"/>
        <w:rPr>
          <w:rFonts w:ascii="Times New Roman" w:eastAsia="Times New Roman" w:hAnsi="Times New Roman" w:cs="Times New Roman"/>
          <w:b/>
          <w:color w:val="000000"/>
          <w:sz w:val="24"/>
          <w:szCs w:val="24"/>
          <w:lang w:eastAsia="en-ZW"/>
        </w:rPr>
      </w:pPr>
      <w:r w:rsidRPr="005905F2">
        <w:rPr>
          <w:rFonts w:ascii="Times New Roman" w:eastAsia="Times New Roman" w:hAnsi="Times New Roman" w:cs="Times New Roman"/>
          <w:b/>
          <w:color w:val="000000"/>
          <w:sz w:val="24"/>
          <w:szCs w:val="24"/>
          <w:lang w:eastAsia="en-ZW"/>
        </w:rPr>
        <w:tab/>
      </w:r>
    </w:p>
    <w:p w:rsidR="00AA32B8" w:rsidRDefault="0076222C" w:rsidP="00AA32B8">
      <w:pPr>
        <w:spacing w:after="0" w:line="360" w:lineRule="auto"/>
        <w:jc w:val="both"/>
        <w:rPr>
          <w:rFonts w:ascii="Times New Roman" w:eastAsia="Times New Roman" w:hAnsi="Times New Roman" w:cs="Times New Roman"/>
          <w:color w:val="000000"/>
          <w:sz w:val="24"/>
          <w:szCs w:val="24"/>
          <w:lang w:eastAsia="en-ZW"/>
        </w:rPr>
      </w:pPr>
      <w:r>
        <w:rPr>
          <w:rFonts w:ascii="Times New Roman" w:eastAsia="Times New Roman" w:hAnsi="Times New Roman" w:cs="Times New Roman"/>
          <w:color w:val="000000"/>
          <w:sz w:val="24"/>
          <w:szCs w:val="24"/>
          <w:lang w:eastAsia="en-ZW"/>
        </w:rPr>
        <w:t xml:space="preserve">This complaint in essence speaks to the question of </w:t>
      </w:r>
      <w:r w:rsidRPr="00BC7B19">
        <w:rPr>
          <w:rFonts w:ascii="Times New Roman" w:eastAsia="Times New Roman" w:hAnsi="Times New Roman" w:cs="Times New Roman"/>
          <w:b/>
          <w:color w:val="000000"/>
          <w:sz w:val="24"/>
          <w:szCs w:val="24"/>
          <w:lang w:eastAsia="en-ZW"/>
        </w:rPr>
        <w:t>prejudice</w:t>
      </w:r>
      <w:r>
        <w:rPr>
          <w:rFonts w:ascii="Times New Roman" w:eastAsia="Times New Roman" w:hAnsi="Times New Roman" w:cs="Times New Roman"/>
          <w:color w:val="000000"/>
          <w:sz w:val="24"/>
          <w:szCs w:val="24"/>
          <w:lang w:eastAsia="en-ZW"/>
        </w:rPr>
        <w:t xml:space="preserve"> to the respondent. </w:t>
      </w:r>
      <w:r w:rsidR="00AA32B8">
        <w:rPr>
          <w:rFonts w:ascii="Times New Roman" w:eastAsia="Times New Roman" w:hAnsi="Times New Roman" w:cs="Times New Roman"/>
          <w:color w:val="000000"/>
          <w:sz w:val="24"/>
          <w:szCs w:val="24"/>
          <w:lang w:eastAsia="en-ZW"/>
        </w:rPr>
        <w:t xml:space="preserve">There is no yardstick by which to measure prejudice. It thus remains difficult to say what constitutes prejudice in any particular case. Beck, in his work titled </w:t>
      </w:r>
      <w:r w:rsidR="00AA32B8" w:rsidRPr="00AA32B8">
        <w:rPr>
          <w:rFonts w:ascii="Times New Roman" w:eastAsia="Times New Roman" w:hAnsi="Times New Roman" w:cs="Times New Roman"/>
          <w:i/>
          <w:color w:val="000000"/>
          <w:sz w:val="24"/>
          <w:szCs w:val="24"/>
          <w:lang w:eastAsia="en-ZW"/>
        </w:rPr>
        <w:t>Beck’s Theory and Principles of Pleadings in Civil actions, 5</w:t>
      </w:r>
      <w:r w:rsidR="00AA32B8" w:rsidRPr="00AA32B8">
        <w:rPr>
          <w:rFonts w:ascii="Times New Roman" w:eastAsia="Times New Roman" w:hAnsi="Times New Roman" w:cs="Times New Roman"/>
          <w:i/>
          <w:color w:val="000000"/>
          <w:sz w:val="24"/>
          <w:szCs w:val="24"/>
          <w:vertAlign w:val="superscript"/>
          <w:lang w:eastAsia="en-ZW"/>
        </w:rPr>
        <w:t>th</w:t>
      </w:r>
      <w:r w:rsidR="00AA32B8" w:rsidRPr="00AA32B8">
        <w:rPr>
          <w:rFonts w:ascii="Times New Roman" w:eastAsia="Times New Roman" w:hAnsi="Times New Roman" w:cs="Times New Roman"/>
          <w:i/>
          <w:color w:val="000000"/>
          <w:sz w:val="24"/>
          <w:szCs w:val="24"/>
          <w:lang w:eastAsia="en-ZW"/>
        </w:rPr>
        <w:t xml:space="preserve"> Edition</w:t>
      </w:r>
      <w:r w:rsidR="00AA32B8">
        <w:rPr>
          <w:rFonts w:ascii="Times New Roman" w:eastAsia="Times New Roman" w:hAnsi="Times New Roman" w:cs="Times New Roman"/>
          <w:color w:val="000000"/>
          <w:sz w:val="24"/>
          <w:szCs w:val="24"/>
          <w:lang w:eastAsia="en-ZW"/>
        </w:rPr>
        <w:t xml:space="preserve"> at p. 189 posits that:</w:t>
      </w:r>
    </w:p>
    <w:p w:rsidR="00AA32B8" w:rsidRDefault="00AA32B8" w:rsidP="00AA32B8">
      <w:pPr>
        <w:spacing w:after="0" w:line="360" w:lineRule="auto"/>
        <w:ind w:left="720"/>
        <w:jc w:val="both"/>
        <w:rPr>
          <w:rFonts w:ascii="Times New Roman" w:eastAsia="Times New Roman" w:hAnsi="Times New Roman" w:cs="Times New Roman"/>
          <w:color w:val="000000"/>
          <w:sz w:val="24"/>
          <w:szCs w:val="24"/>
          <w:lang w:eastAsia="en-ZW"/>
        </w:rPr>
      </w:pPr>
      <w:r>
        <w:rPr>
          <w:rFonts w:ascii="Times New Roman" w:eastAsia="Times New Roman" w:hAnsi="Times New Roman" w:cs="Times New Roman"/>
          <w:color w:val="000000"/>
          <w:sz w:val="20"/>
          <w:szCs w:val="20"/>
          <w:lang w:eastAsia="en-ZW"/>
        </w:rPr>
        <w:t>“</w:t>
      </w:r>
      <w:r w:rsidRPr="00AA32B8">
        <w:rPr>
          <w:rFonts w:ascii="Times New Roman" w:eastAsia="Times New Roman" w:hAnsi="Times New Roman" w:cs="Times New Roman"/>
          <w:color w:val="000000"/>
          <w:sz w:val="20"/>
          <w:szCs w:val="20"/>
          <w:lang w:eastAsia="en-ZW"/>
        </w:rPr>
        <w:t>In one sense there can be no prejudice whatever if the amendment is timeously applied for</w:t>
      </w:r>
      <w:r>
        <w:rPr>
          <w:rFonts w:ascii="Times New Roman" w:eastAsia="Times New Roman" w:hAnsi="Times New Roman" w:cs="Times New Roman"/>
          <w:color w:val="000000"/>
          <w:sz w:val="20"/>
          <w:szCs w:val="20"/>
          <w:lang w:eastAsia="en-ZW"/>
        </w:rPr>
        <w:t>.”</w:t>
      </w:r>
    </w:p>
    <w:p w:rsidR="00B37F66" w:rsidRDefault="0076222C" w:rsidP="00AA32B8">
      <w:pPr>
        <w:spacing w:after="0" w:line="360" w:lineRule="auto"/>
        <w:jc w:val="both"/>
        <w:rPr>
          <w:rFonts w:ascii="Times New Roman" w:eastAsia="Times New Roman" w:hAnsi="Times New Roman" w:cs="Times New Roman"/>
          <w:color w:val="000000"/>
          <w:sz w:val="24"/>
          <w:szCs w:val="24"/>
          <w:lang w:eastAsia="en-ZW"/>
        </w:rPr>
      </w:pPr>
      <w:r w:rsidRPr="00AA32B8">
        <w:rPr>
          <w:rFonts w:ascii="Times New Roman" w:eastAsia="Times New Roman" w:hAnsi="Times New Roman" w:cs="Times New Roman"/>
          <w:color w:val="000000"/>
          <w:sz w:val="24"/>
          <w:szCs w:val="24"/>
          <w:lang w:eastAsia="en-ZW"/>
        </w:rPr>
        <w:t>In paragraph</w:t>
      </w:r>
      <w:r w:rsidR="00B37F66" w:rsidRPr="00AA32B8">
        <w:rPr>
          <w:rFonts w:ascii="Times New Roman" w:eastAsia="Times New Roman" w:hAnsi="Times New Roman" w:cs="Times New Roman"/>
          <w:color w:val="000000"/>
          <w:sz w:val="24"/>
          <w:szCs w:val="24"/>
          <w:lang w:eastAsia="en-ZW"/>
        </w:rPr>
        <w:t>s</w:t>
      </w:r>
      <w:r w:rsidRPr="00AA32B8">
        <w:rPr>
          <w:rFonts w:ascii="Times New Roman" w:eastAsia="Times New Roman" w:hAnsi="Times New Roman" w:cs="Times New Roman"/>
          <w:color w:val="000000"/>
          <w:sz w:val="24"/>
          <w:szCs w:val="24"/>
          <w:lang w:eastAsia="en-ZW"/>
        </w:rPr>
        <w:t xml:space="preserve"> 2.7 </w:t>
      </w:r>
      <w:r w:rsidR="00B37F66" w:rsidRPr="00AA32B8">
        <w:rPr>
          <w:rFonts w:ascii="Times New Roman" w:eastAsia="Times New Roman" w:hAnsi="Times New Roman" w:cs="Times New Roman"/>
          <w:color w:val="000000"/>
          <w:sz w:val="24"/>
          <w:szCs w:val="24"/>
          <w:lang w:eastAsia="en-ZW"/>
        </w:rPr>
        <w:t xml:space="preserve">and 2.8 </w:t>
      </w:r>
      <w:r w:rsidRPr="00AA32B8">
        <w:rPr>
          <w:rFonts w:ascii="Times New Roman" w:eastAsia="Times New Roman" w:hAnsi="Times New Roman" w:cs="Times New Roman"/>
          <w:color w:val="000000"/>
          <w:sz w:val="24"/>
          <w:szCs w:val="24"/>
          <w:lang w:eastAsia="en-ZW"/>
        </w:rPr>
        <w:t>of its opposing affidavit, the respondent</w:t>
      </w:r>
      <w:r w:rsidR="00685260">
        <w:rPr>
          <w:rFonts w:ascii="Times New Roman" w:eastAsia="Times New Roman" w:hAnsi="Times New Roman" w:cs="Times New Roman"/>
          <w:color w:val="000000"/>
          <w:sz w:val="24"/>
          <w:szCs w:val="24"/>
          <w:lang w:eastAsia="en-ZW"/>
        </w:rPr>
        <w:t xml:space="preserve"> argues</w:t>
      </w:r>
      <w:r w:rsidRPr="00AA32B8">
        <w:rPr>
          <w:rFonts w:ascii="Times New Roman" w:eastAsia="Times New Roman" w:hAnsi="Times New Roman" w:cs="Times New Roman"/>
          <w:color w:val="000000"/>
          <w:sz w:val="24"/>
          <w:szCs w:val="24"/>
          <w:lang w:eastAsia="en-ZW"/>
        </w:rPr>
        <w:t xml:space="preserve"> that the proposed amendment does not make reference to the factual allegations made by the respondent in it</w:t>
      </w:r>
      <w:r w:rsidR="00AA32B8">
        <w:rPr>
          <w:rFonts w:ascii="Times New Roman" w:eastAsia="Times New Roman" w:hAnsi="Times New Roman" w:cs="Times New Roman"/>
          <w:color w:val="000000"/>
          <w:sz w:val="24"/>
          <w:szCs w:val="24"/>
          <w:lang w:eastAsia="en-ZW"/>
        </w:rPr>
        <w:t>s</w:t>
      </w:r>
      <w:r w:rsidR="00AA32B8" w:rsidRPr="00AA32B8">
        <w:rPr>
          <w:rFonts w:ascii="Times New Roman" w:eastAsia="Times New Roman" w:hAnsi="Times New Roman" w:cs="Times New Roman"/>
          <w:color w:val="000000"/>
          <w:sz w:val="24"/>
          <w:szCs w:val="24"/>
          <w:lang w:eastAsia="en-ZW"/>
        </w:rPr>
        <w:t xml:space="preserve"> </w:t>
      </w:r>
      <w:r w:rsidRPr="00AA32B8">
        <w:rPr>
          <w:rFonts w:ascii="Times New Roman" w:eastAsia="Times New Roman" w:hAnsi="Times New Roman" w:cs="Times New Roman"/>
          <w:color w:val="000000"/>
          <w:sz w:val="24"/>
          <w:szCs w:val="24"/>
          <w:lang w:eastAsia="en-ZW"/>
        </w:rPr>
        <w:t>declaration; that it is not related to the original</w:t>
      </w:r>
      <w:r w:rsidR="00E92237" w:rsidRPr="00AA32B8">
        <w:rPr>
          <w:rFonts w:ascii="Times New Roman" w:eastAsia="Times New Roman" w:hAnsi="Times New Roman" w:cs="Times New Roman"/>
          <w:color w:val="000000"/>
          <w:sz w:val="24"/>
          <w:szCs w:val="24"/>
          <w:lang w:eastAsia="en-ZW"/>
        </w:rPr>
        <w:t xml:space="preserve"> plea because it</w:t>
      </w:r>
      <w:r w:rsidRPr="00AA32B8">
        <w:rPr>
          <w:rFonts w:ascii="Times New Roman" w:eastAsia="Times New Roman" w:hAnsi="Times New Roman" w:cs="Times New Roman"/>
          <w:color w:val="000000"/>
          <w:sz w:val="24"/>
          <w:szCs w:val="24"/>
          <w:lang w:eastAsia="en-ZW"/>
        </w:rPr>
        <w:t xml:space="preserve"> seeks to withdraw all the</w:t>
      </w:r>
      <w:r>
        <w:rPr>
          <w:rFonts w:ascii="Times New Roman" w:eastAsia="Times New Roman" w:hAnsi="Times New Roman" w:cs="Times New Roman"/>
          <w:color w:val="000000"/>
          <w:sz w:val="24"/>
          <w:szCs w:val="24"/>
          <w:lang w:eastAsia="en-ZW"/>
        </w:rPr>
        <w:t xml:space="preserve"> factual admissions made in the original plea. As such it would embarrass </w:t>
      </w:r>
      <w:r w:rsidR="00B37F66">
        <w:rPr>
          <w:rFonts w:ascii="Times New Roman" w:eastAsia="Times New Roman" w:hAnsi="Times New Roman" w:cs="Times New Roman"/>
          <w:color w:val="000000"/>
          <w:sz w:val="24"/>
          <w:szCs w:val="24"/>
          <w:lang w:eastAsia="en-ZW"/>
        </w:rPr>
        <w:t>the respondent in the</w:t>
      </w:r>
      <w:r>
        <w:rPr>
          <w:rFonts w:ascii="Times New Roman" w:eastAsia="Times New Roman" w:hAnsi="Times New Roman" w:cs="Times New Roman"/>
          <w:color w:val="000000"/>
          <w:sz w:val="24"/>
          <w:szCs w:val="24"/>
          <w:lang w:eastAsia="en-ZW"/>
        </w:rPr>
        <w:t xml:space="preserve"> prosecution of its claim. </w:t>
      </w:r>
      <w:r w:rsidR="00B37F66">
        <w:rPr>
          <w:rFonts w:ascii="Times New Roman" w:eastAsia="Times New Roman" w:hAnsi="Times New Roman" w:cs="Times New Roman"/>
          <w:color w:val="000000"/>
          <w:sz w:val="24"/>
          <w:szCs w:val="24"/>
          <w:lang w:eastAsia="en-ZW"/>
        </w:rPr>
        <w:t xml:space="preserve">The respondent supported those allegations </w:t>
      </w:r>
      <w:r w:rsidR="00A260D3">
        <w:rPr>
          <w:rFonts w:ascii="Times New Roman" w:eastAsia="Times New Roman" w:hAnsi="Times New Roman" w:cs="Times New Roman"/>
          <w:color w:val="000000"/>
          <w:sz w:val="24"/>
          <w:szCs w:val="24"/>
          <w:lang w:eastAsia="en-ZW"/>
        </w:rPr>
        <w:t>by making reference to para</w:t>
      </w:r>
      <w:r w:rsidR="00B37F66">
        <w:rPr>
          <w:rFonts w:ascii="Times New Roman" w:eastAsia="Times New Roman" w:hAnsi="Times New Roman" w:cs="Times New Roman"/>
          <w:color w:val="000000"/>
          <w:sz w:val="24"/>
          <w:szCs w:val="24"/>
          <w:lang w:eastAsia="en-ZW"/>
        </w:rPr>
        <w:t>11 of the applicant’s original plea which was in answer to</w:t>
      </w:r>
      <w:r w:rsidR="00A260D3">
        <w:rPr>
          <w:rFonts w:ascii="Times New Roman" w:eastAsia="Times New Roman" w:hAnsi="Times New Roman" w:cs="Times New Roman"/>
          <w:color w:val="000000"/>
          <w:sz w:val="24"/>
          <w:szCs w:val="24"/>
          <w:lang w:eastAsia="en-ZW"/>
        </w:rPr>
        <w:t xml:space="preserve"> the averments made in para</w:t>
      </w:r>
      <w:r w:rsidR="00B37F66">
        <w:rPr>
          <w:rFonts w:ascii="Times New Roman" w:eastAsia="Times New Roman" w:hAnsi="Times New Roman" w:cs="Times New Roman"/>
          <w:color w:val="000000"/>
          <w:sz w:val="24"/>
          <w:szCs w:val="24"/>
          <w:lang w:eastAsia="en-ZW"/>
        </w:rPr>
        <w:t xml:space="preserve"> 13 of the respondent’s declaration. It alleged that the applicant therein admitted that the respondent submitted all documentation that was required for a successful</w:t>
      </w:r>
      <w:r w:rsidR="00685260">
        <w:rPr>
          <w:rFonts w:ascii="Times New Roman" w:eastAsia="Times New Roman" w:hAnsi="Times New Roman" w:cs="Times New Roman"/>
          <w:color w:val="000000"/>
          <w:sz w:val="24"/>
          <w:szCs w:val="24"/>
          <w:lang w:eastAsia="en-ZW"/>
        </w:rPr>
        <w:t xml:space="preserve"> application to the RBZ</w:t>
      </w:r>
      <w:r w:rsidR="00B37F66">
        <w:rPr>
          <w:rFonts w:ascii="Times New Roman" w:eastAsia="Times New Roman" w:hAnsi="Times New Roman" w:cs="Times New Roman"/>
          <w:color w:val="000000"/>
          <w:sz w:val="24"/>
          <w:szCs w:val="24"/>
          <w:lang w:eastAsia="en-ZW"/>
        </w:rPr>
        <w:t xml:space="preserve">; that the applicant further confessed it received instructions from the respondent to make an application to the central bank on the legacy debt scheme. The effect, so the argument continued, was that the respondent is excused from gathering and adducing evidence on the admitted issues. </w:t>
      </w:r>
    </w:p>
    <w:p w:rsidR="00B37F66" w:rsidRDefault="00B37F66" w:rsidP="00FA57B0">
      <w:pPr>
        <w:spacing w:after="0" w:line="360" w:lineRule="auto"/>
        <w:jc w:val="both"/>
        <w:rPr>
          <w:rFonts w:ascii="Times New Roman" w:eastAsia="Times New Roman" w:hAnsi="Times New Roman" w:cs="Times New Roman"/>
          <w:color w:val="000000"/>
          <w:sz w:val="24"/>
          <w:szCs w:val="24"/>
          <w:lang w:eastAsia="en-ZW"/>
        </w:rPr>
      </w:pPr>
      <w:r>
        <w:rPr>
          <w:rFonts w:ascii="Times New Roman" w:eastAsia="Times New Roman" w:hAnsi="Times New Roman" w:cs="Times New Roman"/>
          <w:color w:val="000000"/>
          <w:sz w:val="24"/>
          <w:szCs w:val="24"/>
          <w:lang w:eastAsia="en-ZW"/>
        </w:rPr>
        <w:tab/>
        <w:t xml:space="preserve">The starting point when determining the existence or otherwise of prejudice to a party opposing the grant of leave to amend a pleading can be no further than the remarks of the Supreme Court in </w:t>
      </w:r>
      <w:r w:rsidRPr="00B938F6">
        <w:rPr>
          <w:rFonts w:ascii="Times New Roman" w:eastAsia="Times New Roman" w:hAnsi="Times New Roman" w:cs="Times New Roman"/>
          <w:i/>
          <w:color w:val="000000"/>
          <w:sz w:val="24"/>
          <w:szCs w:val="24"/>
          <w:lang w:eastAsia="en-ZW"/>
        </w:rPr>
        <w:t>Jayesh Shah</w:t>
      </w:r>
      <w:r w:rsidR="00B938F6">
        <w:rPr>
          <w:rFonts w:ascii="Times New Roman" w:eastAsia="Times New Roman" w:hAnsi="Times New Roman" w:cs="Times New Roman"/>
          <w:i/>
          <w:color w:val="000000"/>
          <w:sz w:val="24"/>
          <w:szCs w:val="24"/>
          <w:lang w:eastAsia="en-ZW"/>
        </w:rPr>
        <w:t xml:space="preserve"> </w:t>
      </w:r>
      <w:r w:rsidRPr="00A260D3">
        <w:rPr>
          <w:rFonts w:ascii="Times New Roman" w:eastAsia="Times New Roman" w:hAnsi="Times New Roman" w:cs="Times New Roman"/>
          <w:color w:val="000000"/>
          <w:sz w:val="24"/>
          <w:szCs w:val="24"/>
          <w:lang w:eastAsia="en-ZW"/>
        </w:rPr>
        <w:t>v</w:t>
      </w:r>
      <w:r w:rsidRPr="00B938F6">
        <w:rPr>
          <w:rFonts w:ascii="Times New Roman" w:eastAsia="Times New Roman" w:hAnsi="Times New Roman" w:cs="Times New Roman"/>
          <w:i/>
          <w:color w:val="000000"/>
          <w:sz w:val="24"/>
          <w:szCs w:val="24"/>
          <w:lang w:eastAsia="en-ZW"/>
        </w:rPr>
        <w:t xml:space="preserve"> Kingdom Bank</w:t>
      </w:r>
      <w:r>
        <w:rPr>
          <w:rFonts w:ascii="Times New Roman" w:eastAsia="Times New Roman" w:hAnsi="Times New Roman" w:cs="Times New Roman"/>
          <w:color w:val="000000"/>
          <w:sz w:val="24"/>
          <w:szCs w:val="24"/>
          <w:lang w:eastAsia="en-ZW"/>
        </w:rPr>
        <w:t xml:space="preserve"> (supra) which cited with approval</w:t>
      </w:r>
      <w:r w:rsidR="00B938F6">
        <w:rPr>
          <w:rFonts w:ascii="Times New Roman" w:eastAsia="Times New Roman" w:hAnsi="Times New Roman" w:cs="Times New Roman"/>
          <w:color w:val="000000"/>
          <w:sz w:val="24"/>
          <w:szCs w:val="24"/>
          <w:lang w:eastAsia="en-ZW"/>
        </w:rPr>
        <w:t xml:space="preserve"> at p. 11 of the cyclostyled judgment, the</w:t>
      </w:r>
      <w:r>
        <w:rPr>
          <w:rFonts w:ascii="Times New Roman" w:eastAsia="Times New Roman" w:hAnsi="Times New Roman" w:cs="Times New Roman"/>
          <w:color w:val="000000"/>
          <w:sz w:val="24"/>
          <w:szCs w:val="24"/>
          <w:lang w:eastAsia="en-ZW"/>
        </w:rPr>
        <w:t xml:space="preserve"> dicta in </w:t>
      </w:r>
      <w:r w:rsidRPr="00B938F6">
        <w:rPr>
          <w:rFonts w:ascii="Times New Roman" w:eastAsia="Times New Roman" w:hAnsi="Times New Roman" w:cs="Times New Roman"/>
          <w:i/>
          <w:color w:val="000000"/>
          <w:sz w:val="24"/>
          <w:szCs w:val="24"/>
          <w:lang w:eastAsia="en-ZW"/>
        </w:rPr>
        <w:t>Four Tower Investments (PTY) Ltd v Andres</w:t>
      </w:r>
      <w:r>
        <w:rPr>
          <w:rFonts w:ascii="Times New Roman" w:eastAsia="Times New Roman" w:hAnsi="Times New Roman" w:cs="Times New Roman"/>
          <w:color w:val="000000"/>
          <w:sz w:val="24"/>
          <w:szCs w:val="24"/>
          <w:lang w:eastAsia="en-ZW"/>
        </w:rPr>
        <w:t xml:space="preserve"> 2005(3) SA 39 (N) at 44 that:</w:t>
      </w:r>
    </w:p>
    <w:p w:rsidR="00B37F66" w:rsidRDefault="00B37F66" w:rsidP="00DC178E">
      <w:pPr>
        <w:spacing w:after="0" w:line="240" w:lineRule="auto"/>
        <w:rPr>
          <w:rFonts w:ascii="Times New Roman" w:eastAsia="Times New Roman" w:hAnsi="Times New Roman" w:cs="Times New Roman"/>
          <w:color w:val="000000"/>
          <w:sz w:val="24"/>
          <w:szCs w:val="24"/>
          <w:lang w:eastAsia="en-ZW"/>
        </w:rPr>
      </w:pPr>
    </w:p>
    <w:p w:rsidR="00261807" w:rsidRPr="00AA32B8" w:rsidRDefault="00B37F66" w:rsidP="00B37F66">
      <w:pPr>
        <w:spacing w:after="0" w:line="240" w:lineRule="auto"/>
        <w:ind w:left="720"/>
        <w:rPr>
          <w:rFonts w:ascii="Times New Roman" w:eastAsia="Times New Roman" w:hAnsi="Times New Roman" w:cs="Times New Roman"/>
          <w:color w:val="000000"/>
          <w:sz w:val="20"/>
          <w:szCs w:val="20"/>
          <w:lang w:eastAsia="en-ZW"/>
        </w:rPr>
      </w:pPr>
      <w:r w:rsidRPr="00B37F66">
        <w:rPr>
          <w:rFonts w:ascii="Times New Roman" w:eastAsia="Times New Roman" w:hAnsi="Times New Roman" w:cs="Times New Roman"/>
          <w:color w:val="000000"/>
          <w:sz w:val="20"/>
          <w:szCs w:val="20"/>
          <w:lang w:eastAsia="en-ZW"/>
        </w:rPr>
        <w:t>“</w:t>
      </w:r>
      <w:r w:rsidRPr="00A260D3">
        <w:rPr>
          <w:rFonts w:ascii="Times New Roman" w:eastAsia="Times New Roman" w:hAnsi="Times New Roman" w:cs="Times New Roman"/>
          <w:color w:val="000000"/>
          <w:lang w:eastAsia="en-ZW"/>
        </w:rPr>
        <w:t xml:space="preserve">Decisions in the reported cases tend to show that there has been a gradual move away from an overly formal approach. It is a development which is to be welcomed if proper ventilation of issues in a case is to be achieved, and if justice is to be done. In line with this approach </w:t>
      </w:r>
      <w:r w:rsidRPr="00A260D3">
        <w:rPr>
          <w:rFonts w:ascii="Times New Roman" w:eastAsia="Times New Roman" w:hAnsi="Times New Roman" w:cs="Times New Roman"/>
          <w:color w:val="000000"/>
          <w:u w:val="single"/>
          <w:lang w:eastAsia="en-ZW"/>
        </w:rPr>
        <w:t>courts should therefore be careful not to find prejudice where none really exists.”</w:t>
      </w:r>
      <w:r w:rsidR="00AA32B8" w:rsidRPr="00A260D3">
        <w:rPr>
          <w:rFonts w:ascii="Times New Roman" w:eastAsia="Times New Roman" w:hAnsi="Times New Roman" w:cs="Times New Roman"/>
          <w:color w:val="000000"/>
          <w:lang w:eastAsia="en-ZW"/>
        </w:rPr>
        <w:t xml:space="preserve"> (Underlining is mine for emphasis)</w:t>
      </w:r>
    </w:p>
    <w:p w:rsidR="00FA57B0" w:rsidRDefault="00FA57B0" w:rsidP="00FA57B0">
      <w:pPr>
        <w:spacing w:after="0" w:line="240" w:lineRule="auto"/>
        <w:ind w:firstLine="720"/>
        <w:rPr>
          <w:rFonts w:ascii="Times New Roman" w:eastAsia="Times New Roman" w:hAnsi="Times New Roman" w:cs="Times New Roman"/>
          <w:color w:val="000000"/>
          <w:sz w:val="24"/>
          <w:szCs w:val="24"/>
          <w:lang w:eastAsia="en-ZW"/>
        </w:rPr>
      </w:pPr>
    </w:p>
    <w:p w:rsidR="007572DC" w:rsidRDefault="00B938F6" w:rsidP="00FA57B0">
      <w:pPr>
        <w:spacing w:after="0" w:line="360" w:lineRule="auto"/>
        <w:ind w:firstLine="720"/>
        <w:jc w:val="both"/>
        <w:rPr>
          <w:rFonts w:ascii="Times New Roman" w:eastAsia="Times New Roman" w:hAnsi="Times New Roman" w:cs="Times New Roman"/>
          <w:color w:val="000000"/>
          <w:sz w:val="24"/>
          <w:szCs w:val="24"/>
          <w:lang w:eastAsia="en-ZW"/>
        </w:rPr>
      </w:pPr>
      <w:r>
        <w:rPr>
          <w:rFonts w:ascii="Times New Roman" w:eastAsia="Times New Roman" w:hAnsi="Times New Roman" w:cs="Times New Roman"/>
          <w:color w:val="000000"/>
          <w:sz w:val="24"/>
          <w:szCs w:val="24"/>
          <w:lang w:eastAsia="en-ZW"/>
        </w:rPr>
        <w:t xml:space="preserve">The amendment of a plea at a stage where the case has not progressed further than the filing of the original plea itself cannot be heard to cause irremediable prejudice to a plaintiff except in very exceptional circumstances. I hold this view because when a plaintiff makes a claim, he/she/it does not know the defence which a defendant is likely to raise. The plaintiff is </w:t>
      </w:r>
      <w:r>
        <w:rPr>
          <w:rFonts w:ascii="Times New Roman" w:eastAsia="Times New Roman" w:hAnsi="Times New Roman" w:cs="Times New Roman"/>
          <w:color w:val="000000"/>
          <w:sz w:val="24"/>
          <w:szCs w:val="24"/>
          <w:lang w:eastAsia="en-ZW"/>
        </w:rPr>
        <w:lastRenderedPageBreak/>
        <w:t xml:space="preserve">therefore </w:t>
      </w:r>
      <w:r w:rsidR="0003741E">
        <w:rPr>
          <w:rFonts w:ascii="Times New Roman" w:eastAsia="Times New Roman" w:hAnsi="Times New Roman" w:cs="Times New Roman"/>
          <w:color w:val="000000"/>
          <w:sz w:val="24"/>
          <w:szCs w:val="24"/>
          <w:lang w:eastAsia="en-ZW"/>
        </w:rPr>
        <w:t xml:space="preserve">deemed </w:t>
      </w:r>
      <w:r>
        <w:rPr>
          <w:rFonts w:ascii="Times New Roman" w:eastAsia="Times New Roman" w:hAnsi="Times New Roman" w:cs="Times New Roman"/>
          <w:color w:val="000000"/>
          <w:sz w:val="24"/>
          <w:szCs w:val="24"/>
          <w:lang w:eastAsia="en-ZW"/>
        </w:rPr>
        <w:t xml:space="preserve">ready to deal with anything that is thrown at him/her/it. </w:t>
      </w:r>
      <w:r w:rsidR="00685260">
        <w:rPr>
          <w:rFonts w:ascii="Times New Roman" w:eastAsia="Times New Roman" w:hAnsi="Times New Roman" w:cs="Times New Roman"/>
          <w:color w:val="000000"/>
          <w:sz w:val="24"/>
          <w:szCs w:val="24"/>
          <w:lang w:eastAsia="en-ZW"/>
        </w:rPr>
        <w:t>My opinion is that w</w:t>
      </w:r>
      <w:r>
        <w:rPr>
          <w:rFonts w:ascii="Times New Roman" w:eastAsia="Times New Roman" w:hAnsi="Times New Roman" w:cs="Times New Roman"/>
          <w:color w:val="000000"/>
          <w:sz w:val="24"/>
          <w:szCs w:val="24"/>
          <w:lang w:eastAsia="en-ZW"/>
        </w:rPr>
        <w:t>here a defendant files a plea and soon thereafter seek</w:t>
      </w:r>
      <w:r w:rsidR="00685260">
        <w:rPr>
          <w:rFonts w:ascii="Times New Roman" w:eastAsia="Times New Roman" w:hAnsi="Times New Roman" w:cs="Times New Roman"/>
          <w:color w:val="000000"/>
          <w:sz w:val="24"/>
          <w:szCs w:val="24"/>
          <w:lang w:eastAsia="en-ZW"/>
        </w:rPr>
        <w:t>s to amend</w:t>
      </w:r>
      <w:r w:rsidR="00E16CDD">
        <w:rPr>
          <w:rFonts w:ascii="Times New Roman" w:eastAsia="Times New Roman" w:hAnsi="Times New Roman" w:cs="Times New Roman"/>
          <w:color w:val="000000"/>
          <w:sz w:val="24"/>
          <w:szCs w:val="24"/>
          <w:lang w:eastAsia="en-ZW"/>
        </w:rPr>
        <w:t xml:space="preserve"> it</w:t>
      </w:r>
      <w:r>
        <w:rPr>
          <w:rFonts w:ascii="Times New Roman" w:eastAsia="Times New Roman" w:hAnsi="Times New Roman" w:cs="Times New Roman"/>
          <w:color w:val="000000"/>
          <w:sz w:val="24"/>
          <w:szCs w:val="24"/>
          <w:lang w:eastAsia="en-ZW"/>
        </w:rPr>
        <w:t xml:space="preserve"> the plaintiff is placed squarely in the same position it would have been had the plea originally been filed in the form of the amended version. </w:t>
      </w:r>
      <w:r w:rsidR="004F535F">
        <w:rPr>
          <w:rFonts w:ascii="Times New Roman" w:eastAsia="Times New Roman" w:hAnsi="Times New Roman" w:cs="Times New Roman"/>
          <w:color w:val="000000"/>
          <w:sz w:val="24"/>
          <w:szCs w:val="24"/>
          <w:lang w:eastAsia="en-ZW"/>
        </w:rPr>
        <w:t xml:space="preserve">A party who has been hauled to court cannot be restrained from putting before the court the ammunition that </w:t>
      </w:r>
      <w:r w:rsidR="00D23799">
        <w:rPr>
          <w:rFonts w:ascii="Times New Roman" w:eastAsia="Times New Roman" w:hAnsi="Times New Roman" w:cs="Times New Roman"/>
          <w:color w:val="000000"/>
          <w:sz w:val="24"/>
          <w:szCs w:val="24"/>
          <w:lang w:eastAsia="en-ZW"/>
        </w:rPr>
        <w:t>is at his/hers</w:t>
      </w:r>
      <w:r w:rsidR="004F535F">
        <w:rPr>
          <w:rFonts w:ascii="Times New Roman" w:eastAsia="Times New Roman" w:hAnsi="Times New Roman" w:cs="Times New Roman"/>
          <w:color w:val="000000"/>
          <w:sz w:val="24"/>
          <w:szCs w:val="24"/>
          <w:lang w:eastAsia="en-ZW"/>
        </w:rPr>
        <w:t>/it</w:t>
      </w:r>
      <w:r w:rsidR="00D23799">
        <w:rPr>
          <w:rFonts w:ascii="Times New Roman" w:eastAsia="Times New Roman" w:hAnsi="Times New Roman" w:cs="Times New Roman"/>
          <w:color w:val="000000"/>
          <w:sz w:val="24"/>
          <w:szCs w:val="24"/>
          <w:lang w:eastAsia="en-ZW"/>
        </w:rPr>
        <w:t xml:space="preserve">s disposal </w:t>
      </w:r>
      <w:r w:rsidR="004F535F">
        <w:rPr>
          <w:rFonts w:ascii="Times New Roman" w:eastAsia="Times New Roman" w:hAnsi="Times New Roman" w:cs="Times New Roman"/>
          <w:color w:val="000000"/>
          <w:sz w:val="24"/>
          <w:szCs w:val="24"/>
          <w:lang w:eastAsia="en-ZW"/>
        </w:rPr>
        <w:t xml:space="preserve">to defend the claim. </w:t>
      </w:r>
      <w:r w:rsidR="00201952">
        <w:rPr>
          <w:rFonts w:ascii="Times New Roman" w:eastAsia="Times New Roman" w:hAnsi="Times New Roman" w:cs="Times New Roman"/>
          <w:color w:val="000000"/>
          <w:sz w:val="24"/>
          <w:szCs w:val="24"/>
          <w:lang w:eastAsia="en-ZW"/>
        </w:rPr>
        <w:t>It has been suggested in some authorities that the issue is</w:t>
      </w:r>
      <w:r>
        <w:rPr>
          <w:rFonts w:ascii="Times New Roman" w:eastAsia="Times New Roman" w:hAnsi="Times New Roman" w:cs="Times New Roman"/>
          <w:color w:val="000000"/>
          <w:sz w:val="24"/>
          <w:szCs w:val="24"/>
          <w:lang w:eastAsia="en-ZW"/>
        </w:rPr>
        <w:t xml:space="preserve"> different where </w:t>
      </w:r>
      <w:r w:rsidR="00AE334F">
        <w:rPr>
          <w:rFonts w:ascii="Times New Roman" w:eastAsia="Times New Roman" w:hAnsi="Times New Roman" w:cs="Times New Roman"/>
          <w:color w:val="000000"/>
          <w:sz w:val="24"/>
          <w:szCs w:val="24"/>
          <w:lang w:eastAsia="en-ZW"/>
        </w:rPr>
        <w:t xml:space="preserve">the </w:t>
      </w:r>
      <w:r>
        <w:rPr>
          <w:rFonts w:ascii="Times New Roman" w:eastAsia="Times New Roman" w:hAnsi="Times New Roman" w:cs="Times New Roman"/>
          <w:color w:val="000000"/>
          <w:sz w:val="24"/>
          <w:szCs w:val="24"/>
          <w:lang w:eastAsia="en-ZW"/>
        </w:rPr>
        <w:t xml:space="preserve">defendant such as in this case would have made </w:t>
      </w:r>
      <w:r w:rsidR="00201952">
        <w:rPr>
          <w:rFonts w:ascii="Times New Roman" w:eastAsia="Times New Roman" w:hAnsi="Times New Roman" w:cs="Times New Roman"/>
          <w:color w:val="000000"/>
          <w:sz w:val="24"/>
          <w:szCs w:val="24"/>
          <w:lang w:eastAsia="en-ZW"/>
        </w:rPr>
        <w:t>a factual admission</w:t>
      </w:r>
      <w:r>
        <w:rPr>
          <w:rFonts w:ascii="Times New Roman" w:eastAsia="Times New Roman" w:hAnsi="Times New Roman" w:cs="Times New Roman"/>
          <w:color w:val="000000"/>
          <w:sz w:val="24"/>
          <w:szCs w:val="24"/>
          <w:lang w:eastAsia="en-ZW"/>
        </w:rPr>
        <w:t xml:space="preserve"> in the original ple</w:t>
      </w:r>
      <w:r w:rsidR="0003741E">
        <w:rPr>
          <w:rFonts w:ascii="Times New Roman" w:eastAsia="Times New Roman" w:hAnsi="Times New Roman" w:cs="Times New Roman"/>
          <w:color w:val="000000"/>
          <w:sz w:val="24"/>
          <w:szCs w:val="24"/>
          <w:lang w:eastAsia="en-ZW"/>
        </w:rPr>
        <w:t>a and wishes to withdraw the admission</w:t>
      </w:r>
      <w:r w:rsidR="00365F05">
        <w:rPr>
          <w:rFonts w:ascii="Times New Roman" w:eastAsia="Times New Roman" w:hAnsi="Times New Roman" w:cs="Times New Roman"/>
          <w:color w:val="000000"/>
          <w:sz w:val="24"/>
          <w:szCs w:val="24"/>
          <w:lang w:eastAsia="en-ZW"/>
        </w:rPr>
        <w:t xml:space="preserve">. </w:t>
      </w:r>
      <w:r w:rsidR="00201952">
        <w:rPr>
          <w:rFonts w:ascii="Times New Roman" w:eastAsia="Times New Roman" w:hAnsi="Times New Roman" w:cs="Times New Roman"/>
          <w:color w:val="000000"/>
          <w:sz w:val="24"/>
          <w:szCs w:val="24"/>
          <w:lang w:eastAsia="en-ZW"/>
        </w:rPr>
        <w:t>The argument is that it</w:t>
      </w:r>
      <w:r w:rsidR="0003741E">
        <w:rPr>
          <w:rFonts w:ascii="Times New Roman" w:eastAsia="Times New Roman" w:hAnsi="Times New Roman" w:cs="Times New Roman"/>
          <w:color w:val="000000"/>
          <w:sz w:val="24"/>
          <w:szCs w:val="24"/>
          <w:lang w:eastAsia="en-ZW"/>
        </w:rPr>
        <w:t xml:space="preserve"> is so because in essence </w:t>
      </w:r>
      <w:r w:rsidR="00201952">
        <w:rPr>
          <w:rFonts w:ascii="Times New Roman" w:eastAsia="Times New Roman" w:hAnsi="Times New Roman" w:cs="Times New Roman"/>
          <w:color w:val="000000"/>
          <w:sz w:val="24"/>
          <w:szCs w:val="24"/>
          <w:lang w:eastAsia="en-ZW"/>
        </w:rPr>
        <w:t>the withdrawal</w:t>
      </w:r>
      <w:r w:rsidR="0003741E">
        <w:rPr>
          <w:rFonts w:ascii="Times New Roman" w:eastAsia="Times New Roman" w:hAnsi="Times New Roman" w:cs="Times New Roman"/>
          <w:color w:val="000000"/>
          <w:sz w:val="24"/>
          <w:szCs w:val="24"/>
          <w:lang w:eastAsia="en-ZW"/>
        </w:rPr>
        <w:t xml:space="preserve"> entails a total change of tact. A fuller explanation for that is </w:t>
      </w:r>
      <w:r w:rsidR="00201952">
        <w:rPr>
          <w:rFonts w:ascii="Times New Roman" w:eastAsia="Times New Roman" w:hAnsi="Times New Roman" w:cs="Times New Roman"/>
          <w:color w:val="000000"/>
          <w:sz w:val="24"/>
          <w:szCs w:val="24"/>
          <w:lang w:eastAsia="en-ZW"/>
        </w:rPr>
        <w:t xml:space="preserve">therefore </w:t>
      </w:r>
      <w:r w:rsidR="0003741E">
        <w:rPr>
          <w:rFonts w:ascii="Times New Roman" w:eastAsia="Times New Roman" w:hAnsi="Times New Roman" w:cs="Times New Roman"/>
          <w:color w:val="000000"/>
          <w:sz w:val="24"/>
          <w:szCs w:val="24"/>
          <w:lang w:eastAsia="en-ZW"/>
        </w:rPr>
        <w:t xml:space="preserve">required to convince the court that the </w:t>
      </w:r>
      <w:r w:rsidR="00201952">
        <w:rPr>
          <w:rFonts w:ascii="Times New Roman" w:eastAsia="Times New Roman" w:hAnsi="Times New Roman" w:cs="Times New Roman"/>
          <w:color w:val="000000"/>
          <w:sz w:val="24"/>
          <w:szCs w:val="24"/>
          <w:lang w:eastAsia="en-ZW"/>
        </w:rPr>
        <w:t>party</w:t>
      </w:r>
      <w:r w:rsidR="0003741E">
        <w:rPr>
          <w:rFonts w:ascii="Times New Roman" w:eastAsia="Times New Roman" w:hAnsi="Times New Roman" w:cs="Times New Roman"/>
          <w:color w:val="000000"/>
          <w:sz w:val="24"/>
          <w:szCs w:val="24"/>
          <w:lang w:eastAsia="en-ZW"/>
        </w:rPr>
        <w:t xml:space="preserve"> seeking the </w:t>
      </w:r>
      <w:r w:rsidR="00201952">
        <w:rPr>
          <w:rFonts w:ascii="Times New Roman" w:eastAsia="Times New Roman" w:hAnsi="Times New Roman" w:cs="Times New Roman"/>
          <w:color w:val="000000"/>
          <w:sz w:val="24"/>
          <w:szCs w:val="24"/>
          <w:lang w:eastAsia="en-ZW"/>
        </w:rPr>
        <w:t>withdrawal</w:t>
      </w:r>
      <w:r w:rsidR="0003741E">
        <w:rPr>
          <w:rFonts w:ascii="Times New Roman" w:eastAsia="Times New Roman" w:hAnsi="Times New Roman" w:cs="Times New Roman"/>
          <w:color w:val="000000"/>
          <w:sz w:val="24"/>
          <w:szCs w:val="24"/>
          <w:lang w:eastAsia="en-ZW"/>
        </w:rPr>
        <w:t xml:space="preserve"> is doing so in good faith.</w:t>
      </w:r>
      <w:r w:rsidR="00201952">
        <w:rPr>
          <w:rStyle w:val="FootnoteReference"/>
          <w:rFonts w:ascii="Times New Roman" w:eastAsia="Times New Roman" w:hAnsi="Times New Roman" w:cs="Times New Roman"/>
          <w:color w:val="000000"/>
          <w:sz w:val="24"/>
          <w:szCs w:val="24"/>
          <w:lang w:eastAsia="en-ZW"/>
        </w:rPr>
        <w:footnoteReference w:id="5"/>
      </w:r>
      <w:r w:rsidR="0003741E">
        <w:rPr>
          <w:rFonts w:ascii="Times New Roman" w:eastAsia="Times New Roman" w:hAnsi="Times New Roman" w:cs="Times New Roman"/>
          <w:color w:val="000000"/>
          <w:sz w:val="24"/>
          <w:szCs w:val="24"/>
          <w:lang w:eastAsia="en-ZW"/>
        </w:rPr>
        <w:t xml:space="preserve"> </w:t>
      </w:r>
      <w:r w:rsidR="00201952">
        <w:rPr>
          <w:rFonts w:ascii="Times New Roman" w:eastAsia="Times New Roman" w:hAnsi="Times New Roman" w:cs="Times New Roman"/>
          <w:color w:val="000000"/>
          <w:sz w:val="24"/>
          <w:szCs w:val="24"/>
          <w:lang w:eastAsia="en-ZW"/>
        </w:rPr>
        <w:t xml:space="preserve">An additional reason </w:t>
      </w:r>
      <w:r w:rsidR="007572DC">
        <w:rPr>
          <w:rFonts w:ascii="Times New Roman" w:eastAsia="Times New Roman" w:hAnsi="Times New Roman" w:cs="Times New Roman"/>
          <w:color w:val="000000"/>
          <w:sz w:val="24"/>
          <w:szCs w:val="24"/>
          <w:lang w:eastAsia="en-ZW"/>
        </w:rPr>
        <w:t>is that</w:t>
      </w:r>
      <w:r w:rsidR="00201952">
        <w:rPr>
          <w:rFonts w:ascii="Times New Roman" w:eastAsia="Times New Roman" w:hAnsi="Times New Roman" w:cs="Times New Roman"/>
          <w:color w:val="000000"/>
          <w:sz w:val="24"/>
          <w:szCs w:val="24"/>
          <w:lang w:eastAsia="en-ZW"/>
        </w:rPr>
        <w:t xml:space="preserve"> a fact admitted or deemed to be admitted stands eliminated from the list of contentious issues in the action.</w:t>
      </w:r>
      <w:r w:rsidR="007572DC">
        <w:rPr>
          <w:rFonts w:ascii="Times New Roman" w:eastAsia="Times New Roman" w:hAnsi="Times New Roman" w:cs="Times New Roman"/>
          <w:color w:val="000000"/>
          <w:sz w:val="24"/>
          <w:szCs w:val="24"/>
          <w:lang w:eastAsia="en-ZW"/>
        </w:rPr>
        <w:t xml:space="preserve"> The other party may therefore be prejudiced in that he/she/it would have neglected gathering evidence necessary to prove it. </w:t>
      </w:r>
      <w:r w:rsidR="00201952">
        <w:rPr>
          <w:rFonts w:ascii="Times New Roman" w:eastAsia="Times New Roman" w:hAnsi="Times New Roman" w:cs="Times New Roman"/>
          <w:color w:val="000000"/>
          <w:sz w:val="24"/>
          <w:szCs w:val="24"/>
          <w:lang w:eastAsia="en-ZW"/>
        </w:rPr>
        <w:t xml:space="preserve"> Authors Herbstein and van Winsen</w:t>
      </w:r>
      <w:r w:rsidR="00201952">
        <w:rPr>
          <w:rStyle w:val="FootnoteReference"/>
          <w:rFonts w:ascii="Times New Roman" w:eastAsia="Times New Roman" w:hAnsi="Times New Roman" w:cs="Times New Roman"/>
          <w:color w:val="000000"/>
          <w:sz w:val="24"/>
          <w:szCs w:val="24"/>
          <w:lang w:eastAsia="en-ZW"/>
        </w:rPr>
        <w:footnoteReference w:id="6"/>
      </w:r>
      <w:r w:rsidR="00201952">
        <w:rPr>
          <w:rFonts w:ascii="Times New Roman" w:eastAsia="Times New Roman" w:hAnsi="Times New Roman" w:cs="Times New Roman"/>
          <w:color w:val="000000"/>
          <w:sz w:val="24"/>
          <w:szCs w:val="24"/>
          <w:lang w:eastAsia="en-ZW"/>
        </w:rPr>
        <w:t xml:space="preserve"> after reviewing a number of authorities however put the argument to rest when they indicate that the same general principles governing all amendments</w:t>
      </w:r>
      <w:r w:rsidR="007572DC">
        <w:rPr>
          <w:rFonts w:ascii="Times New Roman" w:eastAsia="Times New Roman" w:hAnsi="Times New Roman" w:cs="Times New Roman"/>
          <w:color w:val="000000"/>
          <w:sz w:val="24"/>
          <w:szCs w:val="24"/>
          <w:lang w:eastAsia="en-ZW"/>
        </w:rPr>
        <w:t xml:space="preserve"> are of equal application</w:t>
      </w:r>
      <w:r w:rsidR="00201952">
        <w:rPr>
          <w:rFonts w:ascii="Times New Roman" w:eastAsia="Times New Roman" w:hAnsi="Times New Roman" w:cs="Times New Roman"/>
          <w:color w:val="000000"/>
          <w:sz w:val="24"/>
          <w:szCs w:val="24"/>
          <w:lang w:eastAsia="en-ZW"/>
        </w:rPr>
        <w:t xml:space="preserve"> where a party seeks to withdraw admitted facts. </w:t>
      </w:r>
      <w:r w:rsidR="00365F05">
        <w:rPr>
          <w:rFonts w:ascii="Times New Roman" w:eastAsia="Times New Roman" w:hAnsi="Times New Roman" w:cs="Times New Roman"/>
          <w:color w:val="000000"/>
          <w:sz w:val="24"/>
          <w:szCs w:val="24"/>
          <w:lang w:eastAsia="en-ZW"/>
        </w:rPr>
        <w:t xml:space="preserve"> </w:t>
      </w:r>
      <w:r w:rsidR="00201952">
        <w:rPr>
          <w:rFonts w:ascii="Times New Roman" w:eastAsia="Times New Roman" w:hAnsi="Times New Roman" w:cs="Times New Roman"/>
          <w:color w:val="000000"/>
          <w:sz w:val="24"/>
          <w:szCs w:val="24"/>
          <w:lang w:eastAsia="en-ZW"/>
        </w:rPr>
        <w:t>Withdrawal</w:t>
      </w:r>
      <w:r w:rsidR="00365F05">
        <w:rPr>
          <w:rFonts w:ascii="Times New Roman" w:eastAsia="Times New Roman" w:hAnsi="Times New Roman" w:cs="Times New Roman"/>
          <w:color w:val="000000"/>
          <w:sz w:val="24"/>
          <w:szCs w:val="24"/>
          <w:lang w:eastAsia="en-ZW"/>
        </w:rPr>
        <w:t xml:space="preserve"> will be allowed except where it causes prejudice not curable</w:t>
      </w:r>
      <w:r w:rsidR="00201952">
        <w:rPr>
          <w:rFonts w:ascii="Times New Roman" w:eastAsia="Times New Roman" w:hAnsi="Times New Roman" w:cs="Times New Roman"/>
          <w:color w:val="000000"/>
          <w:sz w:val="24"/>
          <w:szCs w:val="24"/>
          <w:lang w:eastAsia="en-ZW"/>
        </w:rPr>
        <w:t xml:space="preserve"> by an award of costs</w:t>
      </w:r>
      <w:r w:rsidR="00365F05">
        <w:rPr>
          <w:rFonts w:ascii="Times New Roman" w:eastAsia="Times New Roman" w:hAnsi="Times New Roman" w:cs="Times New Roman"/>
          <w:color w:val="000000"/>
          <w:sz w:val="24"/>
          <w:szCs w:val="24"/>
          <w:lang w:eastAsia="en-ZW"/>
        </w:rPr>
        <w:t>.</w:t>
      </w:r>
      <w:r w:rsidR="00AE334F">
        <w:rPr>
          <w:rFonts w:ascii="Times New Roman" w:eastAsia="Times New Roman" w:hAnsi="Times New Roman" w:cs="Times New Roman"/>
          <w:color w:val="000000"/>
          <w:sz w:val="24"/>
          <w:szCs w:val="24"/>
          <w:lang w:eastAsia="en-ZW"/>
        </w:rPr>
        <w:t xml:space="preserve"> See </w:t>
      </w:r>
      <w:r w:rsidR="00D23799">
        <w:rPr>
          <w:rFonts w:ascii="Times New Roman" w:eastAsia="Times New Roman" w:hAnsi="Times New Roman" w:cs="Times New Roman"/>
          <w:color w:val="000000"/>
          <w:sz w:val="24"/>
          <w:szCs w:val="24"/>
          <w:lang w:eastAsia="en-ZW"/>
        </w:rPr>
        <w:t xml:space="preserve">also </w:t>
      </w:r>
      <w:r w:rsidR="00AE334F">
        <w:rPr>
          <w:rFonts w:ascii="Times New Roman" w:eastAsia="Times New Roman" w:hAnsi="Times New Roman" w:cs="Times New Roman"/>
          <w:color w:val="000000"/>
          <w:sz w:val="24"/>
          <w:szCs w:val="24"/>
          <w:lang w:eastAsia="en-ZW"/>
        </w:rPr>
        <w:t xml:space="preserve">the case of </w:t>
      </w:r>
      <w:r w:rsidR="00AE334F" w:rsidRPr="00AE334F">
        <w:rPr>
          <w:rFonts w:ascii="Times New Roman" w:eastAsia="Times New Roman" w:hAnsi="Times New Roman" w:cs="Times New Roman"/>
          <w:i/>
          <w:color w:val="000000"/>
          <w:sz w:val="24"/>
          <w:szCs w:val="24"/>
          <w:lang w:eastAsia="en-ZW"/>
        </w:rPr>
        <w:t>Cuthbert</w:t>
      </w:r>
      <w:r w:rsidR="00AE334F" w:rsidRPr="00A260D3">
        <w:rPr>
          <w:rFonts w:ascii="Times New Roman" w:eastAsia="Times New Roman" w:hAnsi="Times New Roman" w:cs="Times New Roman"/>
          <w:color w:val="000000"/>
          <w:sz w:val="24"/>
          <w:szCs w:val="24"/>
          <w:lang w:eastAsia="en-ZW"/>
        </w:rPr>
        <w:t xml:space="preserve"> v</w:t>
      </w:r>
      <w:r w:rsidR="00AE334F" w:rsidRPr="00AE334F">
        <w:rPr>
          <w:rFonts w:ascii="Times New Roman" w:eastAsia="Times New Roman" w:hAnsi="Times New Roman" w:cs="Times New Roman"/>
          <w:i/>
          <w:color w:val="000000"/>
          <w:sz w:val="24"/>
          <w:szCs w:val="24"/>
          <w:lang w:eastAsia="en-ZW"/>
        </w:rPr>
        <w:t xml:space="preserve"> Frenkel, Wise and Co. Ltd </w:t>
      </w:r>
      <w:r w:rsidR="00AE334F">
        <w:rPr>
          <w:rFonts w:ascii="Times New Roman" w:eastAsia="Times New Roman" w:hAnsi="Times New Roman" w:cs="Times New Roman"/>
          <w:color w:val="000000"/>
          <w:sz w:val="24"/>
          <w:szCs w:val="24"/>
          <w:lang w:eastAsia="en-ZW"/>
        </w:rPr>
        <w:t xml:space="preserve">1946 CPD 735. </w:t>
      </w:r>
      <w:r w:rsidR="00365F05">
        <w:rPr>
          <w:rFonts w:ascii="Times New Roman" w:eastAsia="Times New Roman" w:hAnsi="Times New Roman" w:cs="Times New Roman"/>
          <w:color w:val="000000"/>
          <w:sz w:val="24"/>
          <w:szCs w:val="24"/>
          <w:lang w:eastAsia="en-ZW"/>
        </w:rPr>
        <w:t xml:space="preserve"> </w:t>
      </w:r>
      <w:r w:rsidR="00E72D37">
        <w:rPr>
          <w:rFonts w:ascii="Times New Roman" w:eastAsia="Times New Roman" w:hAnsi="Times New Roman" w:cs="Times New Roman"/>
          <w:color w:val="000000"/>
          <w:sz w:val="24"/>
          <w:szCs w:val="24"/>
          <w:lang w:eastAsia="en-ZW"/>
        </w:rPr>
        <w:t>I find the</w:t>
      </w:r>
      <w:r w:rsidR="007572DC">
        <w:rPr>
          <w:rFonts w:ascii="Times New Roman" w:eastAsia="Times New Roman" w:hAnsi="Times New Roman" w:cs="Times New Roman"/>
          <w:color w:val="000000"/>
          <w:sz w:val="24"/>
          <w:szCs w:val="24"/>
          <w:lang w:eastAsia="en-ZW"/>
        </w:rPr>
        <w:t xml:space="preserve"> latter view more convincing than the former because for instance, w</w:t>
      </w:r>
      <w:r w:rsidR="00365F05">
        <w:rPr>
          <w:rFonts w:ascii="Times New Roman" w:eastAsia="Times New Roman" w:hAnsi="Times New Roman" w:cs="Times New Roman"/>
          <w:color w:val="000000"/>
          <w:sz w:val="24"/>
          <w:szCs w:val="24"/>
          <w:lang w:eastAsia="en-ZW"/>
        </w:rPr>
        <w:t>here the withdrawal of an admitted fact is sought at plea stage that amounts to nothing more than the</w:t>
      </w:r>
      <w:r w:rsidR="007572DC">
        <w:rPr>
          <w:rFonts w:ascii="Times New Roman" w:eastAsia="Times New Roman" w:hAnsi="Times New Roman" w:cs="Times New Roman"/>
          <w:color w:val="000000"/>
          <w:sz w:val="24"/>
          <w:szCs w:val="24"/>
          <w:lang w:eastAsia="en-ZW"/>
        </w:rPr>
        <w:t xml:space="preserve"> general </w:t>
      </w:r>
      <w:r w:rsidR="00365F05">
        <w:rPr>
          <w:rFonts w:ascii="Times New Roman" w:eastAsia="Times New Roman" w:hAnsi="Times New Roman" w:cs="Times New Roman"/>
          <w:color w:val="000000"/>
          <w:sz w:val="24"/>
          <w:szCs w:val="24"/>
          <w:lang w:eastAsia="en-ZW"/>
        </w:rPr>
        <w:t xml:space="preserve">amendment of a plea. </w:t>
      </w:r>
    </w:p>
    <w:p w:rsidR="004F535F" w:rsidRDefault="007572DC" w:rsidP="00A260D3">
      <w:pPr>
        <w:spacing w:after="0" w:line="360" w:lineRule="auto"/>
        <w:ind w:firstLine="720"/>
        <w:jc w:val="both"/>
        <w:rPr>
          <w:rFonts w:ascii="Times New Roman" w:eastAsia="Times New Roman" w:hAnsi="Times New Roman" w:cs="Times New Roman"/>
          <w:color w:val="000000"/>
          <w:sz w:val="24"/>
          <w:szCs w:val="24"/>
          <w:lang w:eastAsia="en-ZW"/>
        </w:rPr>
      </w:pPr>
      <w:r>
        <w:rPr>
          <w:rFonts w:ascii="Times New Roman" w:eastAsia="Times New Roman" w:hAnsi="Times New Roman" w:cs="Times New Roman"/>
          <w:color w:val="000000"/>
          <w:sz w:val="24"/>
          <w:szCs w:val="24"/>
          <w:lang w:eastAsia="en-ZW"/>
        </w:rPr>
        <w:t>Whichever side one picks in the debate, what obtains in the instant case is that</w:t>
      </w:r>
      <w:r w:rsidR="00365F05">
        <w:rPr>
          <w:rFonts w:ascii="Times New Roman" w:eastAsia="Times New Roman" w:hAnsi="Times New Roman" w:cs="Times New Roman"/>
          <w:color w:val="000000"/>
          <w:sz w:val="24"/>
          <w:szCs w:val="24"/>
          <w:lang w:eastAsia="en-ZW"/>
        </w:rPr>
        <w:t xml:space="preserve"> </w:t>
      </w:r>
      <w:r w:rsidR="0007120A">
        <w:rPr>
          <w:rFonts w:ascii="Times New Roman" w:eastAsia="Times New Roman" w:hAnsi="Times New Roman" w:cs="Times New Roman"/>
          <w:color w:val="000000"/>
          <w:sz w:val="24"/>
          <w:szCs w:val="24"/>
          <w:lang w:eastAsia="en-ZW"/>
        </w:rPr>
        <w:t>I do not discern any withdrawal of the allegedly ad</w:t>
      </w:r>
      <w:r w:rsidR="00D23799">
        <w:rPr>
          <w:rFonts w:ascii="Times New Roman" w:eastAsia="Times New Roman" w:hAnsi="Times New Roman" w:cs="Times New Roman"/>
          <w:color w:val="000000"/>
          <w:sz w:val="24"/>
          <w:szCs w:val="24"/>
          <w:lang w:eastAsia="en-ZW"/>
        </w:rPr>
        <w:t xml:space="preserve">mitted facts by the applicant. </w:t>
      </w:r>
      <w:r w:rsidR="0007120A">
        <w:rPr>
          <w:rFonts w:ascii="Times New Roman" w:eastAsia="Times New Roman" w:hAnsi="Times New Roman" w:cs="Times New Roman"/>
          <w:color w:val="000000"/>
          <w:sz w:val="24"/>
          <w:szCs w:val="24"/>
          <w:lang w:eastAsia="en-ZW"/>
        </w:rPr>
        <w:t xml:space="preserve"> </w:t>
      </w:r>
      <w:r w:rsidR="00D23799">
        <w:rPr>
          <w:rFonts w:ascii="Times New Roman" w:eastAsia="Times New Roman" w:hAnsi="Times New Roman" w:cs="Times New Roman"/>
          <w:color w:val="000000"/>
          <w:sz w:val="24"/>
          <w:szCs w:val="24"/>
          <w:lang w:eastAsia="en-ZW"/>
        </w:rPr>
        <w:t>The</w:t>
      </w:r>
      <w:r w:rsidR="0007120A">
        <w:rPr>
          <w:rFonts w:ascii="Times New Roman" w:eastAsia="Times New Roman" w:hAnsi="Times New Roman" w:cs="Times New Roman"/>
          <w:color w:val="000000"/>
          <w:sz w:val="24"/>
          <w:szCs w:val="24"/>
          <w:lang w:eastAsia="en-ZW"/>
        </w:rPr>
        <w:t xml:space="preserve"> applicant</w:t>
      </w:r>
      <w:r w:rsidR="00D23799">
        <w:rPr>
          <w:rFonts w:ascii="Times New Roman" w:eastAsia="Times New Roman" w:hAnsi="Times New Roman" w:cs="Times New Roman"/>
          <w:color w:val="000000"/>
          <w:sz w:val="24"/>
          <w:szCs w:val="24"/>
          <w:lang w:eastAsia="en-ZW"/>
        </w:rPr>
        <w:t xml:space="preserve">’s position </w:t>
      </w:r>
      <w:r w:rsidR="0007120A">
        <w:rPr>
          <w:rFonts w:ascii="Times New Roman" w:eastAsia="Times New Roman" w:hAnsi="Times New Roman" w:cs="Times New Roman"/>
          <w:color w:val="000000"/>
          <w:sz w:val="24"/>
          <w:szCs w:val="24"/>
          <w:lang w:eastAsia="en-ZW"/>
        </w:rPr>
        <w:t>is that in all the processes which were done, its relationship with the respondent was bound neither by contract nor by statute. It did not seek to withdraw anything from the plea previously filed. I am vindicated in my finding by the fact that the applicant did not recall its original plea. It only seeks to add to it. A party can only withdraw that which is before the court if he/she/it expressly seeks and is granted leave to do so. The application for leave to amend does not seek that relief. The allegation that the applicant’s</w:t>
      </w:r>
      <w:r w:rsidR="00E72D37">
        <w:rPr>
          <w:rFonts w:ascii="Times New Roman" w:eastAsia="Times New Roman" w:hAnsi="Times New Roman" w:cs="Times New Roman"/>
          <w:color w:val="000000"/>
          <w:sz w:val="24"/>
          <w:szCs w:val="24"/>
          <w:lang w:eastAsia="en-ZW"/>
        </w:rPr>
        <w:t xml:space="preserve"> defence is weak is</w:t>
      </w:r>
      <w:r w:rsidR="0007120A">
        <w:rPr>
          <w:rFonts w:ascii="Times New Roman" w:eastAsia="Times New Roman" w:hAnsi="Times New Roman" w:cs="Times New Roman"/>
          <w:color w:val="000000"/>
          <w:sz w:val="24"/>
          <w:szCs w:val="24"/>
          <w:lang w:eastAsia="en-ZW"/>
        </w:rPr>
        <w:t xml:space="preserve"> premature</w:t>
      </w:r>
      <w:r w:rsidR="00E72D37">
        <w:rPr>
          <w:rFonts w:ascii="Times New Roman" w:eastAsia="Times New Roman" w:hAnsi="Times New Roman" w:cs="Times New Roman"/>
          <w:color w:val="000000"/>
          <w:sz w:val="24"/>
          <w:szCs w:val="24"/>
          <w:lang w:eastAsia="en-ZW"/>
        </w:rPr>
        <w:t>.</w:t>
      </w:r>
      <w:r w:rsidR="0007120A">
        <w:rPr>
          <w:rFonts w:ascii="Times New Roman" w:eastAsia="Times New Roman" w:hAnsi="Times New Roman" w:cs="Times New Roman"/>
          <w:color w:val="000000"/>
          <w:sz w:val="24"/>
          <w:szCs w:val="24"/>
          <w:lang w:eastAsia="en-ZW"/>
        </w:rPr>
        <w:t xml:space="preserve"> </w:t>
      </w:r>
      <w:r w:rsidR="00E72D37">
        <w:rPr>
          <w:rFonts w:ascii="Times New Roman" w:eastAsia="Times New Roman" w:hAnsi="Times New Roman" w:cs="Times New Roman"/>
          <w:color w:val="000000"/>
          <w:sz w:val="24"/>
          <w:szCs w:val="24"/>
          <w:lang w:eastAsia="en-ZW"/>
        </w:rPr>
        <w:t>The</w:t>
      </w:r>
      <w:r w:rsidR="0007120A">
        <w:rPr>
          <w:rFonts w:ascii="Times New Roman" w:eastAsia="Times New Roman" w:hAnsi="Times New Roman" w:cs="Times New Roman"/>
          <w:color w:val="000000"/>
          <w:sz w:val="24"/>
          <w:szCs w:val="24"/>
          <w:lang w:eastAsia="en-ZW"/>
        </w:rPr>
        <w:t xml:space="preserve"> requirement is not that the issues raised in an amendment must not be weak. It is that the issues must be shown to be hopeless and without any prospect of success</w:t>
      </w:r>
      <w:r w:rsidR="00E72D37">
        <w:rPr>
          <w:rFonts w:ascii="Times New Roman" w:eastAsia="Times New Roman" w:hAnsi="Times New Roman" w:cs="Times New Roman"/>
          <w:color w:val="000000"/>
          <w:sz w:val="24"/>
          <w:szCs w:val="24"/>
          <w:lang w:eastAsia="en-ZW"/>
        </w:rPr>
        <w:t xml:space="preserve">. </w:t>
      </w:r>
      <w:r w:rsidR="0007120A">
        <w:rPr>
          <w:rFonts w:ascii="Times New Roman" w:eastAsia="Times New Roman" w:hAnsi="Times New Roman" w:cs="Times New Roman"/>
          <w:color w:val="000000"/>
          <w:sz w:val="24"/>
          <w:szCs w:val="24"/>
          <w:lang w:eastAsia="en-ZW"/>
        </w:rPr>
        <w:t xml:space="preserve">The court at this stage is </w:t>
      </w:r>
      <w:r w:rsidR="0007120A">
        <w:rPr>
          <w:rFonts w:ascii="Times New Roman" w:eastAsia="Times New Roman" w:hAnsi="Times New Roman" w:cs="Times New Roman"/>
          <w:color w:val="000000"/>
          <w:sz w:val="24"/>
          <w:szCs w:val="24"/>
          <w:lang w:eastAsia="en-ZW"/>
        </w:rPr>
        <w:lastRenderedPageBreak/>
        <w:t>not required to ventilate on the efficacy or otherwise of the applicant’s plea and whether it makes sense. If it is weak it does not mean it is hopeless. The defendant will deal with that at the appropriate stage because the weaknesses and strengths of a plea are the domain of the trial court. The respondent’s complains in relation to prejudice, appear to me to be all rolled up in the issue of the alleged withdrawal of admissions of fact whic</w:t>
      </w:r>
      <w:r w:rsidR="00D23799">
        <w:rPr>
          <w:rFonts w:ascii="Times New Roman" w:eastAsia="Times New Roman" w:hAnsi="Times New Roman" w:cs="Times New Roman"/>
          <w:color w:val="000000"/>
          <w:sz w:val="24"/>
          <w:szCs w:val="24"/>
          <w:lang w:eastAsia="en-ZW"/>
        </w:rPr>
        <w:t xml:space="preserve">h appear in the original plea. </w:t>
      </w:r>
      <w:r w:rsidR="0007120A">
        <w:rPr>
          <w:rFonts w:ascii="Times New Roman" w:eastAsia="Times New Roman" w:hAnsi="Times New Roman" w:cs="Times New Roman"/>
          <w:color w:val="000000"/>
          <w:sz w:val="24"/>
          <w:szCs w:val="24"/>
          <w:lang w:eastAsia="en-ZW"/>
        </w:rPr>
        <w:t>Prejudice</w:t>
      </w:r>
      <w:r w:rsidR="00E92237">
        <w:rPr>
          <w:rFonts w:ascii="Times New Roman" w:eastAsia="Times New Roman" w:hAnsi="Times New Roman" w:cs="Times New Roman"/>
          <w:color w:val="000000"/>
          <w:sz w:val="24"/>
          <w:szCs w:val="24"/>
          <w:lang w:eastAsia="en-ZW"/>
        </w:rPr>
        <w:t xml:space="preserve"> </w:t>
      </w:r>
      <w:r w:rsidR="0007120A">
        <w:rPr>
          <w:rFonts w:ascii="Times New Roman" w:eastAsia="Times New Roman" w:hAnsi="Times New Roman" w:cs="Times New Roman"/>
          <w:color w:val="000000"/>
          <w:sz w:val="24"/>
          <w:szCs w:val="24"/>
          <w:lang w:eastAsia="en-ZW"/>
        </w:rPr>
        <w:t xml:space="preserve">grounded on conjecture and </w:t>
      </w:r>
      <w:r w:rsidR="003624D1">
        <w:rPr>
          <w:rFonts w:ascii="Times New Roman" w:eastAsia="Times New Roman" w:hAnsi="Times New Roman" w:cs="Times New Roman"/>
          <w:color w:val="000000"/>
          <w:sz w:val="24"/>
          <w:szCs w:val="24"/>
          <w:lang w:eastAsia="en-ZW"/>
        </w:rPr>
        <w:t>unfounded conclusions is not the kind of harm</w:t>
      </w:r>
      <w:r w:rsidR="00E92237">
        <w:rPr>
          <w:rFonts w:ascii="Times New Roman" w:eastAsia="Times New Roman" w:hAnsi="Times New Roman" w:cs="Times New Roman"/>
          <w:color w:val="000000"/>
          <w:sz w:val="24"/>
          <w:szCs w:val="24"/>
          <w:lang w:eastAsia="en-ZW"/>
        </w:rPr>
        <w:t xml:space="preserve"> contemplated by the authorities </w:t>
      </w:r>
      <w:r w:rsidR="003624D1">
        <w:rPr>
          <w:rFonts w:ascii="Times New Roman" w:eastAsia="Times New Roman" w:hAnsi="Times New Roman" w:cs="Times New Roman"/>
          <w:color w:val="000000"/>
          <w:sz w:val="24"/>
          <w:szCs w:val="24"/>
          <w:lang w:eastAsia="en-ZW"/>
        </w:rPr>
        <w:t>discussed above</w:t>
      </w:r>
      <w:r w:rsidR="00E72D37">
        <w:rPr>
          <w:rFonts w:ascii="Times New Roman" w:eastAsia="Times New Roman" w:hAnsi="Times New Roman" w:cs="Times New Roman"/>
          <w:color w:val="000000"/>
          <w:sz w:val="24"/>
          <w:szCs w:val="24"/>
          <w:lang w:eastAsia="en-ZW"/>
        </w:rPr>
        <w:t xml:space="preserve">. It does not </w:t>
      </w:r>
      <w:r w:rsidR="00E92237">
        <w:rPr>
          <w:rFonts w:ascii="Times New Roman" w:eastAsia="Times New Roman" w:hAnsi="Times New Roman" w:cs="Times New Roman"/>
          <w:color w:val="000000"/>
          <w:sz w:val="24"/>
          <w:szCs w:val="24"/>
          <w:lang w:eastAsia="en-ZW"/>
        </w:rPr>
        <w:t>warrant the court</w:t>
      </w:r>
      <w:r w:rsidR="003624D1">
        <w:rPr>
          <w:rFonts w:ascii="Times New Roman" w:eastAsia="Times New Roman" w:hAnsi="Times New Roman" w:cs="Times New Roman"/>
          <w:color w:val="000000"/>
          <w:sz w:val="24"/>
          <w:szCs w:val="24"/>
          <w:lang w:eastAsia="en-ZW"/>
        </w:rPr>
        <w:t xml:space="preserve"> to withhold its discretion to allow</w:t>
      </w:r>
      <w:r w:rsidR="00E92237">
        <w:rPr>
          <w:rFonts w:ascii="Times New Roman" w:eastAsia="Times New Roman" w:hAnsi="Times New Roman" w:cs="Times New Roman"/>
          <w:color w:val="000000"/>
          <w:sz w:val="24"/>
          <w:szCs w:val="24"/>
          <w:lang w:eastAsia="en-ZW"/>
        </w:rPr>
        <w:t xml:space="preserve"> the amendment. In conclusion therefore my holding is that there is no incurable prejudice that can be occasioned to the respondent</w:t>
      </w:r>
      <w:r w:rsidR="00C628EE">
        <w:rPr>
          <w:rFonts w:ascii="Times New Roman" w:eastAsia="Times New Roman" w:hAnsi="Times New Roman" w:cs="Times New Roman"/>
          <w:color w:val="000000"/>
          <w:sz w:val="24"/>
          <w:szCs w:val="24"/>
          <w:lang w:eastAsia="en-ZW"/>
        </w:rPr>
        <w:t xml:space="preserve"> if the amendment were to be allowed</w:t>
      </w:r>
      <w:r w:rsidR="00E92237">
        <w:rPr>
          <w:rFonts w:ascii="Times New Roman" w:eastAsia="Times New Roman" w:hAnsi="Times New Roman" w:cs="Times New Roman"/>
          <w:color w:val="000000"/>
          <w:sz w:val="24"/>
          <w:szCs w:val="24"/>
          <w:lang w:eastAsia="en-ZW"/>
        </w:rPr>
        <w:t>.</w:t>
      </w:r>
    </w:p>
    <w:p w:rsidR="00FA57B0" w:rsidRPr="005905F2" w:rsidRDefault="005905F2" w:rsidP="005905F2">
      <w:pPr>
        <w:pStyle w:val="ListParagraph"/>
        <w:numPr>
          <w:ilvl w:val="0"/>
          <w:numId w:val="3"/>
        </w:numPr>
        <w:spacing w:after="0" w:line="240" w:lineRule="auto"/>
        <w:rPr>
          <w:rFonts w:ascii="Times New Roman" w:hAnsi="Times New Roman" w:cs="Times New Roman"/>
          <w:b/>
          <w:i/>
          <w:sz w:val="24"/>
          <w:szCs w:val="24"/>
        </w:rPr>
      </w:pPr>
      <w:r w:rsidRPr="005905F2">
        <w:rPr>
          <w:rFonts w:ascii="Times New Roman" w:eastAsia="Times New Roman" w:hAnsi="Times New Roman" w:cs="Times New Roman"/>
          <w:b/>
          <w:i/>
          <w:color w:val="000000"/>
          <w:sz w:val="24"/>
          <w:szCs w:val="24"/>
          <w:lang w:eastAsia="en-ZW"/>
        </w:rPr>
        <w:t>Mala fides and Placement of real controversy before the court</w:t>
      </w:r>
    </w:p>
    <w:p w:rsidR="005905F2" w:rsidRPr="005905F2" w:rsidRDefault="005905F2" w:rsidP="005905F2">
      <w:pPr>
        <w:pStyle w:val="ListParagraph"/>
        <w:spacing w:after="0" w:line="240" w:lineRule="auto"/>
        <w:rPr>
          <w:rFonts w:ascii="Times New Roman" w:hAnsi="Times New Roman" w:cs="Times New Roman"/>
          <w:i/>
          <w:sz w:val="24"/>
          <w:szCs w:val="24"/>
        </w:rPr>
      </w:pPr>
    </w:p>
    <w:p w:rsidR="00B82827" w:rsidRDefault="002A1EC7" w:rsidP="00A260D3">
      <w:pPr>
        <w:spacing w:after="0" w:line="360" w:lineRule="auto"/>
        <w:ind w:firstLine="360"/>
        <w:jc w:val="both"/>
        <w:rPr>
          <w:rFonts w:ascii="Times New Roman" w:hAnsi="Times New Roman" w:cs="Times New Roman"/>
          <w:color w:val="202122"/>
          <w:sz w:val="24"/>
          <w:szCs w:val="24"/>
          <w:shd w:val="clear" w:color="auto" w:fill="FFFFFF"/>
        </w:rPr>
      </w:pPr>
      <w:r w:rsidRPr="00B82827">
        <w:rPr>
          <w:rFonts w:ascii="Times New Roman" w:eastAsia="Times New Roman" w:hAnsi="Times New Roman" w:cs="Times New Roman"/>
          <w:i/>
          <w:color w:val="000000"/>
          <w:sz w:val="24"/>
          <w:szCs w:val="24"/>
          <w:lang w:eastAsia="en-ZW"/>
        </w:rPr>
        <w:t>Mala fides</w:t>
      </w:r>
      <w:r w:rsidR="00D23799">
        <w:rPr>
          <w:rFonts w:ascii="Times New Roman" w:eastAsia="Times New Roman" w:hAnsi="Times New Roman" w:cs="Times New Roman"/>
          <w:color w:val="000000"/>
          <w:sz w:val="24"/>
          <w:szCs w:val="24"/>
          <w:lang w:eastAsia="en-ZW"/>
        </w:rPr>
        <w:t xml:space="preserve"> simply means in bad faith. In some quarters it has been equated</w:t>
      </w:r>
      <w:r w:rsidRPr="00B82827">
        <w:rPr>
          <w:rFonts w:ascii="Times New Roman" w:eastAsia="Times New Roman" w:hAnsi="Times New Roman" w:cs="Times New Roman"/>
          <w:color w:val="000000"/>
          <w:sz w:val="24"/>
          <w:szCs w:val="24"/>
          <w:lang w:eastAsia="en-ZW"/>
        </w:rPr>
        <w:t xml:space="preserve"> to deception. </w:t>
      </w:r>
      <w:r w:rsidR="008E66AF" w:rsidRPr="00B82827">
        <w:rPr>
          <w:rFonts w:ascii="Times New Roman" w:eastAsia="Times New Roman" w:hAnsi="Times New Roman" w:cs="Times New Roman"/>
          <w:i/>
          <w:color w:val="000000"/>
          <w:sz w:val="24"/>
          <w:szCs w:val="24"/>
          <w:lang w:eastAsia="en-ZW"/>
        </w:rPr>
        <w:t xml:space="preserve">Black’s Law Dictionary, 2004, </w:t>
      </w:r>
      <w:r w:rsidR="008E66AF" w:rsidRPr="00D23799">
        <w:rPr>
          <w:rFonts w:ascii="Times New Roman" w:eastAsia="Times New Roman" w:hAnsi="Times New Roman" w:cs="Times New Roman"/>
          <w:color w:val="000000"/>
          <w:sz w:val="24"/>
          <w:szCs w:val="24"/>
          <w:lang w:eastAsia="en-ZW"/>
        </w:rPr>
        <w:t>8</w:t>
      </w:r>
      <w:r w:rsidR="008E66AF" w:rsidRPr="00D23799">
        <w:rPr>
          <w:rFonts w:ascii="Times New Roman" w:eastAsia="Times New Roman" w:hAnsi="Times New Roman" w:cs="Times New Roman"/>
          <w:color w:val="000000"/>
          <w:sz w:val="24"/>
          <w:szCs w:val="24"/>
          <w:vertAlign w:val="superscript"/>
          <w:lang w:eastAsia="en-ZW"/>
        </w:rPr>
        <w:t>th</w:t>
      </w:r>
      <w:r w:rsidR="008E66AF" w:rsidRPr="00D23799">
        <w:rPr>
          <w:rFonts w:ascii="Times New Roman" w:eastAsia="Times New Roman" w:hAnsi="Times New Roman" w:cs="Times New Roman"/>
          <w:color w:val="000000"/>
          <w:sz w:val="24"/>
          <w:szCs w:val="24"/>
          <w:lang w:eastAsia="en-ZW"/>
        </w:rPr>
        <w:t xml:space="preserve"> Edition</w:t>
      </w:r>
      <w:r w:rsidR="008E66AF" w:rsidRPr="00B82827">
        <w:rPr>
          <w:rFonts w:ascii="Times New Roman" w:eastAsia="Times New Roman" w:hAnsi="Times New Roman" w:cs="Times New Roman"/>
          <w:color w:val="000000"/>
          <w:sz w:val="24"/>
          <w:szCs w:val="24"/>
          <w:lang w:eastAsia="en-ZW"/>
        </w:rPr>
        <w:t xml:space="preserve"> </w:t>
      </w:r>
      <w:r w:rsidR="00CB52F0" w:rsidRPr="00B82827">
        <w:rPr>
          <w:rFonts w:ascii="Times New Roman" w:eastAsia="Times New Roman" w:hAnsi="Times New Roman" w:cs="Times New Roman"/>
          <w:color w:val="000000"/>
          <w:sz w:val="24"/>
          <w:szCs w:val="24"/>
          <w:lang w:eastAsia="en-ZW"/>
        </w:rPr>
        <w:t>ascribes to bad faith</w:t>
      </w:r>
      <w:r w:rsidR="008E66AF" w:rsidRPr="00B82827">
        <w:rPr>
          <w:rFonts w:ascii="Times New Roman" w:eastAsia="Times New Roman" w:hAnsi="Times New Roman" w:cs="Times New Roman"/>
          <w:color w:val="000000"/>
          <w:sz w:val="24"/>
          <w:szCs w:val="24"/>
          <w:lang w:eastAsia="en-ZW"/>
        </w:rPr>
        <w:t xml:space="preserve"> </w:t>
      </w:r>
      <w:r w:rsidR="00CB52F0" w:rsidRPr="00B82827">
        <w:rPr>
          <w:rFonts w:ascii="Times New Roman" w:hAnsi="Times New Roman" w:cs="Times New Roman"/>
          <w:color w:val="202122"/>
          <w:sz w:val="24"/>
          <w:szCs w:val="24"/>
          <w:shd w:val="clear" w:color="auto" w:fill="FFFFFF"/>
        </w:rPr>
        <w:t>the elements of</w:t>
      </w:r>
      <w:r w:rsidR="00630698">
        <w:rPr>
          <w:rFonts w:ascii="Times New Roman" w:hAnsi="Times New Roman" w:cs="Times New Roman"/>
          <w:color w:val="202122"/>
          <w:sz w:val="24"/>
          <w:szCs w:val="24"/>
          <w:shd w:val="clear" w:color="auto" w:fill="FFFFFF"/>
        </w:rPr>
        <w:t xml:space="preserve"> malice and</w:t>
      </w:r>
      <w:r w:rsidR="008E66AF" w:rsidRPr="00B82827">
        <w:rPr>
          <w:rFonts w:ascii="Times New Roman" w:hAnsi="Times New Roman" w:cs="Times New Roman"/>
          <w:color w:val="202122"/>
          <w:sz w:val="24"/>
          <w:szCs w:val="24"/>
          <w:shd w:val="clear" w:color="auto" w:fill="FFFFFF"/>
        </w:rPr>
        <w:t> </w:t>
      </w:r>
      <w:r w:rsidR="008E66AF" w:rsidRPr="00B82827">
        <w:rPr>
          <w:rFonts w:ascii="Times New Roman" w:hAnsi="Times New Roman" w:cs="Times New Roman"/>
          <w:iCs/>
          <w:color w:val="202122"/>
          <w:sz w:val="24"/>
          <w:szCs w:val="24"/>
          <w:shd w:val="clear" w:color="auto" w:fill="FFFFFF"/>
        </w:rPr>
        <w:t>ill will</w:t>
      </w:r>
      <w:r w:rsidR="008E66AF" w:rsidRPr="00B82827">
        <w:rPr>
          <w:rFonts w:ascii="Times New Roman" w:hAnsi="Times New Roman" w:cs="Times New Roman"/>
          <w:color w:val="202122"/>
          <w:sz w:val="24"/>
          <w:szCs w:val="24"/>
          <w:shd w:val="clear" w:color="auto" w:fill="FFFFFF"/>
        </w:rPr>
        <w:t xml:space="preserve">. It </w:t>
      </w:r>
      <w:r w:rsidR="00CB52F0" w:rsidRPr="00B82827">
        <w:rPr>
          <w:rFonts w:ascii="Times New Roman" w:hAnsi="Times New Roman" w:cs="Times New Roman"/>
          <w:color w:val="202122"/>
          <w:sz w:val="24"/>
          <w:szCs w:val="24"/>
          <w:shd w:val="clear" w:color="auto" w:fill="FFFFFF"/>
        </w:rPr>
        <w:t>further defines a decision made in bad faith a</w:t>
      </w:r>
      <w:r w:rsidR="008E66AF" w:rsidRPr="00B82827">
        <w:rPr>
          <w:rFonts w:ascii="Times New Roman" w:hAnsi="Times New Roman" w:cs="Times New Roman"/>
          <w:color w:val="202122"/>
          <w:sz w:val="24"/>
          <w:szCs w:val="24"/>
          <w:shd w:val="clear" w:color="auto" w:fill="FFFFFF"/>
        </w:rPr>
        <w:t>s </w:t>
      </w:r>
      <w:r w:rsidR="00CB52F0" w:rsidRPr="00B82827">
        <w:rPr>
          <w:rFonts w:ascii="Times New Roman" w:hAnsi="Times New Roman" w:cs="Times New Roman"/>
          <w:color w:val="202122"/>
          <w:sz w:val="24"/>
          <w:szCs w:val="24"/>
          <w:shd w:val="clear" w:color="auto" w:fill="FFFFFF"/>
        </w:rPr>
        <w:t xml:space="preserve">one that is </w:t>
      </w:r>
      <w:r w:rsidR="008E66AF" w:rsidRPr="00B82827">
        <w:rPr>
          <w:rFonts w:ascii="Times New Roman" w:hAnsi="Times New Roman" w:cs="Times New Roman"/>
          <w:iCs/>
          <w:color w:val="202122"/>
          <w:sz w:val="24"/>
          <w:szCs w:val="24"/>
          <w:shd w:val="clear" w:color="auto" w:fill="FFFFFF"/>
        </w:rPr>
        <w:t>grounded, not on a rational connection between the circumstances and the outcome, but on antipathy toward</w:t>
      </w:r>
      <w:r w:rsidR="00CB52F0" w:rsidRPr="00B82827">
        <w:rPr>
          <w:rFonts w:ascii="Times New Roman" w:hAnsi="Times New Roman" w:cs="Times New Roman"/>
          <w:iCs/>
          <w:color w:val="202122"/>
          <w:sz w:val="24"/>
          <w:szCs w:val="24"/>
          <w:shd w:val="clear" w:color="auto" w:fill="FFFFFF"/>
        </w:rPr>
        <w:t>s</w:t>
      </w:r>
      <w:r w:rsidR="008E66AF" w:rsidRPr="00B82827">
        <w:rPr>
          <w:rFonts w:ascii="Times New Roman" w:hAnsi="Times New Roman" w:cs="Times New Roman"/>
          <w:iCs/>
          <w:color w:val="202122"/>
          <w:sz w:val="24"/>
          <w:szCs w:val="24"/>
          <w:shd w:val="clear" w:color="auto" w:fill="FFFFFF"/>
        </w:rPr>
        <w:t xml:space="preserve"> the individual for non-rational reasons</w:t>
      </w:r>
      <w:r w:rsidR="00CB52F0" w:rsidRPr="00B82827">
        <w:rPr>
          <w:rFonts w:ascii="Times New Roman" w:hAnsi="Times New Roman" w:cs="Times New Roman"/>
          <w:color w:val="202122"/>
          <w:sz w:val="24"/>
          <w:szCs w:val="24"/>
          <w:shd w:val="clear" w:color="auto" w:fill="FFFFFF"/>
        </w:rPr>
        <w:t xml:space="preserve">. </w:t>
      </w:r>
      <w:r w:rsidR="00B82827" w:rsidRPr="00B82827">
        <w:rPr>
          <w:rFonts w:ascii="Times New Roman" w:hAnsi="Times New Roman" w:cs="Times New Roman"/>
          <w:color w:val="202122"/>
          <w:sz w:val="24"/>
          <w:szCs w:val="24"/>
          <w:shd w:val="clear" w:color="auto" w:fill="FFFFFF"/>
        </w:rPr>
        <w:t xml:space="preserve">I </w:t>
      </w:r>
      <w:r w:rsidR="00630698">
        <w:rPr>
          <w:rFonts w:ascii="Times New Roman" w:hAnsi="Times New Roman" w:cs="Times New Roman"/>
          <w:color w:val="202122"/>
          <w:sz w:val="24"/>
          <w:szCs w:val="24"/>
          <w:shd w:val="clear" w:color="auto" w:fill="FFFFFF"/>
        </w:rPr>
        <w:t xml:space="preserve">therefore </w:t>
      </w:r>
      <w:r w:rsidR="00B82827" w:rsidRPr="00B82827">
        <w:rPr>
          <w:rFonts w:ascii="Times New Roman" w:hAnsi="Times New Roman" w:cs="Times New Roman"/>
          <w:color w:val="202122"/>
          <w:sz w:val="24"/>
          <w:szCs w:val="24"/>
          <w:shd w:val="clear" w:color="auto" w:fill="FFFFFF"/>
        </w:rPr>
        <w:t>understand the</w:t>
      </w:r>
      <w:r w:rsidR="008E66AF" w:rsidRPr="00B82827">
        <w:rPr>
          <w:rFonts w:ascii="Times New Roman" w:hAnsi="Times New Roman" w:cs="Times New Roman"/>
          <w:color w:val="202122"/>
          <w:sz w:val="24"/>
          <w:szCs w:val="24"/>
          <w:shd w:val="clear" w:color="auto" w:fill="FFFFFF"/>
        </w:rPr>
        <w:t xml:space="preserve"> </w:t>
      </w:r>
      <w:r w:rsidR="00CB52F0" w:rsidRPr="00B82827">
        <w:rPr>
          <w:rFonts w:ascii="Times New Roman" w:hAnsi="Times New Roman" w:cs="Times New Roman"/>
          <w:color w:val="202122"/>
          <w:sz w:val="24"/>
          <w:szCs w:val="24"/>
          <w:shd w:val="clear" w:color="auto" w:fill="FFFFFF"/>
        </w:rPr>
        <w:t xml:space="preserve">presence of non-rational </w:t>
      </w:r>
      <w:r w:rsidR="00B82827" w:rsidRPr="00B82827">
        <w:rPr>
          <w:rFonts w:ascii="Times New Roman" w:hAnsi="Times New Roman" w:cs="Times New Roman"/>
          <w:color w:val="202122"/>
          <w:sz w:val="24"/>
          <w:szCs w:val="24"/>
          <w:shd w:val="clear" w:color="auto" w:fill="FFFFFF"/>
        </w:rPr>
        <w:t>justifications to suggest the making of a decision using factors outside</w:t>
      </w:r>
      <w:r w:rsidR="008E66AF" w:rsidRPr="00B82827">
        <w:rPr>
          <w:rFonts w:ascii="Times New Roman" w:hAnsi="Times New Roman" w:cs="Times New Roman"/>
          <w:color w:val="202122"/>
          <w:sz w:val="24"/>
          <w:szCs w:val="24"/>
          <w:shd w:val="clear" w:color="auto" w:fill="FFFFFF"/>
        </w:rPr>
        <w:t xml:space="preserve"> those relevant </w:t>
      </w:r>
      <w:r w:rsidR="00B82827" w:rsidRPr="00B82827">
        <w:rPr>
          <w:rFonts w:ascii="Times New Roman" w:hAnsi="Times New Roman" w:cs="Times New Roman"/>
          <w:color w:val="202122"/>
          <w:sz w:val="24"/>
          <w:szCs w:val="24"/>
          <w:shd w:val="clear" w:color="auto" w:fill="FFFFFF"/>
        </w:rPr>
        <w:t xml:space="preserve">for grounding such decision. </w:t>
      </w:r>
      <w:r w:rsidR="00CB228B" w:rsidRPr="00B82827">
        <w:rPr>
          <w:rFonts w:ascii="Times New Roman" w:hAnsi="Times New Roman" w:cs="Times New Roman"/>
          <w:color w:val="202122"/>
          <w:sz w:val="24"/>
          <w:szCs w:val="24"/>
          <w:shd w:val="clear" w:color="auto" w:fill="FFFFFF"/>
        </w:rPr>
        <w:t>A</w:t>
      </w:r>
      <w:r w:rsidR="00B82827" w:rsidRPr="00B82827">
        <w:rPr>
          <w:rFonts w:ascii="Times New Roman" w:hAnsi="Times New Roman" w:cs="Times New Roman"/>
          <w:color w:val="202122"/>
          <w:sz w:val="24"/>
          <w:szCs w:val="24"/>
          <w:shd w:val="clear" w:color="auto" w:fill="FFFFFF"/>
        </w:rPr>
        <w:t xml:space="preserve"> decision taken in bad faith </w:t>
      </w:r>
      <w:r w:rsidR="00CB228B">
        <w:rPr>
          <w:rFonts w:ascii="Times New Roman" w:hAnsi="Times New Roman" w:cs="Times New Roman"/>
          <w:color w:val="202122"/>
          <w:sz w:val="24"/>
          <w:szCs w:val="24"/>
          <w:shd w:val="clear" w:color="auto" w:fill="FFFFFF"/>
        </w:rPr>
        <w:t xml:space="preserve">necessarily </w:t>
      </w:r>
      <w:r w:rsidR="00B82827" w:rsidRPr="00B82827">
        <w:rPr>
          <w:rFonts w:ascii="Times New Roman" w:hAnsi="Times New Roman" w:cs="Times New Roman"/>
          <w:color w:val="202122"/>
          <w:sz w:val="24"/>
          <w:szCs w:val="24"/>
          <w:shd w:val="clear" w:color="auto" w:fill="FFFFFF"/>
        </w:rPr>
        <w:t xml:space="preserve">encompasses </w:t>
      </w:r>
      <w:r w:rsidR="00B82827" w:rsidRPr="00B82827">
        <w:rPr>
          <w:rFonts w:ascii="Times New Roman" w:hAnsi="Times New Roman" w:cs="Times New Roman"/>
          <w:iCs/>
          <w:color w:val="202122"/>
          <w:sz w:val="24"/>
          <w:szCs w:val="24"/>
          <w:shd w:val="clear" w:color="auto" w:fill="FFFFFF"/>
        </w:rPr>
        <w:t>unreasonableness</w:t>
      </w:r>
      <w:r w:rsidR="00B82827" w:rsidRPr="00B82827">
        <w:rPr>
          <w:rFonts w:ascii="Times New Roman" w:hAnsi="Times New Roman" w:cs="Times New Roman"/>
          <w:color w:val="202122"/>
          <w:sz w:val="24"/>
          <w:szCs w:val="24"/>
          <w:shd w:val="clear" w:color="auto" w:fill="FFFFFF"/>
        </w:rPr>
        <w:t xml:space="preserve"> and arbitrariness.</w:t>
      </w:r>
      <w:r w:rsidR="003624D1">
        <w:rPr>
          <w:rFonts w:ascii="Times New Roman" w:hAnsi="Times New Roman" w:cs="Times New Roman"/>
          <w:color w:val="202122"/>
          <w:sz w:val="24"/>
          <w:szCs w:val="24"/>
          <w:shd w:val="clear" w:color="auto" w:fill="FFFFFF"/>
        </w:rPr>
        <w:t xml:space="preserve"> </w:t>
      </w:r>
      <w:r w:rsidR="003624D1" w:rsidRPr="003624D1">
        <w:rPr>
          <w:rFonts w:ascii="Times New Roman" w:hAnsi="Times New Roman" w:cs="Times New Roman"/>
          <w:i/>
          <w:color w:val="202122"/>
          <w:sz w:val="24"/>
          <w:szCs w:val="24"/>
          <w:shd w:val="clear" w:color="auto" w:fill="FFFFFF"/>
        </w:rPr>
        <w:t>In casu</w:t>
      </w:r>
      <w:r w:rsidR="003624D1">
        <w:rPr>
          <w:rFonts w:ascii="Times New Roman" w:hAnsi="Times New Roman" w:cs="Times New Roman"/>
          <w:color w:val="202122"/>
          <w:sz w:val="24"/>
          <w:szCs w:val="24"/>
          <w:shd w:val="clear" w:color="auto" w:fill="FFFFFF"/>
        </w:rPr>
        <w:t>, I have already expressed the view that the applicant</w:t>
      </w:r>
      <w:r w:rsidR="00936CA0">
        <w:rPr>
          <w:rFonts w:ascii="Times New Roman" w:hAnsi="Times New Roman" w:cs="Times New Roman"/>
          <w:color w:val="202122"/>
          <w:sz w:val="24"/>
          <w:szCs w:val="24"/>
          <w:shd w:val="clear" w:color="auto" w:fill="FFFFFF"/>
        </w:rPr>
        <w:t xml:space="preserve"> adequately</w:t>
      </w:r>
      <w:r w:rsidR="003624D1">
        <w:rPr>
          <w:rFonts w:ascii="Times New Roman" w:hAnsi="Times New Roman" w:cs="Times New Roman"/>
          <w:color w:val="202122"/>
          <w:sz w:val="24"/>
          <w:szCs w:val="24"/>
          <w:shd w:val="clear" w:color="auto" w:fill="FFFFFF"/>
        </w:rPr>
        <w:t xml:space="preserve"> explained the reasons why it seeks the envisaged amendment. </w:t>
      </w:r>
      <w:r w:rsidR="003624D1" w:rsidRPr="003624D1">
        <w:rPr>
          <w:rFonts w:ascii="Times New Roman" w:hAnsi="Times New Roman" w:cs="Times New Roman"/>
          <w:color w:val="202122"/>
          <w:sz w:val="24"/>
          <w:szCs w:val="24"/>
          <w:shd w:val="clear" w:color="auto" w:fill="FFFFFF"/>
        </w:rPr>
        <w:t>Those reasons are far from being spurious.</w:t>
      </w:r>
      <w:r w:rsidR="003624D1">
        <w:rPr>
          <w:rFonts w:ascii="Times New Roman" w:hAnsi="Times New Roman" w:cs="Times New Roman"/>
          <w:i/>
          <w:color w:val="202122"/>
          <w:sz w:val="24"/>
          <w:szCs w:val="24"/>
          <w:shd w:val="clear" w:color="auto" w:fill="FFFFFF"/>
        </w:rPr>
        <w:t xml:space="preserve"> </w:t>
      </w:r>
      <w:r w:rsidR="003624D1">
        <w:rPr>
          <w:rFonts w:ascii="Times New Roman" w:hAnsi="Times New Roman" w:cs="Times New Roman"/>
          <w:color w:val="202122"/>
          <w:sz w:val="24"/>
          <w:szCs w:val="24"/>
          <w:shd w:val="clear" w:color="auto" w:fill="FFFFFF"/>
        </w:rPr>
        <w:t>If anything they show the applicant’s genuine desire to ensure that the real controversy between</w:t>
      </w:r>
      <w:r w:rsidR="00D23799">
        <w:rPr>
          <w:rFonts w:ascii="Times New Roman" w:hAnsi="Times New Roman" w:cs="Times New Roman"/>
          <w:color w:val="202122"/>
          <w:sz w:val="24"/>
          <w:szCs w:val="24"/>
          <w:shd w:val="clear" w:color="auto" w:fill="FFFFFF"/>
        </w:rPr>
        <w:t xml:space="preserve"> it and the respondent</w:t>
      </w:r>
      <w:r w:rsidR="003624D1">
        <w:rPr>
          <w:rFonts w:ascii="Times New Roman" w:hAnsi="Times New Roman" w:cs="Times New Roman"/>
          <w:color w:val="202122"/>
          <w:sz w:val="24"/>
          <w:szCs w:val="24"/>
          <w:shd w:val="clear" w:color="auto" w:fill="FFFFFF"/>
        </w:rPr>
        <w:t xml:space="preserve"> is placed before the court. </w:t>
      </w:r>
      <w:r w:rsidR="004B11A2">
        <w:rPr>
          <w:rFonts w:ascii="Times New Roman" w:hAnsi="Times New Roman" w:cs="Times New Roman"/>
          <w:color w:val="202122"/>
          <w:sz w:val="24"/>
          <w:szCs w:val="24"/>
          <w:shd w:val="clear" w:color="auto" w:fill="FFFFFF"/>
        </w:rPr>
        <w:t xml:space="preserve">The respondent rightly referred the court to the case of </w:t>
      </w:r>
      <w:r w:rsidR="00936CA0">
        <w:rPr>
          <w:rFonts w:ascii="Times New Roman" w:hAnsi="Times New Roman" w:cs="Times New Roman"/>
          <w:i/>
          <w:color w:val="202122"/>
          <w:sz w:val="24"/>
          <w:szCs w:val="24"/>
          <w:shd w:val="clear" w:color="auto" w:fill="FFFFFF"/>
        </w:rPr>
        <w:t>Zimbabwe United passenger Company</w:t>
      </w:r>
      <w:r w:rsidR="004B11A2" w:rsidRPr="004B11A2">
        <w:rPr>
          <w:rFonts w:ascii="Times New Roman" w:hAnsi="Times New Roman" w:cs="Times New Roman"/>
          <w:i/>
          <w:color w:val="202122"/>
          <w:sz w:val="24"/>
          <w:szCs w:val="24"/>
          <w:shd w:val="clear" w:color="auto" w:fill="FFFFFF"/>
        </w:rPr>
        <w:t xml:space="preserve"> </w:t>
      </w:r>
      <w:r w:rsidR="004B11A2" w:rsidRPr="006D5485">
        <w:rPr>
          <w:rFonts w:ascii="Times New Roman" w:hAnsi="Times New Roman" w:cs="Times New Roman"/>
          <w:color w:val="202122"/>
          <w:sz w:val="24"/>
          <w:szCs w:val="24"/>
          <w:shd w:val="clear" w:color="auto" w:fill="FFFFFF"/>
        </w:rPr>
        <w:t xml:space="preserve">v </w:t>
      </w:r>
      <w:r w:rsidR="004B11A2" w:rsidRPr="004B11A2">
        <w:rPr>
          <w:rFonts w:ascii="Times New Roman" w:hAnsi="Times New Roman" w:cs="Times New Roman"/>
          <w:i/>
          <w:color w:val="202122"/>
          <w:sz w:val="24"/>
          <w:szCs w:val="24"/>
          <w:shd w:val="clear" w:color="auto" w:fill="FFFFFF"/>
        </w:rPr>
        <w:t>Shah</w:t>
      </w:r>
      <w:r w:rsidR="004B11A2">
        <w:rPr>
          <w:rFonts w:ascii="Times New Roman" w:hAnsi="Times New Roman" w:cs="Times New Roman"/>
          <w:i/>
          <w:color w:val="202122"/>
          <w:sz w:val="24"/>
          <w:szCs w:val="24"/>
          <w:shd w:val="clear" w:color="auto" w:fill="FFFFFF"/>
        </w:rPr>
        <w:t xml:space="preserve"> </w:t>
      </w:r>
      <w:r w:rsidR="004B11A2" w:rsidRPr="004B11A2">
        <w:rPr>
          <w:rFonts w:ascii="Times New Roman" w:hAnsi="Times New Roman" w:cs="Times New Roman"/>
          <w:i/>
          <w:color w:val="202122"/>
          <w:sz w:val="24"/>
          <w:szCs w:val="24"/>
          <w:shd w:val="clear" w:color="auto" w:fill="FFFFFF"/>
        </w:rPr>
        <w:t>and</w:t>
      </w:r>
      <w:r w:rsidR="004B11A2">
        <w:rPr>
          <w:rFonts w:ascii="Times New Roman" w:hAnsi="Times New Roman" w:cs="Times New Roman"/>
          <w:i/>
          <w:color w:val="202122"/>
          <w:sz w:val="24"/>
          <w:szCs w:val="24"/>
          <w:shd w:val="clear" w:color="auto" w:fill="FFFFFF"/>
        </w:rPr>
        <w:t xml:space="preserve"> </w:t>
      </w:r>
      <w:r w:rsidR="004B11A2" w:rsidRPr="004B11A2">
        <w:rPr>
          <w:rFonts w:ascii="Times New Roman" w:hAnsi="Times New Roman" w:cs="Times New Roman"/>
          <w:i/>
          <w:color w:val="202122"/>
          <w:sz w:val="24"/>
          <w:szCs w:val="24"/>
          <w:shd w:val="clear" w:color="auto" w:fill="FFFFFF"/>
        </w:rPr>
        <w:t xml:space="preserve">Anor </w:t>
      </w:r>
      <w:r w:rsidR="004B11A2">
        <w:rPr>
          <w:rFonts w:ascii="Times New Roman" w:hAnsi="Times New Roman" w:cs="Times New Roman"/>
          <w:color w:val="202122"/>
          <w:sz w:val="24"/>
          <w:szCs w:val="24"/>
          <w:shd w:val="clear" w:color="auto" w:fill="FFFFFF"/>
        </w:rPr>
        <w:t>HH 238/17 where this court held that:</w:t>
      </w:r>
    </w:p>
    <w:p w:rsidR="004B11A2" w:rsidRPr="00A260D3" w:rsidRDefault="004B11A2" w:rsidP="004B11A2">
      <w:pPr>
        <w:spacing w:after="0" w:line="240" w:lineRule="auto"/>
        <w:ind w:left="720"/>
        <w:jc w:val="both"/>
        <w:rPr>
          <w:rFonts w:ascii="Times New Roman" w:hAnsi="Times New Roman" w:cs="Times New Roman"/>
          <w:color w:val="202122"/>
          <w:shd w:val="clear" w:color="auto" w:fill="FFFFFF"/>
        </w:rPr>
      </w:pPr>
      <w:r w:rsidRPr="004B11A2">
        <w:rPr>
          <w:rFonts w:ascii="Times New Roman" w:hAnsi="Times New Roman" w:cs="Times New Roman"/>
          <w:color w:val="202122"/>
          <w:sz w:val="20"/>
          <w:szCs w:val="20"/>
          <w:shd w:val="clear" w:color="auto" w:fill="FFFFFF"/>
        </w:rPr>
        <w:t>“</w:t>
      </w:r>
      <w:r w:rsidRPr="00A260D3">
        <w:rPr>
          <w:rFonts w:ascii="Times New Roman" w:hAnsi="Times New Roman" w:cs="Times New Roman"/>
          <w:color w:val="202122"/>
          <w:shd w:val="clear" w:color="auto" w:fill="FFFFFF"/>
        </w:rPr>
        <w:t xml:space="preserve">The overall purpose of allowing amendment of pleadings at any stage prior to judgment is to facilitate a judgment on the merits. This is the fundamental basis upon which a court will exercise its discretion </w:t>
      </w:r>
      <w:r w:rsidRPr="00A260D3">
        <w:rPr>
          <w:rFonts w:ascii="Times New Roman" w:hAnsi="Times New Roman" w:cs="Times New Roman"/>
          <w:color w:val="202122"/>
          <w:u w:val="single"/>
          <w:shd w:val="clear" w:color="auto" w:fill="FFFFFF"/>
        </w:rPr>
        <w:t>especially in a case such as this where evidence has been led.</w:t>
      </w:r>
      <w:r w:rsidRPr="00A260D3">
        <w:rPr>
          <w:rFonts w:ascii="Times New Roman" w:hAnsi="Times New Roman" w:cs="Times New Roman"/>
          <w:color w:val="202122"/>
          <w:shd w:val="clear" w:color="auto" w:fill="FFFFFF"/>
        </w:rPr>
        <w:t xml:space="preserve">  What is important is that the quest for amendment should not be made in bad faith.” (Underlining for emphasis).</w:t>
      </w:r>
    </w:p>
    <w:p w:rsidR="004B11A2" w:rsidRDefault="004B11A2" w:rsidP="004B11A2">
      <w:pPr>
        <w:spacing w:after="0" w:line="240" w:lineRule="auto"/>
        <w:jc w:val="both"/>
        <w:rPr>
          <w:rFonts w:ascii="Times New Roman" w:hAnsi="Times New Roman" w:cs="Times New Roman"/>
          <w:color w:val="202122"/>
          <w:sz w:val="24"/>
          <w:szCs w:val="24"/>
          <w:shd w:val="clear" w:color="auto" w:fill="FFFFFF"/>
        </w:rPr>
      </w:pPr>
    </w:p>
    <w:p w:rsidR="00021031" w:rsidRDefault="004B11A2" w:rsidP="00A21489">
      <w:pPr>
        <w:spacing w:after="0" w:line="360" w:lineRule="auto"/>
        <w:ind w:firstLine="720"/>
        <w:jc w:val="both"/>
        <w:rPr>
          <w:rFonts w:ascii="Times New Roman" w:hAnsi="Times New Roman" w:cs="Times New Roman"/>
          <w:color w:val="202122"/>
          <w:sz w:val="24"/>
          <w:szCs w:val="24"/>
          <w:shd w:val="clear" w:color="auto" w:fill="FFFFFF"/>
        </w:rPr>
      </w:pPr>
      <w:r>
        <w:rPr>
          <w:rFonts w:ascii="Times New Roman" w:hAnsi="Times New Roman" w:cs="Times New Roman"/>
          <w:color w:val="202122"/>
          <w:sz w:val="24"/>
          <w:szCs w:val="24"/>
          <w:shd w:val="clear" w:color="auto" w:fill="FFFFFF"/>
        </w:rPr>
        <w:t xml:space="preserve">The above dictum actually </w:t>
      </w:r>
      <w:r w:rsidR="00936CA0">
        <w:rPr>
          <w:rFonts w:ascii="Times New Roman" w:hAnsi="Times New Roman" w:cs="Times New Roman"/>
          <w:color w:val="202122"/>
          <w:sz w:val="24"/>
          <w:szCs w:val="24"/>
          <w:shd w:val="clear" w:color="auto" w:fill="FFFFFF"/>
        </w:rPr>
        <w:t>supports</w:t>
      </w:r>
      <w:r>
        <w:rPr>
          <w:rFonts w:ascii="Times New Roman" w:hAnsi="Times New Roman" w:cs="Times New Roman"/>
          <w:color w:val="202122"/>
          <w:sz w:val="24"/>
          <w:szCs w:val="24"/>
          <w:shd w:val="clear" w:color="auto" w:fill="FFFFFF"/>
        </w:rPr>
        <w:t xml:space="preserve"> the thinking that </w:t>
      </w:r>
      <w:r w:rsidRPr="00CB228B">
        <w:rPr>
          <w:rFonts w:ascii="Times New Roman" w:hAnsi="Times New Roman" w:cs="Times New Roman"/>
          <w:i/>
          <w:color w:val="202122"/>
          <w:sz w:val="24"/>
          <w:szCs w:val="24"/>
          <w:shd w:val="clear" w:color="auto" w:fill="FFFFFF"/>
        </w:rPr>
        <w:t>mala fides</w:t>
      </w:r>
      <w:r>
        <w:rPr>
          <w:rFonts w:ascii="Times New Roman" w:hAnsi="Times New Roman" w:cs="Times New Roman"/>
          <w:color w:val="202122"/>
          <w:sz w:val="24"/>
          <w:szCs w:val="24"/>
          <w:shd w:val="clear" w:color="auto" w:fill="FFFFFF"/>
        </w:rPr>
        <w:t xml:space="preserve"> can be detected from the timing of the application for leave to amend. Where a party waits until the late stages of the proceedings to seek an amendment</w:t>
      </w:r>
      <w:r w:rsidRPr="004B11A2">
        <w:rPr>
          <w:rFonts w:ascii="Times New Roman" w:hAnsi="Times New Roman" w:cs="Times New Roman"/>
          <w:color w:val="202122"/>
          <w:sz w:val="20"/>
          <w:szCs w:val="20"/>
          <w:shd w:val="clear" w:color="auto" w:fill="FFFFFF"/>
        </w:rPr>
        <w:t xml:space="preserve"> </w:t>
      </w:r>
      <w:r w:rsidR="00936CA0">
        <w:rPr>
          <w:rFonts w:ascii="Times New Roman" w:hAnsi="Times New Roman" w:cs="Times New Roman"/>
          <w:color w:val="202122"/>
          <w:sz w:val="24"/>
          <w:szCs w:val="24"/>
          <w:shd w:val="clear" w:color="auto" w:fill="FFFFFF"/>
        </w:rPr>
        <w:t xml:space="preserve">it may, unless there are cogent reasons, betray the lack of </w:t>
      </w:r>
      <w:r w:rsidR="00936CA0" w:rsidRPr="00936CA0">
        <w:rPr>
          <w:rFonts w:ascii="Times New Roman" w:hAnsi="Times New Roman" w:cs="Times New Roman"/>
          <w:i/>
          <w:color w:val="202122"/>
          <w:sz w:val="24"/>
          <w:szCs w:val="24"/>
          <w:shd w:val="clear" w:color="auto" w:fill="FFFFFF"/>
        </w:rPr>
        <w:t>bona fides</w:t>
      </w:r>
      <w:r w:rsidR="00936CA0">
        <w:rPr>
          <w:rFonts w:ascii="Times New Roman" w:hAnsi="Times New Roman" w:cs="Times New Roman"/>
          <w:color w:val="202122"/>
          <w:sz w:val="24"/>
          <w:szCs w:val="24"/>
          <w:shd w:val="clear" w:color="auto" w:fill="FFFFFF"/>
        </w:rPr>
        <w:t xml:space="preserve"> on its part. </w:t>
      </w:r>
      <w:r w:rsidR="000A70E0">
        <w:rPr>
          <w:rFonts w:ascii="Times New Roman" w:hAnsi="Times New Roman" w:cs="Times New Roman"/>
          <w:color w:val="202122"/>
          <w:sz w:val="24"/>
          <w:szCs w:val="24"/>
          <w:shd w:val="clear" w:color="auto" w:fill="FFFFFF"/>
        </w:rPr>
        <w:t xml:space="preserve">Although neither the applicant nor the respondent attached any of the pleadings from the original case they both made extensive references to it. The court is however </w:t>
      </w:r>
      <w:r w:rsidR="000A70E0">
        <w:rPr>
          <w:rFonts w:ascii="Times New Roman" w:hAnsi="Times New Roman" w:cs="Times New Roman"/>
          <w:color w:val="202122"/>
          <w:sz w:val="24"/>
          <w:szCs w:val="24"/>
          <w:shd w:val="clear" w:color="auto" w:fill="FFFFFF"/>
        </w:rPr>
        <w:lastRenderedPageBreak/>
        <w:t>always entitled to refer to its own records. See the case of</w:t>
      </w:r>
      <w:r w:rsidR="000A70E0">
        <w:rPr>
          <w:rFonts w:ascii="Arial" w:hAnsi="Arial" w:cs="Arial"/>
          <w:shd w:val="clear" w:color="auto" w:fill="FFFFFF"/>
        </w:rPr>
        <w:t xml:space="preserve"> </w:t>
      </w:r>
      <w:r w:rsidR="000A70E0" w:rsidRPr="00CB228B">
        <w:rPr>
          <w:rFonts w:ascii="Times New Roman" w:hAnsi="Times New Roman" w:cs="Times New Roman"/>
          <w:i/>
          <w:sz w:val="24"/>
          <w:szCs w:val="24"/>
          <w:shd w:val="clear" w:color="auto" w:fill="FFFFFF"/>
        </w:rPr>
        <w:t xml:space="preserve">Mhungu </w:t>
      </w:r>
      <w:r w:rsidR="000A70E0" w:rsidRPr="00A260D3">
        <w:rPr>
          <w:rFonts w:ascii="Times New Roman" w:hAnsi="Times New Roman" w:cs="Times New Roman"/>
          <w:sz w:val="24"/>
          <w:szCs w:val="24"/>
          <w:shd w:val="clear" w:color="auto" w:fill="FFFFFF"/>
        </w:rPr>
        <w:t>v</w:t>
      </w:r>
      <w:r w:rsidR="000A70E0" w:rsidRPr="00CB228B">
        <w:rPr>
          <w:rFonts w:ascii="Times New Roman" w:hAnsi="Times New Roman" w:cs="Times New Roman"/>
          <w:i/>
          <w:sz w:val="24"/>
          <w:szCs w:val="24"/>
          <w:shd w:val="clear" w:color="auto" w:fill="FFFFFF"/>
        </w:rPr>
        <w:t xml:space="preserve"> Mtindi</w:t>
      </w:r>
      <w:r w:rsidR="000A70E0" w:rsidRPr="00CB228B">
        <w:rPr>
          <w:rFonts w:ascii="Times New Roman" w:hAnsi="Times New Roman" w:cs="Times New Roman"/>
          <w:sz w:val="24"/>
          <w:szCs w:val="24"/>
          <w:shd w:val="clear" w:color="auto" w:fill="FFFFFF"/>
        </w:rPr>
        <w:t xml:space="preserve"> 1986 (2) ZLR 171 (SC) at 173A-B</w:t>
      </w:r>
      <w:r w:rsidR="000A70E0" w:rsidRPr="00CB228B">
        <w:rPr>
          <w:rFonts w:ascii="Times New Roman" w:hAnsi="Times New Roman" w:cs="Times New Roman"/>
          <w:color w:val="202122"/>
          <w:sz w:val="24"/>
          <w:szCs w:val="24"/>
          <w:shd w:val="clear" w:color="auto" w:fill="FFFFFF"/>
        </w:rPr>
        <w:t>I.</w:t>
      </w:r>
      <w:r w:rsidR="000A70E0" w:rsidRPr="00CB228B">
        <w:rPr>
          <w:rStyle w:val="FootnoteReference"/>
          <w:rFonts w:ascii="Times New Roman" w:hAnsi="Times New Roman" w:cs="Times New Roman"/>
          <w:color w:val="202122"/>
          <w:sz w:val="24"/>
          <w:szCs w:val="24"/>
          <w:shd w:val="clear" w:color="auto" w:fill="FFFFFF"/>
        </w:rPr>
        <w:footnoteReference w:id="7"/>
      </w:r>
      <w:r w:rsidR="000A70E0" w:rsidRPr="00CB228B">
        <w:rPr>
          <w:rFonts w:ascii="Times New Roman" w:hAnsi="Times New Roman" w:cs="Times New Roman"/>
          <w:color w:val="202122"/>
          <w:sz w:val="24"/>
          <w:szCs w:val="24"/>
          <w:shd w:val="clear" w:color="auto" w:fill="FFFFFF"/>
        </w:rPr>
        <w:t xml:space="preserve"> </w:t>
      </w:r>
      <w:r w:rsidR="000A70E0">
        <w:rPr>
          <w:rFonts w:ascii="Times New Roman" w:hAnsi="Times New Roman" w:cs="Times New Roman"/>
          <w:color w:val="202122"/>
          <w:sz w:val="24"/>
          <w:szCs w:val="24"/>
          <w:shd w:val="clear" w:color="auto" w:fill="FFFFFF"/>
        </w:rPr>
        <w:t>I had occasion to check the cross referenced file in HC 3592/21 in order to contextualise some of the arguments made. I conclude that t</w:t>
      </w:r>
      <w:r w:rsidR="00936CA0">
        <w:rPr>
          <w:rFonts w:ascii="Times New Roman" w:hAnsi="Times New Roman" w:cs="Times New Roman"/>
          <w:color w:val="202122"/>
          <w:sz w:val="24"/>
          <w:szCs w:val="24"/>
          <w:shd w:val="clear" w:color="auto" w:fill="FFFFFF"/>
        </w:rPr>
        <w:t xml:space="preserve">here is no malice or ill will exhibited by an applicant who raises issues that concern the mechanisms that inform the legacy debt scheme and </w:t>
      </w:r>
      <w:r w:rsidR="000A70E0">
        <w:rPr>
          <w:rFonts w:ascii="Times New Roman" w:hAnsi="Times New Roman" w:cs="Times New Roman"/>
          <w:color w:val="202122"/>
          <w:sz w:val="24"/>
          <w:szCs w:val="24"/>
          <w:shd w:val="clear" w:color="auto" w:fill="FFFFFF"/>
        </w:rPr>
        <w:t>wishes</w:t>
      </w:r>
      <w:r w:rsidR="00936CA0">
        <w:rPr>
          <w:rFonts w:ascii="Times New Roman" w:hAnsi="Times New Roman" w:cs="Times New Roman"/>
          <w:color w:val="202122"/>
          <w:sz w:val="24"/>
          <w:szCs w:val="24"/>
          <w:shd w:val="clear" w:color="auto" w:fill="FFFFFF"/>
        </w:rPr>
        <w:t xml:space="preserve"> them to </w:t>
      </w:r>
      <w:r w:rsidR="000A70E0">
        <w:rPr>
          <w:rFonts w:ascii="Times New Roman" w:hAnsi="Times New Roman" w:cs="Times New Roman"/>
          <w:color w:val="202122"/>
          <w:sz w:val="24"/>
          <w:szCs w:val="24"/>
          <w:shd w:val="clear" w:color="auto" w:fill="FFFFFF"/>
        </w:rPr>
        <w:t>be added to its plea to defend a claim</w:t>
      </w:r>
      <w:r w:rsidR="00936CA0">
        <w:rPr>
          <w:rFonts w:ascii="Times New Roman" w:hAnsi="Times New Roman" w:cs="Times New Roman"/>
          <w:color w:val="202122"/>
          <w:sz w:val="24"/>
          <w:szCs w:val="24"/>
          <w:shd w:val="clear" w:color="auto" w:fill="FFFFFF"/>
        </w:rPr>
        <w:t xml:space="preserve"> that is predicated on that </w:t>
      </w:r>
      <w:r w:rsidR="000A70E0">
        <w:rPr>
          <w:rFonts w:ascii="Times New Roman" w:hAnsi="Times New Roman" w:cs="Times New Roman"/>
          <w:color w:val="202122"/>
          <w:sz w:val="24"/>
          <w:szCs w:val="24"/>
          <w:shd w:val="clear" w:color="auto" w:fill="FFFFFF"/>
        </w:rPr>
        <w:t xml:space="preserve">same principle. Both the respondent’s declaration and the applicant’s original plea are replete with the same allegations and counter-contentions. </w:t>
      </w:r>
      <w:r w:rsidR="005905F2">
        <w:rPr>
          <w:rFonts w:ascii="Times New Roman" w:hAnsi="Times New Roman" w:cs="Times New Roman"/>
          <w:color w:val="202122"/>
          <w:sz w:val="24"/>
          <w:szCs w:val="24"/>
          <w:shd w:val="clear" w:color="auto" w:fill="FFFFFF"/>
        </w:rPr>
        <w:t>I also have no doubt that the</w:t>
      </w:r>
      <w:r w:rsidR="000A70E0">
        <w:rPr>
          <w:rFonts w:ascii="Times New Roman" w:hAnsi="Times New Roman" w:cs="Times New Roman"/>
          <w:color w:val="202122"/>
          <w:sz w:val="24"/>
          <w:szCs w:val="24"/>
          <w:shd w:val="clear" w:color="auto" w:fill="FFFFFF"/>
        </w:rPr>
        <w:t xml:space="preserve"> issues which the applicant raises in its proposed </w:t>
      </w:r>
      <w:r w:rsidR="005905F2">
        <w:rPr>
          <w:rFonts w:ascii="Times New Roman" w:hAnsi="Times New Roman" w:cs="Times New Roman"/>
          <w:color w:val="202122"/>
          <w:sz w:val="24"/>
          <w:szCs w:val="24"/>
          <w:shd w:val="clear" w:color="auto" w:fill="FFFFFF"/>
        </w:rPr>
        <w:t>amendment as</w:t>
      </w:r>
      <w:r w:rsidR="000A70E0">
        <w:rPr>
          <w:rFonts w:ascii="Times New Roman" w:hAnsi="Times New Roman" w:cs="Times New Roman"/>
          <w:color w:val="202122"/>
          <w:sz w:val="24"/>
          <w:szCs w:val="24"/>
          <w:shd w:val="clear" w:color="auto" w:fill="FFFFFF"/>
        </w:rPr>
        <w:t xml:space="preserve"> indicated above </w:t>
      </w:r>
      <w:r w:rsidR="005905F2">
        <w:rPr>
          <w:rFonts w:ascii="Times New Roman" w:hAnsi="Times New Roman" w:cs="Times New Roman"/>
          <w:color w:val="202122"/>
          <w:sz w:val="24"/>
          <w:szCs w:val="24"/>
          <w:shd w:val="clear" w:color="auto" w:fill="FFFFFF"/>
        </w:rPr>
        <w:t xml:space="preserve">go to the root of the dispute between the parties. They can only therefore have been intended to ensure that the real controversy between them is placed before the court so that it is not side tracked to make a determination on wrong facts.  </w:t>
      </w:r>
      <w:r w:rsidR="000A70E0">
        <w:rPr>
          <w:rFonts w:ascii="Times New Roman" w:hAnsi="Times New Roman" w:cs="Times New Roman"/>
          <w:color w:val="202122"/>
          <w:sz w:val="24"/>
          <w:szCs w:val="24"/>
          <w:shd w:val="clear" w:color="auto" w:fill="FFFFFF"/>
        </w:rPr>
        <w:t xml:space="preserve"> </w:t>
      </w:r>
    </w:p>
    <w:p w:rsidR="00021031" w:rsidRDefault="00021031" w:rsidP="00A21489">
      <w:pPr>
        <w:spacing w:after="0" w:line="360" w:lineRule="auto"/>
        <w:ind w:firstLine="720"/>
        <w:jc w:val="both"/>
        <w:rPr>
          <w:rFonts w:ascii="Times New Roman" w:hAnsi="Times New Roman" w:cs="Times New Roman"/>
          <w:color w:val="202122"/>
          <w:sz w:val="24"/>
          <w:szCs w:val="24"/>
          <w:shd w:val="clear" w:color="auto" w:fill="FFFFFF"/>
        </w:rPr>
      </w:pPr>
      <w:r>
        <w:rPr>
          <w:rFonts w:ascii="Times New Roman" w:hAnsi="Times New Roman" w:cs="Times New Roman"/>
          <w:color w:val="202122"/>
          <w:sz w:val="24"/>
          <w:szCs w:val="24"/>
          <w:shd w:val="clear" w:color="auto" w:fill="FFFFFF"/>
        </w:rPr>
        <w:t>For the above reasons I am inclined to find as I hereby do that the application for leave to amend its plea by the applicant was not actuated by malice or ill will.</w:t>
      </w:r>
    </w:p>
    <w:p w:rsidR="004B11A2" w:rsidRPr="00021031" w:rsidRDefault="00021031" w:rsidP="00A21489">
      <w:pPr>
        <w:spacing w:after="0" w:line="360" w:lineRule="auto"/>
        <w:ind w:firstLine="720"/>
        <w:jc w:val="both"/>
        <w:rPr>
          <w:rFonts w:ascii="Times New Roman" w:eastAsia="Times New Roman" w:hAnsi="Times New Roman" w:cs="Times New Roman"/>
          <w:b/>
          <w:color w:val="000000"/>
          <w:sz w:val="24"/>
          <w:szCs w:val="24"/>
          <w:lang w:eastAsia="en-ZW"/>
        </w:rPr>
      </w:pPr>
      <w:r w:rsidRPr="00021031">
        <w:rPr>
          <w:rFonts w:ascii="Times New Roman" w:hAnsi="Times New Roman" w:cs="Times New Roman"/>
          <w:b/>
          <w:color w:val="202122"/>
          <w:sz w:val="24"/>
          <w:szCs w:val="24"/>
          <w:shd w:val="clear" w:color="auto" w:fill="FFFFFF"/>
        </w:rPr>
        <w:t xml:space="preserve">Costs </w:t>
      </w:r>
      <w:r w:rsidR="000A70E0" w:rsidRPr="00021031">
        <w:rPr>
          <w:rFonts w:ascii="Times New Roman" w:hAnsi="Times New Roman" w:cs="Times New Roman"/>
          <w:b/>
          <w:color w:val="202122"/>
          <w:sz w:val="24"/>
          <w:szCs w:val="24"/>
          <w:shd w:val="clear" w:color="auto" w:fill="FFFFFF"/>
        </w:rPr>
        <w:t xml:space="preserve"> </w:t>
      </w:r>
      <w:r w:rsidR="00936CA0" w:rsidRPr="00021031">
        <w:rPr>
          <w:rFonts w:ascii="Times New Roman" w:hAnsi="Times New Roman" w:cs="Times New Roman"/>
          <w:b/>
          <w:color w:val="202122"/>
          <w:sz w:val="24"/>
          <w:szCs w:val="24"/>
          <w:shd w:val="clear" w:color="auto" w:fill="FFFFFF"/>
        </w:rPr>
        <w:t xml:space="preserve"> </w:t>
      </w:r>
    </w:p>
    <w:p w:rsidR="007D2A19" w:rsidRDefault="00B80B0A" w:rsidP="00082BDE">
      <w:pPr>
        <w:spacing w:after="0" w:line="360" w:lineRule="auto"/>
        <w:jc w:val="both"/>
        <w:rPr>
          <w:rFonts w:ascii="Times New Roman" w:eastAsia="Times New Roman" w:hAnsi="Times New Roman" w:cs="Times New Roman"/>
          <w:color w:val="000000"/>
          <w:sz w:val="24"/>
          <w:szCs w:val="24"/>
          <w:lang w:eastAsia="en-ZW"/>
        </w:rPr>
      </w:pPr>
      <w:r>
        <w:rPr>
          <w:rFonts w:ascii="Times New Roman" w:eastAsia="Times New Roman" w:hAnsi="Times New Roman" w:cs="Times New Roman"/>
          <w:color w:val="000000"/>
          <w:sz w:val="24"/>
          <w:szCs w:val="24"/>
          <w:lang w:eastAsia="en-ZW"/>
        </w:rPr>
        <w:t xml:space="preserve">The respondent was adamant that the law requires an applicant who is seeking an indulgence to pay costs. It said a further reason why costs should be borne by </w:t>
      </w:r>
      <w:r w:rsidR="007D2A19">
        <w:rPr>
          <w:rFonts w:ascii="Times New Roman" w:eastAsia="Times New Roman" w:hAnsi="Times New Roman" w:cs="Times New Roman"/>
          <w:color w:val="000000"/>
          <w:sz w:val="24"/>
          <w:szCs w:val="24"/>
          <w:lang w:eastAsia="en-ZW"/>
        </w:rPr>
        <w:t xml:space="preserve">the </w:t>
      </w:r>
      <w:r>
        <w:rPr>
          <w:rFonts w:ascii="Times New Roman" w:eastAsia="Times New Roman" w:hAnsi="Times New Roman" w:cs="Times New Roman"/>
          <w:color w:val="000000"/>
          <w:sz w:val="24"/>
          <w:szCs w:val="24"/>
          <w:lang w:eastAsia="en-ZW"/>
        </w:rPr>
        <w:t>applicant on</w:t>
      </w:r>
      <w:r w:rsidR="007D2A19">
        <w:rPr>
          <w:rFonts w:ascii="Times New Roman" w:eastAsia="Times New Roman" w:hAnsi="Times New Roman" w:cs="Times New Roman"/>
          <w:color w:val="000000"/>
          <w:sz w:val="24"/>
          <w:szCs w:val="24"/>
          <w:lang w:eastAsia="en-ZW"/>
        </w:rPr>
        <w:t xml:space="preserve"> the higher scale is that</w:t>
      </w:r>
      <w:r>
        <w:rPr>
          <w:rFonts w:ascii="Times New Roman" w:eastAsia="Times New Roman" w:hAnsi="Times New Roman" w:cs="Times New Roman"/>
          <w:color w:val="000000"/>
          <w:sz w:val="24"/>
          <w:szCs w:val="24"/>
          <w:lang w:eastAsia="en-ZW"/>
        </w:rPr>
        <w:t xml:space="preserve"> the applicant</w:t>
      </w:r>
      <w:r w:rsidR="007D2A19">
        <w:rPr>
          <w:rFonts w:ascii="Times New Roman" w:eastAsia="Times New Roman" w:hAnsi="Times New Roman" w:cs="Times New Roman"/>
          <w:color w:val="000000"/>
          <w:sz w:val="24"/>
          <w:szCs w:val="24"/>
          <w:lang w:eastAsia="en-ZW"/>
        </w:rPr>
        <w:t xml:space="preserve"> in its paper</w:t>
      </w:r>
      <w:r w:rsidR="00CB228B">
        <w:rPr>
          <w:rFonts w:ascii="Times New Roman" w:eastAsia="Times New Roman" w:hAnsi="Times New Roman" w:cs="Times New Roman"/>
          <w:color w:val="000000"/>
          <w:sz w:val="24"/>
          <w:szCs w:val="24"/>
          <w:lang w:eastAsia="en-ZW"/>
        </w:rPr>
        <w:t>s</w:t>
      </w:r>
      <w:r w:rsidR="007D2A19">
        <w:rPr>
          <w:rFonts w:ascii="Times New Roman" w:eastAsia="Times New Roman" w:hAnsi="Times New Roman" w:cs="Times New Roman"/>
          <w:color w:val="000000"/>
          <w:sz w:val="24"/>
          <w:szCs w:val="24"/>
          <w:lang w:eastAsia="en-ZW"/>
        </w:rPr>
        <w:t>, was</w:t>
      </w:r>
      <w:r>
        <w:rPr>
          <w:rFonts w:ascii="Times New Roman" w:eastAsia="Times New Roman" w:hAnsi="Times New Roman" w:cs="Times New Roman"/>
          <w:color w:val="000000"/>
          <w:sz w:val="24"/>
          <w:szCs w:val="24"/>
          <w:lang w:eastAsia="en-ZW"/>
        </w:rPr>
        <w:t xml:space="preserve"> haughty and arrogant in tone and in language. The applicant on the other hand argued that the respondent’s opposition of the application was wholly unnecessary and indubitably vexatious. As a result its prayer was that the court in its utmost discretion must order costs to be costs in the main action.</w:t>
      </w:r>
    </w:p>
    <w:p w:rsidR="00082BDE" w:rsidRDefault="007D2A19" w:rsidP="00082BDE">
      <w:pPr>
        <w:spacing w:after="0" w:line="360" w:lineRule="auto"/>
        <w:jc w:val="both"/>
        <w:rPr>
          <w:rFonts w:ascii="Times New Roman" w:eastAsia="Times New Roman" w:hAnsi="Times New Roman" w:cs="Times New Roman"/>
          <w:color w:val="000000"/>
          <w:sz w:val="24"/>
          <w:szCs w:val="24"/>
          <w:lang w:eastAsia="en-ZW"/>
        </w:rPr>
      </w:pPr>
      <w:r>
        <w:rPr>
          <w:rFonts w:ascii="Times New Roman" w:eastAsia="Times New Roman" w:hAnsi="Times New Roman" w:cs="Times New Roman"/>
          <w:color w:val="000000"/>
          <w:sz w:val="24"/>
          <w:szCs w:val="24"/>
          <w:lang w:eastAsia="en-ZW"/>
        </w:rPr>
        <w:tab/>
        <w:t xml:space="preserve">It is correct that a party who proposes an amendment must pay costs which are incurred by the other party as a result. See r 41(9). But that is as far as it goes. That rule </w:t>
      </w:r>
      <w:r w:rsidR="00CB228B">
        <w:rPr>
          <w:rFonts w:ascii="Times New Roman" w:eastAsia="Times New Roman" w:hAnsi="Times New Roman" w:cs="Times New Roman"/>
          <w:color w:val="000000"/>
          <w:sz w:val="24"/>
          <w:szCs w:val="24"/>
          <w:lang w:eastAsia="en-ZW"/>
        </w:rPr>
        <w:t xml:space="preserve">only </w:t>
      </w:r>
      <w:r>
        <w:rPr>
          <w:rFonts w:ascii="Times New Roman" w:eastAsia="Times New Roman" w:hAnsi="Times New Roman" w:cs="Times New Roman"/>
          <w:color w:val="000000"/>
          <w:sz w:val="24"/>
          <w:szCs w:val="24"/>
          <w:lang w:eastAsia="en-ZW"/>
        </w:rPr>
        <w:t xml:space="preserve">applies to instances where a party gives notice to amend </w:t>
      </w:r>
      <w:r w:rsidR="00CB228B">
        <w:rPr>
          <w:rFonts w:ascii="Times New Roman" w:eastAsia="Times New Roman" w:hAnsi="Times New Roman" w:cs="Times New Roman"/>
          <w:color w:val="000000"/>
          <w:sz w:val="24"/>
          <w:szCs w:val="24"/>
          <w:lang w:eastAsia="en-ZW"/>
        </w:rPr>
        <w:t>and</w:t>
      </w:r>
      <w:r>
        <w:rPr>
          <w:rFonts w:ascii="Times New Roman" w:eastAsia="Times New Roman" w:hAnsi="Times New Roman" w:cs="Times New Roman"/>
          <w:color w:val="000000"/>
          <w:sz w:val="24"/>
          <w:szCs w:val="24"/>
          <w:lang w:eastAsia="en-ZW"/>
        </w:rPr>
        <w:t xml:space="preserve"> the other party does not object to it. The principle which is inherent in r 41(9) is that an opponent’s objection to a proposed </w:t>
      </w:r>
      <w:r w:rsidR="00082BDE">
        <w:rPr>
          <w:rFonts w:ascii="Times New Roman" w:eastAsia="Times New Roman" w:hAnsi="Times New Roman" w:cs="Times New Roman"/>
          <w:color w:val="000000"/>
          <w:sz w:val="24"/>
          <w:szCs w:val="24"/>
          <w:lang w:eastAsia="en-ZW"/>
        </w:rPr>
        <w:t>amendment</w:t>
      </w:r>
      <w:r>
        <w:rPr>
          <w:rFonts w:ascii="Times New Roman" w:eastAsia="Times New Roman" w:hAnsi="Times New Roman" w:cs="Times New Roman"/>
          <w:color w:val="000000"/>
          <w:sz w:val="24"/>
          <w:szCs w:val="24"/>
          <w:lang w:eastAsia="en-ZW"/>
        </w:rPr>
        <w:t xml:space="preserve"> must </w:t>
      </w:r>
      <w:r w:rsidR="00082BDE">
        <w:rPr>
          <w:rFonts w:ascii="Times New Roman" w:eastAsia="Times New Roman" w:hAnsi="Times New Roman" w:cs="Times New Roman"/>
          <w:color w:val="000000"/>
          <w:sz w:val="24"/>
          <w:szCs w:val="24"/>
          <w:lang w:eastAsia="en-ZW"/>
        </w:rPr>
        <w:t xml:space="preserve">be taken sensibly and responsibly. If it is intended to vex the party seeking the amendment or to plague that party with legal expenses without raising </w:t>
      </w:r>
      <w:r w:rsidR="00082BDE" w:rsidRPr="00082BDE">
        <w:rPr>
          <w:rFonts w:ascii="Times New Roman" w:eastAsia="Times New Roman" w:hAnsi="Times New Roman" w:cs="Times New Roman"/>
          <w:i/>
          <w:color w:val="000000"/>
          <w:sz w:val="24"/>
          <w:szCs w:val="24"/>
          <w:lang w:eastAsia="en-ZW"/>
        </w:rPr>
        <w:t>bona fide</w:t>
      </w:r>
      <w:r w:rsidR="00082BDE">
        <w:rPr>
          <w:rFonts w:ascii="Times New Roman" w:eastAsia="Times New Roman" w:hAnsi="Times New Roman" w:cs="Times New Roman"/>
          <w:color w:val="000000"/>
          <w:sz w:val="24"/>
          <w:szCs w:val="24"/>
          <w:lang w:eastAsia="en-ZW"/>
        </w:rPr>
        <w:t xml:space="preserve"> grounds of objection, the court is at liberty to depart from the general rule and order the objecting party to pay costs sustained from instituting the application. In </w:t>
      </w:r>
      <w:r w:rsidR="00082BDE" w:rsidRPr="00082BDE">
        <w:rPr>
          <w:rFonts w:ascii="Times New Roman" w:eastAsia="Times New Roman" w:hAnsi="Times New Roman" w:cs="Times New Roman"/>
          <w:i/>
          <w:color w:val="000000"/>
          <w:sz w:val="24"/>
          <w:szCs w:val="24"/>
          <w:lang w:eastAsia="en-ZW"/>
        </w:rPr>
        <w:t xml:space="preserve">Van Os </w:t>
      </w:r>
      <w:r w:rsidR="00082BDE" w:rsidRPr="006D5485">
        <w:rPr>
          <w:rFonts w:ascii="Times New Roman" w:eastAsia="Times New Roman" w:hAnsi="Times New Roman" w:cs="Times New Roman"/>
          <w:color w:val="000000"/>
          <w:sz w:val="24"/>
          <w:szCs w:val="24"/>
          <w:lang w:eastAsia="en-ZW"/>
        </w:rPr>
        <w:t xml:space="preserve">v </w:t>
      </w:r>
      <w:r w:rsidR="00082BDE" w:rsidRPr="00082BDE">
        <w:rPr>
          <w:rFonts w:ascii="Times New Roman" w:eastAsia="Times New Roman" w:hAnsi="Times New Roman" w:cs="Times New Roman"/>
          <w:i/>
          <w:color w:val="000000"/>
          <w:sz w:val="24"/>
          <w:szCs w:val="24"/>
          <w:lang w:eastAsia="en-ZW"/>
        </w:rPr>
        <w:t>Breda</w:t>
      </w:r>
      <w:r w:rsidR="00082BDE">
        <w:rPr>
          <w:rFonts w:ascii="Times New Roman" w:eastAsia="Times New Roman" w:hAnsi="Times New Roman" w:cs="Times New Roman"/>
          <w:color w:val="000000"/>
          <w:sz w:val="24"/>
          <w:szCs w:val="24"/>
          <w:lang w:eastAsia="en-ZW"/>
        </w:rPr>
        <w:t xml:space="preserve"> 1911 TPD 165 the court held that </w:t>
      </w:r>
      <w:r w:rsidR="00082BDE">
        <w:rPr>
          <w:rFonts w:ascii="Times New Roman" w:eastAsia="Times New Roman" w:hAnsi="Times New Roman" w:cs="Times New Roman"/>
          <w:color w:val="000000"/>
          <w:sz w:val="24"/>
          <w:szCs w:val="24"/>
          <w:lang w:eastAsia="en-ZW"/>
        </w:rPr>
        <w:lastRenderedPageBreak/>
        <w:t xml:space="preserve">even where the opposition is reasonable it does not take away the right of the party seeking the amendment as a winning party to be recompensed by an award of costs. </w:t>
      </w:r>
      <w:r w:rsidR="00B80B0A">
        <w:rPr>
          <w:rFonts w:ascii="Times New Roman" w:eastAsia="Times New Roman" w:hAnsi="Times New Roman" w:cs="Times New Roman"/>
          <w:color w:val="000000"/>
          <w:sz w:val="24"/>
          <w:szCs w:val="24"/>
          <w:lang w:eastAsia="en-ZW"/>
        </w:rPr>
        <w:t xml:space="preserve"> </w:t>
      </w:r>
      <w:r w:rsidR="00082BDE">
        <w:rPr>
          <w:rFonts w:ascii="Times New Roman" w:eastAsia="Times New Roman" w:hAnsi="Times New Roman" w:cs="Times New Roman"/>
          <w:color w:val="000000"/>
          <w:sz w:val="24"/>
          <w:szCs w:val="24"/>
          <w:lang w:eastAsia="en-ZW"/>
        </w:rPr>
        <w:t xml:space="preserve">In the end each case must depend on its own circumstances. The court’s discretion to order costs in that regard remains unrestrained. In this case and from the discussion above the opposition to the amendment sought was unnecessary. It should have been clear to the respondent that it </w:t>
      </w:r>
      <w:r w:rsidR="00CB228B">
        <w:rPr>
          <w:rFonts w:ascii="Times New Roman" w:eastAsia="Times New Roman" w:hAnsi="Times New Roman" w:cs="Times New Roman"/>
          <w:color w:val="000000"/>
          <w:sz w:val="24"/>
          <w:szCs w:val="24"/>
          <w:lang w:eastAsia="en-ZW"/>
        </w:rPr>
        <w:t xml:space="preserve">would not </w:t>
      </w:r>
      <w:r w:rsidR="00082BDE">
        <w:rPr>
          <w:rFonts w:ascii="Times New Roman" w:eastAsia="Times New Roman" w:hAnsi="Times New Roman" w:cs="Times New Roman"/>
          <w:color w:val="000000"/>
          <w:sz w:val="24"/>
          <w:szCs w:val="24"/>
          <w:lang w:eastAsia="en-ZW"/>
        </w:rPr>
        <w:t xml:space="preserve">incur </w:t>
      </w:r>
      <w:r w:rsidR="00CB228B">
        <w:rPr>
          <w:rFonts w:ascii="Times New Roman" w:eastAsia="Times New Roman" w:hAnsi="Times New Roman" w:cs="Times New Roman"/>
          <w:color w:val="000000"/>
          <w:sz w:val="24"/>
          <w:szCs w:val="24"/>
          <w:lang w:eastAsia="en-ZW"/>
        </w:rPr>
        <w:t>any</w:t>
      </w:r>
      <w:r w:rsidR="00082BDE">
        <w:rPr>
          <w:rFonts w:ascii="Times New Roman" w:eastAsia="Times New Roman" w:hAnsi="Times New Roman" w:cs="Times New Roman"/>
          <w:color w:val="000000"/>
          <w:sz w:val="24"/>
          <w:szCs w:val="24"/>
          <w:lang w:eastAsia="en-ZW"/>
        </w:rPr>
        <w:t xml:space="preserve"> prejudice if it acquiesced to the notice of amendment. It chose to be petulant instead. It</w:t>
      </w:r>
      <w:r w:rsidR="00CB228B">
        <w:rPr>
          <w:rFonts w:ascii="Times New Roman" w:eastAsia="Times New Roman" w:hAnsi="Times New Roman" w:cs="Times New Roman"/>
          <w:color w:val="000000"/>
          <w:sz w:val="24"/>
          <w:szCs w:val="24"/>
          <w:lang w:eastAsia="en-ZW"/>
        </w:rPr>
        <w:t xml:space="preserve"> objected to the notice </w:t>
      </w:r>
      <w:r w:rsidR="00082BDE">
        <w:rPr>
          <w:rFonts w:ascii="Times New Roman" w:eastAsia="Times New Roman" w:hAnsi="Times New Roman" w:cs="Times New Roman"/>
          <w:color w:val="000000"/>
          <w:sz w:val="24"/>
          <w:szCs w:val="24"/>
          <w:lang w:eastAsia="en-ZW"/>
        </w:rPr>
        <w:t xml:space="preserve">in language </w:t>
      </w:r>
      <w:r w:rsidR="00CB228B">
        <w:rPr>
          <w:rFonts w:ascii="Times New Roman" w:eastAsia="Times New Roman" w:hAnsi="Times New Roman" w:cs="Times New Roman"/>
          <w:color w:val="000000"/>
          <w:sz w:val="24"/>
          <w:szCs w:val="24"/>
          <w:lang w:eastAsia="en-ZW"/>
        </w:rPr>
        <w:t>which was as</w:t>
      </w:r>
      <w:r w:rsidR="00082BDE">
        <w:rPr>
          <w:rFonts w:ascii="Times New Roman" w:eastAsia="Times New Roman" w:hAnsi="Times New Roman" w:cs="Times New Roman"/>
          <w:color w:val="000000"/>
          <w:sz w:val="24"/>
          <w:szCs w:val="24"/>
          <w:lang w:eastAsia="en-ZW"/>
        </w:rPr>
        <w:t xml:space="preserve"> unmeasured as that it accused the applicant of using. As already said, the applicant was magnanimous in victory and prayed that costs be in the main cause. I do not see any reason why that course must not be taken given that the applicant is the winning party. </w:t>
      </w:r>
    </w:p>
    <w:p w:rsidR="00FA57B0" w:rsidRDefault="00082BDE" w:rsidP="00082BDE">
      <w:pPr>
        <w:spacing w:after="0" w:line="360" w:lineRule="auto"/>
        <w:jc w:val="both"/>
        <w:rPr>
          <w:rFonts w:ascii="Times New Roman" w:eastAsia="Times New Roman" w:hAnsi="Times New Roman" w:cs="Times New Roman"/>
          <w:color w:val="000000"/>
          <w:sz w:val="24"/>
          <w:szCs w:val="24"/>
          <w:lang w:eastAsia="en-ZW"/>
        </w:rPr>
      </w:pPr>
      <w:r>
        <w:rPr>
          <w:rFonts w:ascii="Times New Roman" w:eastAsia="Times New Roman" w:hAnsi="Times New Roman" w:cs="Times New Roman"/>
          <w:color w:val="000000"/>
          <w:sz w:val="24"/>
          <w:szCs w:val="24"/>
          <w:lang w:eastAsia="en-ZW"/>
        </w:rPr>
        <w:t xml:space="preserve">It was for the reasons above that at the end of the hearing I </w:t>
      </w:r>
      <w:r w:rsidR="00E977B5">
        <w:rPr>
          <w:rFonts w:ascii="Times New Roman" w:eastAsia="Times New Roman" w:hAnsi="Times New Roman" w:cs="Times New Roman"/>
          <w:color w:val="000000"/>
          <w:sz w:val="24"/>
          <w:szCs w:val="24"/>
          <w:lang w:eastAsia="en-ZW"/>
        </w:rPr>
        <w:t xml:space="preserve">exercised my discretion and </w:t>
      </w:r>
      <w:r>
        <w:rPr>
          <w:rFonts w:ascii="Times New Roman" w:eastAsia="Times New Roman" w:hAnsi="Times New Roman" w:cs="Times New Roman"/>
          <w:color w:val="000000"/>
          <w:sz w:val="24"/>
          <w:szCs w:val="24"/>
          <w:lang w:eastAsia="en-ZW"/>
        </w:rPr>
        <w:t xml:space="preserve">directed that:  </w:t>
      </w:r>
    </w:p>
    <w:p w:rsidR="00082BDE" w:rsidRPr="006F2796" w:rsidRDefault="006F2796" w:rsidP="00082BDE">
      <w:pPr>
        <w:pStyle w:val="ListParagraph"/>
        <w:numPr>
          <w:ilvl w:val="0"/>
          <w:numId w:val="4"/>
        </w:numPr>
        <w:spacing w:after="0" w:line="360" w:lineRule="auto"/>
        <w:jc w:val="both"/>
        <w:rPr>
          <w:rFonts w:ascii="Times New Roman" w:eastAsia="Times New Roman" w:hAnsi="Times New Roman" w:cs="Times New Roman"/>
          <w:b/>
          <w:color w:val="000000"/>
          <w:sz w:val="24"/>
          <w:szCs w:val="24"/>
          <w:lang w:eastAsia="en-ZW"/>
        </w:rPr>
      </w:pPr>
      <w:r w:rsidRPr="006F2796">
        <w:rPr>
          <w:rFonts w:ascii="Times New Roman" w:eastAsia="Times New Roman" w:hAnsi="Times New Roman" w:cs="Times New Roman"/>
          <w:b/>
          <w:color w:val="000000"/>
          <w:sz w:val="24"/>
          <w:szCs w:val="24"/>
          <w:lang w:eastAsia="en-ZW"/>
        </w:rPr>
        <w:t>The applicant is granted leave to amend its plea in accordance with the notice of amendment filed on 30 August 2022</w:t>
      </w:r>
    </w:p>
    <w:p w:rsidR="006F2796" w:rsidRPr="006F2796" w:rsidRDefault="006F2796" w:rsidP="00082BDE">
      <w:pPr>
        <w:pStyle w:val="ListParagraph"/>
        <w:numPr>
          <w:ilvl w:val="0"/>
          <w:numId w:val="4"/>
        </w:numPr>
        <w:spacing w:after="0" w:line="360" w:lineRule="auto"/>
        <w:jc w:val="both"/>
        <w:rPr>
          <w:rFonts w:ascii="Times New Roman" w:eastAsia="Times New Roman" w:hAnsi="Times New Roman" w:cs="Times New Roman"/>
          <w:b/>
          <w:color w:val="000000"/>
          <w:sz w:val="24"/>
          <w:szCs w:val="24"/>
          <w:lang w:eastAsia="en-ZW"/>
        </w:rPr>
      </w:pPr>
      <w:r w:rsidRPr="006F2796">
        <w:rPr>
          <w:rFonts w:ascii="Times New Roman" w:eastAsia="Times New Roman" w:hAnsi="Times New Roman" w:cs="Times New Roman"/>
          <w:b/>
          <w:color w:val="000000"/>
          <w:sz w:val="24"/>
          <w:szCs w:val="24"/>
          <w:lang w:eastAsia="en-ZW"/>
        </w:rPr>
        <w:t>Costs shall be in the main cause</w:t>
      </w:r>
    </w:p>
    <w:p w:rsidR="00261807" w:rsidRPr="006F2796" w:rsidRDefault="00261807" w:rsidP="00082BDE">
      <w:pPr>
        <w:spacing w:after="0" w:line="360" w:lineRule="auto"/>
        <w:jc w:val="both"/>
        <w:rPr>
          <w:rFonts w:ascii="Times New Roman" w:hAnsi="Times New Roman" w:cs="Times New Roman"/>
          <w:b/>
          <w:i/>
          <w:sz w:val="24"/>
          <w:szCs w:val="24"/>
        </w:rPr>
      </w:pPr>
    </w:p>
    <w:p w:rsidR="00261807" w:rsidRDefault="00261807" w:rsidP="00082BDE">
      <w:pPr>
        <w:spacing w:after="0" w:line="360" w:lineRule="auto"/>
        <w:jc w:val="both"/>
        <w:rPr>
          <w:rFonts w:ascii="Times New Roman" w:hAnsi="Times New Roman" w:cs="Times New Roman"/>
          <w:sz w:val="24"/>
          <w:szCs w:val="24"/>
        </w:rPr>
      </w:pPr>
    </w:p>
    <w:p w:rsidR="00261807" w:rsidRDefault="00261807" w:rsidP="00082BDE">
      <w:pPr>
        <w:spacing w:after="0" w:line="360" w:lineRule="auto"/>
        <w:jc w:val="both"/>
        <w:rPr>
          <w:rFonts w:ascii="Times New Roman" w:hAnsi="Times New Roman" w:cs="Times New Roman"/>
          <w:sz w:val="24"/>
          <w:szCs w:val="24"/>
        </w:rPr>
      </w:pPr>
    </w:p>
    <w:p w:rsidR="00261807" w:rsidRDefault="00261807" w:rsidP="00082BDE">
      <w:pPr>
        <w:spacing w:after="0" w:line="360" w:lineRule="auto"/>
        <w:jc w:val="both"/>
        <w:rPr>
          <w:rFonts w:ascii="Times New Roman" w:hAnsi="Times New Roman" w:cs="Times New Roman"/>
          <w:sz w:val="24"/>
          <w:szCs w:val="24"/>
        </w:rPr>
      </w:pPr>
    </w:p>
    <w:p w:rsidR="006D5485" w:rsidRDefault="006D5485" w:rsidP="00082BDE">
      <w:pPr>
        <w:spacing w:after="0" w:line="360" w:lineRule="auto"/>
        <w:jc w:val="both"/>
        <w:rPr>
          <w:rFonts w:ascii="Times New Roman" w:hAnsi="Times New Roman" w:cs="Times New Roman"/>
          <w:sz w:val="24"/>
          <w:szCs w:val="24"/>
        </w:rPr>
      </w:pPr>
    </w:p>
    <w:p w:rsidR="006D5485" w:rsidRDefault="006D5485" w:rsidP="00082BDE">
      <w:pPr>
        <w:spacing w:after="0" w:line="360" w:lineRule="auto"/>
        <w:jc w:val="both"/>
        <w:rPr>
          <w:rFonts w:ascii="Times New Roman" w:hAnsi="Times New Roman" w:cs="Times New Roman"/>
          <w:sz w:val="24"/>
          <w:szCs w:val="24"/>
        </w:rPr>
      </w:pPr>
    </w:p>
    <w:p w:rsidR="00261807" w:rsidRDefault="00261807" w:rsidP="004226E5">
      <w:pPr>
        <w:spacing w:after="0" w:line="240" w:lineRule="auto"/>
        <w:jc w:val="both"/>
        <w:rPr>
          <w:rFonts w:ascii="Times New Roman" w:hAnsi="Times New Roman" w:cs="Times New Roman"/>
          <w:sz w:val="24"/>
          <w:szCs w:val="24"/>
        </w:rPr>
      </w:pPr>
    </w:p>
    <w:p w:rsidR="00A260D3" w:rsidRDefault="00A260D3" w:rsidP="004226E5">
      <w:pPr>
        <w:spacing w:after="0" w:line="240" w:lineRule="auto"/>
        <w:jc w:val="both"/>
        <w:rPr>
          <w:rFonts w:ascii="Times New Roman" w:hAnsi="Times New Roman" w:cs="Times New Roman"/>
          <w:sz w:val="24"/>
          <w:szCs w:val="24"/>
        </w:rPr>
      </w:pPr>
    </w:p>
    <w:p w:rsidR="00210329" w:rsidRDefault="00210329" w:rsidP="004226E5">
      <w:pPr>
        <w:spacing w:after="0" w:line="240" w:lineRule="auto"/>
        <w:jc w:val="both"/>
        <w:rPr>
          <w:rFonts w:ascii="Times New Roman" w:hAnsi="Times New Roman" w:cs="Times New Roman"/>
          <w:sz w:val="24"/>
          <w:szCs w:val="24"/>
        </w:rPr>
      </w:pPr>
    </w:p>
    <w:p w:rsidR="00125C78" w:rsidRDefault="00A260D3" w:rsidP="00125C78">
      <w:pPr>
        <w:spacing w:after="0" w:line="240" w:lineRule="auto"/>
        <w:jc w:val="both"/>
        <w:rPr>
          <w:rFonts w:ascii="Times New Roman" w:hAnsi="Times New Roman" w:cs="Times New Roman"/>
        </w:rPr>
      </w:pPr>
      <w:r>
        <w:rPr>
          <w:rFonts w:ascii="Times New Roman" w:hAnsi="Times New Roman" w:cs="Times New Roman"/>
        </w:rPr>
        <w:t>…………………………………….. ,applicant legal practitioner</w:t>
      </w:r>
    </w:p>
    <w:p w:rsidR="00A260D3" w:rsidRPr="00125C78" w:rsidRDefault="00A260D3" w:rsidP="00125C78">
      <w:pPr>
        <w:spacing w:after="0" w:line="240" w:lineRule="auto"/>
        <w:jc w:val="both"/>
        <w:rPr>
          <w:rFonts w:ascii="Times New Roman" w:hAnsi="Times New Roman" w:cs="Times New Roman"/>
        </w:rPr>
      </w:pPr>
      <w:r>
        <w:rPr>
          <w:rFonts w:ascii="Times New Roman" w:hAnsi="Times New Roman" w:cs="Times New Roman"/>
        </w:rPr>
        <w:t>……………………………………… ,respondent legal practitioner</w:t>
      </w:r>
    </w:p>
    <w:sectPr w:rsidR="00A260D3" w:rsidRPr="00125C78">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DE2" w:rsidRDefault="00962DE2" w:rsidP="00B17E88">
      <w:pPr>
        <w:spacing w:after="0" w:line="240" w:lineRule="auto"/>
      </w:pPr>
      <w:r>
        <w:separator/>
      </w:r>
    </w:p>
  </w:endnote>
  <w:endnote w:type="continuationSeparator" w:id="0">
    <w:p w:rsidR="00962DE2" w:rsidRDefault="00962DE2" w:rsidP="00B17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DE2" w:rsidRDefault="00962DE2" w:rsidP="00B17E88">
      <w:pPr>
        <w:spacing w:after="0" w:line="240" w:lineRule="auto"/>
      </w:pPr>
      <w:r>
        <w:separator/>
      </w:r>
    </w:p>
  </w:footnote>
  <w:footnote w:type="continuationSeparator" w:id="0">
    <w:p w:rsidR="00962DE2" w:rsidRDefault="00962DE2" w:rsidP="00B17E88">
      <w:pPr>
        <w:spacing w:after="0" w:line="240" w:lineRule="auto"/>
      </w:pPr>
      <w:r>
        <w:continuationSeparator/>
      </w:r>
    </w:p>
  </w:footnote>
  <w:footnote w:id="1">
    <w:p w:rsidR="000A70E0" w:rsidRPr="00B17E88" w:rsidRDefault="000A70E0">
      <w:pPr>
        <w:pStyle w:val="FootnoteText"/>
        <w:rPr>
          <w:rFonts w:ascii="Times New Roman" w:hAnsi="Times New Roman" w:cs="Times New Roman"/>
        </w:rPr>
      </w:pPr>
      <w:r>
        <w:rPr>
          <w:rStyle w:val="FootnoteReference"/>
        </w:rPr>
        <w:footnoteRef/>
      </w:r>
      <w:r>
        <w:t xml:space="preserve"> </w:t>
      </w:r>
      <w:r w:rsidRPr="00B17E88">
        <w:rPr>
          <w:rFonts w:ascii="Times New Roman" w:hAnsi="Times New Roman" w:cs="Times New Roman"/>
        </w:rPr>
        <w:t>https://www.lawinsider.com/dictionary/alter-or-amend</w:t>
      </w:r>
    </w:p>
  </w:footnote>
  <w:footnote w:id="2">
    <w:p w:rsidR="000A70E0" w:rsidRPr="007671A3" w:rsidRDefault="000A70E0">
      <w:pPr>
        <w:pStyle w:val="FootnoteText"/>
        <w:rPr>
          <w:rFonts w:ascii="Times New Roman" w:hAnsi="Times New Roman" w:cs="Times New Roman"/>
        </w:rPr>
      </w:pPr>
      <w:r>
        <w:rPr>
          <w:rStyle w:val="FootnoteReference"/>
        </w:rPr>
        <w:footnoteRef/>
      </w:r>
      <w:r w:rsidRPr="007671A3">
        <w:rPr>
          <w:rFonts w:ascii="Times New Roman" w:hAnsi="Times New Roman" w:cs="Times New Roman"/>
        </w:rPr>
        <w:t>https://www.google.com/search?q=amend+meaning&amp;oq=amend+&amp;aqs=chrome.1.69i57j0i512j69i59j0i512l7.10165j1j15&amp;sourceid=chrome&amp;ie=UTF-8</w:t>
      </w:r>
    </w:p>
  </w:footnote>
  <w:footnote w:id="3">
    <w:p w:rsidR="000A70E0" w:rsidRDefault="000A70E0">
      <w:pPr>
        <w:pStyle w:val="FootnoteText"/>
      </w:pPr>
      <w:r>
        <w:rPr>
          <w:rStyle w:val="FootnoteReference"/>
        </w:rPr>
        <w:footnoteRef/>
      </w:r>
      <w:r>
        <w:t xml:space="preserve"> </w:t>
      </w:r>
      <w:r w:rsidRPr="007F5EDC">
        <w:rPr>
          <w:rFonts w:ascii="Times New Roman" w:hAnsi="Times New Roman" w:cs="Times New Roman"/>
        </w:rPr>
        <w:t xml:space="preserve">See </w:t>
      </w:r>
      <w:r>
        <w:rPr>
          <w:rFonts w:ascii="Times New Roman" w:hAnsi="Times New Roman" w:cs="Times New Roman"/>
        </w:rPr>
        <w:t xml:space="preserve">also </w:t>
      </w:r>
      <w:r w:rsidRPr="007F5EDC">
        <w:rPr>
          <w:rFonts w:ascii="Times New Roman" w:hAnsi="Times New Roman" w:cs="Times New Roman"/>
          <w:i/>
        </w:rPr>
        <w:t>Macduff &amp; Co. (In liquidation) v Johannesburg Consolidated Investment Co. Ltd</w:t>
      </w:r>
      <w:r w:rsidRPr="007F5EDC">
        <w:rPr>
          <w:rFonts w:ascii="Times New Roman" w:hAnsi="Times New Roman" w:cs="Times New Roman"/>
        </w:rPr>
        <w:t xml:space="preserve"> 1923 TPD 309 which cited with approval an excerpt from </w:t>
      </w:r>
      <w:r w:rsidRPr="007F5EDC">
        <w:rPr>
          <w:rFonts w:ascii="Times New Roman" w:hAnsi="Times New Roman" w:cs="Times New Roman"/>
          <w:i/>
        </w:rPr>
        <w:t>Rishton v Rishton</w:t>
      </w:r>
      <w:r w:rsidRPr="007F5EDC">
        <w:rPr>
          <w:rFonts w:ascii="Times New Roman" w:hAnsi="Times New Roman" w:cs="Times New Roman"/>
        </w:rPr>
        <w:t xml:space="preserve"> 1912 TPD718 at 720 that:</w:t>
      </w:r>
    </w:p>
    <w:p w:rsidR="000A70E0" w:rsidRPr="007F5EDC" w:rsidRDefault="008540E4">
      <w:pPr>
        <w:pStyle w:val="FootnoteText"/>
        <w:rPr>
          <w:rFonts w:ascii="Times New Roman" w:hAnsi="Times New Roman" w:cs="Times New Roman"/>
        </w:rPr>
      </w:pPr>
      <w:r>
        <w:rPr>
          <w:rFonts w:ascii="Times New Roman" w:hAnsi="Times New Roman" w:cs="Times New Roman"/>
        </w:rPr>
        <w:t>“</w:t>
      </w:r>
      <w:r w:rsidR="000A70E0" w:rsidRPr="007F5EDC">
        <w:rPr>
          <w:rFonts w:ascii="Times New Roman" w:hAnsi="Times New Roman" w:cs="Times New Roman"/>
        </w:rPr>
        <w:t>However negligent or careless may have been the first omission and however late the proposed amendment, the amendment should be allowed if it can be made without injustice to the other side. There is no injustice if the other side can be compensated by costs.</w:t>
      </w:r>
      <w:r>
        <w:rPr>
          <w:rFonts w:ascii="Times New Roman" w:hAnsi="Times New Roman" w:cs="Times New Roman"/>
        </w:rPr>
        <w:t>”</w:t>
      </w:r>
      <w:r w:rsidR="000A70E0" w:rsidRPr="007F5EDC">
        <w:rPr>
          <w:rFonts w:ascii="Times New Roman" w:hAnsi="Times New Roman" w:cs="Times New Roman"/>
        </w:rPr>
        <w:t xml:space="preserve"> </w:t>
      </w:r>
    </w:p>
  </w:footnote>
  <w:footnote w:id="4">
    <w:p w:rsidR="000A70E0" w:rsidRDefault="000A70E0">
      <w:pPr>
        <w:pStyle w:val="FootnoteText"/>
      </w:pPr>
      <w:r>
        <w:rPr>
          <w:rStyle w:val="FootnoteReference"/>
        </w:rPr>
        <w:footnoteRef/>
      </w:r>
      <w:r>
        <w:t xml:space="preserve"> See </w:t>
      </w:r>
      <w:r w:rsidRPr="00670FD3">
        <w:rPr>
          <w:i/>
        </w:rPr>
        <w:t>Ciba-Giegy (Pty) Ltd v Lushof Farms (Pty) Ltd</w:t>
      </w:r>
      <w:r>
        <w:t xml:space="preserve"> 2002 (2) SA 447 (SCA) at 462-464</w:t>
      </w:r>
    </w:p>
  </w:footnote>
  <w:footnote w:id="5">
    <w:p w:rsidR="000A70E0" w:rsidRPr="00201952" w:rsidRDefault="000A70E0">
      <w:pPr>
        <w:pStyle w:val="FootnoteText"/>
        <w:rPr>
          <w:rFonts w:ascii="Times New Roman" w:hAnsi="Times New Roman" w:cs="Times New Roman"/>
        </w:rPr>
      </w:pPr>
      <w:r>
        <w:rPr>
          <w:rStyle w:val="FootnoteReference"/>
        </w:rPr>
        <w:footnoteRef/>
      </w:r>
      <w:r>
        <w:t xml:space="preserve"> </w:t>
      </w:r>
      <w:r w:rsidRPr="00201952">
        <w:rPr>
          <w:rFonts w:ascii="Times New Roman" w:hAnsi="Times New Roman" w:cs="Times New Roman"/>
        </w:rPr>
        <w:t xml:space="preserve">See </w:t>
      </w:r>
      <w:r w:rsidRPr="00201952">
        <w:rPr>
          <w:rFonts w:ascii="Times New Roman" w:hAnsi="Times New Roman" w:cs="Times New Roman"/>
          <w:i/>
        </w:rPr>
        <w:t>Rishton v Rishton</w:t>
      </w:r>
      <w:r w:rsidRPr="00201952">
        <w:rPr>
          <w:rFonts w:ascii="Times New Roman" w:hAnsi="Times New Roman" w:cs="Times New Roman"/>
        </w:rPr>
        <w:t xml:space="preserve"> (supra)</w:t>
      </w:r>
    </w:p>
  </w:footnote>
  <w:footnote w:id="6">
    <w:p w:rsidR="000A70E0" w:rsidRDefault="000A70E0">
      <w:pPr>
        <w:pStyle w:val="FootnoteText"/>
      </w:pPr>
      <w:r>
        <w:rPr>
          <w:rStyle w:val="FootnoteReference"/>
        </w:rPr>
        <w:footnoteRef/>
      </w:r>
      <w:r>
        <w:t xml:space="preserve"> </w:t>
      </w:r>
      <w:r w:rsidRPr="00350A89">
        <w:rPr>
          <w:i/>
        </w:rPr>
        <w:t>The Civil Procedure of the High Courts of South Africa, 5</w:t>
      </w:r>
      <w:r w:rsidRPr="00350A89">
        <w:rPr>
          <w:i/>
          <w:vertAlign w:val="superscript"/>
        </w:rPr>
        <w:t>th</w:t>
      </w:r>
      <w:r w:rsidRPr="00350A89">
        <w:rPr>
          <w:i/>
        </w:rPr>
        <w:t xml:space="preserve"> Edition, Vol</w:t>
      </w:r>
      <w:r>
        <w:rPr>
          <w:rFonts w:ascii="Times New Roman" w:eastAsia="Times New Roman" w:hAnsi="Times New Roman" w:cs="Times New Roman"/>
          <w:color w:val="000000"/>
          <w:sz w:val="24"/>
          <w:szCs w:val="24"/>
          <w:lang w:eastAsia="en-ZW"/>
        </w:rPr>
        <w:t xml:space="preserve"> 1 at p. 684         </w:t>
      </w:r>
    </w:p>
  </w:footnote>
  <w:footnote w:id="7">
    <w:p w:rsidR="000A70E0" w:rsidRPr="000A70E0" w:rsidRDefault="000A70E0" w:rsidP="000A70E0">
      <w:pPr>
        <w:pStyle w:val="FootnoteText"/>
        <w:rPr>
          <w:rFonts w:ascii="Times New Roman" w:hAnsi="Times New Roman" w:cs="Times New Roman"/>
        </w:rPr>
      </w:pPr>
      <w:r>
        <w:rPr>
          <w:rStyle w:val="FootnoteReference"/>
        </w:rPr>
        <w:footnoteRef/>
      </w:r>
      <w:r>
        <w:t xml:space="preserve"> </w:t>
      </w:r>
      <w:r w:rsidRPr="000A70E0">
        <w:rPr>
          <w:rFonts w:ascii="Times New Roman" w:hAnsi="Times New Roman" w:cs="Times New Roman"/>
        </w:rPr>
        <w:t>In that case MCNALLY JA said:</w:t>
      </w:r>
    </w:p>
    <w:p w:rsidR="000A70E0" w:rsidRDefault="000A70E0" w:rsidP="000A70E0">
      <w:pPr>
        <w:pStyle w:val="FootnoteText"/>
      </w:pPr>
      <w:r w:rsidRPr="000A70E0">
        <w:rPr>
          <w:rFonts w:ascii="Times New Roman" w:hAnsi="Times New Roman" w:cs="Times New Roman"/>
        </w:rPr>
        <w:t xml:space="preserve"> “</w:t>
      </w:r>
      <w:r w:rsidRPr="000A70E0">
        <w:rPr>
          <w:rFonts w:ascii="Times New Roman" w:hAnsi="Times New Roman" w:cs="Times New Roman"/>
          <w:shd w:val="clear" w:color="auto" w:fill="FFFFFF"/>
        </w:rPr>
        <w:t>It seems clear from the judgment in which the learned judge a quo granted</w:t>
      </w:r>
      <w:r w:rsidRPr="000A70E0">
        <w:rPr>
          <w:rFonts w:ascii="Times New Roman" w:hAnsi="Times New Roman" w:cs="Times New Roman"/>
          <w:sz w:val="21"/>
          <w:szCs w:val="21"/>
        </w:rPr>
        <w:br/>
      </w:r>
      <w:r w:rsidRPr="000A70E0">
        <w:rPr>
          <w:rFonts w:ascii="Times New Roman" w:hAnsi="Times New Roman" w:cs="Times New Roman"/>
          <w:shd w:val="clear" w:color="auto" w:fill="FFFFFF"/>
        </w:rPr>
        <w:t>summary judgment that he made reference to the papers in case number HC</w:t>
      </w:r>
      <w:r w:rsidRPr="000A70E0">
        <w:rPr>
          <w:rFonts w:ascii="Times New Roman" w:hAnsi="Times New Roman" w:cs="Times New Roman"/>
          <w:sz w:val="21"/>
          <w:szCs w:val="21"/>
        </w:rPr>
        <w:br/>
      </w:r>
      <w:r w:rsidRPr="000A70E0">
        <w:rPr>
          <w:rFonts w:ascii="Times New Roman" w:hAnsi="Times New Roman" w:cs="Times New Roman"/>
          <w:shd w:val="clear" w:color="auto" w:fill="FFFFFF"/>
        </w:rPr>
        <w:t>3406/84. In so doing he was undoubtedly right. In general the court is always</w:t>
      </w:r>
      <w:r w:rsidRPr="000A70E0">
        <w:rPr>
          <w:rFonts w:ascii="Times New Roman" w:hAnsi="Times New Roman" w:cs="Times New Roman"/>
          <w:sz w:val="21"/>
          <w:szCs w:val="21"/>
        </w:rPr>
        <w:br/>
      </w:r>
      <w:r w:rsidRPr="000A70E0">
        <w:rPr>
          <w:rFonts w:ascii="Times New Roman" w:hAnsi="Times New Roman" w:cs="Times New Roman"/>
          <w:shd w:val="clear" w:color="auto" w:fill="FFFFFF"/>
        </w:rPr>
        <w:t xml:space="preserve">entitled to make reference to its own records </w:t>
      </w:r>
      <w:r w:rsidR="007F6F99">
        <w:rPr>
          <w:rFonts w:ascii="Times New Roman" w:hAnsi="Times New Roman" w:cs="Times New Roman"/>
          <w:shd w:val="clear" w:color="auto" w:fill="FFFFFF"/>
        </w:rPr>
        <w:t>and proceedings.”</w:t>
      </w:r>
      <w:r w:rsidRPr="000A70E0">
        <w:rPr>
          <w:rFonts w:ascii="Times New Roman" w:hAnsi="Times New Roman" w:cs="Times New Roman"/>
          <w:sz w:val="21"/>
          <w:szCs w:val="21"/>
        </w:rPr>
        <w:b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0808813"/>
      <w:docPartObj>
        <w:docPartGallery w:val="Page Numbers (Top of Page)"/>
        <w:docPartUnique/>
      </w:docPartObj>
    </w:sdtPr>
    <w:sdtEndPr>
      <w:rPr>
        <w:noProof/>
      </w:rPr>
    </w:sdtEndPr>
    <w:sdtContent>
      <w:p w:rsidR="00F06D63" w:rsidRDefault="000A70E0">
        <w:pPr>
          <w:pStyle w:val="Header"/>
          <w:jc w:val="right"/>
          <w:rPr>
            <w:noProof/>
          </w:rPr>
        </w:pPr>
        <w:r>
          <w:fldChar w:fldCharType="begin"/>
        </w:r>
        <w:r>
          <w:instrText xml:space="preserve"> PAGE   \* MERGEFORMAT </w:instrText>
        </w:r>
        <w:r>
          <w:fldChar w:fldCharType="separate"/>
        </w:r>
        <w:r w:rsidR="00FD4ACE">
          <w:rPr>
            <w:noProof/>
          </w:rPr>
          <w:t>1</w:t>
        </w:r>
        <w:r>
          <w:rPr>
            <w:noProof/>
          </w:rPr>
          <w:fldChar w:fldCharType="end"/>
        </w:r>
      </w:p>
      <w:p w:rsidR="00F06D63" w:rsidRDefault="00E61368">
        <w:pPr>
          <w:pStyle w:val="Header"/>
          <w:jc w:val="right"/>
          <w:rPr>
            <w:noProof/>
          </w:rPr>
        </w:pPr>
        <w:r>
          <w:rPr>
            <w:noProof/>
          </w:rPr>
          <w:t>HH 311-23</w:t>
        </w:r>
      </w:p>
      <w:p w:rsidR="000A70E0" w:rsidRDefault="00F06D63">
        <w:pPr>
          <w:pStyle w:val="Header"/>
          <w:jc w:val="right"/>
        </w:pPr>
        <w:r>
          <w:rPr>
            <w:noProof/>
          </w:rPr>
          <w:t>HC 3952/21</w:t>
        </w:r>
      </w:p>
    </w:sdtContent>
  </w:sdt>
  <w:p w:rsidR="000A70E0" w:rsidRDefault="000A70E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14F12"/>
    <w:multiLevelType w:val="hybridMultilevel"/>
    <w:tmpl w:val="977CF64A"/>
    <w:lvl w:ilvl="0" w:tplc="8324A5A0">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0784B46"/>
    <w:multiLevelType w:val="hybridMultilevel"/>
    <w:tmpl w:val="91FA97AE"/>
    <w:lvl w:ilvl="0" w:tplc="30090019">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26083734"/>
    <w:multiLevelType w:val="hybridMultilevel"/>
    <w:tmpl w:val="12024F6A"/>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783B3E46"/>
    <w:multiLevelType w:val="hybridMultilevel"/>
    <w:tmpl w:val="E5E64E1E"/>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C56"/>
    <w:rsid w:val="000107C5"/>
    <w:rsid w:val="00021031"/>
    <w:rsid w:val="0003741E"/>
    <w:rsid w:val="0007120A"/>
    <w:rsid w:val="00082788"/>
    <w:rsid w:val="00082BDE"/>
    <w:rsid w:val="00082EEF"/>
    <w:rsid w:val="000956B1"/>
    <w:rsid w:val="000A70E0"/>
    <w:rsid w:val="000C732D"/>
    <w:rsid w:val="000D538F"/>
    <w:rsid w:val="00102442"/>
    <w:rsid w:val="00125C78"/>
    <w:rsid w:val="00161D8A"/>
    <w:rsid w:val="001662AF"/>
    <w:rsid w:val="00171A04"/>
    <w:rsid w:val="00176BD9"/>
    <w:rsid w:val="001F6E54"/>
    <w:rsid w:val="00201952"/>
    <w:rsid w:val="00210329"/>
    <w:rsid w:val="00245AA7"/>
    <w:rsid w:val="00261807"/>
    <w:rsid w:val="002806AE"/>
    <w:rsid w:val="0028697B"/>
    <w:rsid w:val="002A1EC7"/>
    <w:rsid w:val="002E68A4"/>
    <w:rsid w:val="00315B02"/>
    <w:rsid w:val="00342ED2"/>
    <w:rsid w:val="00350A89"/>
    <w:rsid w:val="003624D1"/>
    <w:rsid w:val="00363F79"/>
    <w:rsid w:val="00365F05"/>
    <w:rsid w:val="0037303C"/>
    <w:rsid w:val="003766E2"/>
    <w:rsid w:val="003C120F"/>
    <w:rsid w:val="004226E5"/>
    <w:rsid w:val="0045292A"/>
    <w:rsid w:val="004B11A2"/>
    <w:rsid w:val="004D1569"/>
    <w:rsid w:val="004F535F"/>
    <w:rsid w:val="005142E0"/>
    <w:rsid w:val="00570B0C"/>
    <w:rsid w:val="005905F2"/>
    <w:rsid w:val="005A3974"/>
    <w:rsid w:val="00630698"/>
    <w:rsid w:val="00653E9D"/>
    <w:rsid w:val="00670FD3"/>
    <w:rsid w:val="00685260"/>
    <w:rsid w:val="0069453C"/>
    <w:rsid w:val="006B4AF5"/>
    <w:rsid w:val="006D45BD"/>
    <w:rsid w:val="006D5485"/>
    <w:rsid w:val="006F2796"/>
    <w:rsid w:val="00702AA6"/>
    <w:rsid w:val="00702E43"/>
    <w:rsid w:val="007572DC"/>
    <w:rsid w:val="0076222C"/>
    <w:rsid w:val="007671A3"/>
    <w:rsid w:val="00781C56"/>
    <w:rsid w:val="00784D37"/>
    <w:rsid w:val="00795ACE"/>
    <w:rsid w:val="007A2743"/>
    <w:rsid w:val="007B5D42"/>
    <w:rsid w:val="007D2A19"/>
    <w:rsid w:val="007F5EDC"/>
    <w:rsid w:val="007F6F99"/>
    <w:rsid w:val="0082023E"/>
    <w:rsid w:val="008540E4"/>
    <w:rsid w:val="0087370F"/>
    <w:rsid w:val="008A6A95"/>
    <w:rsid w:val="008C639E"/>
    <w:rsid w:val="008E66AF"/>
    <w:rsid w:val="008F5FF7"/>
    <w:rsid w:val="00914A4D"/>
    <w:rsid w:val="009220A8"/>
    <w:rsid w:val="00924AED"/>
    <w:rsid w:val="00936CA0"/>
    <w:rsid w:val="00946C51"/>
    <w:rsid w:val="00962DE2"/>
    <w:rsid w:val="00963F25"/>
    <w:rsid w:val="009A78E6"/>
    <w:rsid w:val="009E0EA2"/>
    <w:rsid w:val="009F06B9"/>
    <w:rsid w:val="009F30E6"/>
    <w:rsid w:val="009F38CE"/>
    <w:rsid w:val="00A10004"/>
    <w:rsid w:val="00A21489"/>
    <w:rsid w:val="00A24A82"/>
    <w:rsid w:val="00A260D3"/>
    <w:rsid w:val="00A3728F"/>
    <w:rsid w:val="00A866F9"/>
    <w:rsid w:val="00A96F2B"/>
    <w:rsid w:val="00AA32B8"/>
    <w:rsid w:val="00AD1139"/>
    <w:rsid w:val="00AE334F"/>
    <w:rsid w:val="00B17E88"/>
    <w:rsid w:val="00B23869"/>
    <w:rsid w:val="00B37F66"/>
    <w:rsid w:val="00B80B0A"/>
    <w:rsid w:val="00B82827"/>
    <w:rsid w:val="00B938F6"/>
    <w:rsid w:val="00BC3A94"/>
    <w:rsid w:val="00BC7B19"/>
    <w:rsid w:val="00BF34DD"/>
    <w:rsid w:val="00C13CD6"/>
    <w:rsid w:val="00C1578B"/>
    <w:rsid w:val="00C628EE"/>
    <w:rsid w:val="00CB228B"/>
    <w:rsid w:val="00CB52F0"/>
    <w:rsid w:val="00CC52CD"/>
    <w:rsid w:val="00D07E1C"/>
    <w:rsid w:val="00D23799"/>
    <w:rsid w:val="00D50D29"/>
    <w:rsid w:val="00D65073"/>
    <w:rsid w:val="00DC178E"/>
    <w:rsid w:val="00DE384B"/>
    <w:rsid w:val="00DF0988"/>
    <w:rsid w:val="00E16CDD"/>
    <w:rsid w:val="00E245E7"/>
    <w:rsid w:val="00E27AAD"/>
    <w:rsid w:val="00E61368"/>
    <w:rsid w:val="00E65C95"/>
    <w:rsid w:val="00E71897"/>
    <w:rsid w:val="00E72D37"/>
    <w:rsid w:val="00E92237"/>
    <w:rsid w:val="00E97104"/>
    <w:rsid w:val="00E977B5"/>
    <w:rsid w:val="00EC0727"/>
    <w:rsid w:val="00EC647C"/>
    <w:rsid w:val="00EC7584"/>
    <w:rsid w:val="00ED3932"/>
    <w:rsid w:val="00F06D63"/>
    <w:rsid w:val="00F45B69"/>
    <w:rsid w:val="00F92EEC"/>
    <w:rsid w:val="00F97D4D"/>
    <w:rsid w:val="00FA57B0"/>
    <w:rsid w:val="00FC63E6"/>
    <w:rsid w:val="00FD1A61"/>
    <w:rsid w:val="00FD4AC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F9CEAC-B831-4748-A84A-4E8C849E5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C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17E88"/>
    <w:rPr>
      <w:b/>
      <w:bCs/>
    </w:rPr>
  </w:style>
  <w:style w:type="character" w:styleId="Hyperlink">
    <w:name w:val="Hyperlink"/>
    <w:basedOn w:val="DefaultParagraphFont"/>
    <w:uiPriority w:val="99"/>
    <w:semiHidden/>
    <w:unhideWhenUsed/>
    <w:rsid w:val="00B17E88"/>
    <w:rPr>
      <w:color w:val="0000FF"/>
      <w:u w:val="single"/>
    </w:rPr>
  </w:style>
  <w:style w:type="paragraph" w:styleId="FootnoteText">
    <w:name w:val="footnote text"/>
    <w:basedOn w:val="Normal"/>
    <w:link w:val="FootnoteTextChar"/>
    <w:uiPriority w:val="99"/>
    <w:semiHidden/>
    <w:unhideWhenUsed/>
    <w:rsid w:val="00B17E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7E88"/>
    <w:rPr>
      <w:sz w:val="20"/>
      <w:szCs w:val="20"/>
    </w:rPr>
  </w:style>
  <w:style w:type="character" w:styleId="FootnoteReference">
    <w:name w:val="footnote reference"/>
    <w:basedOn w:val="DefaultParagraphFont"/>
    <w:uiPriority w:val="99"/>
    <w:semiHidden/>
    <w:unhideWhenUsed/>
    <w:rsid w:val="00B17E88"/>
    <w:rPr>
      <w:vertAlign w:val="superscript"/>
    </w:rPr>
  </w:style>
  <w:style w:type="character" w:customStyle="1" w:styleId="aranob">
    <w:name w:val="aranob"/>
    <w:basedOn w:val="DefaultParagraphFont"/>
    <w:rsid w:val="007671A3"/>
  </w:style>
  <w:style w:type="paragraph" w:styleId="ListParagraph">
    <w:name w:val="List Paragraph"/>
    <w:basedOn w:val="Normal"/>
    <w:uiPriority w:val="34"/>
    <w:qFormat/>
    <w:rsid w:val="007A2743"/>
    <w:pPr>
      <w:ind w:left="720"/>
      <w:contextualSpacing/>
    </w:pPr>
  </w:style>
  <w:style w:type="paragraph" w:styleId="Header">
    <w:name w:val="header"/>
    <w:basedOn w:val="Normal"/>
    <w:link w:val="HeaderChar"/>
    <w:uiPriority w:val="99"/>
    <w:unhideWhenUsed/>
    <w:rsid w:val="00784D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4D37"/>
  </w:style>
  <w:style w:type="paragraph" w:styleId="Footer">
    <w:name w:val="footer"/>
    <w:basedOn w:val="Normal"/>
    <w:link w:val="FooterChar"/>
    <w:uiPriority w:val="99"/>
    <w:unhideWhenUsed/>
    <w:rsid w:val="00784D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4D37"/>
  </w:style>
  <w:style w:type="paragraph" w:styleId="NormalWeb">
    <w:name w:val="Normal (Web)"/>
    <w:basedOn w:val="Normal"/>
    <w:uiPriority w:val="99"/>
    <w:unhideWhenUsed/>
    <w:rsid w:val="00A24A82"/>
    <w:pPr>
      <w:spacing w:before="100" w:beforeAutospacing="1" w:after="100" w:afterAutospacing="1" w:line="240" w:lineRule="auto"/>
    </w:pPr>
    <w:rPr>
      <w:rFonts w:ascii="Times New Roman" w:eastAsia="Times New Roman" w:hAnsi="Times New Roman" w:cs="Times New Roman"/>
      <w:sz w:val="24"/>
      <w:szCs w:val="24"/>
      <w:lang w:eastAsia="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871929">
      <w:bodyDiv w:val="1"/>
      <w:marLeft w:val="0"/>
      <w:marRight w:val="0"/>
      <w:marTop w:val="0"/>
      <w:marBottom w:val="0"/>
      <w:divBdr>
        <w:top w:val="none" w:sz="0" w:space="0" w:color="auto"/>
        <w:left w:val="none" w:sz="0" w:space="0" w:color="auto"/>
        <w:bottom w:val="none" w:sz="0" w:space="0" w:color="auto"/>
        <w:right w:val="none" w:sz="0" w:space="0" w:color="auto"/>
      </w:divBdr>
    </w:div>
    <w:div w:id="153415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fairer&amp;si=AMnBZoEP2YukYW07_nAjizsjQPEkhHnIF8NgeXse96Yg1fGyDWRDGhZdqaVPXCQ3E2qXNo_ha2tfJg0tCcC7Qeibw0hS2wTKrg%3D%3D&amp;expnd=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FB8FC-4D1B-415A-8B2C-092E846AD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6885</Words>
  <Characters>39251</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Justice Mutevedzi</dc:creator>
  <cp:keywords/>
  <dc:description/>
  <cp:lastModifiedBy>JSC</cp:lastModifiedBy>
  <cp:revision>2</cp:revision>
  <dcterms:created xsi:type="dcterms:W3CDTF">2023-05-19T09:54:00Z</dcterms:created>
  <dcterms:modified xsi:type="dcterms:W3CDTF">2023-05-19T09:54:00Z</dcterms:modified>
</cp:coreProperties>
</file>