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4191C" w14:textId="77777777" w:rsidR="006C3FB2" w:rsidRDefault="00AF74F4">
      <w:pPr>
        <w:spacing w:before="107" w:line="355" w:lineRule="auto"/>
        <w:ind w:left="100"/>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9"/>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4</w:t>
      </w:r>
      <w:r>
        <w:rPr>
          <w:b/>
          <w:position w:val="8"/>
          <w:sz w:val="16"/>
        </w:rPr>
        <w:t>TH</w:t>
      </w:r>
      <w:r>
        <w:rPr>
          <w:b/>
          <w:spacing w:val="80"/>
          <w:position w:val="8"/>
          <w:sz w:val="16"/>
        </w:rPr>
        <w:t xml:space="preserve"> </w:t>
      </w:r>
      <w:r>
        <w:rPr>
          <w:b/>
          <w:sz w:val="24"/>
        </w:rPr>
        <w:t>MARCH 2024</w:t>
      </w:r>
    </w:p>
    <w:p w14:paraId="7494207C" w14:textId="77777777" w:rsidR="006C3FB2" w:rsidRDefault="006C3FB2">
      <w:pPr>
        <w:pStyle w:val="BodyText"/>
        <w:spacing w:before="144"/>
        <w:rPr>
          <w:b/>
        </w:rPr>
      </w:pPr>
    </w:p>
    <w:p w14:paraId="71AF22AA" w14:textId="77777777" w:rsidR="006C3FB2" w:rsidRDefault="00AF74F4">
      <w:pPr>
        <w:pStyle w:val="BodyText"/>
        <w:ind w:left="100"/>
      </w:pPr>
      <w:r>
        <w:t xml:space="preserve">In the matter </w:t>
      </w:r>
      <w:r>
        <w:rPr>
          <w:spacing w:val="-2"/>
        </w:rPr>
        <w:t>between:</w:t>
      </w:r>
    </w:p>
    <w:p w14:paraId="66D1CA11" w14:textId="77777777" w:rsidR="006C3FB2" w:rsidRDefault="006C3FB2">
      <w:pPr>
        <w:pStyle w:val="BodyText"/>
      </w:pPr>
    </w:p>
    <w:p w14:paraId="1941E730" w14:textId="77777777" w:rsidR="006C3FB2" w:rsidRDefault="006C3FB2">
      <w:pPr>
        <w:pStyle w:val="BodyText"/>
      </w:pPr>
    </w:p>
    <w:p w14:paraId="104EDD54" w14:textId="77777777" w:rsidR="006C3FB2" w:rsidRDefault="00AF74F4">
      <w:pPr>
        <w:ind w:left="100"/>
        <w:rPr>
          <w:b/>
          <w:sz w:val="24"/>
        </w:rPr>
      </w:pPr>
      <w:r>
        <w:rPr>
          <w:b/>
          <w:sz w:val="24"/>
        </w:rPr>
        <w:t xml:space="preserve">ST. GILES </w:t>
      </w:r>
      <w:r>
        <w:rPr>
          <w:b/>
          <w:spacing w:val="-2"/>
          <w:sz w:val="24"/>
        </w:rPr>
        <w:t>REHABILITATION</w:t>
      </w:r>
    </w:p>
    <w:p w14:paraId="3C8D9E88" w14:textId="77777777" w:rsidR="006C3FB2" w:rsidRDefault="00AF74F4">
      <w:pPr>
        <w:pStyle w:val="BodyText"/>
        <w:spacing w:before="138"/>
        <w:ind w:left="100"/>
      </w:pPr>
      <w:r>
        <w:rPr>
          <w:spacing w:val="-5"/>
        </w:rPr>
        <w:t>And</w:t>
      </w:r>
    </w:p>
    <w:p w14:paraId="20079808" w14:textId="77777777" w:rsidR="006C3FB2" w:rsidRDefault="00AF74F4">
      <w:pPr>
        <w:spacing w:before="138"/>
        <w:ind w:left="100"/>
        <w:rPr>
          <w:b/>
          <w:sz w:val="24"/>
        </w:rPr>
      </w:pPr>
      <w:r>
        <w:rPr>
          <w:b/>
          <w:sz w:val="24"/>
        </w:rPr>
        <w:t xml:space="preserve">BATSIRAI </w:t>
      </w:r>
      <w:r>
        <w:rPr>
          <w:b/>
          <w:spacing w:val="-2"/>
          <w:sz w:val="24"/>
        </w:rPr>
        <w:t>MUBVUMBI</w:t>
      </w:r>
    </w:p>
    <w:p w14:paraId="5E602F77" w14:textId="77777777" w:rsidR="006C3FB2" w:rsidRDefault="00AF74F4">
      <w:pPr>
        <w:spacing w:before="80" w:line="360" w:lineRule="auto"/>
        <w:ind w:left="427" w:right="115"/>
        <w:rPr>
          <w:b/>
          <w:sz w:val="24"/>
        </w:rPr>
      </w:pPr>
      <w:r>
        <w:br w:type="column"/>
      </w:r>
      <w:r>
        <w:rPr>
          <w:b/>
          <w:sz w:val="24"/>
        </w:rPr>
        <w:t>JUDGMENT</w:t>
      </w:r>
      <w:r>
        <w:rPr>
          <w:b/>
          <w:spacing w:val="-13"/>
          <w:sz w:val="24"/>
        </w:rPr>
        <w:t xml:space="preserve"> </w:t>
      </w:r>
      <w:r>
        <w:rPr>
          <w:b/>
          <w:sz w:val="24"/>
        </w:rPr>
        <w:t>NO.</w:t>
      </w:r>
      <w:r>
        <w:rPr>
          <w:b/>
          <w:spacing w:val="35"/>
          <w:sz w:val="24"/>
        </w:rPr>
        <w:t xml:space="preserve"> </w:t>
      </w:r>
      <w:r>
        <w:rPr>
          <w:b/>
          <w:sz w:val="24"/>
        </w:rPr>
        <w:t>LC/H/150/24 CASE NO. LC/H/ 11/24</w:t>
      </w:r>
    </w:p>
    <w:p w14:paraId="2B09C9CA" w14:textId="77777777" w:rsidR="006C3FB2" w:rsidRDefault="006C3FB2">
      <w:pPr>
        <w:pStyle w:val="BodyText"/>
        <w:rPr>
          <w:b/>
        </w:rPr>
      </w:pPr>
    </w:p>
    <w:p w14:paraId="318F10E4" w14:textId="77777777" w:rsidR="006C3FB2" w:rsidRDefault="006C3FB2">
      <w:pPr>
        <w:pStyle w:val="BodyText"/>
        <w:rPr>
          <w:b/>
        </w:rPr>
      </w:pPr>
    </w:p>
    <w:p w14:paraId="5887D1BE" w14:textId="77777777" w:rsidR="006C3FB2" w:rsidRDefault="006C3FB2">
      <w:pPr>
        <w:pStyle w:val="BodyText"/>
        <w:rPr>
          <w:b/>
        </w:rPr>
      </w:pPr>
    </w:p>
    <w:p w14:paraId="6D865AD6" w14:textId="77777777" w:rsidR="006C3FB2" w:rsidRDefault="006C3FB2">
      <w:pPr>
        <w:pStyle w:val="BodyText"/>
        <w:rPr>
          <w:b/>
        </w:rPr>
      </w:pPr>
    </w:p>
    <w:p w14:paraId="5657A466" w14:textId="77777777" w:rsidR="006C3FB2" w:rsidRDefault="006C3FB2">
      <w:pPr>
        <w:pStyle w:val="BodyText"/>
        <w:rPr>
          <w:b/>
        </w:rPr>
      </w:pPr>
    </w:p>
    <w:p w14:paraId="7B4AC32E" w14:textId="77777777" w:rsidR="006C3FB2" w:rsidRDefault="006C3FB2">
      <w:pPr>
        <w:pStyle w:val="BodyText"/>
        <w:spacing w:before="27"/>
        <w:rPr>
          <w:b/>
        </w:rPr>
      </w:pPr>
    </w:p>
    <w:p w14:paraId="7E2EABA6" w14:textId="77777777" w:rsidR="006C3FB2" w:rsidRDefault="00AF74F4">
      <w:pPr>
        <w:spacing w:line="720" w:lineRule="auto"/>
        <w:ind w:left="160" w:right="2038" w:hanging="60"/>
        <w:rPr>
          <w:b/>
          <w:sz w:val="24"/>
        </w:rPr>
      </w:pPr>
      <w:r>
        <w:rPr>
          <w:b/>
          <w:spacing w:val="-2"/>
          <w:sz w:val="24"/>
        </w:rPr>
        <w:t>APPLICANT RESPONDENT</w:t>
      </w:r>
    </w:p>
    <w:p w14:paraId="5F7C0DE4" w14:textId="77777777" w:rsidR="006C3FB2" w:rsidRDefault="006C3FB2">
      <w:pPr>
        <w:spacing w:line="720" w:lineRule="auto"/>
        <w:rPr>
          <w:sz w:val="24"/>
        </w:rPr>
        <w:sectPr w:rsidR="006C3FB2">
          <w:headerReference w:type="default" r:id="rId7"/>
          <w:type w:val="continuous"/>
          <w:pgSz w:w="12240" w:h="15840"/>
          <w:pgMar w:top="1320" w:right="1300" w:bottom="280" w:left="1340" w:header="763" w:footer="0" w:gutter="0"/>
          <w:pgNumType w:start="1"/>
          <w:cols w:num="2" w:space="720" w:equalWidth="0">
            <w:col w:w="4811" w:space="950"/>
            <w:col w:w="3839"/>
          </w:cols>
        </w:sectPr>
      </w:pPr>
    </w:p>
    <w:p w14:paraId="352DD725" w14:textId="77777777" w:rsidR="006C3FB2" w:rsidRDefault="00AF74F4">
      <w:pPr>
        <w:tabs>
          <w:tab w:val="left" w:pos="4420"/>
        </w:tabs>
        <w:spacing w:before="1"/>
        <w:ind w:left="100"/>
        <w:rPr>
          <w:b/>
          <w:sz w:val="24"/>
        </w:rPr>
      </w:pPr>
      <w:r>
        <w:rPr>
          <w:b/>
          <w:sz w:val="24"/>
        </w:rPr>
        <w:t>BEFORE</w:t>
      </w:r>
      <w:r>
        <w:rPr>
          <w:b/>
          <w:spacing w:val="-4"/>
          <w:sz w:val="24"/>
        </w:rPr>
        <w:t xml:space="preserve"> </w:t>
      </w:r>
      <w:r>
        <w:rPr>
          <w:b/>
          <w:sz w:val="24"/>
        </w:rPr>
        <w:t>THE</w:t>
      </w:r>
      <w:r>
        <w:rPr>
          <w:b/>
          <w:spacing w:val="-1"/>
          <w:sz w:val="24"/>
        </w:rPr>
        <w:t xml:space="preserve"> </w:t>
      </w:r>
      <w:r>
        <w:rPr>
          <w:b/>
          <w:spacing w:val="-2"/>
          <w:sz w:val="24"/>
        </w:rPr>
        <w:t>HONOURABLE</w:t>
      </w:r>
      <w:r>
        <w:rPr>
          <w:b/>
          <w:sz w:val="24"/>
        </w:rPr>
        <w:tab/>
        <w:t>MAKAMURE,</w:t>
      </w:r>
      <w:r>
        <w:rPr>
          <w:b/>
          <w:spacing w:val="-5"/>
          <w:sz w:val="24"/>
        </w:rPr>
        <w:t xml:space="preserve"> </w:t>
      </w:r>
      <w:r>
        <w:rPr>
          <w:b/>
          <w:spacing w:val="-2"/>
          <w:sz w:val="24"/>
        </w:rPr>
        <w:t>JUDGE.</w:t>
      </w:r>
    </w:p>
    <w:p w14:paraId="3AA36ED3" w14:textId="77777777" w:rsidR="006C3FB2" w:rsidRDefault="006C3FB2">
      <w:pPr>
        <w:pStyle w:val="BodyText"/>
        <w:rPr>
          <w:b/>
        </w:rPr>
      </w:pPr>
    </w:p>
    <w:p w14:paraId="2ADF59F6" w14:textId="77777777" w:rsidR="006C3FB2" w:rsidRDefault="006C3FB2">
      <w:pPr>
        <w:pStyle w:val="BodyText"/>
        <w:rPr>
          <w:b/>
        </w:rPr>
      </w:pPr>
    </w:p>
    <w:p w14:paraId="558B0CE1" w14:textId="77777777" w:rsidR="006C3FB2" w:rsidRDefault="006C3FB2">
      <w:pPr>
        <w:pStyle w:val="BodyText"/>
        <w:spacing w:before="137"/>
        <w:rPr>
          <w:b/>
        </w:rPr>
      </w:pPr>
    </w:p>
    <w:p w14:paraId="5279FDC3" w14:textId="77777777" w:rsidR="006C3FB2" w:rsidRDefault="00AF74F4">
      <w:pPr>
        <w:spacing w:line="360" w:lineRule="auto"/>
        <w:ind w:left="100" w:right="4979"/>
        <w:rPr>
          <w:b/>
          <w:sz w:val="24"/>
        </w:rPr>
      </w:pPr>
      <w:r>
        <w:rPr>
          <w:b/>
          <w:sz w:val="24"/>
        </w:rPr>
        <w:t xml:space="preserve">FOR THE </w:t>
      </w:r>
      <w:proofErr w:type="gramStart"/>
      <w:r>
        <w:rPr>
          <w:b/>
          <w:sz w:val="24"/>
        </w:rPr>
        <w:t>APPELLANT :</w:t>
      </w:r>
      <w:proofErr w:type="gramEnd"/>
      <w:r>
        <w:rPr>
          <w:b/>
          <w:sz w:val="24"/>
        </w:rPr>
        <w:t xml:space="preserve"> B.MAHUNI FOR</w:t>
      </w:r>
      <w:r>
        <w:rPr>
          <w:b/>
          <w:spacing w:val="-10"/>
          <w:sz w:val="24"/>
        </w:rPr>
        <w:t xml:space="preserve"> </w:t>
      </w:r>
      <w:r>
        <w:rPr>
          <w:b/>
          <w:sz w:val="24"/>
        </w:rPr>
        <w:t>THE</w:t>
      </w:r>
      <w:r>
        <w:rPr>
          <w:b/>
          <w:spacing w:val="-10"/>
          <w:sz w:val="24"/>
        </w:rPr>
        <w:t xml:space="preserve"> </w:t>
      </w:r>
      <w:r>
        <w:rPr>
          <w:b/>
          <w:sz w:val="24"/>
        </w:rPr>
        <w:t>RESPONDENT:</w:t>
      </w:r>
      <w:r>
        <w:rPr>
          <w:b/>
          <w:spacing w:val="-10"/>
          <w:sz w:val="24"/>
        </w:rPr>
        <w:t xml:space="preserve"> </w:t>
      </w:r>
      <w:r>
        <w:rPr>
          <w:b/>
          <w:sz w:val="24"/>
        </w:rPr>
        <w:t>G.</w:t>
      </w:r>
      <w:r>
        <w:rPr>
          <w:b/>
          <w:spacing w:val="-10"/>
          <w:sz w:val="24"/>
        </w:rPr>
        <w:t xml:space="preserve"> </w:t>
      </w:r>
      <w:r>
        <w:rPr>
          <w:b/>
          <w:sz w:val="24"/>
        </w:rPr>
        <w:t>SITHOLE</w:t>
      </w:r>
    </w:p>
    <w:p w14:paraId="2D08FC81" w14:textId="77777777" w:rsidR="006C3FB2" w:rsidRDefault="006C3FB2">
      <w:pPr>
        <w:pStyle w:val="BodyText"/>
        <w:rPr>
          <w:b/>
        </w:rPr>
      </w:pPr>
    </w:p>
    <w:p w14:paraId="4CCBB276" w14:textId="77777777" w:rsidR="006C3FB2" w:rsidRDefault="006C3FB2">
      <w:pPr>
        <w:pStyle w:val="BodyText"/>
        <w:spacing w:before="22"/>
        <w:rPr>
          <w:b/>
        </w:rPr>
      </w:pPr>
    </w:p>
    <w:p w14:paraId="3D8A2B4A" w14:textId="77777777" w:rsidR="006C3FB2" w:rsidRDefault="00AF74F4">
      <w:pPr>
        <w:ind w:left="100"/>
        <w:rPr>
          <w:b/>
          <w:sz w:val="24"/>
        </w:rPr>
      </w:pPr>
      <w:r>
        <w:rPr>
          <w:b/>
          <w:sz w:val="24"/>
        </w:rPr>
        <w:t>MAKAMURE</w:t>
      </w:r>
      <w:r>
        <w:rPr>
          <w:b/>
          <w:spacing w:val="-4"/>
          <w:sz w:val="24"/>
        </w:rPr>
        <w:t xml:space="preserve"> </w:t>
      </w:r>
      <w:r>
        <w:rPr>
          <w:b/>
          <w:spacing w:val="-5"/>
          <w:sz w:val="24"/>
        </w:rPr>
        <w:t>J:</w:t>
      </w:r>
    </w:p>
    <w:p w14:paraId="78AB883A" w14:textId="77777777" w:rsidR="006C3FB2" w:rsidRDefault="006C3FB2">
      <w:pPr>
        <w:pStyle w:val="BodyText"/>
        <w:spacing w:before="24"/>
        <w:rPr>
          <w:b/>
        </w:rPr>
      </w:pPr>
    </w:p>
    <w:p w14:paraId="67960ACF" w14:textId="77777777" w:rsidR="006C3FB2" w:rsidRDefault="00AF74F4">
      <w:pPr>
        <w:pStyle w:val="BodyText"/>
        <w:spacing w:line="360" w:lineRule="auto"/>
        <w:ind w:left="100" w:right="133"/>
        <w:jc w:val="both"/>
      </w:pPr>
      <w:r>
        <w:t xml:space="preserve">This is an appeal against the decision of the National Employment Council for Welfare and Educational Institutions Appeals Committee </w:t>
      </w:r>
      <w:proofErr w:type="gramStart"/>
      <w:r>
        <w:t>( the</w:t>
      </w:r>
      <w:proofErr w:type="gramEnd"/>
      <w:r>
        <w:t xml:space="preserve"> Appeals Committee)which was handed down on the 7</w:t>
      </w:r>
      <w:r>
        <w:rPr>
          <w:vertAlign w:val="superscript"/>
        </w:rPr>
        <w:t>th</w:t>
      </w:r>
      <w:r>
        <w:t xml:space="preserve"> of December 2023. In the present appeal the appellant has raised 3 grounds of appeal. The matter was heard before me on 3 March 2024.</w:t>
      </w:r>
    </w:p>
    <w:p w14:paraId="02299D37" w14:textId="77777777" w:rsidR="006C3FB2" w:rsidRDefault="00AF74F4">
      <w:pPr>
        <w:spacing w:before="159"/>
        <w:ind w:left="100"/>
        <w:rPr>
          <w:b/>
          <w:sz w:val="24"/>
        </w:rPr>
      </w:pPr>
      <w:r>
        <w:rPr>
          <w:b/>
          <w:spacing w:val="-2"/>
          <w:sz w:val="24"/>
        </w:rPr>
        <w:t>BACKGROUND</w:t>
      </w:r>
    </w:p>
    <w:p w14:paraId="1180FDAE" w14:textId="77777777" w:rsidR="006C3FB2" w:rsidRDefault="006C3FB2">
      <w:pPr>
        <w:pStyle w:val="BodyText"/>
        <w:spacing w:before="21"/>
        <w:rPr>
          <w:b/>
        </w:rPr>
      </w:pPr>
    </w:p>
    <w:p w14:paraId="1C90C69F" w14:textId="77777777" w:rsidR="006C3FB2" w:rsidRDefault="00AF74F4">
      <w:pPr>
        <w:pStyle w:val="BodyText"/>
        <w:spacing w:line="360" w:lineRule="auto"/>
        <w:ind w:left="100" w:right="139"/>
        <w:jc w:val="both"/>
      </w:pPr>
      <w:r>
        <w:t xml:space="preserve">The respondent was an employee of the appellant. The appellant then instituted proceedings against the respondent. The respondent was charged with three counts under the National Employment Code of Conduct for Welfare and Educational </w:t>
      </w:r>
      <w:proofErr w:type="gramStart"/>
      <w:r>
        <w:t>Institutions(</w:t>
      </w:r>
      <w:proofErr w:type="gramEnd"/>
      <w:r>
        <w:t>NECWEI) and he was found guilty and was accordingly dismissed. Respondent appealed to the appeals committee and his appeal was upheld. Aggrieved by the decision of the appeals committee, appellant has approached this court challenging the decision of the appeals committee.</w:t>
      </w:r>
    </w:p>
    <w:p w14:paraId="79207409" w14:textId="77777777" w:rsidR="006C3FB2" w:rsidRDefault="006C3FB2">
      <w:pPr>
        <w:spacing w:line="360" w:lineRule="auto"/>
        <w:jc w:val="both"/>
        <w:sectPr w:rsidR="006C3FB2">
          <w:type w:val="continuous"/>
          <w:pgSz w:w="12240" w:h="15840"/>
          <w:pgMar w:top="1320" w:right="1300" w:bottom="280" w:left="1340" w:header="763" w:footer="0" w:gutter="0"/>
          <w:cols w:space="720"/>
        </w:sectPr>
      </w:pPr>
    </w:p>
    <w:p w14:paraId="6D1078E6" w14:textId="77777777" w:rsidR="006C3FB2" w:rsidRDefault="00AF74F4">
      <w:pPr>
        <w:spacing w:before="107"/>
        <w:ind w:left="100"/>
        <w:jc w:val="both"/>
        <w:rPr>
          <w:b/>
          <w:sz w:val="24"/>
        </w:rPr>
      </w:pPr>
      <w:r>
        <w:rPr>
          <w:b/>
          <w:sz w:val="24"/>
        </w:rPr>
        <w:lastRenderedPageBreak/>
        <w:t>PRELIMINARY</w:t>
      </w:r>
      <w:r>
        <w:rPr>
          <w:b/>
          <w:spacing w:val="-4"/>
          <w:sz w:val="24"/>
        </w:rPr>
        <w:t xml:space="preserve"> </w:t>
      </w:r>
      <w:r>
        <w:rPr>
          <w:b/>
          <w:spacing w:val="-2"/>
          <w:sz w:val="24"/>
        </w:rPr>
        <w:t>ISSUES</w:t>
      </w:r>
    </w:p>
    <w:p w14:paraId="2BFB04AB" w14:textId="77777777" w:rsidR="006C3FB2" w:rsidRDefault="006C3FB2">
      <w:pPr>
        <w:pStyle w:val="BodyText"/>
        <w:spacing w:before="22"/>
        <w:rPr>
          <w:b/>
        </w:rPr>
      </w:pPr>
    </w:p>
    <w:p w14:paraId="57EEEA5D" w14:textId="77777777" w:rsidR="006C3FB2" w:rsidRDefault="00AF74F4">
      <w:pPr>
        <w:pStyle w:val="BodyText"/>
        <w:spacing w:line="360" w:lineRule="auto"/>
        <w:ind w:left="100" w:right="135"/>
        <w:jc w:val="both"/>
      </w:pPr>
      <w:r>
        <w:t xml:space="preserve">The respondent raised a point </w:t>
      </w:r>
      <w:r>
        <w:rPr>
          <w:i/>
        </w:rPr>
        <w:t xml:space="preserve">in </w:t>
      </w:r>
      <w:proofErr w:type="spellStart"/>
      <w:r>
        <w:rPr>
          <w:i/>
        </w:rPr>
        <w:t>limine</w:t>
      </w:r>
      <w:proofErr w:type="spellEnd"/>
      <w:r>
        <w:t xml:space="preserve">, as a result of the new </w:t>
      </w:r>
      <w:proofErr w:type="spellStart"/>
      <w:r>
        <w:t>Labour</w:t>
      </w:r>
      <w:proofErr w:type="spellEnd"/>
      <w:r>
        <w:t xml:space="preserve"> Act Amendment No. 11 of 2023, to say that this court has no jurisdiction to hear this appeal. The basis of which lies with section</w:t>
      </w:r>
      <w:r>
        <w:rPr>
          <w:spacing w:val="-11"/>
        </w:rPr>
        <w:t xml:space="preserve"> </w:t>
      </w:r>
      <w:r>
        <w:t>101</w:t>
      </w:r>
      <w:r>
        <w:rPr>
          <w:spacing w:val="-11"/>
        </w:rPr>
        <w:t xml:space="preserve"> </w:t>
      </w:r>
      <w:r>
        <w:t>(5)</w:t>
      </w:r>
      <w:r>
        <w:rPr>
          <w:spacing w:val="-12"/>
        </w:rPr>
        <w:t xml:space="preserve"> </w:t>
      </w:r>
      <w:r>
        <w:t>of</w:t>
      </w:r>
      <w:r>
        <w:rPr>
          <w:spacing w:val="-11"/>
        </w:rPr>
        <w:t xml:space="preserve"> </w:t>
      </w:r>
      <w:r>
        <w:t>the</w:t>
      </w:r>
      <w:r>
        <w:rPr>
          <w:spacing w:val="-10"/>
        </w:rPr>
        <w:t xml:space="preserve"> </w:t>
      </w:r>
      <w:proofErr w:type="spellStart"/>
      <w:r>
        <w:t>Labour</w:t>
      </w:r>
      <w:proofErr w:type="spellEnd"/>
      <w:r>
        <w:rPr>
          <w:spacing w:val="-11"/>
        </w:rPr>
        <w:t xml:space="preserve"> </w:t>
      </w:r>
      <w:r>
        <w:t>Act</w:t>
      </w:r>
      <w:r>
        <w:rPr>
          <w:spacing w:val="-10"/>
        </w:rPr>
        <w:t xml:space="preserve"> </w:t>
      </w:r>
      <w:r>
        <w:t>Chapter</w:t>
      </w:r>
      <w:r>
        <w:rPr>
          <w:spacing w:val="-12"/>
        </w:rPr>
        <w:t xml:space="preserve"> </w:t>
      </w:r>
      <w:r>
        <w:t>28:01(the</w:t>
      </w:r>
      <w:r>
        <w:rPr>
          <w:spacing w:val="-11"/>
        </w:rPr>
        <w:t xml:space="preserve"> </w:t>
      </w:r>
      <w:proofErr w:type="gramStart"/>
      <w:r>
        <w:t>Act)(</w:t>
      </w:r>
      <w:proofErr w:type="gramEnd"/>
      <w:r>
        <w:t>as</w:t>
      </w:r>
      <w:r>
        <w:rPr>
          <w:spacing w:val="-11"/>
        </w:rPr>
        <w:t xml:space="preserve"> </w:t>
      </w:r>
      <w:r>
        <w:t>amended).</w:t>
      </w:r>
      <w:r>
        <w:rPr>
          <w:spacing w:val="-11"/>
        </w:rPr>
        <w:t xml:space="preserve"> </w:t>
      </w:r>
      <w:r>
        <w:t>Respondent</w:t>
      </w:r>
      <w:r>
        <w:rPr>
          <w:spacing w:val="-11"/>
        </w:rPr>
        <w:t xml:space="preserve"> </w:t>
      </w:r>
      <w:r>
        <w:t>submitted</w:t>
      </w:r>
      <w:r>
        <w:rPr>
          <w:spacing w:val="-11"/>
        </w:rPr>
        <w:t xml:space="preserve"> </w:t>
      </w:r>
      <w:r>
        <w:t xml:space="preserve">that the present appeal ought to have been submitted to the </w:t>
      </w:r>
      <w:proofErr w:type="spellStart"/>
      <w:r>
        <w:t>labour</w:t>
      </w:r>
      <w:proofErr w:type="spellEnd"/>
      <w:r>
        <w:t xml:space="preserve"> officer and not this Court.</w:t>
      </w:r>
    </w:p>
    <w:p w14:paraId="03A1CE40" w14:textId="77777777" w:rsidR="006C3FB2" w:rsidRDefault="00AF74F4">
      <w:pPr>
        <w:pStyle w:val="BodyText"/>
        <w:spacing w:before="161" w:line="360" w:lineRule="auto"/>
        <w:ind w:left="100" w:right="138"/>
        <w:jc w:val="both"/>
      </w:pPr>
      <w:r>
        <w:t>Respondent submitted that the Court lacks jurisdiction to entertain this present appeal at first instance against the determination of the National Employment Council for the Welfare and Educational Institutions Appeals Committee. The respondent submitted that the appeal is prematurely</w:t>
      </w:r>
      <w:r>
        <w:rPr>
          <w:spacing w:val="-5"/>
        </w:rPr>
        <w:t xml:space="preserve"> </w:t>
      </w:r>
      <w:r>
        <w:t>before</w:t>
      </w:r>
      <w:r>
        <w:rPr>
          <w:spacing w:val="-2"/>
        </w:rPr>
        <w:t xml:space="preserve"> </w:t>
      </w:r>
      <w:r>
        <w:t>this Court</w:t>
      </w:r>
      <w:r>
        <w:rPr>
          <w:spacing w:val="-1"/>
        </w:rPr>
        <w:t xml:space="preserve"> </w:t>
      </w:r>
      <w:r>
        <w:t>and the Court</w:t>
      </w:r>
      <w:r>
        <w:rPr>
          <w:spacing w:val="-1"/>
        </w:rPr>
        <w:t xml:space="preserve"> </w:t>
      </w:r>
      <w:r>
        <w:t>ought to decline</w:t>
      </w:r>
      <w:r>
        <w:rPr>
          <w:spacing w:val="-1"/>
        </w:rPr>
        <w:t xml:space="preserve"> </w:t>
      </w:r>
      <w:r>
        <w:t>jurisdiction</w:t>
      </w:r>
      <w:r>
        <w:rPr>
          <w:spacing w:val="-5"/>
        </w:rPr>
        <w:t xml:space="preserve"> </w:t>
      </w:r>
      <w:r>
        <w:t>and strike</w:t>
      </w:r>
      <w:r>
        <w:rPr>
          <w:spacing w:val="-1"/>
        </w:rPr>
        <w:t xml:space="preserve"> </w:t>
      </w:r>
      <w:r>
        <w:t>off</w:t>
      </w:r>
      <w:r>
        <w:rPr>
          <w:spacing w:val="-2"/>
        </w:rPr>
        <w:t xml:space="preserve"> </w:t>
      </w:r>
      <w:r>
        <w:t>the</w:t>
      </w:r>
      <w:r>
        <w:rPr>
          <w:spacing w:val="-1"/>
        </w:rPr>
        <w:t xml:space="preserve"> </w:t>
      </w:r>
      <w:r>
        <w:t>matter from the roll.</w:t>
      </w:r>
    </w:p>
    <w:p w14:paraId="71722645" w14:textId="77777777" w:rsidR="006C3FB2" w:rsidRDefault="00AF74F4">
      <w:pPr>
        <w:pStyle w:val="BodyText"/>
        <w:spacing w:before="160" w:line="360" w:lineRule="auto"/>
        <w:ind w:left="100" w:right="140"/>
        <w:jc w:val="both"/>
      </w:pPr>
      <w:r>
        <w:t>Respondent submitted that this point is not a mere technical point, but it is one borne out of the realization that the statutory</w:t>
      </w:r>
      <w:r>
        <w:rPr>
          <w:spacing w:val="-4"/>
        </w:rPr>
        <w:t xml:space="preserve"> </w:t>
      </w:r>
      <w:r>
        <w:t>provisions related to herein are couched in a plain and unambiguous peremptory</w:t>
      </w:r>
      <w:r>
        <w:rPr>
          <w:spacing w:val="-4"/>
        </w:rPr>
        <w:t xml:space="preserve"> </w:t>
      </w:r>
      <w:r>
        <w:t>language, which cannot be disregarded neither whose departure cannot be condoned.</w:t>
      </w:r>
    </w:p>
    <w:p w14:paraId="433307AC" w14:textId="77777777" w:rsidR="006C3FB2" w:rsidRDefault="00AF74F4">
      <w:pPr>
        <w:spacing w:before="160" w:line="360" w:lineRule="auto"/>
        <w:ind w:left="100" w:right="135"/>
        <w:jc w:val="both"/>
        <w:rPr>
          <w:sz w:val="24"/>
        </w:rPr>
      </w:pPr>
      <w:r>
        <w:rPr>
          <w:sz w:val="24"/>
        </w:rPr>
        <w:t xml:space="preserve">The respondent relied on sentiments expressed by this Court in the case of </w:t>
      </w:r>
      <w:proofErr w:type="spellStart"/>
      <w:r>
        <w:rPr>
          <w:b/>
          <w:sz w:val="24"/>
        </w:rPr>
        <w:t>Kutiwa</w:t>
      </w:r>
      <w:proofErr w:type="spellEnd"/>
      <w:r>
        <w:rPr>
          <w:b/>
          <w:sz w:val="24"/>
        </w:rPr>
        <w:t xml:space="preserve"> v Harare Municipal</w:t>
      </w:r>
      <w:r>
        <w:rPr>
          <w:b/>
          <w:spacing w:val="-10"/>
          <w:sz w:val="24"/>
        </w:rPr>
        <w:t xml:space="preserve"> </w:t>
      </w:r>
      <w:r>
        <w:rPr>
          <w:b/>
          <w:sz w:val="24"/>
        </w:rPr>
        <w:t>Medical</w:t>
      </w:r>
      <w:r>
        <w:rPr>
          <w:b/>
          <w:spacing w:val="-10"/>
          <w:sz w:val="24"/>
        </w:rPr>
        <w:t xml:space="preserve"> </w:t>
      </w:r>
      <w:r>
        <w:rPr>
          <w:b/>
          <w:sz w:val="24"/>
        </w:rPr>
        <w:t>Aid</w:t>
      </w:r>
      <w:r>
        <w:rPr>
          <w:b/>
          <w:spacing w:val="-10"/>
          <w:sz w:val="24"/>
        </w:rPr>
        <w:t xml:space="preserve"> </w:t>
      </w:r>
      <w:r>
        <w:rPr>
          <w:b/>
          <w:sz w:val="24"/>
        </w:rPr>
        <w:t>Society</w:t>
      </w:r>
      <w:r>
        <w:rPr>
          <w:b/>
          <w:spacing w:val="-10"/>
          <w:sz w:val="24"/>
        </w:rPr>
        <w:t xml:space="preserve"> </w:t>
      </w:r>
      <w:r>
        <w:rPr>
          <w:b/>
          <w:sz w:val="24"/>
        </w:rPr>
        <w:t>LC/H/43/24</w:t>
      </w:r>
      <w:r>
        <w:rPr>
          <w:b/>
          <w:spacing w:val="-7"/>
          <w:sz w:val="24"/>
        </w:rPr>
        <w:t xml:space="preserve"> </w:t>
      </w:r>
      <w:r>
        <w:rPr>
          <w:sz w:val="24"/>
        </w:rPr>
        <w:t>wherein</w:t>
      </w:r>
      <w:r>
        <w:rPr>
          <w:spacing w:val="-10"/>
          <w:sz w:val="24"/>
        </w:rPr>
        <w:t xml:space="preserve"> </w:t>
      </w:r>
      <w:r>
        <w:rPr>
          <w:sz w:val="24"/>
        </w:rPr>
        <w:t>the</w:t>
      </w:r>
      <w:r>
        <w:rPr>
          <w:spacing w:val="-9"/>
          <w:sz w:val="24"/>
        </w:rPr>
        <w:t xml:space="preserve"> </w:t>
      </w:r>
      <w:r>
        <w:rPr>
          <w:sz w:val="24"/>
        </w:rPr>
        <w:t>point</w:t>
      </w:r>
      <w:r>
        <w:rPr>
          <w:spacing w:val="-10"/>
          <w:sz w:val="24"/>
        </w:rPr>
        <w:t xml:space="preserve"> </w:t>
      </w:r>
      <w:r>
        <w:rPr>
          <w:sz w:val="24"/>
        </w:rPr>
        <w:t>was</w:t>
      </w:r>
      <w:r>
        <w:rPr>
          <w:spacing w:val="-8"/>
          <w:sz w:val="24"/>
        </w:rPr>
        <w:t xml:space="preserve"> </w:t>
      </w:r>
      <w:r>
        <w:rPr>
          <w:sz w:val="24"/>
        </w:rPr>
        <w:t>upheld</w:t>
      </w:r>
      <w:r>
        <w:rPr>
          <w:spacing w:val="-8"/>
          <w:sz w:val="24"/>
        </w:rPr>
        <w:t xml:space="preserve"> </w:t>
      </w:r>
      <w:r>
        <w:rPr>
          <w:sz w:val="24"/>
        </w:rPr>
        <w:t>by</w:t>
      </w:r>
      <w:r>
        <w:rPr>
          <w:spacing w:val="-10"/>
          <w:sz w:val="24"/>
        </w:rPr>
        <w:t xml:space="preserve"> </w:t>
      </w:r>
      <w:proofErr w:type="spellStart"/>
      <w:r>
        <w:rPr>
          <w:b/>
          <w:sz w:val="24"/>
        </w:rPr>
        <w:t>Kachambwa</w:t>
      </w:r>
      <w:proofErr w:type="spellEnd"/>
      <w:r>
        <w:rPr>
          <w:b/>
          <w:spacing w:val="-10"/>
          <w:sz w:val="24"/>
        </w:rPr>
        <w:t xml:space="preserve"> </w:t>
      </w:r>
      <w:r>
        <w:rPr>
          <w:b/>
          <w:sz w:val="24"/>
        </w:rPr>
        <w:t>J</w:t>
      </w:r>
      <w:r>
        <w:rPr>
          <w:sz w:val="24"/>
        </w:rPr>
        <w:t>,</w:t>
      </w:r>
      <w:r>
        <w:rPr>
          <w:spacing w:val="-10"/>
          <w:sz w:val="24"/>
        </w:rPr>
        <w:t xml:space="preserve"> </w:t>
      </w:r>
      <w:r>
        <w:rPr>
          <w:sz w:val="24"/>
        </w:rPr>
        <w:t>at page 5 of the cyclostyled judgment, the learned judge had this to say:</w:t>
      </w:r>
    </w:p>
    <w:p w14:paraId="17BA2CD3" w14:textId="77777777" w:rsidR="006C3FB2" w:rsidRDefault="00AF74F4">
      <w:pPr>
        <w:spacing w:before="162" w:line="360" w:lineRule="auto"/>
        <w:ind w:left="820" w:right="135"/>
        <w:jc w:val="both"/>
        <w:rPr>
          <w:i/>
        </w:rPr>
      </w:pPr>
      <w:r>
        <w:rPr>
          <w:i/>
        </w:rPr>
        <w:t xml:space="preserve">"The amendment has introduced an appeal to the </w:t>
      </w:r>
      <w:proofErr w:type="spellStart"/>
      <w:r>
        <w:rPr>
          <w:i/>
        </w:rPr>
        <w:t>labour</w:t>
      </w:r>
      <w:proofErr w:type="spellEnd"/>
      <w:r>
        <w:rPr>
          <w:i/>
        </w:rPr>
        <w:t xml:space="preserve"> officer when the proceedings at the workplace</w:t>
      </w:r>
      <w:r>
        <w:rPr>
          <w:i/>
          <w:spacing w:val="-7"/>
        </w:rPr>
        <w:t xml:space="preserve"> </w:t>
      </w:r>
      <w:r>
        <w:rPr>
          <w:i/>
        </w:rPr>
        <w:t>in</w:t>
      </w:r>
      <w:r>
        <w:rPr>
          <w:i/>
          <w:spacing w:val="-7"/>
        </w:rPr>
        <w:t xml:space="preserve"> </w:t>
      </w:r>
      <w:r>
        <w:rPr>
          <w:i/>
        </w:rPr>
        <w:t>terms</w:t>
      </w:r>
      <w:r>
        <w:rPr>
          <w:i/>
          <w:spacing w:val="-7"/>
        </w:rPr>
        <w:t xml:space="preserve"> </w:t>
      </w:r>
      <w:r>
        <w:rPr>
          <w:i/>
        </w:rPr>
        <w:t>of</w:t>
      </w:r>
      <w:r>
        <w:rPr>
          <w:i/>
          <w:spacing w:val="-9"/>
        </w:rPr>
        <w:t xml:space="preserve"> </w:t>
      </w:r>
      <w:r>
        <w:rPr>
          <w:i/>
        </w:rPr>
        <w:t>the</w:t>
      </w:r>
      <w:r>
        <w:rPr>
          <w:i/>
          <w:spacing w:val="-7"/>
        </w:rPr>
        <w:t xml:space="preserve"> </w:t>
      </w:r>
      <w:r>
        <w:rPr>
          <w:i/>
        </w:rPr>
        <w:t>employment</w:t>
      </w:r>
      <w:r>
        <w:rPr>
          <w:i/>
          <w:spacing w:val="-6"/>
        </w:rPr>
        <w:t xml:space="preserve"> </w:t>
      </w:r>
      <w:r>
        <w:rPr>
          <w:i/>
        </w:rPr>
        <w:t>code</w:t>
      </w:r>
      <w:r>
        <w:rPr>
          <w:i/>
          <w:spacing w:val="-7"/>
        </w:rPr>
        <w:t xml:space="preserve"> </w:t>
      </w:r>
      <w:r>
        <w:rPr>
          <w:i/>
        </w:rPr>
        <w:t>are</w:t>
      </w:r>
      <w:r>
        <w:rPr>
          <w:i/>
          <w:spacing w:val="-6"/>
        </w:rPr>
        <w:t xml:space="preserve"> </w:t>
      </w:r>
      <w:r>
        <w:rPr>
          <w:i/>
        </w:rPr>
        <w:t>finalized.</w:t>
      </w:r>
      <w:r>
        <w:rPr>
          <w:i/>
          <w:spacing w:val="-7"/>
        </w:rPr>
        <w:t xml:space="preserve"> </w:t>
      </w:r>
      <w:r>
        <w:rPr>
          <w:i/>
        </w:rPr>
        <w:t>It</w:t>
      </w:r>
      <w:r>
        <w:rPr>
          <w:i/>
          <w:spacing w:val="-3"/>
        </w:rPr>
        <w:t xml:space="preserve"> </w:t>
      </w:r>
      <w:r>
        <w:rPr>
          <w:i/>
        </w:rPr>
        <w:t>has</w:t>
      </w:r>
      <w:r>
        <w:rPr>
          <w:i/>
          <w:spacing w:val="-6"/>
        </w:rPr>
        <w:t xml:space="preserve"> </w:t>
      </w:r>
      <w:r>
        <w:rPr>
          <w:i/>
        </w:rPr>
        <w:t>therefore</w:t>
      </w:r>
      <w:r>
        <w:rPr>
          <w:i/>
          <w:spacing w:val="-7"/>
        </w:rPr>
        <w:t xml:space="preserve"> </w:t>
      </w:r>
      <w:r>
        <w:rPr>
          <w:i/>
        </w:rPr>
        <w:t>cut</w:t>
      </w:r>
      <w:r>
        <w:rPr>
          <w:i/>
          <w:spacing w:val="-6"/>
        </w:rPr>
        <w:t xml:space="preserve"> </w:t>
      </w:r>
      <w:r>
        <w:rPr>
          <w:i/>
        </w:rPr>
        <w:t>out</w:t>
      </w:r>
      <w:r>
        <w:rPr>
          <w:i/>
          <w:spacing w:val="-9"/>
        </w:rPr>
        <w:t xml:space="preserve"> </w:t>
      </w:r>
      <w:r>
        <w:rPr>
          <w:i/>
        </w:rPr>
        <w:t>any</w:t>
      </w:r>
      <w:r>
        <w:rPr>
          <w:i/>
          <w:spacing w:val="-7"/>
        </w:rPr>
        <w:t xml:space="preserve"> </w:t>
      </w:r>
      <w:r>
        <w:rPr>
          <w:i/>
        </w:rPr>
        <w:t>direct</w:t>
      </w:r>
      <w:r>
        <w:rPr>
          <w:i/>
          <w:spacing w:val="-6"/>
        </w:rPr>
        <w:t xml:space="preserve"> </w:t>
      </w:r>
      <w:r>
        <w:rPr>
          <w:i/>
        </w:rPr>
        <w:t xml:space="preserve">appeal to the </w:t>
      </w:r>
      <w:proofErr w:type="spellStart"/>
      <w:r>
        <w:rPr>
          <w:i/>
        </w:rPr>
        <w:t>Labour</w:t>
      </w:r>
      <w:proofErr w:type="spellEnd"/>
      <w:r>
        <w:rPr>
          <w:i/>
        </w:rPr>
        <w:t xml:space="preserve"> Court. The word 'may' in the amendment is referring to the choice to choose to appeal.</w:t>
      </w:r>
      <w:r>
        <w:rPr>
          <w:i/>
          <w:spacing w:val="-2"/>
        </w:rPr>
        <w:t xml:space="preserve"> </w:t>
      </w:r>
      <w:r>
        <w:rPr>
          <w:i/>
        </w:rPr>
        <w:t>It</w:t>
      </w:r>
      <w:r>
        <w:rPr>
          <w:i/>
          <w:spacing w:val="-1"/>
        </w:rPr>
        <w:t xml:space="preserve"> </w:t>
      </w:r>
      <w:r>
        <w:rPr>
          <w:i/>
        </w:rPr>
        <w:t>would</w:t>
      </w:r>
      <w:r>
        <w:rPr>
          <w:i/>
          <w:spacing w:val="-2"/>
        </w:rPr>
        <w:t xml:space="preserve"> </w:t>
      </w:r>
      <w:r>
        <w:rPr>
          <w:i/>
        </w:rPr>
        <w:t>be</w:t>
      </w:r>
      <w:r>
        <w:rPr>
          <w:i/>
          <w:spacing w:val="-2"/>
        </w:rPr>
        <w:t xml:space="preserve"> </w:t>
      </w:r>
      <w:r>
        <w:rPr>
          <w:i/>
        </w:rPr>
        <w:t>ridiculous</w:t>
      </w:r>
      <w:r>
        <w:rPr>
          <w:i/>
          <w:spacing w:val="-2"/>
        </w:rPr>
        <w:t xml:space="preserve"> </w:t>
      </w:r>
      <w:r>
        <w:rPr>
          <w:i/>
        </w:rPr>
        <w:t>if</w:t>
      </w:r>
      <w:r>
        <w:rPr>
          <w:i/>
          <w:spacing w:val="-1"/>
        </w:rPr>
        <w:t xml:space="preserve"> </w:t>
      </w:r>
      <w:r>
        <w:rPr>
          <w:i/>
        </w:rPr>
        <w:t>it</w:t>
      </w:r>
      <w:r>
        <w:rPr>
          <w:i/>
          <w:spacing w:val="-1"/>
        </w:rPr>
        <w:t xml:space="preserve"> </w:t>
      </w:r>
      <w:r>
        <w:rPr>
          <w:i/>
        </w:rPr>
        <w:t>were</w:t>
      </w:r>
      <w:r>
        <w:rPr>
          <w:i/>
          <w:spacing w:val="-4"/>
        </w:rPr>
        <w:t xml:space="preserve"> </w:t>
      </w:r>
      <w:r>
        <w:rPr>
          <w:i/>
        </w:rPr>
        <w:t>to</w:t>
      </w:r>
      <w:r>
        <w:rPr>
          <w:i/>
          <w:spacing w:val="-2"/>
        </w:rPr>
        <w:t xml:space="preserve"> </w:t>
      </w:r>
      <w:r>
        <w:rPr>
          <w:i/>
        </w:rPr>
        <w:t>refer</w:t>
      </w:r>
      <w:r>
        <w:rPr>
          <w:i/>
          <w:spacing w:val="-2"/>
        </w:rPr>
        <w:t xml:space="preserve"> </w:t>
      </w:r>
      <w:r>
        <w:rPr>
          <w:i/>
        </w:rPr>
        <w:t>to</w:t>
      </w:r>
      <w:r>
        <w:rPr>
          <w:i/>
          <w:spacing w:val="-2"/>
        </w:rPr>
        <w:t xml:space="preserve"> </w:t>
      </w:r>
      <w:r>
        <w:rPr>
          <w:i/>
        </w:rPr>
        <w:t>the</w:t>
      </w:r>
      <w:r>
        <w:rPr>
          <w:i/>
          <w:spacing w:val="-2"/>
        </w:rPr>
        <w:t xml:space="preserve"> </w:t>
      </w:r>
      <w:r>
        <w:rPr>
          <w:i/>
        </w:rPr>
        <w:t>choice</w:t>
      </w:r>
      <w:r>
        <w:rPr>
          <w:i/>
          <w:spacing w:val="-2"/>
        </w:rPr>
        <w:t xml:space="preserve"> </w:t>
      </w:r>
      <w:r>
        <w:rPr>
          <w:i/>
        </w:rPr>
        <w:t>of</w:t>
      </w:r>
      <w:r>
        <w:rPr>
          <w:i/>
          <w:spacing w:val="-1"/>
        </w:rPr>
        <w:t xml:space="preserve"> </w:t>
      </w:r>
      <w:r>
        <w:rPr>
          <w:i/>
        </w:rPr>
        <w:t>approaching</w:t>
      </w:r>
      <w:r>
        <w:rPr>
          <w:i/>
          <w:spacing w:val="-2"/>
        </w:rPr>
        <w:t xml:space="preserve"> </w:t>
      </w:r>
      <w:r>
        <w:rPr>
          <w:i/>
        </w:rPr>
        <w:t>the</w:t>
      </w:r>
      <w:r>
        <w:rPr>
          <w:i/>
          <w:spacing w:val="-2"/>
        </w:rPr>
        <w:t xml:space="preserve"> </w:t>
      </w:r>
      <w:proofErr w:type="spellStart"/>
      <w:r>
        <w:rPr>
          <w:i/>
        </w:rPr>
        <w:t>Labour</w:t>
      </w:r>
      <w:proofErr w:type="spellEnd"/>
      <w:r>
        <w:rPr>
          <w:i/>
          <w:spacing w:val="-2"/>
        </w:rPr>
        <w:t xml:space="preserve"> </w:t>
      </w:r>
      <w:r>
        <w:rPr>
          <w:i/>
        </w:rPr>
        <w:t>Court</w:t>
      </w:r>
      <w:r>
        <w:rPr>
          <w:i/>
          <w:spacing w:val="-1"/>
        </w:rPr>
        <w:t xml:space="preserve"> </w:t>
      </w:r>
      <w:r>
        <w:rPr>
          <w:i/>
        </w:rPr>
        <w:t xml:space="preserve">or </w:t>
      </w:r>
      <w:proofErr w:type="spellStart"/>
      <w:r>
        <w:rPr>
          <w:i/>
        </w:rPr>
        <w:t>Labour</w:t>
      </w:r>
      <w:proofErr w:type="spellEnd"/>
      <w:r>
        <w:rPr>
          <w:i/>
        </w:rPr>
        <w:t xml:space="preserve"> Officer.”</w:t>
      </w:r>
    </w:p>
    <w:p w14:paraId="5C565E3C" w14:textId="77777777" w:rsidR="006C3FB2" w:rsidRDefault="00AF74F4">
      <w:pPr>
        <w:pStyle w:val="BodyText"/>
        <w:spacing w:before="158" w:line="360" w:lineRule="auto"/>
        <w:ind w:left="100" w:right="135"/>
        <w:jc w:val="both"/>
      </w:pPr>
      <w:r>
        <w:t xml:space="preserve">From the above analysis and conclusions, there is an appeal to the </w:t>
      </w:r>
      <w:proofErr w:type="spellStart"/>
      <w:r>
        <w:t>Labour</w:t>
      </w:r>
      <w:proofErr w:type="spellEnd"/>
      <w:r>
        <w:t xml:space="preserve"> Officer. There is no direct appeal to the </w:t>
      </w:r>
      <w:proofErr w:type="spellStart"/>
      <w:r>
        <w:t>Labour</w:t>
      </w:r>
      <w:proofErr w:type="spellEnd"/>
      <w:r>
        <w:t xml:space="preserve"> Court for the Applicant. Accordingly, the point </w:t>
      </w:r>
      <w:r>
        <w:rPr>
          <w:i/>
        </w:rPr>
        <w:t xml:space="preserve">in </w:t>
      </w:r>
      <w:proofErr w:type="spellStart"/>
      <w:r>
        <w:rPr>
          <w:i/>
        </w:rPr>
        <w:t>limine</w:t>
      </w:r>
      <w:proofErr w:type="spellEnd"/>
      <w:r>
        <w:rPr>
          <w:i/>
        </w:rPr>
        <w:t xml:space="preserve"> </w:t>
      </w:r>
      <w:r>
        <w:t xml:space="preserve">must be </w:t>
      </w:r>
      <w:r>
        <w:rPr>
          <w:spacing w:val="-2"/>
        </w:rPr>
        <w:t>upheld.</w:t>
      </w:r>
    </w:p>
    <w:p w14:paraId="786A1DDA" w14:textId="77777777" w:rsidR="006C3FB2" w:rsidRDefault="00AF74F4">
      <w:pPr>
        <w:pStyle w:val="BodyText"/>
        <w:spacing w:before="160" w:line="360" w:lineRule="auto"/>
        <w:ind w:left="100" w:right="135"/>
        <w:jc w:val="both"/>
      </w:pPr>
      <w:r>
        <w:t>To</w:t>
      </w:r>
      <w:r>
        <w:rPr>
          <w:spacing w:val="-5"/>
        </w:rPr>
        <w:t xml:space="preserve"> </w:t>
      </w:r>
      <w:r>
        <w:t>cement</w:t>
      </w:r>
      <w:r>
        <w:rPr>
          <w:spacing w:val="-5"/>
        </w:rPr>
        <w:t xml:space="preserve"> </w:t>
      </w:r>
      <w:r>
        <w:t>the</w:t>
      </w:r>
      <w:r>
        <w:rPr>
          <w:spacing w:val="-6"/>
        </w:rPr>
        <w:t xml:space="preserve"> </w:t>
      </w:r>
      <w:r>
        <w:t>point</w:t>
      </w:r>
      <w:r>
        <w:rPr>
          <w:spacing w:val="-4"/>
        </w:rPr>
        <w:t xml:space="preserve"> </w:t>
      </w:r>
      <w:r>
        <w:t>the</w:t>
      </w:r>
      <w:r>
        <w:rPr>
          <w:spacing w:val="-2"/>
        </w:rPr>
        <w:t xml:space="preserve"> </w:t>
      </w:r>
      <w:r>
        <w:t>respondent</w:t>
      </w:r>
      <w:r>
        <w:rPr>
          <w:spacing w:val="-4"/>
        </w:rPr>
        <w:t xml:space="preserve"> </w:t>
      </w:r>
      <w:r>
        <w:t>added</w:t>
      </w:r>
      <w:r>
        <w:rPr>
          <w:spacing w:val="40"/>
        </w:rPr>
        <w:t xml:space="preserve"> </w:t>
      </w:r>
      <w:r>
        <w:t>the</w:t>
      </w:r>
      <w:r>
        <w:rPr>
          <w:spacing w:val="-2"/>
        </w:rPr>
        <w:t xml:space="preserve"> </w:t>
      </w:r>
      <w:r>
        <w:t>concept</w:t>
      </w:r>
      <w:r>
        <w:rPr>
          <w:spacing w:val="-4"/>
        </w:rPr>
        <w:t xml:space="preserve"> </w:t>
      </w:r>
      <w:r>
        <w:t>of</w:t>
      </w:r>
      <w:r>
        <w:rPr>
          <w:spacing w:val="-3"/>
        </w:rPr>
        <w:t xml:space="preserve"> </w:t>
      </w:r>
      <w:r>
        <w:rPr>
          <w:i/>
        </w:rPr>
        <w:t>“Lex</w:t>
      </w:r>
      <w:r>
        <w:rPr>
          <w:i/>
          <w:spacing w:val="-6"/>
        </w:rPr>
        <w:t xml:space="preserve"> </w:t>
      </w:r>
      <w:r>
        <w:rPr>
          <w:i/>
        </w:rPr>
        <w:t>posterior</w:t>
      </w:r>
      <w:r>
        <w:rPr>
          <w:i/>
          <w:spacing w:val="-4"/>
        </w:rPr>
        <w:t xml:space="preserve"> </w:t>
      </w:r>
      <w:r>
        <w:rPr>
          <w:i/>
        </w:rPr>
        <w:t>derogate</w:t>
      </w:r>
      <w:r>
        <w:rPr>
          <w:i/>
          <w:spacing w:val="-6"/>
        </w:rPr>
        <w:t xml:space="preserve"> </w:t>
      </w:r>
      <w:r>
        <w:rPr>
          <w:i/>
        </w:rPr>
        <w:t>Priori”,</w:t>
      </w:r>
      <w:r>
        <w:rPr>
          <w:i/>
          <w:spacing w:val="-2"/>
        </w:rPr>
        <w:t xml:space="preserve"> </w:t>
      </w:r>
      <w:r>
        <w:t>which suggests that where there are two conflicting statutes the court should lean on the later statute to be superior on the basis of implied basis.</w:t>
      </w:r>
    </w:p>
    <w:p w14:paraId="1A083047" w14:textId="77777777" w:rsidR="006C3FB2" w:rsidRDefault="006C3FB2">
      <w:pPr>
        <w:spacing w:line="360" w:lineRule="auto"/>
        <w:jc w:val="both"/>
        <w:sectPr w:rsidR="006C3FB2">
          <w:pgSz w:w="12240" w:h="15840"/>
          <w:pgMar w:top="1320" w:right="1300" w:bottom="280" w:left="1340" w:header="763" w:footer="0" w:gutter="0"/>
          <w:cols w:space="720"/>
        </w:sectPr>
      </w:pPr>
    </w:p>
    <w:p w14:paraId="4730E5D7" w14:textId="77777777" w:rsidR="006C3FB2" w:rsidRDefault="00AF74F4">
      <w:pPr>
        <w:pStyle w:val="BodyText"/>
        <w:spacing w:before="107" w:line="360" w:lineRule="auto"/>
        <w:ind w:left="100" w:right="134"/>
        <w:jc w:val="both"/>
      </w:pPr>
      <w:r>
        <w:lastRenderedPageBreak/>
        <w:t>In</w:t>
      </w:r>
      <w:r>
        <w:rPr>
          <w:spacing w:val="-8"/>
        </w:rPr>
        <w:t xml:space="preserve"> </w:t>
      </w:r>
      <w:r>
        <w:t>response</w:t>
      </w:r>
      <w:r>
        <w:rPr>
          <w:spacing w:val="-9"/>
        </w:rPr>
        <w:t xml:space="preserve"> </w:t>
      </w:r>
      <w:r>
        <w:t>the</w:t>
      </w:r>
      <w:r>
        <w:rPr>
          <w:spacing w:val="-9"/>
        </w:rPr>
        <w:t xml:space="preserve"> </w:t>
      </w:r>
      <w:r>
        <w:t>appellant</w:t>
      </w:r>
      <w:r>
        <w:rPr>
          <w:spacing w:val="-5"/>
        </w:rPr>
        <w:t xml:space="preserve"> </w:t>
      </w:r>
      <w:r>
        <w:t>raised</w:t>
      </w:r>
      <w:r>
        <w:rPr>
          <w:spacing w:val="-9"/>
        </w:rPr>
        <w:t xml:space="preserve"> </w:t>
      </w:r>
      <w:r>
        <w:t>two</w:t>
      </w:r>
      <w:r>
        <w:rPr>
          <w:spacing w:val="-8"/>
        </w:rPr>
        <w:t xml:space="preserve"> </w:t>
      </w:r>
      <w:r>
        <w:t>points</w:t>
      </w:r>
      <w:r>
        <w:rPr>
          <w:spacing w:val="-6"/>
        </w:rPr>
        <w:t xml:space="preserve"> </w:t>
      </w:r>
      <w:r>
        <w:t>in</w:t>
      </w:r>
      <w:r>
        <w:rPr>
          <w:spacing w:val="-8"/>
        </w:rPr>
        <w:t xml:space="preserve"> </w:t>
      </w:r>
      <w:r>
        <w:t>which</w:t>
      </w:r>
      <w:r>
        <w:rPr>
          <w:spacing w:val="-8"/>
        </w:rPr>
        <w:t xml:space="preserve"> </w:t>
      </w:r>
      <w:r>
        <w:t>it</w:t>
      </w:r>
      <w:r>
        <w:rPr>
          <w:spacing w:val="-8"/>
        </w:rPr>
        <w:t xml:space="preserve"> </w:t>
      </w:r>
      <w:r>
        <w:t>argued</w:t>
      </w:r>
      <w:r>
        <w:rPr>
          <w:spacing w:val="-8"/>
        </w:rPr>
        <w:t xml:space="preserve"> </w:t>
      </w:r>
      <w:r>
        <w:t>that</w:t>
      </w:r>
      <w:r>
        <w:rPr>
          <w:spacing w:val="-8"/>
        </w:rPr>
        <w:t xml:space="preserve"> </w:t>
      </w:r>
      <w:r>
        <w:t>the</w:t>
      </w:r>
      <w:r>
        <w:rPr>
          <w:spacing w:val="-9"/>
        </w:rPr>
        <w:t xml:space="preserve"> </w:t>
      </w:r>
      <w:r>
        <w:t>point</w:t>
      </w:r>
      <w:r>
        <w:rPr>
          <w:spacing w:val="-6"/>
        </w:rPr>
        <w:t xml:space="preserve"> </w:t>
      </w:r>
      <w:r>
        <w:rPr>
          <w:i/>
        </w:rPr>
        <w:t>in</w:t>
      </w:r>
      <w:r>
        <w:rPr>
          <w:i/>
          <w:spacing w:val="-8"/>
        </w:rPr>
        <w:t xml:space="preserve"> </w:t>
      </w:r>
      <w:proofErr w:type="spellStart"/>
      <w:r>
        <w:rPr>
          <w:i/>
        </w:rPr>
        <w:t>limine</w:t>
      </w:r>
      <w:proofErr w:type="spellEnd"/>
      <w:r>
        <w:rPr>
          <w:i/>
          <w:spacing w:val="-8"/>
        </w:rPr>
        <w:t xml:space="preserve"> </w:t>
      </w:r>
      <w:r>
        <w:t>had</w:t>
      </w:r>
      <w:r>
        <w:rPr>
          <w:spacing w:val="-8"/>
        </w:rPr>
        <w:t xml:space="preserve"> </w:t>
      </w:r>
      <w:r>
        <w:t>no</w:t>
      </w:r>
      <w:r>
        <w:rPr>
          <w:spacing w:val="-8"/>
        </w:rPr>
        <w:t xml:space="preserve"> </w:t>
      </w:r>
      <w:r>
        <w:t>merit. Appellant</w:t>
      </w:r>
      <w:r>
        <w:rPr>
          <w:spacing w:val="-6"/>
        </w:rPr>
        <w:t xml:space="preserve"> </w:t>
      </w:r>
      <w:r>
        <w:t>argued</w:t>
      </w:r>
      <w:r>
        <w:rPr>
          <w:spacing w:val="-5"/>
        </w:rPr>
        <w:t xml:space="preserve"> </w:t>
      </w:r>
      <w:r>
        <w:t>that</w:t>
      </w:r>
      <w:r>
        <w:rPr>
          <w:spacing w:val="-6"/>
        </w:rPr>
        <w:t xml:space="preserve"> </w:t>
      </w:r>
      <w:r>
        <w:t>ss</w:t>
      </w:r>
      <w:r>
        <w:rPr>
          <w:spacing w:val="-4"/>
        </w:rPr>
        <w:t xml:space="preserve"> </w:t>
      </w:r>
      <w:r>
        <w:t>101</w:t>
      </w:r>
      <w:r>
        <w:rPr>
          <w:spacing w:val="-6"/>
        </w:rPr>
        <w:t xml:space="preserve"> </w:t>
      </w:r>
      <w:r>
        <w:t>(5)</w:t>
      </w:r>
      <w:r>
        <w:rPr>
          <w:spacing w:val="-8"/>
        </w:rPr>
        <w:t xml:space="preserve"> </w:t>
      </w:r>
      <w:r>
        <w:t>is</w:t>
      </w:r>
      <w:r>
        <w:rPr>
          <w:spacing w:val="-6"/>
        </w:rPr>
        <w:t xml:space="preserve"> </w:t>
      </w:r>
      <w:r>
        <w:t>not</w:t>
      </w:r>
      <w:r>
        <w:rPr>
          <w:spacing w:val="-5"/>
        </w:rPr>
        <w:t xml:space="preserve"> </w:t>
      </w:r>
      <w:r>
        <w:t>the</w:t>
      </w:r>
      <w:r>
        <w:rPr>
          <w:spacing w:val="-7"/>
        </w:rPr>
        <w:t xml:space="preserve"> </w:t>
      </w:r>
      <w:r>
        <w:t>main</w:t>
      </w:r>
      <w:r>
        <w:rPr>
          <w:spacing w:val="-6"/>
        </w:rPr>
        <w:t xml:space="preserve"> </w:t>
      </w:r>
      <w:r>
        <w:t>act</w:t>
      </w:r>
      <w:r>
        <w:rPr>
          <w:spacing w:val="-6"/>
        </w:rPr>
        <w:t xml:space="preserve"> </w:t>
      </w:r>
      <w:r>
        <w:t>neither</w:t>
      </w:r>
      <w:r>
        <w:rPr>
          <w:spacing w:val="-7"/>
        </w:rPr>
        <w:t xml:space="preserve"> </w:t>
      </w:r>
      <w:r>
        <w:t>is</w:t>
      </w:r>
      <w:r>
        <w:rPr>
          <w:spacing w:val="-6"/>
        </w:rPr>
        <w:t xml:space="preserve"> </w:t>
      </w:r>
      <w:r>
        <w:t>it</w:t>
      </w:r>
      <w:r>
        <w:rPr>
          <w:spacing w:val="-6"/>
        </w:rPr>
        <w:t xml:space="preserve"> </w:t>
      </w:r>
      <w:r>
        <w:t>a</w:t>
      </w:r>
      <w:r>
        <w:rPr>
          <w:spacing w:val="-7"/>
        </w:rPr>
        <w:t xml:space="preserve"> </w:t>
      </w:r>
      <w:r>
        <w:t>full</w:t>
      </w:r>
      <w:r>
        <w:rPr>
          <w:spacing w:val="-6"/>
        </w:rPr>
        <w:t xml:space="preserve"> </w:t>
      </w:r>
      <w:r>
        <w:t>section</w:t>
      </w:r>
      <w:r>
        <w:rPr>
          <w:spacing w:val="-6"/>
        </w:rPr>
        <w:t xml:space="preserve"> </w:t>
      </w:r>
      <w:r>
        <w:t>but</w:t>
      </w:r>
      <w:r>
        <w:rPr>
          <w:spacing w:val="-6"/>
        </w:rPr>
        <w:t xml:space="preserve"> </w:t>
      </w:r>
      <w:r>
        <w:t>merely</w:t>
      </w:r>
      <w:r>
        <w:rPr>
          <w:spacing w:val="-11"/>
        </w:rPr>
        <w:t xml:space="preserve"> </w:t>
      </w:r>
      <w:r>
        <w:t>a</w:t>
      </w:r>
      <w:r>
        <w:rPr>
          <w:spacing w:val="-7"/>
        </w:rPr>
        <w:t xml:space="preserve"> </w:t>
      </w:r>
      <w:proofErr w:type="spellStart"/>
      <w:r>
        <w:t>provisio</w:t>
      </w:r>
      <w:proofErr w:type="spellEnd"/>
      <w:r>
        <w:t xml:space="preserve"> to</w:t>
      </w:r>
      <w:r>
        <w:rPr>
          <w:spacing w:val="-9"/>
        </w:rPr>
        <w:t xml:space="preserve"> </w:t>
      </w:r>
      <w:r>
        <w:t>s</w:t>
      </w:r>
      <w:r>
        <w:rPr>
          <w:spacing w:val="-9"/>
        </w:rPr>
        <w:t xml:space="preserve"> </w:t>
      </w:r>
      <w:r>
        <w:t>101.</w:t>
      </w:r>
      <w:r>
        <w:rPr>
          <w:spacing w:val="-10"/>
        </w:rPr>
        <w:t xml:space="preserve"> </w:t>
      </w:r>
      <w:r>
        <w:t>Appellant</w:t>
      </w:r>
      <w:r>
        <w:rPr>
          <w:spacing w:val="-9"/>
        </w:rPr>
        <w:t xml:space="preserve"> </w:t>
      </w:r>
      <w:r>
        <w:t>submitted</w:t>
      </w:r>
      <w:r>
        <w:rPr>
          <w:spacing w:val="-10"/>
        </w:rPr>
        <w:t xml:space="preserve"> </w:t>
      </w:r>
      <w:r>
        <w:t>that</w:t>
      </w:r>
      <w:r>
        <w:rPr>
          <w:spacing w:val="-10"/>
        </w:rPr>
        <w:t xml:space="preserve"> </w:t>
      </w:r>
      <w:r>
        <w:t>if</w:t>
      </w:r>
      <w:r>
        <w:rPr>
          <w:spacing w:val="-10"/>
        </w:rPr>
        <w:t xml:space="preserve"> </w:t>
      </w:r>
      <w:r>
        <w:t>it</w:t>
      </w:r>
      <w:r>
        <w:rPr>
          <w:spacing w:val="-9"/>
        </w:rPr>
        <w:t xml:space="preserve"> </w:t>
      </w:r>
      <w:r>
        <w:t>was</w:t>
      </w:r>
      <w:r>
        <w:rPr>
          <w:spacing w:val="-9"/>
        </w:rPr>
        <w:t xml:space="preserve"> </w:t>
      </w:r>
      <w:r>
        <w:t>the</w:t>
      </w:r>
      <w:r>
        <w:rPr>
          <w:spacing w:val="-10"/>
        </w:rPr>
        <w:t xml:space="preserve"> </w:t>
      </w:r>
      <w:r>
        <w:t>intention</w:t>
      </w:r>
      <w:r>
        <w:rPr>
          <w:spacing w:val="-10"/>
        </w:rPr>
        <w:t xml:space="preserve"> </w:t>
      </w:r>
      <w:r>
        <w:t>of</w:t>
      </w:r>
      <w:r>
        <w:rPr>
          <w:spacing w:val="-10"/>
        </w:rPr>
        <w:t xml:space="preserve"> </w:t>
      </w:r>
      <w:r>
        <w:t>the</w:t>
      </w:r>
      <w:r>
        <w:rPr>
          <w:spacing w:val="-4"/>
        </w:rPr>
        <w:t xml:space="preserve"> </w:t>
      </w:r>
      <w:r>
        <w:t>Legislature</w:t>
      </w:r>
      <w:r>
        <w:rPr>
          <w:spacing w:val="-11"/>
        </w:rPr>
        <w:t xml:space="preserve"> </w:t>
      </w:r>
      <w:r>
        <w:t>to</w:t>
      </w:r>
      <w:r>
        <w:rPr>
          <w:spacing w:val="-10"/>
        </w:rPr>
        <w:t xml:space="preserve"> </w:t>
      </w:r>
      <w:r>
        <w:t>take</w:t>
      </w:r>
      <w:r>
        <w:rPr>
          <w:spacing w:val="-11"/>
        </w:rPr>
        <w:t xml:space="preserve"> </w:t>
      </w:r>
      <w:r>
        <w:t>away</w:t>
      </w:r>
      <w:r>
        <w:rPr>
          <w:spacing w:val="-14"/>
        </w:rPr>
        <w:t xml:space="preserve"> </w:t>
      </w:r>
      <w:r>
        <w:t>the</w:t>
      </w:r>
      <w:r>
        <w:rPr>
          <w:spacing w:val="-6"/>
        </w:rPr>
        <w:t xml:space="preserve"> </w:t>
      </w:r>
      <w:proofErr w:type="spellStart"/>
      <w:r>
        <w:t>Labour</w:t>
      </w:r>
      <w:proofErr w:type="spellEnd"/>
      <w:r>
        <w:t xml:space="preserve"> Court’s jurisdiction it would have done so in a plain, clear and unambiguous manner.</w:t>
      </w:r>
    </w:p>
    <w:p w14:paraId="39EE3EF9" w14:textId="77777777" w:rsidR="006C3FB2" w:rsidRDefault="006C3FB2">
      <w:pPr>
        <w:pStyle w:val="BodyText"/>
      </w:pPr>
    </w:p>
    <w:p w14:paraId="03F2B672" w14:textId="77777777" w:rsidR="006C3FB2" w:rsidRDefault="006C3FB2">
      <w:pPr>
        <w:pStyle w:val="BodyText"/>
        <w:spacing w:before="183"/>
      </w:pPr>
    </w:p>
    <w:p w14:paraId="114DDAAE" w14:textId="77777777" w:rsidR="006C3FB2" w:rsidRDefault="00AF74F4">
      <w:pPr>
        <w:pStyle w:val="BodyText"/>
        <w:spacing w:line="360" w:lineRule="auto"/>
        <w:ind w:left="100" w:right="140"/>
        <w:jc w:val="both"/>
      </w:pPr>
      <w:r>
        <w:t>Appellant submitted rule 19 (1) of this Court’s rules</w:t>
      </w:r>
      <w:r>
        <w:rPr>
          <w:spacing w:val="40"/>
        </w:rPr>
        <w:t xml:space="preserve"> </w:t>
      </w:r>
      <w:r>
        <w:t xml:space="preserve">Statutory Instrument 150/17 (S.I.150/17) clearly states in mandatory terms that a party willing to appeal to the court in terms of the Act, “shall” do so within twenty (21) days from the date of receipt of the decision being appealed </w:t>
      </w:r>
      <w:r>
        <w:rPr>
          <w:spacing w:val="-2"/>
        </w:rPr>
        <w:t>against.</w:t>
      </w:r>
    </w:p>
    <w:p w14:paraId="72CAFF94" w14:textId="77777777" w:rsidR="006C3FB2" w:rsidRDefault="00AF74F4">
      <w:pPr>
        <w:pStyle w:val="BodyText"/>
        <w:spacing w:before="159" w:line="360" w:lineRule="auto"/>
        <w:ind w:left="100" w:right="138"/>
        <w:jc w:val="both"/>
      </w:pPr>
      <w:r>
        <w:t>To add on the use of permissive language in the word “may”, shows that the Legislature never intended to restrict the right of appeal only</w:t>
      </w:r>
      <w:r>
        <w:rPr>
          <w:spacing w:val="-3"/>
        </w:rPr>
        <w:t xml:space="preserve"> </w:t>
      </w:r>
      <w:r>
        <w:t xml:space="preserve">to the </w:t>
      </w:r>
      <w:proofErr w:type="spellStart"/>
      <w:r>
        <w:t>Labour</w:t>
      </w:r>
      <w:proofErr w:type="spellEnd"/>
      <w:r>
        <w:t xml:space="preserve"> Officer. </w:t>
      </w:r>
      <w:r>
        <w:rPr>
          <w:i/>
        </w:rPr>
        <w:t xml:space="preserve">The Cornell Law School Legal </w:t>
      </w:r>
      <w:proofErr w:type="spellStart"/>
      <w:r>
        <w:rPr>
          <w:i/>
        </w:rPr>
        <w:t>Encyclopaedia</w:t>
      </w:r>
      <w:proofErr w:type="spellEnd"/>
      <w:r>
        <w:rPr>
          <w:i/>
        </w:rPr>
        <w:t xml:space="preserve"> </w:t>
      </w:r>
      <w:r>
        <w:t>states that the word “may” is an expression of possibility, a permissive choice to act or</w:t>
      </w:r>
      <w:r>
        <w:rPr>
          <w:spacing w:val="-1"/>
        </w:rPr>
        <w:t xml:space="preserve"> </w:t>
      </w:r>
      <w:r>
        <w:t>not, and ordinarily</w:t>
      </w:r>
      <w:r>
        <w:rPr>
          <w:spacing w:val="-3"/>
        </w:rPr>
        <w:t xml:space="preserve"> </w:t>
      </w:r>
      <w:r>
        <w:t>implies some</w:t>
      </w:r>
      <w:r>
        <w:rPr>
          <w:spacing w:val="-1"/>
        </w:rPr>
        <w:t xml:space="preserve"> </w:t>
      </w:r>
      <w:r>
        <w:t>degree of</w:t>
      </w:r>
      <w:r>
        <w:rPr>
          <w:spacing w:val="-1"/>
        </w:rPr>
        <w:t xml:space="preserve"> </w:t>
      </w:r>
      <w:r>
        <w:t>discretion. This contrasts with the</w:t>
      </w:r>
      <w:r>
        <w:rPr>
          <w:spacing w:val="-1"/>
        </w:rPr>
        <w:t xml:space="preserve"> </w:t>
      </w:r>
      <w:r>
        <w:t>word “shall,” which</w:t>
      </w:r>
      <w:r>
        <w:rPr>
          <w:spacing w:val="-14"/>
        </w:rPr>
        <w:t xml:space="preserve"> </w:t>
      </w:r>
      <w:r>
        <w:t>is</w:t>
      </w:r>
      <w:r>
        <w:rPr>
          <w:spacing w:val="-8"/>
        </w:rPr>
        <w:t xml:space="preserve"> </w:t>
      </w:r>
      <w:r>
        <w:t>generally</w:t>
      </w:r>
      <w:r>
        <w:rPr>
          <w:spacing w:val="-15"/>
        </w:rPr>
        <w:t xml:space="preserve"> </w:t>
      </w:r>
      <w:r>
        <w:t>used</w:t>
      </w:r>
      <w:r>
        <w:rPr>
          <w:spacing w:val="-11"/>
        </w:rPr>
        <w:t xml:space="preserve"> </w:t>
      </w:r>
      <w:r>
        <w:t>to</w:t>
      </w:r>
      <w:r>
        <w:rPr>
          <w:spacing w:val="-11"/>
        </w:rPr>
        <w:t xml:space="preserve"> </w:t>
      </w:r>
      <w:r>
        <w:t>indicate</w:t>
      </w:r>
      <w:r>
        <w:rPr>
          <w:spacing w:val="-9"/>
        </w:rPr>
        <w:t xml:space="preserve"> </w:t>
      </w:r>
      <w:r>
        <w:t>a</w:t>
      </w:r>
      <w:r>
        <w:rPr>
          <w:spacing w:val="-12"/>
        </w:rPr>
        <w:t xml:space="preserve"> </w:t>
      </w:r>
      <w:r>
        <w:t>mandatory</w:t>
      </w:r>
      <w:r>
        <w:rPr>
          <w:spacing w:val="-15"/>
        </w:rPr>
        <w:t xml:space="preserve"> </w:t>
      </w:r>
      <w:r>
        <w:t>provision.</w:t>
      </w:r>
      <w:r>
        <w:rPr>
          <w:spacing w:val="-7"/>
        </w:rPr>
        <w:t xml:space="preserve"> </w:t>
      </w:r>
      <w:r>
        <w:t>Where</w:t>
      </w:r>
      <w:r>
        <w:rPr>
          <w:spacing w:val="-13"/>
        </w:rPr>
        <w:t xml:space="preserve"> </w:t>
      </w:r>
      <w:r>
        <w:t>the</w:t>
      </w:r>
      <w:r>
        <w:rPr>
          <w:spacing w:val="-9"/>
        </w:rPr>
        <w:t xml:space="preserve"> </w:t>
      </w:r>
      <w:r>
        <w:t>relevant</w:t>
      </w:r>
      <w:r>
        <w:rPr>
          <w:spacing w:val="-11"/>
        </w:rPr>
        <w:t xml:space="preserve"> </w:t>
      </w:r>
      <w:r>
        <w:t>duty</w:t>
      </w:r>
      <w:r>
        <w:rPr>
          <w:spacing w:val="-15"/>
        </w:rPr>
        <w:t xml:space="preserve"> </w:t>
      </w:r>
      <w:r>
        <w:t>to</w:t>
      </w:r>
      <w:r>
        <w:rPr>
          <w:spacing w:val="-8"/>
        </w:rPr>
        <w:t xml:space="preserve"> </w:t>
      </w:r>
      <w:r>
        <w:t>comply</w:t>
      </w:r>
      <w:r>
        <w:rPr>
          <w:spacing w:val="-13"/>
        </w:rPr>
        <w:t xml:space="preserve"> </w:t>
      </w:r>
      <w:r>
        <w:t>with a statute is mandatory, failure to comply with it invalidates the thing done.</w:t>
      </w:r>
      <w:r>
        <w:rPr>
          <w:spacing w:val="40"/>
        </w:rPr>
        <w:t xml:space="preserve">  </w:t>
      </w:r>
      <w:r>
        <w:t>Where it is merely directory,</w:t>
      </w:r>
      <w:r>
        <w:rPr>
          <w:spacing w:val="-1"/>
        </w:rPr>
        <w:t xml:space="preserve"> </w:t>
      </w:r>
      <w:r>
        <w:t>the</w:t>
      </w:r>
      <w:r>
        <w:rPr>
          <w:spacing w:val="-2"/>
        </w:rPr>
        <w:t xml:space="preserve"> </w:t>
      </w:r>
      <w:r>
        <w:t>thing</w:t>
      </w:r>
      <w:r>
        <w:rPr>
          <w:spacing w:val="-3"/>
        </w:rPr>
        <w:t xml:space="preserve"> </w:t>
      </w:r>
      <w:r>
        <w:t>done will</w:t>
      </w:r>
      <w:r>
        <w:rPr>
          <w:spacing w:val="-1"/>
        </w:rPr>
        <w:t xml:space="preserve"> </w:t>
      </w:r>
      <w:r>
        <w:t>be</w:t>
      </w:r>
      <w:r>
        <w:rPr>
          <w:spacing w:val="-2"/>
        </w:rPr>
        <w:t xml:space="preserve"> </w:t>
      </w:r>
      <w:r>
        <w:t>unaffected</w:t>
      </w:r>
      <w:r>
        <w:rPr>
          <w:spacing w:val="-2"/>
        </w:rPr>
        <w:t xml:space="preserve"> </w:t>
      </w:r>
      <w:r>
        <w:t>(though</w:t>
      </w:r>
      <w:r>
        <w:rPr>
          <w:spacing w:val="-1"/>
        </w:rPr>
        <w:t xml:space="preserve"> </w:t>
      </w:r>
      <w:r>
        <w:t>there</w:t>
      </w:r>
      <w:r>
        <w:rPr>
          <w:spacing w:val="-2"/>
        </w:rPr>
        <w:t xml:space="preserve"> </w:t>
      </w:r>
      <w:r>
        <w:t>may</w:t>
      </w:r>
      <w:r>
        <w:rPr>
          <w:spacing w:val="-5"/>
        </w:rPr>
        <w:t xml:space="preserve"> </w:t>
      </w:r>
      <w:r>
        <w:t>be</w:t>
      </w:r>
      <w:r>
        <w:rPr>
          <w:spacing w:val="-2"/>
        </w:rPr>
        <w:t xml:space="preserve"> </w:t>
      </w:r>
      <w:r>
        <w:t>some</w:t>
      </w:r>
      <w:r>
        <w:rPr>
          <w:spacing w:val="-2"/>
        </w:rPr>
        <w:t xml:space="preserve"> </w:t>
      </w:r>
      <w:r>
        <w:t>sanction</w:t>
      </w:r>
      <w:r>
        <w:rPr>
          <w:spacing w:val="-1"/>
        </w:rPr>
        <w:t xml:space="preserve"> </w:t>
      </w:r>
      <w:r>
        <w:t>for</w:t>
      </w:r>
      <w:r>
        <w:rPr>
          <w:spacing w:val="-2"/>
        </w:rPr>
        <w:t xml:space="preserve"> </w:t>
      </w:r>
      <w:r>
        <w:t>disobedience imposed on the person bound) – See Bennion on Statutory Interpretation (2017).</w:t>
      </w:r>
    </w:p>
    <w:p w14:paraId="70BBBDB5" w14:textId="77777777" w:rsidR="006C3FB2" w:rsidRDefault="00AF74F4">
      <w:pPr>
        <w:spacing w:before="161" w:line="360" w:lineRule="auto"/>
        <w:ind w:left="100" w:right="135"/>
        <w:jc w:val="both"/>
        <w:rPr>
          <w:sz w:val="24"/>
        </w:rPr>
      </w:pPr>
      <w:r>
        <w:rPr>
          <w:sz w:val="24"/>
        </w:rPr>
        <w:t>In</w:t>
      </w:r>
      <w:r>
        <w:rPr>
          <w:spacing w:val="-1"/>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b/>
          <w:sz w:val="24"/>
        </w:rPr>
        <w:t>Shumba</w:t>
      </w:r>
      <w:r>
        <w:rPr>
          <w:b/>
          <w:spacing w:val="-1"/>
          <w:sz w:val="24"/>
        </w:rPr>
        <w:t xml:space="preserve"> </w:t>
      </w:r>
      <w:r>
        <w:rPr>
          <w:b/>
          <w:sz w:val="24"/>
        </w:rPr>
        <w:t>&amp;</w:t>
      </w:r>
      <w:r>
        <w:rPr>
          <w:b/>
          <w:spacing w:val="-2"/>
          <w:sz w:val="24"/>
        </w:rPr>
        <w:t xml:space="preserve"> </w:t>
      </w:r>
      <w:r>
        <w:rPr>
          <w:b/>
          <w:sz w:val="24"/>
        </w:rPr>
        <w:t>Others</w:t>
      </w:r>
      <w:r>
        <w:rPr>
          <w:b/>
          <w:spacing w:val="-1"/>
          <w:sz w:val="24"/>
        </w:rPr>
        <w:t xml:space="preserve"> </w:t>
      </w:r>
      <w:r>
        <w:rPr>
          <w:b/>
          <w:sz w:val="24"/>
        </w:rPr>
        <w:t>vs.</w:t>
      </w:r>
      <w:r>
        <w:rPr>
          <w:b/>
          <w:spacing w:val="-1"/>
          <w:sz w:val="24"/>
        </w:rPr>
        <w:t xml:space="preserve"> </w:t>
      </w:r>
      <w:r>
        <w:rPr>
          <w:b/>
          <w:sz w:val="24"/>
        </w:rPr>
        <w:t>Zimbabwe</w:t>
      </w:r>
      <w:r>
        <w:rPr>
          <w:b/>
          <w:spacing w:val="-3"/>
          <w:sz w:val="24"/>
        </w:rPr>
        <w:t xml:space="preserve"> </w:t>
      </w:r>
      <w:r>
        <w:rPr>
          <w:b/>
          <w:sz w:val="24"/>
        </w:rPr>
        <w:t>Electoral</w:t>
      </w:r>
      <w:r>
        <w:rPr>
          <w:b/>
          <w:spacing w:val="-1"/>
          <w:sz w:val="24"/>
        </w:rPr>
        <w:t xml:space="preserve"> </w:t>
      </w:r>
      <w:r>
        <w:rPr>
          <w:b/>
          <w:sz w:val="24"/>
        </w:rPr>
        <w:t>Commission &amp;</w:t>
      </w:r>
      <w:r>
        <w:rPr>
          <w:b/>
          <w:spacing w:val="-2"/>
          <w:sz w:val="24"/>
        </w:rPr>
        <w:t xml:space="preserve"> </w:t>
      </w:r>
      <w:r>
        <w:rPr>
          <w:b/>
          <w:sz w:val="24"/>
        </w:rPr>
        <w:t>Anor</w:t>
      </w:r>
      <w:r>
        <w:rPr>
          <w:b/>
          <w:spacing w:val="-2"/>
          <w:sz w:val="24"/>
        </w:rPr>
        <w:t xml:space="preserve"> </w:t>
      </w:r>
      <w:r>
        <w:rPr>
          <w:b/>
          <w:sz w:val="24"/>
        </w:rPr>
        <w:t>SC</w:t>
      </w:r>
      <w:r>
        <w:rPr>
          <w:b/>
          <w:spacing w:val="-2"/>
          <w:sz w:val="24"/>
        </w:rPr>
        <w:t xml:space="preserve"> </w:t>
      </w:r>
      <w:r>
        <w:rPr>
          <w:b/>
          <w:sz w:val="24"/>
        </w:rPr>
        <w:t>11/</w:t>
      </w:r>
      <w:proofErr w:type="gramStart"/>
      <w:r>
        <w:rPr>
          <w:b/>
          <w:sz w:val="24"/>
        </w:rPr>
        <w:t xml:space="preserve">08 </w:t>
      </w:r>
      <w:r>
        <w:rPr>
          <w:sz w:val="24"/>
        </w:rPr>
        <w:t>,</w:t>
      </w:r>
      <w:proofErr w:type="gramEnd"/>
      <w:r>
        <w:rPr>
          <w:spacing w:val="-4"/>
          <w:sz w:val="24"/>
        </w:rPr>
        <w:t xml:space="preserve"> </w:t>
      </w:r>
      <w:r>
        <w:rPr>
          <w:sz w:val="24"/>
        </w:rPr>
        <w:t>the Supreme Court held as follows: -</w:t>
      </w:r>
    </w:p>
    <w:p w14:paraId="6D69CD26" w14:textId="77777777" w:rsidR="006C3FB2" w:rsidRDefault="00AF74F4">
      <w:pPr>
        <w:spacing w:before="163" w:line="360" w:lineRule="auto"/>
        <w:ind w:left="820" w:right="136"/>
        <w:jc w:val="both"/>
        <w:rPr>
          <w:i/>
        </w:rPr>
      </w:pPr>
      <w:r>
        <w:rPr>
          <w:i/>
        </w:rPr>
        <w:t>“I</w:t>
      </w:r>
      <w:r>
        <w:rPr>
          <w:i/>
          <w:spacing w:val="-9"/>
        </w:rPr>
        <w:t xml:space="preserve"> </w:t>
      </w:r>
      <w:r>
        <w:rPr>
          <w:i/>
        </w:rPr>
        <w:t>do</w:t>
      </w:r>
      <w:r>
        <w:rPr>
          <w:i/>
          <w:spacing w:val="-10"/>
        </w:rPr>
        <w:t xml:space="preserve"> </w:t>
      </w:r>
      <w:r>
        <w:rPr>
          <w:i/>
        </w:rPr>
        <w:t>not</w:t>
      </w:r>
      <w:r>
        <w:rPr>
          <w:i/>
          <w:spacing w:val="-9"/>
        </w:rPr>
        <w:t xml:space="preserve"> </w:t>
      </w:r>
      <w:r>
        <w:rPr>
          <w:i/>
        </w:rPr>
        <w:t>accept</w:t>
      </w:r>
      <w:r>
        <w:rPr>
          <w:i/>
          <w:spacing w:val="-9"/>
        </w:rPr>
        <w:t xml:space="preserve"> </w:t>
      </w:r>
      <w:r>
        <w:rPr>
          <w:i/>
        </w:rPr>
        <w:t>the</w:t>
      </w:r>
      <w:r>
        <w:rPr>
          <w:i/>
          <w:spacing w:val="-9"/>
        </w:rPr>
        <w:t xml:space="preserve"> </w:t>
      </w:r>
      <w:r>
        <w:rPr>
          <w:i/>
        </w:rPr>
        <w:t>contention</w:t>
      </w:r>
      <w:r>
        <w:rPr>
          <w:i/>
          <w:spacing w:val="-10"/>
        </w:rPr>
        <w:t xml:space="preserve"> </w:t>
      </w:r>
      <w:r>
        <w:rPr>
          <w:i/>
        </w:rPr>
        <w:t>that</w:t>
      </w:r>
      <w:r>
        <w:rPr>
          <w:i/>
          <w:spacing w:val="-9"/>
        </w:rPr>
        <w:t xml:space="preserve"> </w:t>
      </w:r>
      <w:r>
        <w:rPr>
          <w:i/>
        </w:rPr>
        <w:t>section</w:t>
      </w:r>
      <w:r>
        <w:rPr>
          <w:i/>
          <w:spacing w:val="-10"/>
        </w:rPr>
        <w:t xml:space="preserve"> </w:t>
      </w:r>
      <w:r>
        <w:rPr>
          <w:i/>
        </w:rPr>
        <w:t>18</w:t>
      </w:r>
      <w:r>
        <w:rPr>
          <w:i/>
          <w:spacing w:val="-10"/>
        </w:rPr>
        <w:t xml:space="preserve"> </w:t>
      </w:r>
      <w:r>
        <w:rPr>
          <w:i/>
        </w:rPr>
        <w:t>of</w:t>
      </w:r>
      <w:r>
        <w:rPr>
          <w:i/>
          <w:spacing w:val="-9"/>
        </w:rPr>
        <w:t xml:space="preserve"> </w:t>
      </w:r>
      <w:r>
        <w:rPr>
          <w:i/>
        </w:rPr>
        <w:t>the</w:t>
      </w:r>
      <w:r>
        <w:rPr>
          <w:i/>
          <w:spacing w:val="-9"/>
        </w:rPr>
        <w:t xml:space="preserve"> </w:t>
      </w:r>
      <w:r>
        <w:rPr>
          <w:i/>
        </w:rPr>
        <w:t>Zimbabwe</w:t>
      </w:r>
      <w:r>
        <w:rPr>
          <w:i/>
          <w:spacing w:val="-9"/>
        </w:rPr>
        <w:t xml:space="preserve"> </w:t>
      </w:r>
      <w:r>
        <w:rPr>
          <w:i/>
        </w:rPr>
        <w:t>Electoral</w:t>
      </w:r>
      <w:r>
        <w:rPr>
          <w:i/>
          <w:spacing w:val="-9"/>
        </w:rPr>
        <w:t xml:space="preserve"> </w:t>
      </w:r>
      <w:r>
        <w:rPr>
          <w:i/>
        </w:rPr>
        <w:t>Commission</w:t>
      </w:r>
      <w:r>
        <w:rPr>
          <w:i/>
          <w:spacing w:val="-10"/>
        </w:rPr>
        <w:t xml:space="preserve"> </w:t>
      </w:r>
      <w:r>
        <w:rPr>
          <w:i/>
        </w:rPr>
        <w:t>Act,</w:t>
      </w:r>
      <w:r>
        <w:rPr>
          <w:i/>
          <w:spacing w:val="-10"/>
        </w:rPr>
        <w:t xml:space="preserve"> </w:t>
      </w:r>
      <w:r>
        <w:rPr>
          <w:i/>
        </w:rPr>
        <w:t>as</w:t>
      </w:r>
      <w:r>
        <w:rPr>
          <w:i/>
          <w:spacing w:val="-9"/>
        </w:rPr>
        <w:t xml:space="preserve"> </w:t>
      </w:r>
      <w:r>
        <w:rPr>
          <w:i/>
        </w:rPr>
        <w:t>read with</w:t>
      </w:r>
      <w:r>
        <w:rPr>
          <w:i/>
          <w:spacing w:val="-12"/>
        </w:rPr>
        <w:t xml:space="preserve"> </w:t>
      </w:r>
      <w:r>
        <w:rPr>
          <w:i/>
        </w:rPr>
        <w:t>the</w:t>
      </w:r>
      <w:r>
        <w:rPr>
          <w:i/>
          <w:spacing w:val="-9"/>
        </w:rPr>
        <w:t xml:space="preserve"> </w:t>
      </w:r>
      <w:r>
        <w:rPr>
          <w:i/>
        </w:rPr>
        <w:t>State</w:t>
      </w:r>
      <w:r>
        <w:rPr>
          <w:i/>
          <w:spacing w:val="-9"/>
        </w:rPr>
        <w:t xml:space="preserve"> </w:t>
      </w:r>
      <w:r>
        <w:rPr>
          <w:i/>
        </w:rPr>
        <w:t>Liabilities</w:t>
      </w:r>
      <w:r>
        <w:rPr>
          <w:i/>
          <w:spacing w:val="-9"/>
        </w:rPr>
        <w:t xml:space="preserve"> </w:t>
      </w:r>
      <w:r>
        <w:rPr>
          <w:i/>
        </w:rPr>
        <w:t>Act,</w:t>
      </w:r>
      <w:r>
        <w:rPr>
          <w:i/>
          <w:spacing w:val="-10"/>
        </w:rPr>
        <w:t xml:space="preserve"> </w:t>
      </w:r>
      <w:r>
        <w:rPr>
          <w:i/>
        </w:rPr>
        <w:t>is</w:t>
      </w:r>
      <w:r>
        <w:rPr>
          <w:i/>
          <w:spacing w:val="-11"/>
        </w:rPr>
        <w:t xml:space="preserve"> </w:t>
      </w:r>
      <w:r>
        <w:rPr>
          <w:i/>
        </w:rPr>
        <w:t>peremptory</w:t>
      </w:r>
      <w:r>
        <w:rPr>
          <w:i/>
          <w:spacing w:val="-9"/>
        </w:rPr>
        <w:t xml:space="preserve"> </w:t>
      </w:r>
      <w:r>
        <w:rPr>
          <w:i/>
        </w:rPr>
        <w:t>for</w:t>
      </w:r>
      <w:r>
        <w:rPr>
          <w:i/>
          <w:spacing w:val="-9"/>
        </w:rPr>
        <w:t xml:space="preserve"> </w:t>
      </w:r>
      <w:r>
        <w:rPr>
          <w:i/>
        </w:rPr>
        <w:t>a</w:t>
      </w:r>
      <w:r>
        <w:rPr>
          <w:i/>
          <w:spacing w:val="-10"/>
        </w:rPr>
        <w:t xml:space="preserve"> </w:t>
      </w:r>
      <w:r>
        <w:rPr>
          <w:i/>
        </w:rPr>
        <w:t>number</w:t>
      </w:r>
      <w:r>
        <w:rPr>
          <w:i/>
          <w:spacing w:val="-9"/>
        </w:rPr>
        <w:t xml:space="preserve"> </w:t>
      </w:r>
      <w:r>
        <w:rPr>
          <w:i/>
        </w:rPr>
        <w:t>of</w:t>
      </w:r>
      <w:r>
        <w:rPr>
          <w:i/>
          <w:spacing w:val="-11"/>
        </w:rPr>
        <w:t xml:space="preserve"> </w:t>
      </w:r>
      <w:r>
        <w:rPr>
          <w:i/>
        </w:rPr>
        <w:t>reasons.</w:t>
      </w:r>
      <w:r>
        <w:rPr>
          <w:i/>
          <w:spacing w:val="-9"/>
        </w:rPr>
        <w:t xml:space="preserve"> </w:t>
      </w:r>
      <w:r>
        <w:rPr>
          <w:i/>
        </w:rPr>
        <w:t>In</w:t>
      </w:r>
      <w:r>
        <w:rPr>
          <w:i/>
          <w:spacing w:val="-10"/>
        </w:rPr>
        <w:t xml:space="preserve"> </w:t>
      </w:r>
      <w:r>
        <w:rPr>
          <w:i/>
        </w:rPr>
        <w:t>section</w:t>
      </w:r>
      <w:r>
        <w:rPr>
          <w:i/>
          <w:spacing w:val="-10"/>
        </w:rPr>
        <w:t xml:space="preserve"> </w:t>
      </w:r>
      <w:r>
        <w:rPr>
          <w:i/>
        </w:rPr>
        <w:t>18</w:t>
      </w:r>
      <w:r>
        <w:rPr>
          <w:i/>
          <w:spacing w:val="-12"/>
        </w:rPr>
        <w:t xml:space="preserve"> </w:t>
      </w:r>
      <w:r>
        <w:rPr>
          <w:i/>
        </w:rPr>
        <w:t>of</w:t>
      </w:r>
      <w:r>
        <w:rPr>
          <w:i/>
          <w:spacing w:val="-9"/>
        </w:rPr>
        <w:t xml:space="preserve"> </w:t>
      </w:r>
      <w:r>
        <w:rPr>
          <w:i/>
        </w:rPr>
        <w:t>the</w:t>
      </w:r>
      <w:r>
        <w:rPr>
          <w:i/>
          <w:spacing w:val="-9"/>
        </w:rPr>
        <w:t xml:space="preserve"> </w:t>
      </w:r>
      <w:r>
        <w:rPr>
          <w:i/>
        </w:rPr>
        <w:t xml:space="preserve">Zimbabwe Electoral Commission Act, as read with the State Liabilities Act, the word “may” as </w:t>
      </w:r>
      <w:proofErr w:type="gramStart"/>
      <w:r>
        <w:rPr>
          <w:i/>
        </w:rPr>
        <w:t>opposed</w:t>
      </w:r>
      <w:proofErr w:type="gramEnd"/>
      <w:r>
        <w:rPr>
          <w:i/>
        </w:rPr>
        <w:t xml:space="preserve"> to the word “shall” is used.</w:t>
      </w:r>
      <w:r>
        <w:rPr>
          <w:i/>
          <w:spacing w:val="80"/>
          <w:w w:val="150"/>
        </w:rPr>
        <w:t xml:space="preserve"> </w:t>
      </w:r>
      <w:r>
        <w:rPr>
          <w:i/>
        </w:rPr>
        <w:t>This is indicative of a directory and not a peremptory intent of the legislature.</w:t>
      </w:r>
      <w:r>
        <w:rPr>
          <w:i/>
          <w:spacing w:val="-12"/>
        </w:rPr>
        <w:t xml:space="preserve"> </w:t>
      </w:r>
      <w:r>
        <w:rPr>
          <w:i/>
        </w:rPr>
        <w:t>It</w:t>
      </w:r>
      <w:r>
        <w:rPr>
          <w:i/>
          <w:spacing w:val="-11"/>
        </w:rPr>
        <w:t xml:space="preserve"> </w:t>
      </w:r>
      <w:r>
        <w:rPr>
          <w:i/>
        </w:rPr>
        <w:t>is</w:t>
      </w:r>
      <w:r>
        <w:rPr>
          <w:i/>
          <w:spacing w:val="-11"/>
        </w:rPr>
        <w:t xml:space="preserve"> </w:t>
      </w:r>
      <w:r>
        <w:rPr>
          <w:i/>
        </w:rPr>
        <w:t>the</w:t>
      </w:r>
      <w:r>
        <w:rPr>
          <w:i/>
          <w:spacing w:val="-12"/>
        </w:rPr>
        <w:t xml:space="preserve"> </w:t>
      </w:r>
      <w:r>
        <w:rPr>
          <w:i/>
        </w:rPr>
        <w:t>generally</w:t>
      </w:r>
      <w:r>
        <w:rPr>
          <w:i/>
          <w:spacing w:val="-9"/>
        </w:rPr>
        <w:t xml:space="preserve"> </w:t>
      </w:r>
      <w:r>
        <w:rPr>
          <w:i/>
        </w:rPr>
        <w:t>accepted</w:t>
      </w:r>
      <w:r>
        <w:rPr>
          <w:i/>
          <w:spacing w:val="-10"/>
        </w:rPr>
        <w:t xml:space="preserve"> </w:t>
      </w:r>
      <w:r>
        <w:rPr>
          <w:i/>
        </w:rPr>
        <w:t>rule</w:t>
      </w:r>
      <w:r>
        <w:rPr>
          <w:i/>
          <w:spacing w:val="-12"/>
        </w:rPr>
        <w:t xml:space="preserve"> </w:t>
      </w:r>
      <w:r>
        <w:rPr>
          <w:i/>
        </w:rPr>
        <w:t>of</w:t>
      </w:r>
      <w:r>
        <w:rPr>
          <w:i/>
          <w:spacing w:val="-11"/>
        </w:rPr>
        <w:t xml:space="preserve"> </w:t>
      </w:r>
      <w:r>
        <w:rPr>
          <w:i/>
        </w:rPr>
        <w:t>interpretation</w:t>
      </w:r>
      <w:r>
        <w:rPr>
          <w:i/>
          <w:spacing w:val="-12"/>
        </w:rPr>
        <w:t xml:space="preserve"> </w:t>
      </w:r>
      <w:r>
        <w:rPr>
          <w:i/>
        </w:rPr>
        <w:t>that</w:t>
      </w:r>
      <w:r>
        <w:rPr>
          <w:i/>
          <w:spacing w:val="-11"/>
        </w:rPr>
        <w:t xml:space="preserve"> </w:t>
      </w:r>
      <w:r>
        <w:rPr>
          <w:i/>
        </w:rPr>
        <w:t>the</w:t>
      </w:r>
      <w:r>
        <w:rPr>
          <w:i/>
          <w:spacing w:val="-12"/>
        </w:rPr>
        <w:t xml:space="preserve"> </w:t>
      </w:r>
      <w:r>
        <w:rPr>
          <w:i/>
        </w:rPr>
        <w:t>use</w:t>
      </w:r>
      <w:r>
        <w:rPr>
          <w:i/>
          <w:spacing w:val="-11"/>
        </w:rPr>
        <w:t xml:space="preserve"> </w:t>
      </w:r>
      <w:r>
        <w:rPr>
          <w:i/>
        </w:rPr>
        <w:t>of</w:t>
      </w:r>
      <w:r>
        <w:rPr>
          <w:i/>
          <w:spacing w:val="-11"/>
        </w:rPr>
        <w:t xml:space="preserve"> </w:t>
      </w:r>
      <w:r>
        <w:rPr>
          <w:i/>
        </w:rPr>
        <w:t>peremptory</w:t>
      </w:r>
      <w:r>
        <w:rPr>
          <w:i/>
          <w:spacing w:val="-11"/>
        </w:rPr>
        <w:t xml:space="preserve"> </w:t>
      </w:r>
      <w:r>
        <w:rPr>
          <w:i/>
        </w:rPr>
        <w:t>words</w:t>
      </w:r>
      <w:r>
        <w:rPr>
          <w:i/>
          <w:spacing w:val="-9"/>
        </w:rPr>
        <w:t xml:space="preserve"> </w:t>
      </w:r>
      <w:r>
        <w:rPr>
          <w:i/>
        </w:rPr>
        <w:t xml:space="preserve">such as “shall” as opposed to “may” is indicative of the legislature’s intention to make the provision peremptory. The use of the word “may” as </w:t>
      </w:r>
      <w:proofErr w:type="gramStart"/>
      <w:r>
        <w:rPr>
          <w:i/>
        </w:rPr>
        <w:t>opposed</w:t>
      </w:r>
      <w:proofErr w:type="gramEnd"/>
      <w:r>
        <w:rPr>
          <w:i/>
        </w:rPr>
        <w:t xml:space="preserve"> to “shall” is construed as indicative of the legislature’s intention to make a provision directory”.</w:t>
      </w:r>
    </w:p>
    <w:p w14:paraId="0EF02983" w14:textId="77777777" w:rsidR="006C3FB2" w:rsidRDefault="006C3FB2">
      <w:pPr>
        <w:pStyle w:val="BodyText"/>
        <w:rPr>
          <w:i/>
          <w:sz w:val="22"/>
        </w:rPr>
      </w:pPr>
    </w:p>
    <w:p w14:paraId="2E754010" w14:textId="77777777" w:rsidR="006C3FB2" w:rsidRDefault="006C3FB2">
      <w:pPr>
        <w:pStyle w:val="BodyText"/>
        <w:spacing w:before="191"/>
        <w:rPr>
          <w:i/>
          <w:sz w:val="22"/>
        </w:rPr>
      </w:pPr>
    </w:p>
    <w:p w14:paraId="63276580" w14:textId="77777777" w:rsidR="006C3FB2" w:rsidRDefault="00AF74F4">
      <w:pPr>
        <w:spacing w:before="1"/>
        <w:ind w:left="100"/>
        <w:rPr>
          <w:b/>
          <w:sz w:val="24"/>
        </w:rPr>
      </w:pPr>
      <w:r>
        <w:rPr>
          <w:b/>
          <w:spacing w:val="-2"/>
          <w:sz w:val="24"/>
        </w:rPr>
        <w:t>ANALYSIS</w:t>
      </w:r>
    </w:p>
    <w:p w14:paraId="796DC879" w14:textId="77777777" w:rsidR="006C3FB2" w:rsidRDefault="006C3FB2">
      <w:pPr>
        <w:rPr>
          <w:sz w:val="24"/>
        </w:rPr>
        <w:sectPr w:rsidR="006C3FB2">
          <w:pgSz w:w="12240" w:h="15840"/>
          <w:pgMar w:top="1320" w:right="1300" w:bottom="280" w:left="1340" w:header="763" w:footer="0" w:gutter="0"/>
          <w:cols w:space="720"/>
        </w:sectPr>
      </w:pPr>
    </w:p>
    <w:p w14:paraId="03B0B628" w14:textId="77777777" w:rsidR="006C3FB2" w:rsidRDefault="00AF74F4">
      <w:pPr>
        <w:pStyle w:val="BodyText"/>
        <w:spacing w:before="107" w:line="360" w:lineRule="auto"/>
        <w:ind w:left="100" w:right="136"/>
        <w:jc w:val="both"/>
      </w:pPr>
      <w:r>
        <w:t>An</w:t>
      </w:r>
      <w:r>
        <w:rPr>
          <w:spacing w:val="-10"/>
        </w:rPr>
        <w:t xml:space="preserve"> </w:t>
      </w:r>
      <w:r>
        <w:t>approach</w:t>
      </w:r>
      <w:r>
        <w:rPr>
          <w:spacing w:val="-7"/>
        </w:rPr>
        <w:t xml:space="preserve"> </w:t>
      </w:r>
      <w:r>
        <w:t>to</w:t>
      </w:r>
      <w:r>
        <w:rPr>
          <w:spacing w:val="-9"/>
        </w:rPr>
        <w:t xml:space="preserve"> </w:t>
      </w:r>
      <w:r>
        <w:t>the</w:t>
      </w:r>
      <w:r>
        <w:rPr>
          <w:spacing w:val="-8"/>
        </w:rPr>
        <w:t xml:space="preserve"> </w:t>
      </w:r>
      <w:proofErr w:type="spellStart"/>
      <w:r>
        <w:t>Labour</w:t>
      </w:r>
      <w:proofErr w:type="spellEnd"/>
      <w:r>
        <w:rPr>
          <w:spacing w:val="-10"/>
        </w:rPr>
        <w:t xml:space="preserve"> </w:t>
      </w:r>
      <w:r>
        <w:t>Officer</w:t>
      </w:r>
      <w:r>
        <w:rPr>
          <w:spacing w:val="-8"/>
        </w:rPr>
        <w:t xml:space="preserve"> </w:t>
      </w:r>
      <w:r>
        <w:t>in</w:t>
      </w:r>
      <w:r>
        <w:rPr>
          <w:spacing w:val="-9"/>
        </w:rPr>
        <w:t xml:space="preserve"> </w:t>
      </w:r>
      <w:r>
        <w:t>terms</w:t>
      </w:r>
      <w:r>
        <w:rPr>
          <w:spacing w:val="-10"/>
        </w:rPr>
        <w:t xml:space="preserve"> </w:t>
      </w:r>
      <w:r>
        <w:t>of</w:t>
      </w:r>
      <w:r>
        <w:rPr>
          <w:spacing w:val="-10"/>
        </w:rPr>
        <w:t xml:space="preserve"> </w:t>
      </w:r>
      <w:r>
        <w:t>the</w:t>
      </w:r>
      <w:r>
        <w:rPr>
          <w:spacing w:val="-8"/>
        </w:rPr>
        <w:t xml:space="preserve"> </w:t>
      </w:r>
      <w:r>
        <w:t>proviso</w:t>
      </w:r>
      <w:r>
        <w:rPr>
          <w:spacing w:val="-10"/>
        </w:rPr>
        <w:t xml:space="preserve"> </w:t>
      </w:r>
      <w:r>
        <w:t>to</w:t>
      </w:r>
      <w:r>
        <w:rPr>
          <w:spacing w:val="-9"/>
        </w:rPr>
        <w:t xml:space="preserve"> </w:t>
      </w:r>
      <w:r>
        <w:t>section</w:t>
      </w:r>
      <w:r>
        <w:rPr>
          <w:spacing w:val="-10"/>
        </w:rPr>
        <w:t xml:space="preserve"> </w:t>
      </w:r>
      <w:r>
        <w:t>101</w:t>
      </w:r>
      <w:r>
        <w:rPr>
          <w:spacing w:val="-8"/>
        </w:rPr>
        <w:t xml:space="preserve"> </w:t>
      </w:r>
      <w:r>
        <w:t>(5)</w:t>
      </w:r>
      <w:r>
        <w:rPr>
          <w:spacing w:val="-9"/>
        </w:rPr>
        <w:t xml:space="preserve"> </w:t>
      </w:r>
      <w:r>
        <w:t>of</w:t>
      </w:r>
      <w:r>
        <w:rPr>
          <w:spacing w:val="-10"/>
        </w:rPr>
        <w:t xml:space="preserve"> </w:t>
      </w:r>
      <w:r>
        <w:t>the</w:t>
      </w:r>
      <w:r>
        <w:rPr>
          <w:spacing w:val="-8"/>
        </w:rPr>
        <w:t xml:space="preserve"> </w:t>
      </w:r>
      <w:r>
        <w:t>Act</w:t>
      </w:r>
      <w:r>
        <w:rPr>
          <w:spacing w:val="-7"/>
        </w:rPr>
        <w:t xml:space="preserve"> </w:t>
      </w:r>
      <w:r>
        <w:t>is</w:t>
      </w:r>
      <w:r>
        <w:rPr>
          <w:spacing w:val="-4"/>
        </w:rPr>
        <w:t xml:space="preserve"> </w:t>
      </w:r>
      <w:proofErr w:type="spellStart"/>
      <w:proofErr w:type="gramStart"/>
      <w:r>
        <w:t>made,for</w:t>
      </w:r>
      <w:proofErr w:type="spellEnd"/>
      <w:proofErr w:type="gramEnd"/>
      <w:r>
        <w:t xml:space="preserve"> the</w:t>
      </w:r>
      <w:r>
        <w:rPr>
          <w:spacing w:val="-3"/>
        </w:rPr>
        <w:t xml:space="preserve"> </w:t>
      </w:r>
      <w:r>
        <w:t>purposes</w:t>
      </w:r>
      <w:r>
        <w:rPr>
          <w:spacing w:val="-3"/>
        </w:rPr>
        <w:t xml:space="preserve"> </w:t>
      </w:r>
      <w:r>
        <w:t>of</w:t>
      </w:r>
      <w:r>
        <w:rPr>
          <w:spacing w:val="-3"/>
        </w:rPr>
        <w:t xml:space="preserve"> </w:t>
      </w:r>
      <w:r>
        <w:t>conciliation.</w:t>
      </w:r>
      <w:r>
        <w:rPr>
          <w:spacing w:val="-3"/>
        </w:rPr>
        <w:t xml:space="preserve"> </w:t>
      </w:r>
      <w:r>
        <w:t>Conciliation</w:t>
      </w:r>
      <w:r>
        <w:rPr>
          <w:spacing w:val="-3"/>
        </w:rPr>
        <w:t xml:space="preserve"> </w:t>
      </w:r>
      <w:r>
        <w:t>can</w:t>
      </w:r>
      <w:r>
        <w:rPr>
          <w:spacing w:val="-3"/>
        </w:rPr>
        <w:t xml:space="preserve"> </w:t>
      </w:r>
      <w:r>
        <w:t>only</w:t>
      </w:r>
      <w:r>
        <w:rPr>
          <w:spacing w:val="-5"/>
        </w:rPr>
        <w:t xml:space="preserve"> </w:t>
      </w:r>
      <w:r>
        <w:t>occur</w:t>
      </w:r>
      <w:r>
        <w:rPr>
          <w:spacing w:val="-3"/>
        </w:rPr>
        <w:t xml:space="preserve"> </w:t>
      </w:r>
      <w:r>
        <w:t>if</w:t>
      </w:r>
      <w:r>
        <w:rPr>
          <w:spacing w:val="-4"/>
        </w:rPr>
        <w:t xml:space="preserve"> </w:t>
      </w:r>
      <w:r>
        <w:t>a</w:t>
      </w:r>
      <w:r>
        <w:rPr>
          <w:spacing w:val="-4"/>
        </w:rPr>
        <w:t xml:space="preserve"> </w:t>
      </w:r>
      <w:r>
        <w:t>dispute</w:t>
      </w:r>
      <w:r>
        <w:rPr>
          <w:spacing w:val="-3"/>
        </w:rPr>
        <w:t xml:space="preserve"> </w:t>
      </w:r>
      <w:r>
        <w:t>is</w:t>
      </w:r>
      <w:r>
        <w:rPr>
          <w:spacing w:val="-3"/>
        </w:rPr>
        <w:t xml:space="preserve"> </w:t>
      </w:r>
      <w:r>
        <w:t>being</w:t>
      </w:r>
      <w:r>
        <w:rPr>
          <w:spacing w:val="-5"/>
        </w:rPr>
        <w:t xml:space="preserve"> </w:t>
      </w:r>
      <w:r>
        <w:t>referred</w:t>
      </w:r>
      <w:r>
        <w:rPr>
          <w:spacing w:val="-3"/>
        </w:rPr>
        <w:t xml:space="preserve"> </w:t>
      </w:r>
      <w:r>
        <w:t>to</w:t>
      </w:r>
      <w:r>
        <w:rPr>
          <w:spacing w:val="-3"/>
        </w:rPr>
        <w:t xml:space="preserve"> </w:t>
      </w:r>
      <w:r>
        <w:t>a</w:t>
      </w:r>
      <w:r>
        <w:rPr>
          <w:spacing w:val="-2"/>
        </w:rPr>
        <w:t xml:space="preserve"> </w:t>
      </w:r>
      <w:proofErr w:type="spellStart"/>
      <w:r>
        <w:t>Labour</w:t>
      </w:r>
      <w:proofErr w:type="spellEnd"/>
      <w:r>
        <w:t xml:space="preserve"> Officer in the first instance not proceedings which have been concluded by way of a judgment handed down by the relevant NEC.</w:t>
      </w:r>
    </w:p>
    <w:p w14:paraId="2D48DB19" w14:textId="77777777" w:rsidR="006C3FB2" w:rsidRDefault="00AF74F4">
      <w:pPr>
        <w:pStyle w:val="BodyText"/>
        <w:spacing w:before="161" w:line="360" w:lineRule="auto"/>
        <w:ind w:left="100" w:right="137"/>
        <w:jc w:val="both"/>
      </w:pPr>
      <w:r>
        <w:t>The court is of the view that there can only be an appeal or a review in such a scenario. There is nothing</w:t>
      </w:r>
      <w:r>
        <w:rPr>
          <w:spacing w:val="-3"/>
        </w:rPr>
        <w:t xml:space="preserve"> </w:t>
      </w:r>
      <w:r>
        <w:t>to conciliate</w:t>
      </w:r>
      <w:r>
        <w:rPr>
          <w:spacing w:val="-1"/>
        </w:rPr>
        <w:t xml:space="preserve"> </w:t>
      </w:r>
      <w:r>
        <w:t>where</w:t>
      </w:r>
      <w:r>
        <w:rPr>
          <w:spacing w:val="-2"/>
        </w:rPr>
        <w:t xml:space="preserve"> </w:t>
      </w:r>
      <w:r>
        <w:t>findings of</w:t>
      </w:r>
      <w:r>
        <w:rPr>
          <w:spacing w:val="-1"/>
        </w:rPr>
        <w:t xml:space="preserve"> </w:t>
      </w:r>
      <w:r>
        <w:t>fact and law</w:t>
      </w:r>
      <w:r>
        <w:rPr>
          <w:spacing w:val="-1"/>
        </w:rPr>
        <w:t xml:space="preserve"> </w:t>
      </w:r>
      <w:r>
        <w:t>have</w:t>
      </w:r>
      <w:r>
        <w:rPr>
          <w:spacing w:val="-1"/>
        </w:rPr>
        <w:t xml:space="preserve"> </w:t>
      </w:r>
      <w:r>
        <w:t>already</w:t>
      </w:r>
      <w:r>
        <w:rPr>
          <w:spacing w:val="-5"/>
        </w:rPr>
        <w:t xml:space="preserve"> </w:t>
      </w:r>
      <w:r>
        <w:t xml:space="preserve">been made. The </w:t>
      </w:r>
      <w:proofErr w:type="spellStart"/>
      <w:r>
        <w:t>Labour</w:t>
      </w:r>
      <w:proofErr w:type="spellEnd"/>
      <w:r>
        <w:rPr>
          <w:spacing w:val="-1"/>
        </w:rPr>
        <w:t xml:space="preserve"> </w:t>
      </w:r>
      <w:r>
        <w:t xml:space="preserve">Officer is tasked with the receipt of the initial complaint of an unfair </w:t>
      </w:r>
      <w:proofErr w:type="spellStart"/>
      <w:r>
        <w:t>labour</w:t>
      </w:r>
      <w:proofErr w:type="spellEnd"/>
      <w:r>
        <w:t xml:space="preserve"> practice or disputes for conciliation.</w:t>
      </w:r>
      <w:r>
        <w:rPr>
          <w:spacing w:val="-1"/>
        </w:rPr>
        <w:t xml:space="preserve"> </w:t>
      </w:r>
      <w:r>
        <w:t>Although</w:t>
      </w:r>
      <w:r>
        <w:rPr>
          <w:spacing w:val="-1"/>
        </w:rPr>
        <w:t xml:space="preserve"> </w:t>
      </w:r>
      <w:r>
        <w:t>the</w:t>
      </w:r>
      <w:r>
        <w:rPr>
          <w:spacing w:val="-2"/>
        </w:rPr>
        <w:t xml:space="preserve"> </w:t>
      </w:r>
      <w:r>
        <w:t>proviso</w:t>
      </w:r>
      <w:r>
        <w:rPr>
          <w:spacing w:val="-1"/>
        </w:rPr>
        <w:t xml:space="preserve"> </w:t>
      </w:r>
      <w:r>
        <w:t>to</w:t>
      </w:r>
      <w:r>
        <w:rPr>
          <w:spacing w:val="-1"/>
        </w:rPr>
        <w:t xml:space="preserve"> </w:t>
      </w:r>
      <w:r>
        <w:t>section</w:t>
      </w:r>
      <w:r>
        <w:rPr>
          <w:spacing w:val="-1"/>
        </w:rPr>
        <w:t xml:space="preserve"> </w:t>
      </w:r>
      <w:r>
        <w:t>101</w:t>
      </w:r>
      <w:r>
        <w:rPr>
          <w:spacing w:val="-1"/>
        </w:rPr>
        <w:t xml:space="preserve"> </w:t>
      </w:r>
      <w:r>
        <w:t>(5)</w:t>
      </w:r>
      <w:r>
        <w:rPr>
          <w:spacing w:val="-3"/>
        </w:rPr>
        <w:t xml:space="preserve"> </w:t>
      </w:r>
      <w:r>
        <w:t>could</w:t>
      </w:r>
      <w:r>
        <w:rPr>
          <w:spacing w:val="-1"/>
        </w:rPr>
        <w:t xml:space="preserve"> </w:t>
      </w:r>
      <w:r>
        <w:t>have</w:t>
      </w:r>
      <w:r>
        <w:rPr>
          <w:spacing w:val="-2"/>
        </w:rPr>
        <w:t xml:space="preserve"> </w:t>
      </w:r>
      <w:r>
        <w:t>been</w:t>
      </w:r>
      <w:r>
        <w:rPr>
          <w:spacing w:val="-1"/>
        </w:rPr>
        <w:t xml:space="preserve"> </w:t>
      </w:r>
      <w:r>
        <w:t>drafted</w:t>
      </w:r>
      <w:r>
        <w:rPr>
          <w:spacing w:val="-1"/>
        </w:rPr>
        <w:t xml:space="preserve"> </w:t>
      </w:r>
      <w:r>
        <w:t>better,</w:t>
      </w:r>
      <w:r>
        <w:rPr>
          <w:spacing w:val="-2"/>
        </w:rPr>
        <w:t xml:space="preserve"> </w:t>
      </w:r>
      <w:r>
        <w:t>the</w:t>
      </w:r>
      <w:r>
        <w:rPr>
          <w:spacing w:val="-2"/>
        </w:rPr>
        <w:t xml:space="preserve"> </w:t>
      </w:r>
      <w:r>
        <w:t xml:space="preserve">intention of the Legislature is not difficult to see. It is to confer powers to the </w:t>
      </w:r>
      <w:proofErr w:type="spellStart"/>
      <w:r>
        <w:t>Labour</w:t>
      </w:r>
      <w:proofErr w:type="spellEnd"/>
      <w:r>
        <w:t xml:space="preserve"> Officer only when there is no other tribunal or court which can exercise those </w:t>
      </w:r>
      <w:proofErr w:type="gramStart"/>
      <w:r>
        <w:t>powers .</w:t>
      </w:r>
      <w:proofErr w:type="gramEnd"/>
      <w:r>
        <w:t xml:space="preserve"> Where those powers are already reserved to other tribunal</w:t>
      </w:r>
      <w:r>
        <w:t>s like in this case, the intention of the Legislature can only be given</w:t>
      </w:r>
      <w:r>
        <w:rPr>
          <w:spacing w:val="-13"/>
        </w:rPr>
        <w:t xml:space="preserve"> </w:t>
      </w:r>
      <w:r>
        <w:t>effect</w:t>
      </w:r>
      <w:r>
        <w:rPr>
          <w:spacing w:val="-11"/>
        </w:rPr>
        <w:t xml:space="preserve"> </w:t>
      </w:r>
      <w:r>
        <w:t>to</w:t>
      </w:r>
      <w:r>
        <w:rPr>
          <w:spacing w:val="-12"/>
        </w:rPr>
        <w:t xml:space="preserve"> </w:t>
      </w:r>
      <w:r>
        <w:t>by</w:t>
      </w:r>
      <w:r>
        <w:rPr>
          <w:spacing w:val="-15"/>
        </w:rPr>
        <w:t xml:space="preserve"> </w:t>
      </w:r>
      <w:r>
        <w:t>reserving</w:t>
      </w:r>
      <w:r>
        <w:rPr>
          <w:spacing w:val="-14"/>
        </w:rPr>
        <w:t xml:space="preserve"> </w:t>
      </w:r>
      <w:r>
        <w:t>appeal</w:t>
      </w:r>
      <w:r>
        <w:rPr>
          <w:spacing w:val="-12"/>
        </w:rPr>
        <w:t xml:space="preserve"> </w:t>
      </w:r>
      <w:r>
        <w:t>powers</w:t>
      </w:r>
      <w:r>
        <w:rPr>
          <w:spacing w:val="-13"/>
        </w:rPr>
        <w:t xml:space="preserve"> </w:t>
      </w:r>
      <w:r>
        <w:t>to</w:t>
      </w:r>
      <w:r>
        <w:rPr>
          <w:spacing w:val="-12"/>
        </w:rPr>
        <w:t xml:space="preserve"> </w:t>
      </w:r>
      <w:r>
        <w:t>the</w:t>
      </w:r>
      <w:r>
        <w:rPr>
          <w:spacing w:val="-10"/>
        </w:rPr>
        <w:t xml:space="preserve"> </w:t>
      </w:r>
      <w:proofErr w:type="spellStart"/>
      <w:r>
        <w:t>Labour</w:t>
      </w:r>
      <w:proofErr w:type="spellEnd"/>
      <w:r>
        <w:rPr>
          <w:spacing w:val="-13"/>
        </w:rPr>
        <w:t xml:space="preserve"> </w:t>
      </w:r>
      <w:r>
        <w:t>Court.</w:t>
      </w:r>
      <w:r>
        <w:rPr>
          <w:spacing w:val="-12"/>
        </w:rPr>
        <w:t xml:space="preserve"> </w:t>
      </w:r>
      <w:r>
        <w:t>Any</w:t>
      </w:r>
      <w:r>
        <w:rPr>
          <w:spacing w:val="-15"/>
        </w:rPr>
        <w:t xml:space="preserve"> </w:t>
      </w:r>
      <w:r>
        <w:t>other</w:t>
      </w:r>
      <w:r>
        <w:rPr>
          <w:spacing w:val="-13"/>
        </w:rPr>
        <w:t xml:space="preserve"> </w:t>
      </w:r>
      <w:r>
        <w:t>interpretation</w:t>
      </w:r>
      <w:r>
        <w:rPr>
          <w:spacing w:val="-12"/>
        </w:rPr>
        <w:t xml:space="preserve"> </w:t>
      </w:r>
      <w:r>
        <w:t>will</w:t>
      </w:r>
      <w:r>
        <w:rPr>
          <w:spacing w:val="-11"/>
        </w:rPr>
        <w:t xml:space="preserve"> </w:t>
      </w:r>
      <w:r>
        <w:t>result in competing and conflicting jurisdictions which could never have been intended. There will be absurd results.</w:t>
      </w:r>
    </w:p>
    <w:p w14:paraId="5F0A1B42" w14:textId="77777777" w:rsidR="006C3FB2" w:rsidRDefault="00AF74F4">
      <w:pPr>
        <w:pStyle w:val="BodyText"/>
        <w:spacing w:before="160" w:line="360" w:lineRule="auto"/>
        <w:ind w:left="100" w:right="134"/>
        <w:jc w:val="both"/>
      </w:pPr>
      <w:r>
        <w:t>The</w:t>
      </w:r>
      <w:r>
        <w:rPr>
          <w:spacing w:val="-8"/>
        </w:rPr>
        <w:t xml:space="preserve"> </w:t>
      </w:r>
      <w:r>
        <w:t>proviso</w:t>
      </w:r>
      <w:r>
        <w:rPr>
          <w:spacing w:val="-7"/>
        </w:rPr>
        <w:t xml:space="preserve"> </w:t>
      </w:r>
      <w:r>
        <w:t>is</w:t>
      </w:r>
      <w:r>
        <w:rPr>
          <w:spacing w:val="-7"/>
        </w:rPr>
        <w:t xml:space="preserve"> </w:t>
      </w:r>
      <w:r>
        <w:t>not</w:t>
      </w:r>
      <w:r>
        <w:rPr>
          <w:spacing w:val="-7"/>
        </w:rPr>
        <w:t xml:space="preserve"> </w:t>
      </w:r>
      <w:r>
        <w:t>a</w:t>
      </w:r>
      <w:r>
        <w:rPr>
          <w:spacing w:val="-6"/>
        </w:rPr>
        <w:t xml:space="preserve"> </w:t>
      </w:r>
      <w:r>
        <w:t>stand-alone</w:t>
      </w:r>
      <w:r>
        <w:rPr>
          <w:spacing w:val="-8"/>
        </w:rPr>
        <w:t xml:space="preserve"> </w:t>
      </w:r>
      <w:r>
        <w:t>provision.</w:t>
      </w:r>
      <w:r>
        <w:rPr>
          <w:spacing w:val="-4"/>
        </w:rPr>
        <w:t xml:space="preserve"> </w:t>
      </w:r>
      <w:r>
        <w:t>It</w:t>
      </w:r>
      <w:r>
        <w:rPr>
          <w:spacing w:val="-5"/>
        </w:rPr>
        <w:t xml:space="preserve"> </w:t>
      </w:r>
      <w:r>
        <w:t>must</w:t>
      </w:r>
      <w:r>
        <w:rPr>
          <w:spacing w:val="-6"/>
        </w:rPr>
        <w:t xml:space="preserve"> </w:t>
      </w:r>
      <w:r>
        <w:t>be</w:t>
      </w:r>
      <w:r>
        <w:rPr>
          <w:spacing w:val="-8"/>
        </w:rPr>
        <w:t xml:space="preserve"> </w:t>
      </w:r>
      <w:r>
        <w:t>interpreted</w:t>
      </w:r>
      <w:r>
        <w:rPr>
          <w:spacing w:val="-8"/>
        </w:rPr>
        <w:t xml:space="preserve"> </w:t>
      </w:r>
      <w:r>
        <w:t>in</w:t>
      </w:r>
      <w:r>
        <w:rPr>
          <w:spacing w:val="-7"/>
        </w:rPr>
        <w:t xml:space="preserve"> </w:t>
      </w:r>
      <w:r>
        <w:t>its</w:t>
      </w:r>
      <w:r>
        <w:rPr>
          <w:spacing w:val="-7"/>
        </w:rPr>
        <w:t xml:space="preserve"> </w:t>
      </w:r>
      <w:r>
        <w:t>context.</w:t>
      </w:r>
      <w:r>
        <w:rPr>
          <w:spacing w:val="-7"/>
        </w:rPr>
        <w:t xml:space="preserve"> </w:t>
      </w:r>
      <w:r>
        <w:t>In</w:t>
      </w:r>
      <w:r>
        <w:rPr>
          <w:spacing w:val="-5"/>
        </w:rPr>
        <w:t xml:space="preserve"> </w:t>
      </w:r>
      <w:r>
        <w:t>terms</w:t>
      </w:r>
      <w:r>
        <w:rPr>
          <w:spacing w:val="-7"/>
        </w:rPr>
        <w:t xml:space="preserve"> </w:t>
      </w:r>
      <w:r>
        <w:t>of</w:t>
      </w:r>
      <w:r>
        <w:rPr>
          <w:spacing w:val="-6"/>
        </w:rPr>
        <w:t xml:space="preserve"> </w:t>
      </w:r>
      <w:r>
        <w:t xml:space="preserve">section 93 as amended, the </w:t>
      </w:r>
      <w:proofErr w:type="spellStart"/>
      <w:r>
        <w:t>Labour</w:t>
      </w:r>
      <w:proofErr w:type="spellEnd"/>
      <w:r>
        <w:t xml:space="preserve"> Officer has powers to conciliate or refer a dispute to voluntary or compulsory</w:t>
      </w:r>
      <w:r>
        <w:rPr>
          <w:spacing w:val="-11"/>
        </w:rPr>
        <w:t xml:space="preserve"> </w:t>
      </w:r>
      <w:r>
        <w:t>arbitration.</w:t>
      </w:r>
      <w:r>
        <w:rPr>
          <w:spacing w:val="-6"/>
        </w:rPr>
        <w:t xml:space="preserve"> </w:t>
      </w:r>
      <w:r>
        <w:t>Referring</w:t>
      </w:r>
      <w:r>
        <w:rPr>
          <w:spacing w:val="-8"/>
        </w:rPr>
        <w:t xml:space="preserve"> </w:t>
      </w:r>
      <w:r>
        <w:t>completed</w:t>
      </w:r>
      <w:r>
        <w:rPr>
          <w:spacing w:val="-6"/>
        </w:rPr>
        <w:t xml:space="preserve"> </w:t>
      </w:r>
      <w:r>
        <w:t>proceedings</w:t>
      </w:r>
      <w:r>
        <w:rPr>
          <w:spacing w:val="-6"/>
        </w:rPr>
        <w:t xml:space="preserve"> </w:t>
      </w:r>
      <w:r>
        <w:t>to</w:t>
      </w:r>
      <w:r>
        <w:rPr>
          <w:spacing w:val="-5"/>
        </w:rPr>
        <w:t xml:space="preserve"> </w:t>
      </w:r>
      <w:r>
        <w:t>a</w:t>
      </w:r>
      <w:r>
        <w:rPr>
          <w:spacing w:val="-4"/>
        </w:rPr>
        <w:t xml:space="preserve"> </w:t>
      </w:r>
      <w:proofErr w:type="spellStart"/>
      <w:r>
        <w:t>Labour</w:t>
      </w:r>
      <w:proofErr w:type="spellEnd"/>
      <w:r>
        <w:rPr>
          <w:spacing w:val="-7"/>
        </w:rPr>
        <w:t xml:space="preserve"> </w:t>
      </w:r>
      <w:r>
        <w:t>Officer</w:t>
      </w:r>
      <w:r>
        <w:rPr>
          <w:spacing w:val="-7"/>
        </w:rPr>
        <w:t xml:space="preserve"> </w:t>
      </w:r>
      <w:r>
        <w:t>for</w:t>
      </w:r>
      <w:r>
        <w:rPr>
          <w:spacing w:val="-7"/>
        </w:rPr>
        <w:t xml:space="preserve"> </w:t>
      </w:r>
      <w:r>
        <w:t>conciliation</w:t>
      </w:r>
      <w:r>
        <w:rPr>
          <w:spacing w:val="-6"/>
        </w:rPr>
        <w:t xml:space="preserve"> </w:t>
      </w:r>
      <w:r>
        <w:t>will result in an absurdity which could never have been intended by the legislature. There will be a final decision and hence nothing to conciliate.</w:t>
      </w:r>
    </w:p>
    <w:p w14:paraId="21C49044" w14:textId="77777777" w:rsidR="006C3FB2" w:rsidRDefault="00AF74F4">
      <w:pPr>
        <w:spacing w:before="160" w:line="360" w:lineRule="auto"/>
        <w:ind w:left="100" w:right="139"/>
        <w:jc w:val="both"/>
        <w:rPr>
          <w:sz w:val="24"/>
        </w:rPr>
      </w:pPr>
      <w:r>
        <w:rPr>
          <w:sz w:val="24"/>
        </w:rPr>
        <w:t>The</w:t>
      </w:r>
      <w:r>
        <w:rPr>
          <w:spacing w:val="-15"/>
          <w:sz w:val="24"/>
        </w:rPr>
        <w:t xml:space="preserve"> </w:t>
      </w:r>
      <w:r>
        <w:rPr>
          <w:sz w:val="24"/>
        </w:rPr>
        <w:t>ambit</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powers</w:t>
      </w:r>
      <w:r>
        <w:rPr>
          <w:spacing w:val="-10"/>
          <w:sz w:val="24"/>
        </w:rPr>
        <w:t xml:space="preserve"> </w:t>
      </w:r>
      <w:r>
        <w:rPr>
          <w:sz w:val="24"/>
        </w:rPr>
        <w:t>of</w:t>
      </w:r>
      <w:r>
        <w:rPr>
          <w:spacing w:val="-15"/>
          <w:sz w:val="24"/>
        </w:rPr>
        <w:t xml:space="preserve"> </w:t>
      </w:r>
      <w:r>
        <w:rPr>
          <w:sz w:val="24"/>
        </w:rPr>
        <w:t>a</w:t>
      </w:r>
      <w:r>
        <w:rPr>
          <w:spacing w:val="-11"/>
          <w:sz w:val="24"/>
        </w:rPr>
        <w:t xml:space="preserve"> </w:t>
      </w:r>
      <w:proofErr w:type="spellStart"/>
      <w:r>
        <w:rPr>
          <w:sz w:val="24"/>
        </w:rPr>
        <w:t>Labour</w:t>
      </w:r>
      <w:proofErr w:type="spellEnd"/>
      <w:r>
        <w:rPr>
          <w:spacing w:val="-13"/>
          <w:sz w:val="24"/>
        </w:rPr>
        <w:t xml:space="preserve"> </w:t>
      </w:r>
      <w:r>
        <w:rPr>
          <w:sz w:val="24"/>
        </w:rPr>
        <w:t>Officer</w:t>
      </w:r>
      <w:r>
        <w:rPr>
          <w:spacing w:val="-15"/>
          <w:sz w:val="24"/>
        </w:rPr>
        <w:t xml:space="preserve"> </w:t>
      </w:r>
      <w:r>
        <w:rPr>
          <w:sz w:val="24"/>
        </w:rPr>
        <w:t>in</w:t>
      </w:r>
      <w:r>
        <w:rPr>
          <w:spacing w:val="-14"/>
          <w:sz w:val="24"/>
        </w:rPr>
        <w:t xml:space="preserve"> </w:t>
      </w:r>
      <w:r>
        <w:rPr>
          <w:sz w:val="24"/>
        </w:rPr>
        <w:t>terms</w:t>
      </w:r>
      <w:r>
        <w:rPr>
          <w:spacing w:val="-14"/>
          <w:sz w:val="24"/>
        </w:rPr>
        <w:t xml:space="preserve"> </w:t>
      </w:r>
      <w:r>
        <w:rPr>
          <w:sz w:val="24"/>
        </w:rPr>
        <w:t>of</w:t>
      </w:r>
      <w:r>
        <w:rPr>
          <w:spacing w:val="-15"/>
          <w:sz w:val="24"/>
        </w:rPr>
        <w:t xml:space="preserve"> </w:t>
      </w:r>
      <w:r>
        <w:rPr>
          <w:sz w:val="24"/>
        </w:rPr>
        <w:t>section</w:t>
      </w:r>
      <w:r>
        <w:rPr>
          <w:spacing w:val="-14"/>
          <w:sz w:val="24"/>
        </w:rPr>
        <w:t xml:space="preserve"> </w:t>
      </w:r>
      <w:r>
        <w:rPr>
          <w:sz w:val="24"/>
        </w:rPr>
        <w:t>93</w:t>
      </w:r>
      <w:r>
        <w:rPr>
          <w:spacing w:val="-14"/>
          <w:sz w:val="24"/>
        </w:rPr>
        <w:t xml:space="preserve"> </w:t>
      </w:r>
      <w:r>
        <w:rPr>
          <w:sz w:val="24"/>
        </w:rPr>
        <w:t>was</w:t>
      </w:r>
      <w:r>
        <w:rPr>
          <w:spacing w:val="-14"/>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Supreme Court</w:t>
      </w:r>
      <w:r>
        <w:rPr>
          <w:spacing w:val="-3"/>
          <w:sz w:val="24"/>
        </w:rPr>
        <w:t xml:space="preserve"> </w:t>
      </w:r>
      <w:r>
        <w:rPr>
          <w:sz w:val="24"/>
        </w:rPr>
        <w:t>in</w:t>
      </w:r>
      <w:r>
        <w:rPr>
          <w:spacing w:val="-3"/>
          <w:sz w:val="24"/>
        </w:rPr>
        <w:t xml:space="preserve"> </w:t>
      </w:r>
      <w:proofErr w:type="spellStart"/>
      <w:r>
        <w:rPr>
          <w:b/>
          <w:sz w:val="24"/>
        </w:rPr>
        <w:t>Sakarombe</w:t>
      </w:r>
      <w:proofErr w:type="spellEnd"/>
      <w:r>
        <w:rPr>
          <w:b/>
          <w:spacing w:val="-4"/>
          <w:sz w:val="24"/>
        </w:rPr>
        <w:t xml:space="preserve"> </w:t>
      </w:r>
      <w:r>
        <w:rPr>
          <w:b/>
          <w:sz w:val="24"/>
        </w:rPr>
        <w:t>&amp; Anor</w:t>
      </w:r>
      <w:r>
        <w:rPr>
          <w:b/>
          <w:spacing w:val="-3"/>
          <w:sz w:val="24"/>
        </w:rPr>
        <w:t xml:space="preserve"> </w:t>
      </w:r>
      <w:r>
        <w:rPr>
          <w:b/>
          <w:sz w:val="24"/>
        </w:rPr>
        <w:t>vs.</w:t>
      </w:r>
      <w:r>
        <w:rPr>
          <w:b/>
          <w:spacing w:val="-3"/>
          <w:sz w:val="24"/>
        </w:rPr>
        <w:t xml:space="preserve"> </w:t>
      </w:r>
      <w:r>
        <w:rPr>
          <w:b/>
          <w:sz w:val="24"/>
        </w:rPr>
        <w:t>Montana</w:t>
      </w:r>
      <w:r>
        <w:rPr>
          <w:b/>
          <w:spacing w:val="-3"/>
          <w:sz w:val="24"/>
        </w:rPr>
        <w:t xml:space="preserve"> </w:t>
      </w:r>
      <w:r>
        <w:rPr>
          <w:b/>
          <w:sz w:val="24"/>
        </w:rPr>
        <w:t>Carswell</w:t>
      </w:r>
      <w:r>
        <w:rPr>
          <w:b/>
          <w:spacing w:val="-3"/>
          <w:sz w:val="24"/>
        </w:rPr>
        <w:t xml:space="preserve"> </w:t>
      </w:r>
      <w:r>
        <w:rPr>
          <w:b/>
          <w:sz w:val="24"/>
        </w:rPr>
        <w:t>Meats</w:t>
      </w:r>
      <w:r>
        <w:rPr>
          <w:b/>
          <w:spacing w:val="-3"/>
          <w:sz w:val="24"/>
        </w:rPr>
        <w:t xml:space="preserve"> </w:t>
      </w:r>
      <w:r>
        <w:rPr>
          <w:b/>
          <w:sz w:val="24"/>
        </w:rPr>
        <w:t>(Pvt)</w:t>
      </w:r>
      <w:r>
        <w:rPr>
          <w:b/>
          <w:spacing w:val="-3"/>
          <w:sz w:val="24"/>
        </w:rPr>
        <w:t xml:space="preserve"> </w:t>
      </w:r>
      <w:r>
        <w:rPr>
          <w:b/>
          <w:sz w:val="24"/>
        </w:rPr>
        <w:t>Ltd</w:t>
      </w:r>
      <w:r>
        <w:rPr>
          <w:b/>
          <w:spacing w:val="-3"/>
          <w:sz w:val="24"/>
        </w:rPr>
        <w:t xml:space="preserve"> </w:t>
      </w:r>
      <w:r>
        <w:rPr>
          <w:b/>
          <w:sz w:val="24"/>
        </w:rPr>
        <w:t>SC</w:t>
      </w:r>
      <w:r>
        <w:rPr>
          <w:b/>
          <w:spacing w:val="-3"/>
          <w:sz w:val="24"/>
        </w:rPr>
        <w:t xml:space="preserve"> </w:t>
      </w:r>
      <w:r>
        <w:rPr>
          <w:b/>
          <w:sz w:val="24"/>
        </w:rPr>
        <w:t xml:space="preserve">44/20. </w:t>
      </w:r>
      <w:r>
        <w:rPr>
          <w:sz w:val="24"/>
        </w:rPr>
        <w:t>The</w:t>
      </w:r>
      <w:r>
        <w:rPr>
          <w:spacing w:val="-3"/>
          <w:sz w:val="24"/>
        </w:rPr>
        <w:t xml:space="preserve"> </w:t>
      </w:r>
      <w:r>
        <w:rPr>
          <w:sz w:val="24"/>
        </w:rPr>
        <w:t>court</w:t>
      </w:r>
      <w:r>
        <w:rPr>
          <w:spacing w:val="-3"/>
          <w:sz w:val="24"/>
        </w:rPr>
        <w:t xml:space="preserve"> </w:t>
      </w:r>
      <w:r>
        <w:rPr>
          <w:sz w:val="24"/>
        </w:rPr>
        <w:t>held as follows: -</w:t>
      </w:r>
    </w:p>
    <w:p w14:paraId="0CDF39A7" w14:textId="77777777" w:rsidR="006C3FB2" w:rsidRDefault="00AF74F4">
      <w:pPr>
        <w:spacing w:before="161" w:line="360" w:lineRule="auto"/>
        <w:ind w:left="820" w:right="134"/>
        <w:jc w:val="both"/>
        <w:rPr>
          <w:i/>
        </w:rPr>
      </w:pPr>
      <w:r>
        <w:rPr>
          <w:i/>
        </w:rPr>
        <w:t>“[</w:t>
      </w:r>
      <w:proofErr w:type="gramStart"/>
      <w:r>
        <w:rPr>
          <w:i/>
        </w:rPr>
        <w:t>27]The</w:t>
      </w:r>
      <w:proofErr w:type="gramEnd"/>
      <w:r>
        <w:rPr>
          <w:i/>
          <w:spacing w:val="-14"/>
        </w:rPr>
        <w:t xml:space="preserve"> </w:t>
      </w:r>
      <w:r>
        <w:rPr>
          <w:i/>
        </w:rPr>
        <w:t>question</w:t>
      </w:r>
      <w:r>
        <w:rPr>
          <w:i/>
          <w:spacing w:val="-14"/>
        </w:rPr>
        <w:t xml:space="preserve"> </w:t>
      </w:r>
      <w:r>
        <w:rPr>
          <w:i/>
        </w:rPr>
        <w:t>is</w:t>
      </w:r>
      <w:r>
        <w:rPr>
          <w:i/>
          <w:spacing w:val="-14"/>
        </w:rPr>
        <w:t xml:space="preserve"> </w:t>
      </w:r>
      <w:r>
        <w:rPr>
          <w:i/>
        </w:rPr>
        <w:t>what</w:t>
      </w:r>
      <w:r>
        <w:rPr>
          <w:i/>
          <w:spacing w:val="-12"/>
        </w:rPr>
        <w:t xml:space="preserve"> </w:t>
      </w:r>
      <w:r>
        <w:rPr>
          <w:i/>
        </w:rPr>
        <w:t>dispute</w:t>
      </w:r>
      <w:r>
        <w:rPr>
          <w:i/>
          <w:spacing w:val="-13"/>
        </w:rPr>
        <w:t xml:space="preserve"> </w:t>
      </w:r>
      <w:r>
        <w:rPr>
          <w:i/>
        </w:rPr>
        <w:t>is</w:t>
      </w:r>
      <w:r>
        <w:rPr>
          <w:i/>
          <w:spacing w:val="-13"/>
        </w:rPr>
        <w:t xml:space="preserve"> </w:t>
      </w:r>
      <w:r>
        <w:rPr>
          <w:i/>
        </w:rPr>
        <w:t>a</w:t>
      </w:r>
      <w:r>
        <w:rPr>
          <w:i/>
          <w:spacing w:val="-13"/>
        </w:rPr>
        <w:t xml:space="preserve"> </w:t>
      </w:r>
      <w:proofErr w:type="spellStart"/>
      <w:r>
        <w:rPr>
          <w:i/>
        </w:rPr>
        <w:t>labour</w:t>
      </w:r>
      <w:proofErr w:type="spellEnd"/>
      <w:r>
        <w:rPr>
          <w:i/>
          <w:spacing w:val="-13"/>
        </w:rPr>
        <w:t xml:space="preserve"> </w:t>
      </w:r>
      <w:r>
        <w:rPr>
          <w:i/>
        </w:rPr>
        <w:t>officer</w:t>
      </w:r>
      <w:r>
        <w:rPr>
          <w:i/>
          <w:spacing w:val="-13"/>
        </w:rPr>
        <w:t xml:space="preserve"> </w:t>
      </w:r>
      <w:r>
        <w:rPr>
          <w:i/>
        </w:rPr>
        <w:t>empowered</w:t>
      </w:r>
      <w:r>
        <w:rPr>
          <w:i/>
          <w:spacing w:val="-13"/>
        </w:rPr>
        <w:t xml:space="preserve"> </w:t>
      </w:r>
      <w:r>
        <w:rPr>
          <w:i/>
        </w:rPr>
        <w:t>to</w:t>
      </w:r>
      <w:r>
        <w:rPr>
          <w:i/>
          <w:spacing w:val="-13"/>
        </w:rPr>
        <w:t xml:space="preserve"> </w:t>
      </w:r>
      <w:r>
        <w:rPr>
          <w:i/>
        </w:rPr>
        <w:t>preside</w:t>
      </w:r>
      <w:r>
        <w:rPr>
          <w:i/>
          <w:spacing w:val="-13"/>
        </w:rPr>
        <w:t xml:space="preserve"> </w:t>
      </w:r>
      <w:r>
        <w:rPr>
          <w:i/>
        </w:rPr>
        <w:t>over</w:t>
      </w:r>
      <w:r>
        <w:rPr>
          <w:i/>
          <w:spacing w:val="-13"/>
        </w:rPr>
        <w:t xml:space="preserve"> </w:t>
      </w:r>
      <w:r>
        <w:rPr>
          <w:i/>
        </w:rPr>
        <w:t>in</w:t>
      </w:r>
      <w:r>
        <w:rPr>
          <w:i/>
          <w:spacing w:val="-13"/>
        </w:rPr>
        <w:t xml:space="preserve"> </w:t>
      </w:r>
      <w:r>
        <w:rPr>
          <w:i/>
        </w:rPr>
        <w:t>terms</w:t>
      </w:r>
      <w:r>
        <w:rPr>
          <w:i/>
          <w:spacing w:val="-13"/>
        </w:rPr>
        <w:t xml:space="preserve"> </w:t>
      </w:r>
      <w:r>
        <w:rPr>
          <w:i/>
        </w:rPr>
        <w:t>of</w:t>
      </w:r>
      <w:r>
        <w:rPr>
          <w:i/>
          <w:spacing w:val="-12"/>
        </w:rPr>
        <w:t xml:space="preserve"> </w:t>
      </w:r>
      <w:r>
        <w:rPr>
          <w:i/>
        </w:rPr>
        <w:t>s</w:t>
      </w:r>
      <w:r>
        <w:rPr>
          <w:i/>
          <w:spacing w:val="-13"/>
        </w:rPr>
        <w:t xml:space="preserve"> </w:t>
      </w:r>
      <w:r>
        <w:rPr>
          <w:i/>
        </w:rPr>
        <w:t>93(1). The</w:t>
      </w:r>
      <w:r>
        <w:rPr>
          <w:i/>
          <w:spacing w:val="-2"/>
        </w:rPr>
        <w:t xml:space="preserve"> </w:t>
      </w:r>
      <w:r>
        <w:rPr>
          <w:i/>
        </w:rPr>
        <w:t>clear</w:t>
      </w:r>
      <w:r>
        <w:rPr>
          <w:i/>
          <w:spacing w:val="-2"/>
        </w:rPr>
        <w:t xml:space="preserve"> </w:t>
      </w:r>
      <w:r>
        <w:rPr>
          <w:i/>
        </w:rPr>
        <w:t>principle</w:t>
      </w:r>
      <w:r>
        <w:rPr>
          <w:i/>
          <w:spacing w:val="-4"/>
        </w:rPr>
        <w:t xml:space="preserve"> </w:t>
      </w:r>
      <w:r>
        <w:rPr>
          <w:i/>
        </w:rPr>
        <w:t>that</w:t>
      </w:r>
      <w:r>
        <w:rPr>
          <w:i/>
          <w:spacing w:val="-4"/>
        </w:rPr>
        <w:t xml:space="preserve"> </w:t>
      </w:r>
      <w:r>
        <w:rPr>
          <w:i/>
        </w:rPr>
        <w:t>emerges</w:t>
      </w:r>
      <w:r>
        <w:rPr>
          <w:i/>
          <w:spacing w:val="-4"/>
        </w:rPr>
        <w:t xml:space="preserve"> </w:t>
      </w:r>
      <w:r>
        <w:rPr>
          <w:i/>
        </w:rPr>
        <w:t>from</w:t>
      </w:r>
      <w:r>
        <w:rPr>
          <w:i/>
          <w:spacing w:val="-5"/>
        </w:rPr>
        <w:t xml:space="preserve"> </w:t>
      </w:r>
      <w:r>
        <w:rPr>
          <w:i/>
        </w:rPr>
        <w:t>the</w:t>
      </w:r>
      <w:r>
        <w:rPr>
          <w:i/>
          <w:spacing w:val="-4"/>
        </w:rPr>
        <w:t xml:space="preserve"> </w:t>
      </w:r>
      <w:r>
        <w:rPr>
          <w:i/>
        </w:rPr>
        <w:t>authorities</w:t>
      </w:r>
      <w:r>
        <w:rPr>
          <w:i/>
          <w:spacing w:val="-4"/>
        </w:rPr>
        <w:t xml:space="preserve"> </w:t>
      </w:r>
      <w:r>
        <w:rPr>
          <w:i/>
        </w:rPr>
        <w:t>in</w:t>
      </w:r>
      <w:r>
        <w:rPr>
          <w:i/>
          <w:spacing w:val="-2"/>
        </w:rPr>
        <w:t xml:space="preserve"> </w:t>
      </w:r>
      <w:r>
        <w:rPr>
          <w:i/>
        </w:rPr>
        <w:t>which</w:t>
      </w:r>
      <w:r>
        <w:rPr>
          <w:i/>
          <w:spacing w:val="-4"/>
        </w:rPr>
        <w:t xml:space="preserve"> </w:t>
      </w:r>
      <w:r>
        <w:rPr>
          <w:i/>
        </w:rPr>
        <w:t>s</w:t>
      </w:r>
      <w:r>
        <w:rPr>
          <w:i/>
          <w:spacing w:val="-2"/>
        </w:rPr>
        <w:t xml:space="preserve"> </w:t>
      </w:r>
      <w:r>
        <w:rPr>
          <w:i/>
        </w:rPr>
        <w:t>93</w:t>
      </w:r>
      <w:r>
        <w:rPr>
          <w:i/>
          <w:spacing w:val="-4"/>
        </w:rPr>
        <w:t xml:space="preserve"> </w:t>
      </w:r>
      <w:r>
        <w:rPr>
          <w:i/>
        </w:rPr>
        <w:t>has</w:t>
      </w:r>
      <w:r>
        <w:rPr>
          <w:i/>
          <w:spacing w:val="-2"/>
        </w:rPr>
        <w:t xml:space="preserve"> </w:t>
      </w:r>
      <w:r>
        <w:rPr>
          <w:i/>
        </w:rPr>
        <w:t>been</w:t>
      </w:r>
      <w:r>
        <w:rPr>
          <w:i/>
          <w:spacing w:val="-5"/>
        </w:rPr>
        <w:t xml:space="preserve"> </w:t>
      </w:r>
      <w:r>
        <w:rPr>
          <w:i/>
        </w:rPr>
        <w:t>considered</w:t>
      </w:r>
      <w:r>
        <w:rPr>
          <w:i/>
          <w:spacing w:val="-4"/>
        </w:rPr>
        <w:t xml:space="preserve"> </w:t>
      </w:r>
      <w:r>
        <w:rPr>
          <w:i/>
        </w:rPr>
        <w:t>is</w:t>
      </w:r>
      <w:r>
        <w:rPr>
          <w:i/>
          <w:spacing w:val="-4"/>
        </w:rPr>
        <w:t xml:space="preserve"> </w:t>
      </w:r>
      <w:r>
        <w:rPr>
          <w:i/>
        </w:rPr>
        <w:t xml:space="preserve">that </w:t>
      </w:r>
      <w:r>
        <w:rPr>
          <w:i/>
          <w:u w:val="single"/>
        </w:rPr>
        <w:t>his</w:t>
      </w:r>
      <w:r>
        <w:rPr>
          <w:i/>
        </w:rPr>
        <w:t xml:space="preserve"> </w:t>
      </w:r>
      <w:r>
        <w:rPr>
          <w:i/>
          <w:u w:val="single"/>
        </w:rPr>
        <w:t>mandate is to preside over a fresh hearing wherein a complaint has been lodged against an</w:t>
      </w:r>
      <w:r>
        <w:rPr>
          <w:i/>
        </w:rPr>
        <w:t xml:space="preserve"> </w:t>
      </w:r>
      <w:r>
        <w:rPr>
          <w:i/>
          <w:u w:val="single"/>
        </w:rPr>
        <w:t>employer or there exists a dispute between the parties</w:t>
      </w:r>
      <w:r>
        <w:rPr>
          <w:i/>
        </w:rPr>
        <w:t xml:space="preserve">. Consequently, his jurisdiction is limited to matters where there are allegations of unfair </w:t>
      </w:r>
      <w:proofErr w:type="spellStart"/>
      <w:r>
        <w:rPr>
          <w:i/>
        </w:rPr>
        <w:t>labour</w:t>
      </w:r>
      <w:proofErr w:type="spellEnd"/>
      <w:r>
        <w:rPr>
          <w:i/>
        </w:rPr>
        <w:t xml:space="preserve"> practices or unfair dismissal. Unfair </w:t>
      </w:r>
      <w:proofErr w:type="spellStart"/>
      <w:r>
        <w:rPr>
          <w:i/>
        </w:rPr>
        <w:t>labour</w:t>
      </w:r>
      <w:proofErr w:type="spellEnd"/>
      <w:r>
        <w:rPr>
          <w:i/>
        </w:rPr>
        <w:t xml:space="preserve"> practices</w:t>
      </w:r>
      <w:r>
        <w:rPr>
          <w:i/>
          <w:spacing w:val="-4"/>
        </w:rPr>
        <w:t xml:space="preserve"> </w:t>
      </w:r>
      <w:r>
        <w:rPr>
          <w:i/>
        </w:rPr>
        <w:t>are</w:t>
      </w:r>
      <w:r>
        <w:rPr>
          <w:i/>
          <w:spacing w:val="-6"/>
        </w:rPr>
        <w:t xml:space="preserve"> </w:t>
      </w:r>
      <w:r>
        <w:rPr>
          <w:i/>
        </w:rPr>
        <w:t>defined</w:t>
      </w:r>
      <w:r>
        <w:rPr>
          <w:i/>
          <w:spacing w:val="-7"/>
        </w:rPr>
        <w:t xml:space="preserve"> </w:t>
      </w:r>
      <w:r>
        <w:rPr>
          <w:i/>
        </w:rPr>
        <w:t>in</w:t>
      </w:r>
      <w:r>
        <w:rPr>
          <w:i/>
          <w:spacing w:val="-5"/>
        </w:rPr>
        <w:t xml:space="preserve"> </w:t>
      </w:r>
      <w:r>
        <w:rPr>
          <w:i/>
        </w:rPr>
        <w:t>s</w:t>
      </w:r>
      <w:r>
        <w:rPr>
          <w:i/>
          <w:spacing w:val="-7"/>
        </w:rPr>
        <w:t xml:space="preserve"> </w:t>
      </w:r>
      <w:r>
        <w:rPr>
          <w:i/>
        </w:rPr>
        <w:t>8</w:t>
      </w:r>
      <w:r>
        <w:rPr>
          <w:i/>
          <w:spacing w:val="-7"/>
        </w:rPr>
        <w:t xml:space="preserve"> </w:t>
      </w:r>
      <w:r>
        <w:rPr>
          <w:i/>
        </w:rPr>
        <w:t>of</w:t>
      </w:r>
      <w:r>
        <w:rPr>
          <w:i/>
          <w:spacing w:val="-6"/>
        </w:rPr>
        <w:t xml:space="preserve"> </w:t>
      </w:r>
      <w:r>
        <w:rPr>
          <w:i/>
        </w:rPr>
        <w:t>the</w:t>
      </w:r>
      <w:r>
        <w:rPr>
          <w:i/>
          <w:spacing w:val="-4"/>
        </w:rPr>
        <w:t xml:space="preserve"> </w:t>
      </w:r>
      <w:r>
        <w:rPr>
          <w:i/>
        </w:rPr>
        <w:t>Act</w:t>
      </w:r>
      <w:r>
        <w:rPr>
          <w:i/>
          <w:spacing w:val="-6"/>
        </w:rPr>
        <w:t xml:space="preserve"> </w:t>
      </w:r>
      <w:r>
        <w:rPr>
          <w:i/>
        </w:rPr>
        <w:t>and</w:t>
      </w:r>
      <w:r>
        <w:rPr>
          <w:i/>
          <w:spacing w:val="-7"/>
        </w:rPr>
        <w:t xml:space="preserve"> </w:t>
      </w:r>
      <w:r>
        <w:rPr>
          <w:i/>
        </w:rPr>
        <w:t>include</w:t>
      </w:r>
      <w:r>
        <w:rPr>
          <w:i/>
          <w:spacing w:val="-4"/>
        </w:rPr>
        <w:t xml:space="preserve"> </w:t>
      </w:r>
      <w:r>
        <w:rPr>
          <w:i/>
        </w:rPr>
        <w:t>a</w:t>
      </w:r>
      <w:r>
        <w:rPr>
          <w:i/>
          <w:spacing w:val="-5"/>
        </w:rPr>
        <w:t xml:space="preserve"> </w:t>
      </w:r>
      <w:r>
        <w:rPr>
          <w:i/>
        </w:rPr>
        <w:t>whole</w:t>
      </w:r>
      <w:r>
        <w:rPr>
          <w:i/>
          <w:spacing w:val="-7"/>
        </w:rPr>
        <w:t xml:space="preserve"> </w:t>
      </w:r>
      <w:r>
        <w:rPr>
          <w:i/>
        </w:rPr>
        <w:t>host</w:t>
      </w:r>
      <w:r>
        <w:rPr>
          <w:i/>
          <w:spacing w:val="-4"/>
        </w:rPr>
        <w:t xml:space="preserve"> </w:t>
      </w:r>
      <w:r>
        <w:rPr>
          <w:i/>
        </w:rPr>
        <w:t>of</w:t>
      </w:r>
      <w:r>
        <w:rPr>
          <w:i/>
          <w:spacing w:val="-4"/>
        </w:rPr>
        <w:t xml:space="preserve"> </w:t>
      </w:r>
      <w:r>
        <w:rPr>
          <w:i/>
        </w:rPr>
        <w:t>wrongs</w:t>
      </w:r>
      <w:r>
        <w:rPr>
          <w:i/>
          <w:spacing w:val="-6"/>
        </w:rPr>
        <w:t xml:space="preserve"> </w:t>
      </w:r>
      <w:r>
        <w:rPr>
          <w:i/>
        </w:rPr>
        <w:t>that</w:t>
      </w:r>
      <w:r>
        <w:rPr>
          <w:i/>
          <w:spacing w:val="-4"/>
        </w:rPr>
        <w:t xml:space="preserve"> </w:t>
      </w:r>
      <w:r>
        <w:rPr>
          <w:i/>
        </w:rPr>
        <w:t>an</w:t>
      </w:r>
      <w:r>
        <w:rPr>
          <w:i/>
          <w:spacing w:val="-7"/>
        </w:rPr>
        <w:t xml:space="preserve"> </w:t>
      </w:r>
      <w:r>
        <w:rPr>
          <w:i/>
        </w:rPr>
        <w:t>employer</w:t>
      </w:r>
      <w:r>
        <w:rPr>
          <w:i/>
          <w:spacing w:val="-4"/>
        </w:rPr>
        <w:t xml:space="preserve"> </w:t>
      </w:r>
      <w:r>
        <w:rPr>
          <w:i/>
        </w:rPr>
        <w:t>may</w:t>
      </w:r>
      <w:r>
        <w:rPr>
          <w:i/>
          <w:spacing w:val="-7"/>
        </w:rPr>
        <w:t xml:space="preserve"> </w:t>
      </w:r>
      <w:r>
        <w:rPr>
          <w:i/>
        </w:rPr>
        <w:t>be guilty of in the work place. This is not the complaint here.” (</w:t>
      </w:r>
      <w:r>
        <w:t>Emphasis added</w:t>
      </w:r>
      <w:r>
        <w:rPr>
          <w:i/>
        </w:rPr>
        <w:t>)</w:t>
      </w:r>
    </w:p>
    <w:p w14:paraId="6AB370F1" w14:textId="77777777" w:rsidR="006C3FB2" w:rsidRDefault="006C3FB2">
      <w:pPr>
        <w:spacing w:line="360" w:lineRule="auto"/>
        <w:jc w:val="both"/>
        <w:sectPr w:rsidR="006C3FB2">
          <w:pgSz w:w="12240" w:h="15840"/>
          <w:pgMar w:top="1320" w:right="1300" w:bottom="280" w:left="1340" w:header="763" w:footer="0" w:gutter="0"/>
          <w:cols w:space="720"/>
        </w:sectPr>
      </w:pPr>
    </w:p>
    <w:p w14:paraId="0100AD03" w14:textId="77777777" w:rsidR="006C3FB2" w:rsidRDefault="00AF74F4">
      <w:pPr>
        <w:pStyle w:val="BodyText"/>
        <w:spacing w:before="107" w:line="360" w:lineRule="auto"/>
        <w:ind w:left="100" w:right="136"/>
        <w:jc w:val="both"/>
      </w:pPr>
      <w:r>
        <w:t xml:space="preserve">The court agrees with the dicta in the </w:t>
      </w:r>
      <w:r>
        <w:rPr>
          <w:b/>
        </w:rPr>
        <w:t xml:space="preserve">Montana case </w:t>
      </w:r>
      <w:proofErr w:type="gramStart"/>
      <w:r>
        <w:rPr>
          <w:b/>
        </w:rPr>
        <w:t>( supra</w:t>
      </w:r>
      <w:proofErr w:type="gramEnd"/>
      <w:r>
        <w:rPr>
          <w:b/>
        </w:rPr>
        <w:t xml:space="preserve">) </w:t>
      </w:r>
      <w:r>
        <w:t xml:space="preserve">which held that a </w:t>
      </w:r>
      <w:proofErr w:type="spellStart"/>
      <w:r>
        <w:t>labour</w:t>
      </w:r>
      <w:proofErr w:type="spellEnd"/>
      <w:r>
        <w:t xml:space="preserve"> officer is empowered</w:t>
      </w:r>
      <w:r>
        <w:rPr>
          <w:spacing w:val="-9"/>
        </w:rPr>
        <w:t xml:space="preserve"> </w:t>
      </w:r>
      <w:r>
        <w:t>to</w:t>
      </w:r>
      <w:r>
        <w:rPr>
          <w:spacing w:val="-10"/>
        </w:rPr>
        <w:t xml:space="preserve"> </w:t>
      </w:r>
      <w:r>
        <w:t>determine</w:t>
      </w:r>
      <w:r>
        <w:rPr>
          <w:spacing w:val="-9"/>
        </w:rPr>
        <w:t xml:space="preserve"> </w:t>
      </w:r>
      <w:r>
        <w:t>complaints</w:t>
      </w:r>
      <w:r>
        <w:rPr>
          <w:spacing w:val="-10"/>
        </w:rPr>
        <w:t xml:space="preserve"> </w:t>
      </w:r>
      <w:r>
        <w:t>of</w:t>
      </w:r>
      <w:r>
        <w:rPr>
          <w:spacing w:val="-10"/>
        </w:rPr>
        <w:t xml:space="preserve"> </w:t>
      </w:r>
      <w:r>
        <w:t>unfair</w:t>
      </w:r>
      <w:r>
        <w:rPr>
          <w:spacing w:val="-10"/>
        </w:rPr>
        <w:t xml:space="preserve"> </w:t>
      </w:r>
      <w:proofErr w:type="spellStart"/>
      <w:r>
        <w:t>labour</w:t>
      </w:r>
      <w:proofErr w:type="spellEnd"/>
      <w:r>
        <w:rPr>
          <w:spacing w:val="-10"/>
        </w:rPr>
        <w:t xml:space="preserve"> </w:t>
      </w:r>
      <w:r>
        <w:t>practice</w:t>
      </w:r>
      <w:r>
        <w:rPr>
          <w:spacing w:val="-9"/>
        </w:rPr>
        <w:t xml:space="preserve"> </w:t>
      </w:r>
      <w:r>
        <w:t>and</w:t>
      </w:r>
      <w:r>
        <w:rPr>
          <w:spacing w:val="-10"/>
        </w:rPr>
        <w:t xml:space="preserve"> </w:t>
      </w:r>
      <w:r>
        <w:t>unfair</w:t>
      </w:r>
      <w:r>
        <w:rPr>
          <w:spacing w:val="-10"/>
        </w:rPr>
        <w:t xml:space="preserve"> </w:t>
      </w:r>
      <w:r>
        <w:t>dismissal</w:t>
      </w:r>
      <w:r>
        <w:rPr>
          <w:spacing w:val="-10"/>
        </w:rPr>
        <w:t xml:space="preserve"> </w:t>
      </w:r>
      <w:r>
        <w:t>where</w:t>
      </w:r>
      <w:r>
        <w:rPr>
          <w:spacing w:val="-10"/>
        </w:rPr>
        <w:t xml:space="preserve"> </w:t>
      </w:r>
      <w:r>
        <w:t>there</w:t>
      </w:r>
      <w:r>
        <w:rPr>
          <w:spacing w:val="-9"/>
        </w:rPr>
        <w:t xml:space="preserve"> </w:t>
      </w:r>
      <w:r>
        <w:t>has not been any procedural process that has been completed. His jurisdiction is limited to that of a tribunal of first instance. There is a presumption that the Legislature does not intend to alter the law, whether it is statutory or common law, unless it provides so in specific terms. This presumption is fundamental to the interpretation of statutory provis</w:t>
      </w:r>
      <w:r>
        <w:t>ions. As a result, courts are enjoined as much as possible to construe statutes in a manner that seeks to reconcile seemingly contradictory provisions. It is instructive to refer to provisions of s101(5) of the Act (as amended</w:t>
      </w:r>
      <w:proofErr w:type="gramStart"/>
      <w:r>
        <w:t>).It</w:t>
      </w:r>
      <w:proofErr w:type="gramEnd"/>
      <w:r>
        <w:t xml:space="preserve"> provides that:</w:t>
      </w:r>
    </w:p>
    <w:p w14:paraId="11FA0F4E" w14:textId="77777777" w:rsidR="006C3FB2" w:rsidRDefault="00AF74F4">
      <w:pPr>
        <w:spacing w:before="161" w:line="360" w:lineRule="auto"/>
        <w:ind w:left="820" w:right="144"/>
        <w:jc w:val="both"/>
        <w:rPr>
          <w:i/>
          <w:sz w:val="24"/>
        </w:rPr>
      </w:pPr>
      <w:r>
        <w:rPr>
          <w:i/>
          <w:sz w:val="24"/>
        </w:rPr>
        <w:t xml:space="preserve">‘(5) Notwithstanding this Part, but subject to subsection (6), no </w:t>
      </w:r>
      <w:proofErr w:type="spellStart"/>
      <w:r>
        <w:rPr>
          <w:i/>
          <w:sz w:val="24"/>
        </w:rPr>
        <w:t>labour</w:t>
      </w:r>
      <w:proofErr w:type="spellEnd"/>
      <w:r>
        <w:rPr>
          <w:i/>
          <w:sz w:val="24"/>
        </w:rPr>
        <w:t xml:space="preserve"> officer shall intervene in any dispute or matter which is or is liable to be the subject of proceedings under an employment code, nor shall he intervene in any such proceedings.</w:t>
      </w:r>
    </w:p>
    <w:p w14:paraId="4129D431" w14:textId="77777777" w:rsidR="006C3FB2" w:rsidRDefault="00AF74F4">
      <w:pPr>
        <w:spacing w:before="160" w:line="360" w:lineRule="auto"/>
        <w:ind w:left="820" w:right="137"/>
        <w:jc w:val="both"/>
        <w:rPr>
          <w:sz w:val="24"/>
        </w:rPr>
      </w:pPr>
      <w:r>
        <w:rPr>
          <w:i/>
          <w:sz w:val="24"/>
        </w:rPr>
        <w:t>Provided that at the conclusion of such proceedings and notwithstanding anything to the contrary in an employment code, at the instance of any party aggrieved by those proceedings</w:t>
      </w:r>
      <w:r>
        <w:rPr>
          <w:i/>
          <w:sz w:val="24"/>
          <w:u w:val="single"/>
        </w:rPr>
        <w:t xml:space="preserve"> may </w:t>
      </w:r>
      <w:r>
        <w:rPr>
          <w:i/>
          <w:sz w:val="24"/>
        </w:rPr>
        <w:t xml:space="preserve">appeal to a </w:t>
      </w:r>
      <w:proofErr w:type="spellStart"/>
      <w:r>
        <w:rPr>
          <w:i/>
          <w:sz w:val="24"/>
        </w:rPr>
        <w:t>labour</w:t>
      </w:r>
      <w:proofErr w:type="spellEnd"/>
      <w:r>
        <w:rPr>
          <w:i/>
          <w:sz w:val="24"/>
        </w:rPr>
        <w:t xml:space="preserve"> officer within 30 days of the conclusion of the proceedings whereupon the </w:t>
      </w:r>
      <w:proofErr w:type="spellStart"/>
      <w:r>
        <w:rPr>
          <w:i/>
          <w:sz w:val="24"/>
        </w:rPr>
        <w:t>labour</w:t>
      </w:r>
      <w:proofErr w:type="spellEnd"/>
      <w:r>
        <w:rPr>
          <w:i/>
          <w:sz w:val="24"/>
        </w:rPr>
        <w:t xml:space="preserve"> officer shall attempt to conciliate the dispute in terms of section 93 or exercise any other power provided for in that section</w:t>
      </w:r>
      <w:proofErr w:type="gramStart"/>
      <w:r>
        <w:rPr>
          <w:i/>
          <w:sz w:val="24"/>
        </w:rPr>
        <w:t>’</w:t>
      </w:r>
      <w:r>
        <w:rPr>
          <w:sz w:val="24"/>
        </w:rPr>
        <w:t>(</w:t>
      </w:r>
      <w:proofErr w:type="gramEnd"/>
      <w:r>
        <w:rPr>
          <w:sz w:val="24"/>
        </w:rPr>
        <w:t>My underlining).</w:t>
      </w:r>
    </w:p>
    <w:p w14:paraId="7CBE2B42" w14:textId="77777777" w:rsidR="006C3FB2" w:rsidRDefault="00AF74F4">
      <w:pPr>
        <w:pStyle w:val="BodyText"/>
        <w:spacing w:before="160" w:line="360" w:lineRule="auto"/>
        <w:ind w:left="100" w:right="133" w:firstLine="60"/>
        <w:jc w:val="both"/>
      </w:pPr>
      <w:r>
        <w:t>The</w:t>
      </w:r>
      <w:r>
        <w:rPr>
          <w:spacing w:val="40"/>
        </w:rPr>
        <w:t xml:space="preserve"> </w:t>
      </w:r>
      <w:r>
        <w:t>above provisions</w:t>
      </w:r>
      <w:r>
        <w:rPr>
          <w:spacing w:val="40"/>
        </w:rPr>
        <w:t xml:space="preserve"> </w:t>
      </w:r>
      <w:r>
        <w:t>give an aggrieved party</w:t>
      </w:r>
      <w:r>
        <w:rPr>
          <w:spacing w:val="-2"/>
        </w:rPr>
        <w:t xml:space="preserve"> </w:t>
      </w:r>
      <w:r>
        <w:t xml:space="preserve">the choice to approach a </w:t>
      </w:r>
      <w:proofErr w:type="spellStart"/>
      <w:r>
        <w:t>labour</w:t>
      </w:r>
      <w:proofErr w:type="spellEnd"/>
      <w:r>
        <w:t xml:space="preserve"> officer within 30 days of the conclusion of a matter which would have been dealt with in terms of an employment code. The provisions do not oust the jurisdiction of the </w:t>
      </w:r>
      <w:proofErr w:type="spellStart"/>
      <w:r>
        <w:t>Labour</w:t>
      </w:r>
      <w:proofErr w:type="spellEnd"/>
      <w:r>
        <w:t xml:space="preserve"> Court. As indicated elsewhere in this judgment the proviso to s105</w:t>
      </w:r>
      <w:r>
        <w:rPr>
          <w:spacing w:val="40"/>
        </w:rPr>
        <w:t xml:space="preserve"> </w:t>
      </w:r>
      <w:r>
        <w:t>could have been more elegantly worded but</w:t>
      </w:r>
      <w:r>
        <w:rPr>
          <w:spacing w:val="40"/>
        </w:rPr>
        <w:t xml:space="preserve"> </w:t>
      </w:r>
      <w:r>
        <w:t>that notwithstanding, the</w:t>
      </w:r>
      <w:r>
        <w:rPr>
          <w:spacing w:val="-1"/>
        </w:rPr>
        <w:t xml:space="preserve"> </w:t>
      </w:r>
      <w:r>
        <w:t>purpose</w:t>
      </w:r>
      <w:r>
        <w:rPr>
          <w:spacing w:val="-1"/>
        </w:rPr>
        <w:t xml:space="preserve"> </w:t>
      </w:r>
      <w:r>
        <w:t>of</w:t>
      </w:r>
      <w:r>
        <w:rPr>
          <w:spacing w:val="-1"/>
        </w:rPr>
        <w:t xml:space="preserve"> </w:t>
      </w:r>
      <w:r>
        <w:t>the</w:t>
      </w:r>
      <w:r>
        <w:rPr>
          <w:spacing w:val="-1"/>
        </w:rPr>
        <w:t xml:space="preserve"> </w:t>
      </w:r>
      <w:r>
        <w:t>Act</w:t>
      </w:r>
      <w:r>
        <w:rPr>
          <w:spacing w:val="40"/>
        </w:rPr>
        <w:t xml:space="preserve"> </w:t>
      </w:r>
      <w:r>
        <w:t>is to ensure</w:t>
      </w:r>
      <w:r>
        <w:rPr>
          <w:spacing w:val="-2"/>
        </w:rPr>
        <w:t xml:space="preserve"> </w:t>
      </w:r>
      <w:r>
        <w:t>the</w:t>
      </w:r>
      <w:r>
        <w:rPr>
          <w:spacing w:val="-1"/>
        </w:rPr>
        <w:t xml:space="preserve"> </w:t>
      </w:r>
      <w:r>
        <w:t>expeditious resolution of</w:t>
      </w:r>
      <w:r>
        <w:rPr>
          <w:spacing w:val="-1"/>
        </w:rPr>
        <w:t xml:space="preserve"> </w:t>
      </w:r>
      <w:proofErr w:type="spellStart"/>
      <w:r>
        <w:t>labour</w:t>
      </w:r>
      <w:proofErr w:type="spellEnd"/>
      <w:r>
        <w:rPr>
          <w:spacing w:val="-2"/>
        </w:rPr>
        <w:t xml:space="preserve"> </w:t>
      </w:r>
      <w:r>
        <w:t>disputes without causing conflicts</w:t>
      </w:r>
      <w:r>
        <w:rPr>
          <w:spacing w:val="40"/>
        </w:rPr>
        <w:t xml:space="preserve"> </w:t>
      </w:r>
      <w:r>
        <w:t>in the process. The principle of interpreting a provision in its context finds</w:t>
      </w:r>
      <w:r>
        <w:rPr>
          <w:spacing w:val="-15"/>
        </w:rPr>
        <w:t xml:space="preserve"> </w:t>
      </w:r>
      <w:r>
        <w:t>support</w:t>
      </w:r>
      <w:r>
        <w:rPr>
          <w:spacing w:val="-15"/>
        </w:rPr>
        <w:t xml:space="preserve"> </w:t>
      </w:r>
      <w:r>
        <w:t>in</w:t>
      </w:r>
      <w:r>
        <w:rPr>
          <w:spacing w:val="-15"/>
        </w:rPr>
        <w:t xml:space="preserve"> </w:t>
      </w:r>
      <w:r>
        <w:rPr>
          <w:b/>
        </w:rPr>
        <w:t>Chegutu</w:t>
      </w:r>
      <w:r>
        <w:rPr>
          <w:b/>
          <w:spacing w:val="-15"/>
        </w:rPr>
        <w:t xml:space="preserve"> </w:t>
      </w:r>
      <w:r>
        <w:rPr>
          <w:b/>
        </w:rPr>
        <w:t>Municipality</w:t>
      </w:r>
      <w:r>
        <w:rPr>
          <w:b/>
          <w:spacing w:val="-15"/>
        </w:rPr>
        <w:t xml:space="preserve"> </w:t>
      </w:r>
      <w:r>
        <w:rPr>
          <w:b/>
        </w:rPr>
        <w:t>vs.</w:t>
      </w:r>
      <w:r>
        <w:rPr>
          <w:b/>
          <w:spacing w:val="-15"/>
        </w:rPr>
        <w:t xml:space="preserve"> </w:t>
      </w:r>
      <w:proofErr w:type="spellStart"/>
      <w:r>
        <w:rPr>
          <w:b/>
        </w:rPr>
        <w:t>Manyora</w:t>
      </w:r>
      <w:proofErr w:type="spellEnd"/>
      <w:r>
        <w:rPr>
          <w:b/>
          <w:spacing w:val="-15"/>
        </w:rPr>
        <w:t xml:space="preserve"> </w:t>
      </w:r>
      <w:r>
        <w:rPr>
          <w:b/>
        </w:rPr>
        <w:t>1996</w:t>
      </w:r>
      <w:r>
        <w:rPr>
          <w:b/>
          <w:spacing w:val="-14"/>
        </w:rPr>
        <w:t xml:space="preserve"> </w:t>
      </w:r>
      <w:r>
        <w:rPr>
          <w:b/>
        </w:rPr>
        <w:t>(1)</w:t>
      </w:r>
      <w:r>
        <w:rPr>
          <w:b/>
          <w:spacing w:val="-15"/>
        </w:rPr>
        <w:t xml:space="preserve"> </w:t>
      </w:r>
      <w:r>
        <w:rPr>
          <w:b/>
        </w:rPr>
        <w:t>ZLR</w:t>
      </w:r>
      <w:r>
        <w:rPr>
          <w:b/>
          <w:spacing w:val="-15"/>
        </w:rPr>
        <w:t xml:space="preserve"> </w:t>
      </w:r>
      <w:r>
        <w:rPr>
          <w:b/>
        </w:rPr>
        <w:t>262</w:t>
      </w:r>
      <w:r>
        <w:rPr>
          <w:b/>
          <w:spacing w:val="-15"/>
        </w:rPr>
        <w:t xml:space="preserve"> </w:t>
      </w:r>
      <w:r>
        <w:rPr>
          <w:b/>
        </w:rPr>
        <w:t>(S)</w:t>
      </w:r>
      <w:r>
        <w:rPr>
          <w:b/>
          <w:spacing w:val="-13"/>
        </w:rPr>
        <w:t xml:space="preserve"> </w:t>
      </w:r>
      <w:r>
        <w:t>where</w:t>
      </w:r>
      <w:r>
        <w:rPr>
          <w:spacing w:val="-15"/>
        </w:rPr>
        <w:t xml:space="preserve"> </w:t>
      </w:r>
      <w:r>
        <w:t>the</w:t>
      </w:r>
      <w:r>
        <w:rPr>
          <w:spacing w:val="-14"/>
        </w:rPr>
        <w:t xml:space="preserve"> </w:t>
      </w:r>
      <w:r>
        <w:t>court</w:t>
      </w:r>
      <w:r>
        <w:rPr>
          <w:spacing w:val="-15"/>
        </w:rPr>
        <w:t xml:space="preserve"> </w:t>
      </w:r>
      <w:r>
        <w:t>stated as follows: -</w:t>
      </w:r>
    </w:p>
    <w:p w14:paraId="268E8833" w14:textId="77777777" w:rsidR="006C3FB2" w:rsidRDefault="00AF74F4">
      <w:pPr>
        <w:spacing w:before="161" w:line="360" w:lineRule="auto"/>
        <w:ind w:left="100" w:right="135" w:firstLine="60"/>
        <w:jc w:val="both"/>
        <w:rPr>
          <w:sz w:val="24"/>
        </w:rPr>
      </w:pPr>
      <w:r>
        <w:rPr>
          <w:i/>
          <w:sz w:val="24"/>
        </w:rPr>
        <w:t>‘“There</w:t>
      </w:r>
      <w:r>
        <w:rPr>
          <w:i/>
          <w:spacing w:val="-7"/>
          <w:sz w:val="24"/>
        </w:rPr>
        <w:t xml:space="preserve"> </w:t>
      </w:r>
      <w:r>
        <w:rPr>
          <w:i/>
          <w:sz w:val="24"/>
        </w:rPr>
        <w:t>is</w:t>
      </w:r>
      <w:r>
        <w:rPr>
          <w:i/>
          <w:spacing w:val="-5"/>
          <w:sz w:val="24"/>
        </w:rPr>
        <w:t xml:space="preserve"> </w:t>
      </w:r>
      <w:r>
        <w:rPr>
          <w:i/>
          <w:sz w:val="24"/>
        </w:rPr>
        <w:t>no</w:t>
      </w:r>
      <w:r>
        <w:rPr>
          <w:i/>
          <w:spacing w:val="-6"/>
          <w:sz w:val="24"/>
        </w:rPr>
        <w:t xml:space="preserve"> </w:t>
      </w:r>
      <w:r>
        <w:rPr>
          <w:i/>
          <w:sz w:val="24"/>
        </w:rPr>
        <w:t>magic</w:t>
      </w:r>
      <w:r>
        <w:rPr>
          <w:i/>
          <w:spacing w:val="-7"/>
          <w:sz w:val="24"/>
        </w:rPr>
        <w:t xml:space="preserve"> </w:t>
      </w:r>
      <w:r>
        <w:rPr>
          <w:i/>
          <w:sz w:val="24"/>
        </w:rPr>
        <w:t>about</w:t>
      </w:r>
      <w:r>
        <w:rPr>
          <w:i/>
          <w:spacing w:val="-5"/>
          <w:sz w:val="24"/>
        </w:rPr>
        <w:t xml:space="preserve"> </w:t>
      </w:r>
      <w:r>
        <w:rPr>
          <w:i/>
          <w:sz w:val="24"/>
        </w:rPr>
        <w:t>interpretation.</w:t>
      </w:r>
      <w:r>
        <w:rPr>
          <w:i/>
          <w:spacing w:val="-6"/>
          <w:sz w:val="24"/>
        </w:rPr>
        <w:t xml:space="preserve"> </w:t>
      </w:r>
      <w:r>
        <w:rPr>
          <w:i/>
          <w:sz w:val="24"/>
        </w:rPr>
        <w:t>Words</w:t>
      </w:r>
      <w:r>
        <w:rPr>
          <w:i/>
          <w:spacing w:val="-5"/>
          <w:sz w:val="24"/>
        </w:rPr>
        <w:t xml:space="preserve"> </w:t>
      </w:r>
      <w:r>
        <w:rPr>
          <w:i/>
          <w:sz w:val="24"/>
        </w:rPr>
        <w:t>must</w:t>
      </w:r>
      <w:r>
        <w:rPr>
          <w:i/>
          <w:spacing w:val="-6"/>
          <w:sz w:val="24"/>
        </w:rPr>
        <w:t xml:space="preserve"> </w:t>
      </w:r>
      <w:r>
        <w:rPr>
          <w:i/>
          <w:sz w:val="24"/>
        </w:rPr>
        <w:t>be</w:t>
      </w:r>
      <w:r>
        <w:rPr>
          <w:i/>
          <w:spacing w:val="-7"/>
          <w:sz w:val="24"/>
        </w:rPr>
        <w:t xml:space="preserve"> </w:t>
      </w:r>
      <w:r>
        <w:rPr>
          <w:i/>
          <w:sz w:val="24"/>
        </w:rPr>
        <w:t>taken</w:t>
      </w:r>
      <w:r>
        <w:rPr>
          <w:i/>
          <w:spacing w:val="-6"/>
          <w:sz w:val="24"/>
        </w:rPr>
        <w:t xml:space="preserve"> </w:t>
      </w:r>
      <w:r>
        <w:rPr>
          <w:i/>
          <w:sz w:val="24"/>
        </w:rPr>
        <w:t>in</w:t>
      </w:r>
      <w:r>
        <w:rPr>
          <w:i/>
          <w:spacing w:val="-5"/>
          <w:sz w:val="24"/>
        </w:rPr>
        <w:t xml:space="preserve"> </w:t>
      </w:r>
      <w:r>
        <w:rPr>
          <w:i/>
          <w:sz w:val="24"/>
        </w:rPr>
        <w:t>their</w:t>
      </w:r>
      <w:r>
        <w:rPr>
          <w:i/>
          <w:spacing w:val="-6"/>
          <w:sz w:val="24"/>
        </w:rPr>
        <w:t xml:space="preserve"> </w:t>
      </w:r>
      <w:r>
        <w:rPr>
          <w:i/>
          <w:sz w:val="24"/>
        </w:rPr>
        <w:t>context.</w:t>
      </w:r>
      <w:r>
        <w:rPr>
          <w:i/>
          <w:spacing w:val="-5"/>
          <w:sz w:val="24"/>
        </w:rPr>
        <w:t xml:space="preserve"> </w:t>
      </w:r>
      <w:r>
        <w:rPr>
          <w:i/>
          <w:sz w:val="24"/>
        </w:rPr>
        <w:t>The</w:t>
      </w:r>
      <w:r>
        <w:rPr>
          <w:i/>
          <w:spacing w:val="-7"/>
          <w:sz w:val="24"/>
        </w:rPr>
        <w:t xml:space="preserve"> </w:t>
      </w:r>
      <w:r>
        <w:rPr>
          <w:i/>
          <w:sz w:val="24"/>
        </w:rPr>
        <w:t>grammatical and</w:t>
      </w:r>
      <w:r>
        <w:rPr>
          <w:i/>
          <w:spacing w:val="-2"/>
          <w:sz w:val="24"/>
        </w:rPr>
        <w:t xml:space="preserve"> </w:t>
      </w:r>
      <w:r>
        <w:rPr>
          <w:i/>
          <w:sz w:val="24"/>
        </w:rPr>
        <w:t>ordinary</w:t>
      </w:r>
      <w:r>
        <w:rPr>
          <w:i/>
          <w:spacing w:val="-3"/>
          <w:sz w:val="24"/>
        </w:rPr>
        <w:t xml:space="preserve"> </w:t>
      </w:r>
      <w:r>
        <w:rPr>
          <w:i/>
          <w:sz w:val="24"/>
        </w:rPr>
        <w:t>sense</w:t>
      </w:r>
      <w:r>
        <w:rPr>
          <w:i/>
          <w:spacing w:val="-3"/>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words</w:t>
      </w:r>
      <w:r>
        <w:rPr>
          <w:i/>
          <w:spacing w:val="-2"/>
          <w:sz w:val="24"/>
        </w:rPr>
        <w:t xml:space="preserve"> </w:t>
      </w:r>
      <w:r>
        <w:rPr>
          <w:i/>
          <w:sz w:val="24"/>
        </w:rPr>
        <w:t>is</w:t>
      </w:r>
      <w:r>
        <w:rPr>
          <w:i/>
          <w:spacing w:val="-2"/>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adhered</w:t>
      </w:r>
      <w:r>
        <w:rPr>
          <w:i/>
          <w:spacing w:val="-2"/>
          <w:sz w:val="24"/>
        </w:rPr>
        <w:t xml:space="preserve"> </w:t>
      </w:r>
      <w:r>
        <w:rPr>
          <w:i/>
          <w:sz w:val="24"/>
        </w:rPr>
        <w:t>to,</w:t>
      </w:r>
      <w:r>
        <w:rPr>
          <w:i/>
          <w:spacing w:val="-2"/>
          <w:sz w:val="24"/>
        </w:rPr>
        <w:t xml:space="preserve"> </w:t>
      </w:r>
      <w:r>
        <w:rPr>
          <w:i/>
          <w:sz w:val="24"/>
        </w:rPr>
        <w:t>as</w:t>
      </w:r>
      <w:r>
        <w:rPr>
          <w:i/>
          <w:spacing w:val="-2"/>
          <w:sz w:val="24"/>
        </w:rPr>
        <w:t xml:space="preserve"> </w:t>
      </w:r>
      <w:r>
        <w:rPr>
          <w:i/>
          <w:sz w:val="24"/>
        </w:rPr>
        <w:t>Lord Wensleydale</w:t>
      </w:r>
      <w:r>
        <w:rPr>
          <w:i/>
          <w:spacing w:val="-1"/>
          <w:sz w:val="24"/>
        </w:rPr>
        <w:t xml:space="preserve"> </w:t>
      </w:r>
      <w:r>
        <w:rPr>
          <w:i/>
          <w:sz w:val="24"/>
        </w:rPr>
        <w:t>said</w:t>
      </w:r>
      <w:r>
        <w:rPr>
          <w:i/>
          <w:spacing w:val="-2"/>
          <w:sz w:val="24"/>
        </w:rPr>
        <w:t xml:space="preserve"> </w:t>
      </w:r>
      <w:r>
        <w:rPr>
          <w:i/>
          <w:sz w:val="24"/>
        </w:rPr>
        <w:t xml:space="preserve">in </w:t>
      </w:r>
      <w:proofErr w:type="gramStart"/>
      <w:r>
        <w:rPr>
          <w:b/>
          <w:i/>
          <w:sz w:val="24"/>
        </w:rPr>
        <w:t>Grey</w:t>
      </w:r>
      <w:proofErr w:type="gramEnd"/>
      <w:r>
        <w:rPr>
          <w:b/>
          <w:i/>
          <w:spacing w:val="-3"/>
          <w:sz w:val="24"/>
        </w:rPr>
        <w:t xml:space="preserve"> </w:t>
      </w:r>
      <w:r>
        <w:rPr>
          <w:b/>
          <w:i/>
          <w:sz w:val="24"/>
        </w:rPr>
        <w:t>v</w:t>
      </w:r>
      <w:r>
        <w:rPr>
          <w:b/>
          <w:i/>
          <w:spacing w:val="-1"/>
          <w:sz w:val="24"/>
        </w:rPr>
        <w:t xml:space="preserve"> </w:t>
      </w:r>
      <w:r>
        <w:rPr>
          <w:b/>
          <w:i/>
          <w:sz w:val="24"/>
        </w:rPr>
        <w:t>Pearson (1857) 10 ER 1216 at 1234</w:t>
      </w:r>
      <w:r>
        <w:rPr>
          <w:i/>
          <w:sz w:val="24"/>
        </w:rPr>
        <w:t xml:space="preserve">, </w:t>
      </w:r>
      <w:r>
        <w:rPr>
          <w:sz w:val="24"/>
        </w:rPr>
        <w:t>“</w:t>
      </w:r>
      <w:r>
        <w:rPr>
          <w:i/>
          <w:sz w:val="24"/>
        </w:rPr>
        <w:t>unless that would lead to some absurdity, or some repugnance or inconsistency</w:t>
      </w:r>
      <w:r>
        <w:rPr>
          <w:i/>
          <w:spacing w:val="-8"/>
          <w:sz w:val="24"/>
        </w:rPr>
        <w:t xml:space="preserve"> </w:t>
      </w:r>
      <w:r>
        <w:rPr>
          <w:i/>
          <w:sz w:val="24"/>
        </w:rPr>
        <w:t>with</w:t>
      </w:r>
      <w:r>
        <w:rPr>
          <w:i/>
          <w:spacing w:val="-7"/>
          <w:sz w:val="24"/>
        </w:rPr>
        <w:t xml:space="preserve"> </w:t>
      </w:r>
      <w:r>
        <w:rPr>
          <w:i/>
          <w:sz w:val="24"/>
        </w:rPr>
        <w:t>the</w:t>
      </w:r>
      <w:r>
        <w:rPr>
          <w:i/>
          <w:spacing w:val="-8"/>
          <w:sz w:val="24"/>
        </w:rPr>
        <w:t xml:space="preserve"> </w:t>
      </w:r>
      <w:r>
        <w:rPr>
          <w:i/>
          <w:sz w:val="24"/>
        </w:rPr>
        <w:t>rest</w:t>
      </w:r>
      <w:r>
        <w:rPr>
          <w:i/>
          <w:spacing w:val="-7"/>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instrument,</w:t>
      </w:r>
      <w:r>
        <w:rPr>
          <w:i/>
          <w:spacing w:val="-7"/>
          <w:sz w:val="24"/>
        </w:rPr>
        <w:t xml:space="preserve"> </w:t>
      </w:r>
      <w:r>
        <w:rPr>
          <w:i/>
          <w:sz w:val="24"/>
        </w:rPr>
        <w:t>in</w:t>
      </w:r>
      <w:r>
        <w:rPr>
          <w:i/>
          <w:spacing w:val="-9"/>
          <w:sz w:val="24"/>
        </w:rPr>
        <w:t xml:space="preserve"> </w:t>
      </w:r>
      <w:r>
        <w:rPr>
          <w:i/>
          <w:sz w:val="24"/>
        </w:rPr>
        <w:t>which</w:t>
      </w:r>
      <w:r>
        <w:rPr>
          <w:i/>
          <w:spacing w:val="-8"/>
          <w:sz w:val="24"/>
        </w:rPr>
        <w:t xml:space="preserve"> </w:t>
      </w:r>
      <w:r>
        <w:rPr>
          <w:i/>
          <w:sz w:val="24"/>
        </w:rPr>
        <w:t>case</w:t>
      </w:r>
      <w:r>
        <w:rPr>
          <w:i/>
          <w:spacing w:val="-8"/>
          <w:sz w:val="24"/>
        </w:rPr>
        <w:t xml:space="preserve"> </w:t>
      </w:r>
      <w:r>
        <w:rPr>
          <w:i/>
          <w:sz w:val="24"/>
        </w:rPr>
        <w:t>the</w:t>
      </w:r>
      <w:r>
        <w:rPr>
          <w:i/>
          <w:spacing w:val="-8"/>
          <w:sz w:val="24"/>
        </w:rPr>
        <w:t xml:space="preserve"> </w:t>
      </w:r>
      <w:r>
        <w:rPr>
          <w:i/>
          <w:sz w:val="24"/>
        </w:rPr>
        <w:t>grammatical</w:t>
      </w:r>
      <w:r>
        <w:rPr>
          <w:i/>
          <w:spacing w:val="-7"/>
          <w:sz w:val="24"/>
        </w:rPr>
        <w:t xml:space="preserve"> </w:t>
      </w:r>
      <w:r>
        <w:rPr>
          <w:i/>
          <w:sz w:val="24"/>
        </w:rPr>
        <w:t>and</w:t>
      </w:r>
      <w:r>
        <w:rPr>
          <w:i/>
          <w:spacing w:val="-7"/>
          <w:sz w:val="24"/>
        </w:rPr>
        <w:t xml:space="preserve"> </w:t>
      </w:r>
      <w:r>
        <w:rPr>
          <w:i/>
          <w:sz w:val="24"/>
        </w:rPr>
        <w:t>ordinary</w:t>
      </w:r>
      <w:r>
        <w:rPr>
          <w:i/>
          <w:spacing w:val="-8"/>
          <w:sz w:val="24"/>
        </w:rPr>
        <w:t xml:space="preserve"> </w:t>
      </w:r>
      <w:r>
        <w:rPr>
          <w:i/>
          <w:sz w:val="24"/>
        </w:rPr>
        <w:t>sense</w:t>
      </w:r>
      <w:r>
        <w:rPr>
          <w:i/>
          <w:spacing w:val="-8"/>
          <w:sz w:val="24"/>
        </w:rPr>
        <w:t xml:space="preserve"> </w:t>
      </w:r>
      <w:r>
        <w:rPr>
          <w:i/>
          <w:sz w:val="24"/>
        </w:rPr>
        <w:t>of the words may be modified so as to avoid that absurdity and inconsistency, but no further</w:t>
      </w:r>
      <w:r>
        <w:rPr>
          <w:sz w:val="24"/>
        </w:rPr>
        <w:t>”.’</w:t>
      </w:r>
    </w:p>
    <w:p w14:paraId="450BE4DE" w14:textId="77777777" w:rsidR="006C3FB2" w:rsidRDefault="006C3FB2">
      <w:pPr>
        <w:spacing w:line="360" w:lineRule="auto"/>
        <w:jc w:val="both"/>
        <w:rPr>
          <w:sz w:val="24"/>
        </w:rPr>
        <w:sectPr w:rsidR="006C3FB2">
          <w:pgSz w:w="12240" w:h="15840"/>
          <w:pgMar w:top="1320" w:right="1300" w:bottom="280" w:left="1340" w:header="763" w:footer="0" w:gutter="0"/>
          <w:cols w:space="720"/>
        </w:sectPr>
      </w:pPr>
    </w:p>
    <w:p w14:paraId="7457F867" w14:textId="77777777" w:rsidR="006C3FB2" w:rsidRDefault="006C3FB2">
      <w:pPr>
        <w:pStyle w:val="BodyText"/>
      </w:pPr>
    </w:p>
    <w:p w14:paraId="6DE18CDD" w14:textId="77777777" w:rsidR="006C3FB2" w:rsidRDefault="006C3FB2">
      <w:pPr>
        <w:pStyle w:val="BodyText"/>
        <w:spacing w:before="129"/>
      </w:pPr>
    </w:p>
    <w:p w14:paraId="00E5E776" w14:textId="77777777" w:rsidR="006C3FB2" w:rsidRDefault="00AF74F4">
      <w:pPr>
        <w:ind w:left="100"/>
        <w:rPr>
          <w:b/>
          <w:sz w:val="24"/>
        </w:rPr>
      </w:pPr>
      <w:r>
        <w:rPr>
          <w:b/>
          <w:spacing w:val="-2"/>
          <w:sz w:val="24"/>
        </w:rPr>
        <w:t>CONCLUSION</w:t>
      </w:r>
    </w:p>
    <w:p w14:paraId="0EED4002" w14:textId="77777777" w:rsidR="006C3FB2" w:rsidRDefault="006C3FB2">
      <w:pPr>
        <w:pStyle w:val="BodyText"/>
        <w:spacing w:before="21"/>
        <w:rPr>
          <w:b/>
        </w:rPr>
      </w:pPr>
    </w:p>
    <w:p w14:paraId="3EBD51AA" w14:textId="77777777" w:rsidR="006C3FB2" w:rsidRDefault="00AF74F4">
      <w:pPr>
        <w:pStyle w:val="BodyText"/>
        <w:spacing w:before="1" w:line="360" w:lineRule="auto"/>
        <w:ind w:left="100" w:right="133"/>
        <w:jc w:val="both"/>
      </w:pPr>
      <w:r>
        <w:t xml:space="preserve">When the proviso to section 101 (5) is reconciled with section 93, 89 (1), 89 (6) and 92D of the </w:t>
      </w:r>
      <w:proofErr w:type="spellStart"/>
      <w:r>
        <w:t>Labour</w:t>
      </w:r>
      <w:proofErr w:type="spellEnd"/>
      <w:r>
        <w:t xml:space="preserve"> Act, the only reasonable conclusion is that an appeal properly lies to this Court and that the </w:t>
      </w:r>
      <w:proofErr w:type="spellStart"/>
      <w:r>
        <w:t>Labour</w:t>
      </w:r>
      <w:proofErr w:type="spellEnd"/>
      <w:r>
        <w:rPr>
          <w:spacing w:val="-2"/>
        </w:rPr>
        <w:t xml:space="preserve"> </w:t>
      </w:r>
      <w:r>
        <w:t>Officer</w:t>
      </w:r>
      <w:r>
        <w:rPr>
          <w:spacing w:val="-2"/>
        </w:rPr>
        <w:t xml:space="preserve"> </w:t>
      </w:r>
      <w:r>
        <w:t>does</w:t>
      </w:r>
      <w:r>
        <w:rPr>
          <w:spacing w:val="-1"/>
        </w:rPr>
        <w:t xml:space="preserve"> </w:t>
      </w:r>
      <w:r>
        <w:t>not always</w:t>
      </w:r>
      <w:r>
        <w:rPr>
          <w:spacing w:val="-1"/>
        </w:rPr>
        <w:t xml:space="preserve"> </w:t>
      </w:r>
      <w:r>
        <w:t>necessarily</w:t>
      </w:r>
      <w:r>
        <w:rPr>
          <w:spacing w:val="-5"/>
        </w:rPr>
        <w:t xml:space="preserve"> </w:t>
      </w:r>
      <w:r>
        <w:t>enjoy</w:t>
      </w:r>
      <w:r>
        <w:rPr>
          <w:spacing w:val="-6"/>
        </w:rPr>
        <w:t xml:space="preserve"> </w:t>
      </w:r>
      <w:r>
        <w:t>appellate</w:t>
      </w:r>
      <w:r>
        <w:rPr>
          <w:spacing w:val="-2"/>
        </w:rPr>
        <w:t xml:space="preserve"> </w:t>
      </w:r>
      <w:r>
        <w:t>powers</w:t>
      </w:r>
      <w:r>
        <w:rPr>
          <w:spacing w:val="-2"/>
        </w:rPr>
        <w:t xml:space="preserve"> </w:t>
      </w:r>
      <w:r>
        <w:t>on</w:t>
      </w:r>
      <w:r>
        <w:rPr>
          <w:spacing w:val="-1"/>
        </w:rPr>
        <w:t xml:space="preserve"> </w:t>
      </w:r>
      <w:r>
        <w:t>completed</w:t>
      </w:r>
      <w:r>
        <w:rPr>
          <w:spacing w:val="-2"/>
        </w:rPr>
        <w:t xml:space="preserve"> </w:t>
      </w:r>
      <w:r>
        <w:t>disciplinary proceedings.</w:t>
      </w:r>
      <w:r>
        <w:rPr>
          <w:spacing w:val="-1"/>
        </w:rPr>
        <w:t xml:space="preserve"> </w:t>
      </w:r>
      <w:r>
        <w:t>The</w:t>
      </w:r>
      <w:r>
        <w:rPr>
          <w:spacing w:val="-3"/>
        </w:rPr>
        <w:t xml:space="preserve"> </w:t>
      </w:r>
      <w:r>
        <w:t>proviso must be</w:t>
      </w:r>
      <w:r>
        <w:rPr>
          <w:spacing w:val="-2"/>
        </w:rPr>
        <w:t xml:space="preserve"> </w:t>
      </w:r>
      <w:r>
        <w:t>interpreted</w:t>
      </w:r>
      <w:r>
        <w:rPr>
          <w:spacing w:val="-2"/>
        </w:rPr>
        <w:t xml:space="preserve"> </w:t>
      </w:r>
      <w:r>
        <w:t>in</w:t>
      </w:r>
      <w:r>
        <w:rPr>
          <w:spacing w:val="-1"/>
        </w:rPr>
        <w:t xml:space="preserve"> </w:t>
      </w:r>
      <w:r>
        <w:t>its</w:t>
      </w:r>
      <w:r>
        <w:rPr>
          <w:spacing w:val="-3"/>
        </w:rPr>
        <w:t xml:space="preserve"> </w:t>
      </w:r>
      <w:r>
        <w:t>context.</w:t>
      </w:r>
      <w:r>
        <w:rPr>
          <w:spacing w:val="-1"/>
        </w:rPr>
        <w:t xml:space="preserve"> </w:t>
      </w:r>
      <w:r>
        <w:t>Respondent</w:t>
      </w:r>
      <w:r>
        <w:rPr>
          <w:spacing w:val="-1"/>
        </w:rPr>
        <w:t xml:space="preserve"> </w:t>
      </w:r>
      <w:r>
        <w:t>placed</w:t>
      </w:r>
      <w:r>
        <w:rPr>
          <w:spacing w:val="-1"/>
        </w:rPr>
        <w:t xml:space="preserve"> </w:t>
      </w:r>
      <w:r>
        <w:t>heavy</w:t>
      </w:r>
      <w:r>
        <w:rPr>
          <w:spacing w:val="-5"/>
        </w:rPr>
        <w:t xml:space="preserve"> </w:t>
      </w:r>
      <w:r>
        <w:t>reliance</w:t>
      </w:r>
      <w:r>
        <w:rPr>
          <w:spacing w:val="-2"/>
        </w:rPr>
        <w:t xml:space="preserve"> </w:t>
      </w:r>
      <w:r>
        <w:t>on the</w:t>
      </w:r>
      <w:r>
        <w:rPr>
          <w:spacing w:val="-2"/>
        </w:rPr>
        <w:t xml:space="preserve"> </w:t>
      </w:r>
      <w:r>
        <w:t>case</w:t>
      </w:r>
      <w:r>
        <w:rPr>
          <w:spacing w:val="-3"/>
        </w:rPr>
        <w:t xml:space="preserve"> </w:t>
      </w:r>
      <w:r>
        <w:t>of</w:t>
      </w:r>
      <w:r>
        <w:rPr>
          <w:spacing w:val="-1"/>
        </w:rPr>
        <w:t xml:space="preserve"> </w:t>
      </w:r>
      <w:proofErr w:type="spellStart"/>
      <w:r>
        <w:rPr>
          <w:b/>
        </w:rPr>
        <w:t>Kutiwa</w:t>
      </w:r>
      <w:proofErr w:type="spellEnd"/>
      <w:r>
        <w:rPr>
          <w:b/>
          <w:spacing w:val="-2"/>
        </w:rPr>
        <w:t xml:space="preserve"> </w:t>
      </w:r>
      <w:r>
        <w:t>of</w:t>
      </w:r>
      <w:r>
        <w:rPr>
          <w:spacing w:val="-2"/>
        </w:rPr>
        <w:t xml:space="preserve"> </w:t>
      </w:r>
      <w:r>
        <w:t>this</w:t>
      </w:r>
      <w:r>
        <w:rPr>
          <w:spacing w:val="-1"/>
        </w:rPr>
        <w:t xml:space="preserve"> </w:t>
      </w:r>
      <w:r>
        <w:t>Honourable Court.</w:t>
      </w:r>
      <w:r>
        <w:rPr>
          <w:spacing w:val="-1"/>
        </w:rPr>
        <w:t xml:space="preserve"> </w:t>
      </w:r>
      <w:r>
        <w:t>It</w:t>
      </w:r>
      <w:r>
        <w:rPr>
          <w:spacing w:val="-2"/>
        </w:rPr>
        <w:t xml:space="preserve"> </w:t>
      </w:r>
      <w:r>
        <w:t>is trite</w:t>
      </w:r>
      <w:r>
        <w:rPr>
          <w:spacing w:val="-2"/>
        </w:rPr>
        <w:t xml:space="preserve"> </w:t>
      </w:r>
      <w:r>
        <w:t>to</w:t>
      </w:r>
      <w:r>
        <w:rPr>
          <w:spacing w:val="-2"/>
        </w:rPr>
        <w:t xml:space="preserve"> </w:t>
      </w:r>
      <w:r>
        <w:t>highlight</w:t>
      </w:r>
      <w:r>
        <w:rPr>
          <w:spacing w:val="-2"/>
        </w:rPr>
        <w:t xml:space="preserve"> </w:t>
      </w:r>
      <w:r>
        <w:t>that</w:t>
      </w:r>
      <w:r>
        <w:rPr>
          <w:spacing w:val="-2"/>
        </w:rPr>
        <w:t xml:space="preserve"> </w:t>
      </w:r>
      <w:r>
        <w:t>this court</w:t>
      </w:r>
      <w:r>
        <w:rPr>
          <w:spacing w:val="-2"/>
        </w:rPr>
        <w:t xml:space="preserve"> </w:t>
      </w:r>
      <w:r>
        <w:t>is</w:t>
      </w:r>
      <w:r>
        <w:rPr>
          <w:spacing w:val="-2"/>
        </w:rPr>
        <w:t xml:space="preserve"> </w:t>
      </w:r>
      <w:r>
        <w:t>not</w:t>
      </w:r>
      <w:r>
        <w:rPr>
          <w:spacing w:val="-2"/>
        </w:rPr>
        <w:t xml:space="preserve"> </w:t>
      </w:r>
      <w:r>
        <w:t>bound</w:t>
      </w:r>
      <w:r>
        <w:rPr>
          <w:spacing w:val="-2"/>
        </w:rPr>
        <w:t xml:space="preserve"> </w:t>
      </w:r>
      <w:r>
        <w:t xml:space="preserve">by </w:t>
      </w:r>
      <w:proofErr w:type="spellStart"/>
      <w:r>
        <w:rPr>
          <w:b/>
        </w:rPr>
        <w:t>Kutiwa</w:t>
      </w:r>
      <w:proofErr w:type="spellEnd"/>
      <w:r>
        <w:rPr>
          <w:b/>
        </w:rPr>
        <w:t xml:space="preserve"> v Harare Municipal Medical Aid Society(above). </w:t>
      </w:r>
      <w:r>
        <w:t>It is a judgment of parallel jurisdiction.</w:t>
      </w:r>
      <w:r>
        <w:rPr>
          <w:spacing w:val="-6"/>
        </w:rPr>
        <w:t xml:space="preserve"> </w:t>
      </w:r>
      <w:r>
        <w:t>The</w:t>
      </w:r>
      <w:r>
        <w:rPr>
          <w:spacing w:val="-7"/>
        </w:rPr>
        <w:t xml:space="preserve"> </w:t>
      </w:r>
      <w:r>
        <w:t>court</w:t>
      </w:r>
      <w:r>
        <w:rPr>
          <w:spacing w:val="40"/>
        </w:rPr>
        <w:t xml:space="preserve"> </w:t>
      </w:r>
      <w:r>
        <w:t>respectfully</w:t>
      </w:r>
      <w:r>
        <w:rPr>
          <w:spacing w:val="-10"/>
        </w:rPr>
        <w:t xml:space="preserve"> </w:t>
      </w:r>
      <w:r>
        <w:t>differs</w:t>
      </w:r>
      <w:r>
        <w:rPr>
          <w:spacing w:val="-6"/>
        </w:rPr>
        <w:t xml:space="preserve"> </w:t>
      </w:r>
      <w:r>
        <w:t>with</w:t>
      </w:r>
      <w:r>
        <w:rPr>
          <w:spacing w:val="-5"/>
        </w:rPr>
        <w:t xml:space="preserve"> </w:t>
      </w:r>
      <w:r>
        <w:t>the</w:t>
      </w:r>
      <w:r>
        <w:rPr>
          <w:spacing w:val="-6"/>
        </w:rPr>
        <w:t xml:space="preserve"> </w:t>
      </w:r>
      <w:r>
        <w:t>approach</w:t>
      </w:r>
      <w:r>
        <w:rPr>
          <w:spacing w:val="-6"/>
        </w:rPr>
        <w:t xml:space="preserve"> </w:t>
      </w:r>
      <w:r>
        <w:t>adopted</w:t>
      </w:r>
      <w:r>
        <w:rPr>
          <w:spacing w:val="-6"/>
        </w:rPr>
        <w:t xml:space="preserve"> </w:t>
      </w:r>
      <w:r>
        <w:t>by</w:t>
      </w:r>
      <w:r>
        <w:rPr>
          <w:spacing w:val="-10"/>
        </w:rPr>
        <w:t xml:space="preserve"> </w:t>
      </w:r>
      <w:r>
        <w:t>this</w:t>
      </w:r>
      <w:r>
        <w:rPr>
          <w:spacing w:val="-5"/>
        </w:rPr>
        <w:t xml:space="preserve"> </w:t>
      </w:r>
      <w:r>
        <w:t>Court</w:t>
      </w:r>
      <w:r>
        <w:rPr>
          <w:spacing w:val="-9"/>
        </w:rPr>
        <w:t xml:space="preserve"> </w:t>
      </w:r>
      <w:r>
        <w:t>in</w:t>
      </w:r>
      <w:r>
        <w:rPr>
          <w:spacing w:val="-5"/>
        </w:rPr>
        <w:t xml:space="preserve"> </w:t>
      </w:r>
      <w:r>
        <w:t>the</w:t>
      </w:r>
      <w:r>
        <w:rPr>
          <w:spacing w:val="-3"/>
        </w:rPr>
        <w:t xml:space="preserve"> </w:t>
      </w:r>
      <w:proofErr w:type="spellStart"/>
      <w:r>
        <w:rPr>
          <w:b/>
        </w:rPr>
        <w:t>Kutiwa</w:t>
      </w:r>
      <w:proofErr w:type="spellEnd"/>
      <w:r>
        <w:rPr>
          <w:b/>
        </w:rPr>
        <w:t xml:space="preserve"> </w:t>
      </w:r>
      <w:r>
        <w:t>case (above).</w:t>
      </w:r>
    </w:p>
    <w:p w14:paraId="7FF2A9ED" w14:textId="77777777" w:rsidR="006C3FB2" w:rsidRDefault="00AF74F4">
      <w:pPr>
        <w:pStyle w:val="BodyText"/>
        <w:spacing w:before="161" w:line="360" w:lineRule="auto"/>
        <w:ind w:left="100" w:right="137"/>
        <w:jc w:val="both"/>
      </w:pPr>
      <w:r>
        <w:t>In</w:t>
      </w:r>
      <w:r>
        <w:rPr>
          <w:spacing w:val="-1"/>
        </w:rPr>
        <w:t xml:space="preserve"> </w:t>
      </w:r>
      <w:r>
        <w:t>conclusion,</w:t>
      </w:r>
      <w:r>
        <w:rPr>
          <w:spacing w:val="-3"/>
        </w:rPr>
        <w:t xml:space="preserve"> </w:t>
      </w:r>
      <w:r>
        <w:t>when</w:t>
      </w:r>
      <w:r>
        <w:rPr>
          <w:spacing w:val="-3"/>
        </w:rPr>
        <w:t xml:space="preserve"> </w:t>
      </w:r>
      <w:r>
        <w:t>one holistically</w:t>
      </w:r>
      <w:r>
        <w:rPr>
          <w:spacing w:val="-5"/>
        </w:rPr>
        <w:t xml:space="preserve"> </w:t>
      </w:r>
      <w:r>
        <w:t>considers</w:t>
      </w:r>
      <w:r>
        <w:rPr>
          <w:spacing w:val="-1"/>
        </w:rPr>
        <w:t xml:space="preserve"> </w:t>
      </w:r>
      <w:r>
        <w:t>the</w:t>
      </w:r>
      <w:r>
        <w:rPr>
          <w:spacing w:val="-2"/>
        </w:rPr>
        <w:t xml:space="preserve"> </w:t>
      </w:r>
      <w:r>
        <w:t>proviso</w:t>
      </w:r>
      <w:r>
        <w:rPr>
          <w:spacing w:val="-3"/>
        </w:rPr>
        <w:t xml:space="preserve"> </w:t>
      </w:r>
      <w:r>
        <w:t>to</w:t>
      </w:r>
      <w:r>
        <w:rPr>
          <w:spacing w:val="-3"/>
        </w:rPr>
        <w:t xml:space="preserve"> </w:t>
      </w:r>
      <w:r>
        <w:t>section</w:t>
      </w:r>
      <w:r>
        <w:rPr>
          <w:spacing w:val="-3"/>
        </w:rPr>
        <w:t xml:space="preserve"> </w:t>
      </w:r>
      <w:r>
        <w:t>101</w:t>
      </w:r>
      <w:r>
        <w:rPr>
          <w:spacing w:val="-3"/>
        </w:rPr>
        <w:t xml:space="preserve"> </w:t>
      </w:r>
      <w:r>
        <w:t>(5)</w:t>
      </w:r>
      <w:r>
        <w:rPr>
          <w:spacing w:val="-3"/>
        </w:rPr>
        <w:t xml:space="preserve"> </w:t>
      </w:r>
      <w:r>
        <w:t>of</w:t>
      </w:r>
      <w:r>
        <w:rPr>
          <w:spacing w:val="-5"/>
        </w:rPr>
        <w:t xml:space="preserve"> </w:t>
      </w:r>
      <w:r>
        <w:t xml:space="preserve">the </w:t>
      </w:r>
      <w:proofErr w:type="spellStart"/>
      <w:r>
        <w:t>Labour</w:t>
      </w:r>
      <w:proofErr w:type="spellEnd"/>
      <w:r>
        <w:rPr>
          <w:spacing w:val="-2"/>
        </w:rPr>
        <w:t xml:space="preserve"> </w:t>
      </w:r>
      <w:r>
        <w:t>Act</w:t>
      </w:r>
      <w:r>
        <w:rPr>
          <w:spacing w:val="-1"/>
        </w:rPr>
        <w:t xml:space="preserve"> </w:t>
      </w:r>
      <w:r>
        <w:t>as well</w:t>
      </w:r>
      <w:r>
        <w:rPr>
          <w:spacing w:val="-4"/>
        </w:rPr>
        <w:t xml:space="preserve"> </w:t>
      </w:r>
      <w:r>
        <w:t>as</w:t>
      </w:r>
      <w:r>
        <w:rPr>
          <w:spacing w:val="-5"/>
        </w:rPr>
        <w:t xml:space="preserve"> </w:t>
      </w:r>
      <w:r>
        <w:t>sections</w:t>
      </w:r>
      <w:r>
        <w:rPr>
          <w:spacing w:val="-5"/>
        </w:rPr>
        <w:t xml:space="preserve"> </w:t>
      </w:r>
      <w:r>
        <w:t>93,</w:t>
      </w:r>
      <w:r>
        <w:rPr>
          <w:spacing w:val="-5"/>
        </w:rPr>
        <w:t xml:space="preserve"> </w:t>
      </w:r>
      <w:r>
        <w:t>89</w:t>
      </w:r>
      <w:r>
        <w:rPr>
          <w:spacing w:val="-5"/>
        </w:rPr>
        <w:t xml:space="preserve"> </w:t>
      </w:r>
      <w:r>
        <w:t>(1),</w:t>
      </w:r>
      <w:r>
        <w:rPr>
          <w:spacing w:val="-6"/>
        </w:rPr>
        <w:t xml:space="preserve"> </w:t>
      </w:r>
      <w:r>
        <w:t>89</w:t>
      </w:r>
      <w:r>
        <w:rPr>
          <w:spacing w:val="-5"/>
        </w:rPr>
        <w:t xml:space="preserve"> </w:t>
      </w:r>
      <w:r>
        <w:t>(6)</w:t>
      </w:r>
      <w:r>
        <w:rPr>
          <w:spacing w:val="-6"/>
        </w:rPr>
        <w:t xml:space="preserve"> </w:t>
      </w:r>
      <w:r>
        <w:t>and</w:t>
      </w:r>
      <w:r>
        <w:rPr>
          <w:spacing w:val="-5"/>
        </w:rPr>
        <w:t xml:space="preserve"> </w:t>
      </w:r>
      <w:r>
        <w:t>92D,</w:t>
      </w:r>
      <w:r>
        <w:rPr>
          <w:spacing w:val="-5"/>
        </w:rPr>
        <w:t xml:space="preserve"> </w:t>
      </w:r>
      <w:r>
        <w:t>it</w:t>
      </w:r>
      <w:r>
        <w:rPr>
          <w:spacing w:val="-4"/>
        </w:rPr>
        <w:t xml:space="preserve"> </w:t>
      </w:r>
      <w:r>
        <w:t>becomes</w:t>
      </w:r>
      <w:r>
        <w:rPr>
          <w:spacing w:val="-5"/>
        </w:rPr>
        <w:t xml:space="preserve"> </w:t>
      </w:r>
      <w:r>
        <w:t>clear</w:t>
      </w:r>
      <w:r>
        <w:rPr>
          <w:spacing w:val="-6"/>
        </w:rPr>
        <w:t xml:space="preserve"> </w:t>
      </w:r>
      <w:r>
        <w:t>that</w:t>
      </w:r>
      <w:r>
        <w:rPr>
          <w:spacing w:val="-4"/>
        </w:rPr>
        <w:t xml:space="preserve"> </w:t>
      </w:r>
      <w:r>
        <w:t>the Legislature</w:t>
      </w:r>
      <w:r>
        <w:rPr>
          <w:spacing w:val="-6"/>
        </w:rPr>
        <w:t xml:space="preserve"> </w:t>
      </w:r>
      <w:r>
        <w:t>never</w:t>
      </w:r>
      <w:r>
        <w:rPr>
          <w:spacing w:val="-6"/>
        </w:rPr>
        <w:t xml:space="preserve"> </w:t>
      </w:r>
      <w:r>
        <w:t>intended</w:t>
      </w:r>
      <w:r>
        <w:rPr>
          <w:spacing w:val="-5"/>
        </w:rPr>
        <w:t xml:space="preserve"> </w:t>
      </w:r>
      <w:r>
        <w:t xml:space="preserve">to confer appellate powers on the </w:t>
      </w:r>
      <w:proofErr w:type="spellStart"/>
      <w:r>
        <w:t>labour</w:t>
      </w:r>
      <w:proofErr w:type="spellEnd"/>
      <w:r>
        <w:t xml:space="preserve"> officer. All these provisions must be interpreted in a harmonious manner so as to give effect to section 2A (1) (f) of the Act which provides for an interpretation in a</w:t>
      </w:r>
      <w:r>
        <w:rPr>
          <w:spacing w:val="-1"/>
        </w:rPr>
        <w:t xml:space="preserve"> </w:t>
      </w:r>
      <w:r>
        <w:t>manner</w:t>
      </w:r>
      <w:r>
        <w:rPr>
          <w:spacing w:val="-1"/>
        </w:rPr>
        <w:t xml:space="preserve"> </w:t>
      </w:r>
      <w:r>
        <w:t>which secures the just, effective</w:t>
      </w:r>
      <w:r>
        <w:rPr>
          <w:spacing w:val="-1"/>
        </w:rPr>
        <w:t xml:space="preserve"> </w:t>
      </w:r>
      <w:r>
        <w:t>and expeditious resolution of</w:t>
      </w:r>
      <w:r>
        <w:rPr>
          <w:spacing w:val="-1"/>
        </w:rPr>
        <w:t xml:space="preserve"> </w:t>
      </w:r>
      <w:r>
        <w:t xml:space="preserve">disputes and unfair </w:t>
      </w:r>
      <w:proofErr w:type="spellStart"/>
      <w:r>
        <w:t>labour</w:t>
      </w:r>
      <w:proofErr w:type="spellEnd"/>
      <w:r>
        <w:t xml:space="preserve"> practices. Respondent is urging the Court to consider an interpretation which considerably</w:t>
      </w:r>
      <w:r>
        <w:rPr>
          <w:spacing w:val="-7"/>
        </w:rPr>
        <w:t xml:space="preserve"> </w:t>
      </w:r>
      <w:r>
        <w:t>prolongs</w:t>
      </w:r>
      <w:r>
        <w:rPr>
          <w:spacing w:val="-2"/>
        </w:rPr>
        <w:t xml:space="preserve"> </w:t>
      </w:r>
      <w:r>
        <w:t>the</w:t>
      </w:r>
      <w:r>
        <w:rPr>
          <w:spacing w:val="-3"/>
        </w:rPr>
        <w:t xml:space="preserve"> </w:t>
      </w:r>
      <w:r>
        <w:t>resolution</w:t>
      </w:r>
      <w:r>
        <w:rPr>
          <w:spacing w:val="-2"/>
        </w:rPr>
        <w:t xml:space="preserve"> </w:t>
      </w:r>
      <w:r>
        <w:t>of</w:t>
      </w:r>
      <w:r>
        <w:rPr>
          <w:spacing w:val="-2"/>
        </w:rPr>
        <w:t xml:space="preserve"> </w:t>
      </w:r>
      <w:r>
        <w:t>the</w:t>
      </w:r>
      <w:r>
        <w:rPr>
          <w:spacing w:val="-3"/>
        </w:rPr>
        <w:t xml:space="preserve"> </w:t>
      </w:r>
      <w:r>
        <w:t>dispute</w:t>
      </w:r>
      <w:r>
        <w:rPr>
          <w:spacing w:val="-2"/>
        </w:rPr>
        <w:t xml:space="preserve"> </w:t>
      </w:r>
      <w:r>
        <w:t>in</w:t>
      </w:r>
      <w:r>
        <w:rPr>
          <w:spacing w:val="-2"/>
        </w:rPr>
        <w:t xml:space="preserve"> </w:t>
      </w:r>
      <w:r>
        <w:t>this</w:t>
      </w:r>
      <w:r>
        <w:rPr>
          <w:spacing w:val="-2"/>
        </w:rPr>
        <w:t xml:space="preserve"> </w:t>
      </w:r>
      <w:r>
        <w:t>matter</w:t>
      </w:r>
      <w:r>
        <w:rPr>
          <w:spacing w:val="-2"/>
        </w:rPr>
        <w:t xml:space="preserve"> </w:t>
      </w:r>
      <w:r>
        <w:t>by</w:t>
      </w:r>
      <w:r>
        <w:rPr>
          <w:spacing w:val="-10"/>
        </w:rPr>
        <w:t xml:space="preserve"> </w:t>
      </w:r>
      <w:r>
        <w:t>taking</w:t>
      </w:r>
      <w:r>
        <w:rPr>
          <w:spacing w:val="-2"/>
        </w:rPr>
        <w:t xml:space="preserve"> </w:t>
      </w:r>
      <w:r>
        <w:t>a</w:t>
      </w:r>
      <w:r>
        <w:rPr>
          <w:spacing w:val="-3"/>
        </w:rPr>
        <w:t xml:space="preserve"> </w:t>
      </w:r>
      <w:r>
        <w:t>winding</w:t>
      </w:r>
      <w:r>
        <w:rPr>
          <w:spacing w:val="-4"/>
        </w:rPr>
        <w:t xml:space="preserve"> </w:t>
      </w:r>
      <w:r>
        <w:t>route</w:t>
      </w:r>
      <w:r>
        <w:rPr>
          <w:spacing w:val="-4"/>
        </w:rPr>
        <w:t xml:space="preserve"> </w:t>
      </w:r>
      <w:r>
        <w:t>which will still end up in this C</w:t>
      </w:r>
      <w:r>
        <w:t xml:space="preserve">ourt. This is obstructive and should not be accepted as the correct interpretation of the law. This Court has jurisdiction to entertain the present appeal and the point </w:t>
      </w:r>
      <w:r>
        <w:rPr>
          <w:i/>
        </w:rPr>
        <w:t xml:space="preserve">in </w:t>
      </w:r>
      <w:proofErr w:type="spellStart"/>
      <w:r>
        <w:rPr>
          <w:i/>
        </w:rPr>
        <w:t>limine</w:t>
      </w:r>
      <w:proofErr w:type="spellEnd"/>
      <w:r>
        <w:rPr>
          <w:i/>
        </w:rPr>
        <w:t xml:space="preserve"> </w:t>
      </w:r>
      <w:r>
        <w:t>ought to be dismissed.</w:t>
      </w:r>
    </w:p>
    <w:p w14:paraId="1B6DF66A" w14:textId="77777777" w:rsidR="006C3FB2" w:rsidRDefault="00AF74F4">
      <w:pPr>
        <w:pStyle w:val="BodyText"/>
        <w:spacing w:before="159" w:line="360" w:lineRule="auto"/>
        <w:ind w:left="100" w:right="140"/>
        <w:jc w:val="both"/>
      </w:pPr>
      <w:r>
        <w:t>In</w:t>
      </w:r>
      <w:r>
        <w:rPr>
          <w:spacing w:val="-5"/>
        </w:rPr>
        <w:t xml:space="preserve"> </w:t>
      </w:r>
      <w:r>
        <w:t>the</w:t>
      </w:r>
      <w:r>
        <w:rPr>
          <w:spacing w:val="-5"/>
        </w:rPr>
        <w:t xml:space="preserve"> </w:t>
      </w:r>
      <w:r>
        <w:t>result</w:t>
      </w:r>
      <w:r>
        <w:rPr>
          <w:spacing w:val="-6"/>
        </w:rPr>
        <w:t xml:space="preserve"> </w:t>
      </w:r>
      <w:r>
        <w:t>the</w:t>
      </w:r>
      <w:r>
        <w:rPr>
          <w:spacing w:val="-6"/>
        </w:rPr>
        <w:t xml:space="preserve"> </w:t>
      </w:r>
      <w:r>
        <w:t>point</w:t>
      </w:r>
      <w:r>
        <w:rPr>
          <w:spacing w:val="-5"/>
        </w:rPr>
        <w:t xml:space="preserve"> </w:t>
      </w:r>
      <w:r>
        <w:rPr>
          <w:i/>
        </w:rPr>
        <w:t>in</w:t>
      </w:r>
      <w:r>
        <w:rPr>
          <w:i/>
          <w:spacing w:val="-7"/>
        </w:rPr>
        <w:t xml:space="preserve"> </w:t>
      </w:r>
      <w:proofErr w:type="spellStart"/>
      <w:r>
        <w:rPr>
          <w:i/>
        </w:rPr>
        <w:t>limine</w:t>
      </w:r>
      <w:proofErr w:type="spellEnd"/>
      <w:r>
        <w:rPr>
          <w:i/>
          <w:spacing w:val="-7"/>
        </w:rPr>
        <w:t xml:space="preserve"> </w:t>
      </w:r>
      <w:r>
        <w:t>has</w:t>
      </w:r>
      <w:r>
        <w:rPr>
          <w:spacing w:val="-7"/>
        </w:rPr>
        <w:t xml:space="preserve"> </w:t>
      </w:r>
      <w:r>
        <w:t>no</w:t>
      </w:r>
      <w:r>
        <w:rPr>
          <w:spacing w:val="-5"/>
        </w:rPr>
        <w:t xml:space="preserve"> </w:t>
      </w:r>
      <w:r>
        <w:t>merit</w:t>
      </w:r>
      <w:r>
        <w:rPr>
          <w:spacing w:val="-4"/>
        </w:rPr>
        <w:t xml:space="preserve"> </w:t>
      </w:r>
      <w:r>
        <w:t>and</w:t>
      </w:r>
      <w:r>
        <w:rPr>
          <w:spacing w:val="-7"/>
        </w:rPr>
        <w:t xml:space="preserve"> </w:t>
      </w:r>
      <w:r>
        <w:t>is</w:t>
      </w:r>
      <w:r>
        <w:rPr>
          <w:spacing w:val="-4"/>
        </w:rPr>
        <w:t xml:space="preserve"> </w:t>
      </w:r>
      <w:r>
        <w:t>accordingly</w:t>
      </w:r>
      <w:r>
        <w:rPr>
          <w:spacing w:val="-12"/>
        </w:rPr>
        <w:t xml:space="preserve"> </w:t>
      </w:r>
      <w:r>
        <w:t>dismissed</w:t>
      </w:r>
      <w:r>
        <w:rPr>
          <w:spacing w:val="-5"/>
        </w:rPr>
        <w:t xml:space="preserve"> </w:t>
      </w:r>
      <w:r>
        <w:t>with</w:t>
      </w:r>
      <w:r>
        <w:rPr>
          <w:spacing w:val="-7"/>
        </w:rPr>
        <w:t xml:space="preserve"> </w:t>
      </w:r>
      <w:r>
        <w:t>no</w:t>
      </w:r>
      <w:r>
        <w:rPr>
          <w:spacing w:val="-7"/>
        </w:rPr>
        <w:t xml:space="preserve"> </w:t>
      </w:r>
      <w:r>
        <w:t>order</w:t>
      </w:r>
      <w:r>
        <w:rPr>
          <w:spacing w:val="-8"/>
        </w:rPr>
        <w:t xml:space="preserve"> </w:t>
      </w:r>
      <w:r>
        <w:t>as</w:t>
      </w:r>
      <w:r>
        <w:rPr>
          <w:spacing w:val="-5"/>
        </w:rPr>
        <w:t xml:space="preserve"> </w:t>
      </w:r>
      <w:r>
        <w:t>to</w:t>
      </w:r>
      <w:r>
        <w:rPr>
          <w:spacing w:val="-7"/>
        </w:rPr>
        <w:t xml:space="preserve"> </w:t>
      </w:r>
      <w:r>
        <w:t>costs as the point of law was a necessary evil to the legal fraternity so as to clear the confusion surrounding effect of the amendment.</w:t>
      </w:r>
    </w:p>
    <w:p w14:paraId="64930A29" w14:textId="77777777" w:rsidR="006C3FB2" w:rsidRDefault="006C3FB2">
      <w:pPr>
        <w:pStyle w:val="BodyText"/>
      </w:pPr>
    </w:p>
    <w:p w14:paraId="77F9B5EF" w14:textId="77777777" w:rsidR="006C3FB2" w:rsidRDefault="006C3FB2">
      <w:pPr>
        <w:pStyle w:val="BodyText"/>
        <w:spacing w:before="185"/>
      </w:pPr>
    </w:p>
    <w:p w14:paraId="41C5995F" w14:textId="77777777" w:rsidR="006C3FB2" w:rsidRDefault="00AF74F4">
      <w:pPr>
        <w:ind w:left="100"/>
        <w:rPr>
          <w:b/>
          <w:sz w:val="24"/>
        </w:rPr>
      </w:pPr>
      <w:r>
        <w:rPr>
          <w:b/>
          <w:spacing w:val="-2"/>
          <w:sz w:val="24"/>
        </w:rPr>
        <w:t>Merits.</w:t>
      </w:r>
    </w:p>
    <w:p w14:paraId="54999B9D" w14:textId="77777777" w:rsidR="006C3FB2" w:rsidRDefault="006C3FB2">
      <w:pPr>
        <w:pStyle w:val="BodyText"/>
        <w:spacing w:before="21"/>
        <w:rPr>
          <w:b/>
        </w:rPr>
      </w:pPr>
    </w:p>
    <w:p w14:paraId="23F3C887" w14:textId="77777777" w:rsidR="006C3FB2" w:rsidRDefault="00AF74F4">
      <w:pPr>
        <w:pStyle w:val="BodyText"/>
        <w:spacing w:line="360" w:lineRule="auto"/>
        <w:ind w:left="100" w:right="139"/>
        <w:jc w:val="both"/>
      </w:pPr>
      <w:r>
        <w:t>Appellant raised 3 grounds of appeal namely that the Appeals Committee erred and misdirected itself</w:t>
      </w:r>
      <w:r>
        <w:rPr>
          <w:spacing w:val="-14"/>
        </w:rPr>
        <w:t xml:space="preserve"> </w:t>
      </w:r>
      <w:r>
        <w:t>by</w:t>
      </w:r>
      <w:r>
        <w:rPr>
          <w:spacing w:val="-15"/>
        </w:rPr>
        <w:t xml:space="preserve"> </w:t>
      </w:r>
      <w:r>
        <w:t>assuming</w:t>
      </w:r>
      <w:r>
        <w:rPr>
          <w:spacing w:val="-14"/>
        </w:rPr>
        <w:t xml:space="preserve"> </w:t>
      </w:r>
      <w:r>
        <w:t>powers</w:t>
      </w:r>
      <w:r>
        <w:rPr>
          <w:spacing w:val="-12"/>
        </w:rPr>
        <w:t xml:space="preserve"> </w:t>
      </w:r>
      <w:r>
        <w:t>of</w:t>
      </w:r>
      <w:r>
        <w:rPr>
          <w:spacing w:val="-13"/>
        </w:rPr>
        <w:t xml:space="preserve"> </w:t>
      </w:r>
      <w:r>
        <w:t>review</w:t>
      </w:r>
      <w:r>
        <w:rPr>
          <w:spacing w:val="-13"/>
        </w:rPr>
        <w:t xml:space="preserve"> </w:t>
      </w:r>
      <w:r>
        <w:t>which</w:t>
      </w:r>
      <w:r>
        <w:rPr>
          <w:spacing w:val="-12"/>
        </w:rPr>
        <w:t xml:space="preserve"> </w:t>
      </w:r>
      <w:r>
        <w:t>are</w:t>
      </w:r>
      <w:r>
        <w:rPr>
          <w:spacing w:val="-14"/>
        </w:rPr>
        <w:t xml:space="preserve"> </w:t>
      </w:r>
      <w:r>
        <w:t>not</w:t>
      </w:r>
      <w:r>
        <w:rPr>
          <w:spacing w:val="-12"/>
        </w:rPr>
        <w:t xml:space="preserve"> </w:t>
      </w:r>
      <w:r>
        <w:t>provided</w:t>
      </w:r>
      <w:r>
        <w:rPr>
          <w:spacing w:val="-12"/>
        </w:rPr>
        <w:t xml:space="preserve"> </w:t>
      </w:r>
      <w:r>
        <w:t>for</w:t>
      </w:r>
      <w:r>
        <w:rPr>
          <w:spacing w:val="-14"/>
        </w:rPr>
        <w:t xml:space="preserve"> </w:t>
      </w:r>
      <w:r>
        <w:t>in</w:t>
      </w:r>
      <w:r>
        <w:rPr>
          <w:spacing w:val="-12"/>
        </w:rPr>
        <w:t xml:space="preserve"> </w:t>
      </w:r>
      <w:r>
        <w:t>terms</w:t>
      </w:r>
      <w:r>
        <w:rPr>
          <w:spacing w:val="-11"/>
        </w:rPr>
        <w:t xml:space="preserve"> </w:t>
      </w:r>
      <w:r>
        <w:t>of</w:t>
      </w:r>
      <w:r>
        <w:rPr>
          <w:spacing w:val="-13"/>
        </w:rPr>
        <w:t xml:space="preserve"> </w:t>
      </w:r>
      <w:r>
        <w:t>the</w:t>
      </w:r>
      <w:r>
        <w:rPr>
          <w:spacing w:val="-11"/>
        </w:rPr>
        <w:t xml:space="preserve"> </w:t>
      </w:r>
      <w:r>
        <w:t>code</w:t>
      </w:r>
      <w:r>
        <w:rPr>
          <w:spacing w:val="-13"/>
        </w:rPr>
        <w:t xml:space="preserve"> </w:t>
      </w:r>
      <w:r>
        <w:t>of</w:t>
      </w:r>
      <w:r>
        <w:rPr>
          <w:spacing w:val="-13"/>
        </w:rPr>
        <w:t xml:space="preserve"> </w:t>
      </w:r>
      <w:r>
        <w:t>the</w:t>
      </w:r>
      <w:r>
        <w:rPr>
          <w:spacing w:val="-13"/>
        </w:rPr>
        <w:t xml:space="preserve"> </w:t>
      </w:r>
      <w:r>
        <w:t>conduct. Appellant</w:t>
      </w:r>
      <w:r>
        <w:rPr>
          <w:spacing w:val="30"/>
        </w:rPr>
        <w:t xml:space="preserve"> </w:t>
      </w:r>
      <w:r>
        <w:t>submitted</w:t>
      </w:r>
      <w:r>
        <w:rPr>
          <w:spacing w:val="32"/>
        </w:rPr>
        <w:t xml:space="preserve"> </w:t>
      </w:r>
      <w:r>
        <w:t>that</w:t>
      </w:r>
      <w:r>
        <w:rPr>
          <w:spacing w:val="33"/>
        </w:rPr>
        <w:t xml:space="preserve"> </w:t>
      </w:r>
      <w:r>
        <w:t>the</w:t>
      </w:r>
      <w:r>
        <w:rPr>
          <w:spacing w:val="32"/>
        </w:rPr>
        <w:t xml:space="preserve"> </w:t>
      </w:r>
      <w:r>
        <w:t>failure</w:t>
      </w:r>
      <w:r>
        <w:rPr>
          <w:spacing w:val="31"/>
        </w:rPr>
        <w:t xml:space="preserve"> </w:t>
      </w:r>
      <w:r>
        <w:t>by</w:t>
      </w:r>
      <w:r>
        <w:rPr>
          <w:spacing w:val="28"/>
        </w:rPr>
        <w:t xml:space="preserve"> </w:t>
      </w:r>
      <w:r>
        <w:t>the</w:t>
      </w:r>
      <w:r>
        <w:rPr>
          <w:spacing w:val="32"/>
        </w:rPr>
        <w:t xml:space="preserve"> </w:t>
      </w:r>
      <w:r>
        <w:t>respondent</w:t>
      </w:r>
      <w:r>
        <w:rPr>
          <w:spacing w:val="33"/>
        </w:rPr>
        <w:t xml:space="preserve"> </w:t>
      </w:r>
      <w:r>
        <w:t>to</w:t>
      </w:r>
      <w:r>
        <w:rPr>
          <w:spacing w:val="32"/>
        </w:rPr>
        <w:t xml:space="preserve"> </w:t>
      </w:r>
      <w:r>
        <w:t>appoint</w:t>
      </w:r>
      <w:r>
        <w:rPr>
          <w:spacing w:val="34"/>
        </w:rPr>
        <w:t xml:space="preserve"> </w:t>
      </w:r>
      <w:r>
        <w:t>a</w:t>
      </w:r>
      <w:r>
        <w:rPr>
          <w:spacing w:val="32"/>
        </w:rPr>
        <w:t xml:space="preserve"> </w:t>
      </w:r>
      <w:r>
        <w:t>person</w:t>
      </w:r>
      <w:r>
        <w:rPr>
          <w:spacing w:val="33"/>
        </w:rPr>
        <w:t xml:space="preserve"> </w:t>
      </w:r>
      <w:r>
        <w:t>as</w:t>
      </w:r>
      <w:r>
        <w:rPr>
          <w:spacing w:val="33"/>
        </w:rPr>
        <w:t xml:space="preserve"> </w:t>
      </w:r>
      <w:r>
        <w:t>per</w:t>
      </w:r>
      <w:r>
        <w:rPr>
          <w:spacing w:val="32"/>
        </w:rPr>
        <w:t xml:space="preserve"> </w:t>
      </w:r>
      <w:r>
        <w:t>the</w:t>
      </w:r>
      <w:r>
        <w:rPr>
          <w:spacing w:val="32"/>
        </w:rPr>
        <w:t xml:space="preserve"> </w:t>
      </w:r>
      <w:r>
        <w:t>code</w:t>
      </w:r>
      <w:r>
        <w:rPr>
          <w:spacing w:val="32"/>
        </w:rPr>
        <w:t xml:space="preserve"> </w:t>
      </w:r>
      <w:r>
        <w:rPr>
          <w:spacing w:val="-5"/>
        </w:rPr>
        <w:t>of</w:t>
      </w:r>
    </w:p>
    <w:p w14:paraId="5A60AB7F" w14:textId="77777777" w:rsidR="006C3FB2" w:rsidRDefault="006C3FB2">
      <w:pPr>
        <w:spacing w:line="360" w:lineRule="auto"/>
        <w:jc w:val="both"/>
        <w:sectPr w:rsidR="006C3FB2">
          <w:pgSz w:w="12240" w:h="15840"/>
          <w:pgMar w:top="1320" w:right="1300" w:bottom="280" w:left="1340" w:header="763" w:footer="0" w:gutter="0"/>
          <w:cols w:space="720"/>
        </w:sectPr>
      </w:pPr>
    </w:p>
    <w:p w14:paraId="49A019C7" w14:textId="77777777" w:rsidR="006C3FB2" w:rsidRDefault="00AF74F4">
      <w:pPr>
        <w:pStyle w:val="BodyText"/>
        <w:spacing w:before="107" w:line="360" w:lineRule="auto"/>
        <w:ind w:left="100" w:right="133"/>
        <w:jc w:val="both"/>
      </w:pPr>
      <w:r>
        <w:t>conduct was erroneous. Appellant submitted that the Appeals Committee dealt with a matter in which it had no jurisdiction to hear. Appellant went on further to quote some authorities which distinguish an appeal and a reviewable case.</w:t>
      </w:r>
    </w:p>
    <w:p w14:paraId="1E09BDB0" w14:textId="77777777" w:rsidR="006C3FB2" w:rsidRDefault="00AF74F4">
      <w:pPr>
        <w:pStyle w:val="BodyText"/>
        <w:spacing w:before="160" w:line="360" w:lineRule="auto"/>
        <w:ind w:left="100" w:right="136"/>
        <w:jc w:val="both"/>
      </w:pPr>
      <w:r>
        <w:t xml:space="preserve">Appellant gave reference to </w:t>
      </w:r>
      <w:r>
        <w:rPr>
          <w:b/>
        </w:rPr>
        <w:t xml:space="preserve">S vs. Maphosa HH-323-13 </w:t>
      </w:r>
      <w:r>
        <w:t>where the court said that the essential difference between review and appeal procedure is that where the grievance is that the judgment or order of the magistrate is not justified by the evidence, and there is no need to go outside the record</w:t>
      </w:r>
      <w:r>
        <w:rPr>
          <w:spacing w:val="-15"/>
        </w:rPr>
        <w:t xml:space="preserve"> </w:t>
      </w:r>
      <w:r>
        <w:t>to</w:t>
      </w:r>
      <w:r>
        <w:rPr>
          <w:spacing w:val="-15"/>
        </w:rPr>
        <w:t xml:space="preserve"> </w:t>
      </w:r>
      <w:r>
        <w:t>ventilate</w:t>
      </w:r>
      <w:r>
        <w:rPr>
          <w:spacing w:val="-15"/>
        </w:rPr>
        <w:t xml:space="preserve"> </w:t>
      </w:r>
      <w:r>
        <w:t>the</w:t>
      </w:r>
      <w:r>
        <w:rPr>
          <w:spacing w:val="-15"/>
        </w:rPr>
        <w:t xml:space="preserve"> </w:t>
      </w:r>
      <w:r>
        <w:t>particular</w:t>
      </w:r>
      <w:r>
        <w:rPr>
          <w:spacing w:val="-14"/>
        </w:rPr>
        <w:t xml:space="preserve"> </w:t>
      </w:r>
      <w:r>
        <w:t>grievance,</w:t>
      </w:r>
      <w:r>
        <w:rPr>
          <w:spacing w:val="-15"/>
        </w:rPr>
        <w:t xml:space="preserve"> </w:t>
      </w:r>
      <w:r>
        <w:t>then</w:t>
      </w:r>
      <w:r>
        <w:rPr>
          <w:spacing w:val="-15"/>
        </w:rPr>
        <w:t xml:space="preserve"> </w:t>
      </w:r>
      <w:r>
        <w:t>the</w:t>
      </w:r>
      <w:r>
        <w:rPr>
          <w:spacing w:val="-15"/>
        </w:rPr>
        <w:t xml:space="preserve"> </w:t>
      </w:r>
      <w:r>
        <w:t>more</w:t>
      </w:r>
      <w:r>
        <w:rPr>
          <w:spacing w:val="-14"/>
        </w:rPr>
        <w:t xml:space="preserve"> </w:t>
      </w:r>
      <w:r>
        <w:t>appropriate</w:t>
      </w:r>
      <w:r>
        <w:rPr>
          <w:spacing w:val="-15"/>
        </w:rPr>
        <w:t xml:space="preserve"> </w:t>
      </w:r>
      <w:r>
        <w:t>procedure</w:t>
      </w:r>
      <w:r>
        <w:rPr>
          <w:spacing w:val="-15"/>
        </w:rPr>
        <w:t xml:space="preserve"> </w:t>
      </w:r>
      <w:r>
        <w:t>to</w:t>
      </w:r>
      <w:r>
        <w:rPr>
          <w:spacing w:val="-15"/>
        </w:rPr>
        <w:t xml:space="preserve"> </w:t>
      </w:r>
      <w:r>
        <w:t>follow</w:t>
      </w:r>
      <w:r>
        <w:rPr>
          <w:spacing w:val="-10"/>
        </w:rPr>
        <w:t xml:space="preserve"> </w:t>
      </w:r>
      <w:r>
        <w:t>for</w:t>
      </w:r>
      <w:r>
        <w:rPr>
          <w:spacing w:val="-15"/>
        </w:rPr>
        <w:t xml:space="preserve"> </w:t>
      </w:r>
      <w:r>
        <w:t>relief is by way of appeal.</w:t>
      </w:r>
    </w:p>
    <w:p w14:paraId="76BECCF8" w14:textId="77777777" w:rsidR="006C3FB2" w:rsidRDefault="00AF74F4">
      <w:pPr>
        <w:spacing w:before="160" w:line="360" w:lineRule="auto"/>
        <w:ind w:left="100" w:right="133" w:firstLine="62"/>
        <w:jc w:val="both"/>
        <w:rPr>
          <w:sz w:val="24"/>
        </w:rPr>
      </w:pPr>
      <w:r>
        <w:rPr>
          <w:sz w:val="24"/>
        </w:rPr>
        <w:t>In the case of</w:t>
      </w:r>
      <w:r>
        <w:rPr>
          <w:spacing w:val="40"/>
          <w:sz w:val="24"/>
        </w:rPr>
        <w:t xml:space="preserve"> </w:t>
      </w:r>
      <w:proofErr w:type="spellStart"/>
      <w:r>
        <w:rPr>
          <w:b/>
          <w:sz w:val="24"/>
        </w:rPr>
        <w:t>Zimasco</w:t>
      </w:r>
      <w:proofErr w:type="spellEnd"/>
      <w:r>
        <w:rPr>
          <w:b/>
          <w:sz w:val="24"/>
        </w:rPr>
        <w:t xml:space="preserve"> 141/155 Private Limited vs. Maynard Farai </w:t>
      </w:r>
      <w:proofErr w:type="spellStart"/>
      <w:r>
        <w:rPr>
          <w:b/>
          <w:sz w:val="24"/>
        </w:rPr>
        <w:t>Marikano</w:t>
      </w:r>
      <w:proofErr w:type="spellEnd"/>
      <w:r>
        <w:rPr>
          <w:b/>
          <w:sz w:val="24"/>
        </w:rPr>
        <w:t xml:space="preserve"> SC 6/14, </w:t>
      </w:r>
      <w:r>
        <w:rPr>
          <w:sz w:val="24"/>
        </w:rPr>
        <w:t>on page 6 of the cyclostyled judgment, the court articulated the position as follows: -</w:t>
      </w:r>
    </w:p>
    <w:p w14:paraId="10CA439A" w14:textId="77777777" w:rsidR="006C3FB2" w:rsidRDefault="00AF74F4">
      <w:pPr>
        <w:spacing w:before="163" w:line="360" w:lineRule="auto"/>
        <w:ind w:left="820" w:right="140"/>
        <w:jc w:val="both"/>
        <w:rPr>
          <w:i/>
        </w:rPr>
      </w:pPr>
      <w:r>
        <w:rPr>
          <w:i/>
        </w:rPr>
        <w:t>"The</w:t>
      </w:r>
      <w:r>
        <w:rPr>
          <w:i/>
          <w:spacing w:val="-2"/>
        </w:rPr>
        <w:t xml:space="preserve"> </w:t>
      </w:r>
      <w:r>
        <w:rPr>
          <w:i/>
        </w:rPr>
        <w:t>fact that provision</w:t>
      </w:r>
      <w:r>
        <w:rPr>
          <w:i/>
          <w:spacing w:val="-2"/>
        </w:rPr>
        <w:t xml:space="preserve"> </w:t>
      </w:r>
      <w:r>
        <w:rPr>
          <w:i/>
        </w:rPr>
        <w:t>has</w:t>
      </w:r>
      <w:r>
        <w:rPr>
          <w:i/>
          <w:spacing w:val="-1"/>
        </w:rPr>
        <w:t xml:space="preserve"> </w:t>
      </w:r>
      <w:r>
        <w:rPr>
          <w:i/>
        </w:rPr>
        <w:t>been made</w:t>
      </w:r>
      <w:r>
        <w:rPr>
          <w:i/>
          <w:spacing w:val="-1"/>
        </w:rPr>
        <w:t xml:space="preserve"> </w:t>
      </w:r>
      <w:r>
        <w:rPr>
          <w:i/>
        </w:rPr>
        <w:t>for</w:t>
      </w:r>
      <w:r>
        <w:rPr>
          <w:i/>
          <w:spacing w:val="-1"/>
        </w:rPr>
        <w:t xml:space="preserve"> </w:t>
      </w:r>
      <w:r>
        <w:rPr>
          <w:i/>
        </w:rPr>
        <w:t>disputes</w:t>
      </w:r>
      <w:r>
        <w:rPr>
          <w:i/>
          <w:spacing w:val="-1"/>
        </w:rPr>
        <w:t xml:space="preserve"> </w:t>
      </w:r>
      <w:r>
        <w:rPr>
          <w:i/>
        </w:rPr>
        <w:t>to</w:t>
      </w:r>
      <w:r>
        <w:rPr>
          <w:i/>
          <w:spacing w:val="-4"/>
        </w:rPr>
        <w:t xml:space="preserve"> </w:t>
      </w:r>
      <w:r>
        <w:rPr>
          <w:i/>
        </w:rPr>
        <w:t>be</w:t>
      </w:r>
      <w:r>
        <w:rPr>
          <w:i/>
          <w:spacing w:val="-1"/>
        </w:rPr>
        <w:t xml:space="preserve"> </w:t>
      </w:r>
      <w:r>
        <w:rPr>
          <w:i/>
        </w:rPr>
        <w:t>first referred</w:t>
      </w:r>
      <w:r>
        <w:rPr>
          <w:i/>
          <w:spacing w:val="-3"/>
        </w:rPr>
        <w:t xml:space="preserve"> </w:t>
      </w:r>
      <w:r>
        <w:rPr>
          <w:i/>
        </w:rPr>
        <w:t>to a</w:t>
      </w:r>
      <w:r>
        <w:rPr>
          <w:i/>
          <w:spacing w:val="-4"/>
        </w:rPr>
        <w:t xml:space="preserve"> </w:t>
      </w:r>
      <w:proofErr w:type="spellStart"/>
      <w:r>
        <w:rPr>
          <w:i/>
        </w:rPr>
        <w:t>labour</w:t>
      </w:r>
      <w:proofErr w:type="spellEnd"/>
      <w:r>
        <w:rPr>
          <w:i/>
          <w:spacing w:val="-1"/>
        </w:rPr>
        <w:t xml:space="preserve"> </w:t>
      </w:r>
      <w:r>
        <w:rPr>
          <w:i/>
        </w:rPr>
        <w:t>officer</w:t>
      </w:r>
      <w:r>
        <w:rPr>
          <w:i/>
          <w:spacing w:val="-1"/>
        </w:rPr>
        <w:t xml:space="preserve"> </w:t>
      </w:r>
      <w:r>
        <w:rPr>
          <w:i/>
        </w:rPr>
        <w:t>is</w:t>
      </w:r>
      <w:r>
        <w:rPr>
          <w:i/>
          <w:spacing w:val="-1"/>
        </w:rPr>
        <w:t xml:space="preserve"> </w:t>
      </w:r>
      <w:r>
        <w:rPr>
          <w:i/>
        </w:rPr>
        <w:t>in</w:t>
      </w:r>
      <w:r>
        <w:rPr>
          <w:i/>
          <w:spacing w:val="-2"/>
        </w:rPr>
        <w:t xml:space="preserve"> </w:t>
      </w:r>
      <w:r>
        <w:rPr>
          <w:i/>
        </w:rPr>
        <w:t>my view irrelevant. Review proceedings are concerned with the manner in which a decision is taken and not its merits. If for example a disciplinary authority had no jurisdiction to hear a particular matter, or was</w:t>
      </w:r>
      <w:r>
        <w:rPr>
          <w:i/>
          <w:spacing w:val="-2"/>
        </w:rPr>
        <w:t xml:space="preserve"> </w:t>
      </w:r>
      <w:r>
        <w:rPr>
          <w:i/>
        </w:rPr>
        <w:t>biased</w:t>
      </w:r>
      <w:r>
        <w:rPr>
          <w:i/>
          <w:spacing w:val="-3"/>
        </w:rPr>
        <w:t xml:space="preserve"> </w:t>
      </w:r>
      <w:r>
        <w:rPr>
          <w:i/>
        </w:rPr>
        <w:t>or</w:t>
      </w:r>
      <w:r>
        <w:rPr>
          <w:i/>
          <w:spacing w:val="-2"/>
        </w:rPr>
        <w:t xml:space="preserve"> </w:t>
      </w:r>
      <w:r>
        <w:rPr>
          <w:i/>
        </w:rPr>
        <w:t>its</w:t>
      </w:r>
      <w:r>
        <w:rPr>
          <w:i/>
          <w:spacing w:val="-2"/>
        </w:rPr>
        <w:t xml:space="preserve"> </w:t>
      </w:r>
      <w:r>
        <w:rPr>
          <w:i/>
        </w:rPr>
        <w:t>decision grossly</w:t>
      </w:r>
      <w:r>
        <w:rPr>
          <w:i/>
          <w:spacing w:val="-2"/>
        </w:rPr>
        <w:t xml:space="preserve"> </w:t>
      </w:r>
      <w:r>
        <w:rPr>
          <w:i/>
        </w:rPr>
        <w:t>unreasonable,</w:t>
      </w:r>
      <w:r>
        <w:rPr>
          <w:i/>
          <w:spacing w:val="-2"/>
        </w:rPr>
        <w:t xml:space="preserve"> </w:t>
      </w:r>
      <w:r>
        <w:rPr>
          <w:i/>
        </w:rPr>
        <w:t>the person</w:t>
      </w:r>
      <w:r>
        <w:rPr>
          <w:i/>
          <w:spacing w:val="-3"/>
        </w:rPr>
        <w:t xml:space="preserve"> </w:t>
      </w:r>
      <w:r>
        <w:rPr>
          <w:i/>
        </w:rPr>
        <w:t>aggrieved</w:t>
      </w:r>
      <w:r>
        <w:rPr>
          <w:i/>
          <w:spacing w:val="-5"/>
        </w:rPr>
        <w:t xml:space="preserve"> </w:t>
      </w:r>
      <w:r>
        <w:rPr>
          <w:i/>
        </w:rPr>
        <w:t>is</w:t>
      </w:r>
      <w:r>
        <w:rPr>
          <w:i/>
          <w:spacing w:val="-2"/>
        </w:rPr>
        <w:t xml:space="preserve"> </w:t>
      </w:r>
      <w:r>
        <w:rPr>
          <w:i/>
        </w:rPr>
        <w:t>empowered</w:t>
      </w:r>
      <w:r>
        <w:rPr>
          <w:i/>
          <w:spacing w:val="-2"/>
        </w:rPr>
        <w:t xml:space="preserve"> </w:t>
      </w:r>
      <w:r>
        <w:rPr>
          <w:i/>
        </w:rPr>
        <w:t xml:space="preserve">to approach the </w:t>
      </w:r>
      <w:proofErr w:type="spellStart"/>
      <w:r>
        <w:rPr>
          <w:i/>
        </w:rPr>
        <w:t>Labour</w:t>
      </w:r>
      <w:proofErr w:type="spellEnd"/>
      <w:r>
        <w:rPr>
          <w:i/>
        </w:rPr>
        <w:t xml:space="preserve"> Court and apply for the review of the proceedings”</w:t>
      </w:r>
    </w:p>
    <w:p w14:paraId="3A902803" w14:textId="77777777" w:rsidR="006C3FB2" w:rsidRDefault="00AF74F4">
      <w:pPr>
        <w:pStyle w:val="BodyText"/>
        <w:spacing w:before="158" w:line="360" w:lineRule="auto"/>
        <w:ind w:left="100" w:right="134"/>
        <w:jc w:val="both"/>
      </w:pPr>
      <w:r>
        <w:t>In</w:t>
      </w:r>
      <w:r>
        <w:rPr>
          <w:spacing w:val="-5"/>
        </w:rPr>
        <w:t xml:space="preserve"> </w:t>
      </w:r>
      <w:r>
        <w:t>response</w:t>
      </w:r>
      <w:r>
        <w:rPr>
          <w:spacing w:val="-5"/>
        </w:rPr>
        <w:t xml:space="preserve"> </w:t>
      </w:r>
      <w:r>
        <w:t>to</w:t>
      </w:r>
      <w:r>
        <w:rPr>
          <w:spacing w:val="-4"/>
        </w:rPr>
        <w:t xml:space="preserve"> </w:t>
      </w:r>
      <w:r>
        <w:t>this</w:t>
      </w:r>
      <w:r>
        <w:rPr>
          <w:spacing w:val="-5"/>
        </w:rPr>
        <w:t xml:space="preserve"> </w:t>
      </w:r>
      <w:r>
        <w:t>the</w:t>
      </w:r>
      <w:r>
        <w:rPr>
          <w:spacing w:val="-5"/>
        </w:rPr>
        <w:t xml:space="preserve"> </w:t>
      </w:r>
      <w:r>
        <w:t>respondent</w:t>
      </w:r>
      <w:r>
        <w:rPr>
          <w:spacing w:val="-4"/>
        </w:rPr>
        <w:t xml:space="preserve"> </w:t>
      </w:r>
      <w:r>
        <w:t>submitted</w:t>
      </w:r>
      <w:r>
        <w:rPr>
          <w:spacing w:val="-5"/>
        </w:rPr>
        <w:t xml:space="preserve"> </w:t>
      </w:r>
      <w:r>
        <w:t>that</w:t>
      </w:r>
      <w:r>
        <w:rPr>
          <w:spacing w:val="-7"/>
        </w:rPr>
        <w:t xml:space="preserve"> </w:t>
      </w:r>
      <w:r>
        <w:t>that</w:t>
      </w:r>
      <w:r>
        <w:rPr>
          <w:spacing w:val="-4"/>
        </w:rPr>
        <w:t xml:space="preserve"> </w:t>
      </w:r>
      <w:r>
        <w:t>the</w:t>
      </w:r>
      <w:r>
        <w:rPr>
          <w:spacing w:val="-5"/>
        </w:rPr>
        <w:t xml:space="preserve"> </w:t>
      </w:r>
      <w:r>
        <w:t>ground</w:t>
      </w:r>
      <w:r>
        <w:rPr>
          <w:spacing w:val="-6"/>
        </w:rPr>
        <w:t xml:space="preserve"> </w:t>
      </w:r>
      <w:r>
        <w:t>of</w:t>
      </w:r>
      <w:r>
        <w:rPr>
          <w:spacing w:val="-6"/>
        </w:rPr>
        <w:t xml:space="preserve"> </w:t>
      </w:r>
      <w:r>
        <w:t>appeal</w:t>
      </w:r>
      <w:r>
        <w:rPr>
          <w:spacing w:val="-4"/>
        </w:rPr>
        <w:t xml:space="preserve"> </w:t>
      </w:r>
      <w:r>
        <w:t>was</w:t>
      </w:r>
      <w:r>
        <w:rPr>
          <w:spacing w:val="-5"/>
        </w:rPr>
        <w:t xml:space="preserve"> </w:t>
      </w:r>
      <w:r>
        <w:t>fatally</w:t>
      </w:r>
      <w:r>
        <w:rPr>
          <w:spacing w:val="-10"/>
        </w:rPr>
        <w:t xml:space="preserve"> </w:t>
      </w:r>
      <w:r>
        <w:t>defective</w:t>
      </w:r>
      <w:r>
        <w:rPr>
          <w:spacing w:val="-6"/>
        </w:rPr>
        <w:t xml:space="preserve"> </w:t>
      </w:r>
      <w:r>
        <w:t>as it</w:t>
      </w:r>
      <w:r>
        <w:rPr>
          <w:spacing w:val="-2"/>
        </w:rPr>
        <w:t xml:space="preserve"> </w:t>
      </w:r>
      <w:r>
        <w:t>was</w:t>
      </w:r>
      <w:r>
        <w:rPr>
          <w:spacing w:val="-2"/>
        </w:rPr>
        <w:t xml:space="preserve"> </w:t>
      </w:r>
      <w:r>
        <w:t>not</w:t>
      </w:r>
      <w:r>
        <w:rPr>
          <w:spacing w:val="-2"/>
        </w:rPr>
        <w:t xml:space="preserve"> </w:t>
      </w:r>
      <w:r>
        <w:t>clear</w:t>
      </w:r>
      <w:r>
        <w:rPr>
          <w:spacing w:val="-1"/>
        </w:rPr>
        <w:t xml:space="preserve"> </w:t>
      </w:r>
      <w:r>
        <w:t>as</w:t>
      </w:r>
      <w:r>
        <w:rPr>
          <w:spacing w:val="-1"/>
        </w:rPr>
        <w:t xml:space="preserve"> </w:t>
      </w:r>
      <w:r>
        <w:t>to</w:t>
      </w:r>
      <w:r>
        <w:rPr>
          <w:spacing w:val="-2"/>
        </w:rPr>
        <w:t xml:space="preserve"> </w:t>
      </w:r>
      <w:r>
        <w:t>what</w:t>
      </w:r>
      <w:r>
        <w:rPr>
          <w:spacing w:val="-2"/>
        </w:rPr>
        <w:t xml:space="preserve"> </w:t>
      </w:r>
      <w:r>
        <w:t>was</w:t>
      </w:r>
      <w:r>
        <w:rPr>
          <w:spacing w:val="-2"/>
        </w:rPr>
        <w:t xml:space="preserve"> </w:t>
      </w:r>
      <w:r>
        <w:t>being</w:t>
      </w:r>
      <w:r>
        <w:rPr>
          <w:spacing w:val="-3"/>
        </w:rPr>
        <w:t xml:space="preserve"> </w:t>
      </w:r>
      <w:r>
        <w:t>challenged. Respondent</w:t>
      </w:r>
      <w:r>
        <w:rPr>
          <w:spacing w:val="-2"/>
        </w:rPr>
        <w:t xml:space="preserve"> </w:t>
      </w:r>
      <w:r>
        <w:t>submitted</w:t>
      </w:r>
      <w:r>
        <w:rPr>
          <w:spacing w:val="-2"/>
        </w:rPr>
        <w:t xml:space="preserve"> </w:t>
      </w:r>
      <w:r>
        <w:t>that</w:t>
      </w:r>
      <w:r>
        <w:rPr>
          <w:spacing w:val="-2"/>
        </w:rPr>
        <w:t xml:space="preserve"> </w:t>
      </w:r>
      <w:r>
        <w:t>there</w:t>
      </w:r>
      <w:r>
        <w:rPr>
          <w:spacing w:val="-2"/>
        </w:rPr>
        <w:t xml:space="preserve"> </w:t>
      </w:r>
      <w:r>
        <w:t>was absence</w:t>
      </w:r>
      <w:r>
        <w:rPr>
          <w:spacing w:val="-3"/>
        </w:rPr>
        <w:t xml:space="preserve"> </w:t>
      </w:r>
      <w:r>
        <w:t>of any</w:t>
      </w:r>
      <w:r>
        <w:rPr>
          <w:spacing w:val="-5"/>
        </w:rPr>
        <w:t xml:space="preserve"> </w:t>
      </w:r>
      <w:r>
        <w:t>clarity</w:t>
      </w:r>
      <w:r>
        <w:rPr>
          <w:spacing w:val="-5"/>
        </w:rPr>
        <w:t xml:space="preserve"> </w:t>
      </w:r>
      <w:r>
        <w:t>as to</w:t>
      </w:r>
      <w:r>
        <w:rPr>
          <w:spacing w:val="-2"/>
        </w:rPr>
        <w:t xml:space="preserve"> </w:t>
      </w:r>
      <w:r>
        <w:t>which grounds</w:t>
      </w:r>
      <w:r>
        <w:rPr>
          <w:spacing w:val="-2"/>
        </w:rPr>
        <w:t xml:space="preserve"> </w:t>
      </w:r>
      <w:r>
        <w:t>of</w:t>
      </w:r>
      <w:r>
        <w:rPr>
          <w:spacing w:val="-2"/>
        </w:rPr>
        <w:t xml:space="preserve"> </w:t>
      </w:r>
      <w:r>
        <w:t>the</w:t>
      </w:r>
      <w:r>
        <w:rPr>
          <w:spacing w:val="-1"/>
        </w:rPr>
        <w:t xml:space="preserve"> </w:t>
      </w:r>
      <w:r>
        <w:t>appeal</w:t>
      </w:r>
      <w:r>
        <w:rPr>
          <w:spacing w:val="-2"/>
        </w:rPr>
        <w:t xml:space="preserve"> </w:t>
      </w:r>
      <w:r>
        <w:t>were</w:t>
      </w:r>
      <w:r>
        <w:rPr>
          <w:spacing w:val="-1"/>
        </w:rPr>
        <w:t xml:space="preserve"> </w:t>
      </w:r>
      <w:r>
        <w:t>specifically</w:t>
      </w:r>
      <w:r>
        <w:rPr>
          <w:spacing w:val="-5"/>
        </w:rPr>
        <w:t xml:space="preserve"> </w:t>
      </w:r>
      <w:r>
        <w:t>review</w:t>
      </w:r>
      <w:r>
        <w:rPr>
          <w:spacing w:val="-1"/>
        </w:rPr>
        <w:t xml:space="preserve"> </w:t>
      </w:r>
      <w:proofErr w:type="gramStart"/>
      <w:r>
        <w:t>grounds ,and</w:t>
      </w:r>
      <w:proofErr w:type="gramEnd"/>
      <w:r>
        <w:rPr>
          <w:spacing w:val="-2"/>
        </w:rPr>
        <w:t xml:space="preserve"> </w:t>
      </w:r>
      <w:r>
        <w:t>therefore</w:t>
      </w:r>
      <w:r>
        <w:rPr>
          <w:spacing w:val="-1"/>
        </w:rPr>
        <w:t xml:space="preserve"> </w:t>
      </w:r>
      <w:r>
        <w:t>this ground of appeal ought to be dismissed.</w:t>
      </w:r>
    </w:p>
    <w:p w14:paraId="475BD65A" w14:textId="77777777" w:rsidR="006C3FB2" w:rsidRDefault="00AF74F4">
      <w:pPr>
        <w:spacing w:before="161" w:line="360" w:lineRule="auto"/>
        <w:ind w:left="100" w:right="135"/>
        <w:jc w:val="both"/>
        <w:rPr>
          <w:b/>
          <w:sz w:val="24"/>
        </w:rPr>
      </w:pPr>
      <w:r>
        <w:rPr>
          <w:sz w:val="24"/>
        </w:rPr>
        <w:t xml:space="preserve">Respondent submitted that the code of conduct applicable to the appellant itself clothes the NECWEI with wide appeals powers which ordinarily entitles the NECWEI Appeals Committee to exercise review powers in the process of determining an appeal. See s 10.5 of the code of conduct, for what constitutes wide appeal. See </w:t>
      </w:r>
      <w:r>
        <w:rPr>
          <w:b/>
          <w:sz w:val="24"/>
        </w:rPr>
        <w:t>Watchtower Bible &amp; Tract Society of Pennsylvania v Drum Investments (Pvt) Ltd 1993 (2) ZLR 67 (S).</w:t>
      </w:r>
    </w:p>
    <w:p w14:paraId="293B1DAD" w14:textId="77777777" w:rsidR="006C3FB2" w:rsidRDefault="006C3FB2">
      <w:pPr>
        <w:pStyle w:val="BodyText"/>
        <w:rPr>
          <w:b/>
        </w:rPr>
      </w:pPr>
    </w:p>
    <w:p w14:paraId="5BEE4DAA" w14:textId="77777777" w:rsidR="006C3FB2" w:rsidRDefault="006C3FB2">
      <w:pPr>
        <w:pStyle w:val="BodyText"/>
        <w:spacing w:before="182"/>
        <w:rPr>
          <w:b/>
        </w:rPr>
      </w:pPr>
    </w:p>
    <w:p w14:paraId="60264819" w14:textId="77777777" w:rsidR="006C3FB2" w:rsidRDefault="00AF74F4">
      <w:pPr>
        <w:pStyle w:val="BodyText"/>
        <w:spacing w:line="360" w:lineRule="auto"/>
        <w:ind w:left="100" w:right="138"/>
        <w:jc w:val="both"/>
      </w:pPr>
      <w:r>
        <w:t>The Court is of the view that it is clear from the record of proceedings particularly the ruling by the Appeals Committee, that it dealt with a procedural matter and concluded that the procedural irregularity was so gross as to vitiate entire proceedings.</w:t>
      </w:r>
    </w:p>
    <w:p w14:paraId="37A8E304" w14:textId="77777777" w:rsidR="006C3FB2" w:rsidRDefault="006C3FB2">
      <w:pPr>
        <w:spacing w:line="360" w:lineRule="auto"/>
        <w:jc w:val="both"/>
        <w:sectPr w:rsidR="006C3FB2">
          <w:pgSz w:w="12240" w:h="15840"/>
          <w:pgMar w:top="1320" w:right="1300" w:bottom="280" w:left="1340" w:header="763" w:footer="0" w:gutter="0"/>
          <w:cols w:space="720"/>
        </w:sectPr>
      </w:pPr>
    </w:p>
    <w:p w14:paraId="6519D490" w14:textId="77777777" w:rsidR="006C3FB2" w:rsidRDefault="00AF74F4">
      <w:pPr>
        <w:pStyle w:val="BodyText"/>
        <w:spacing w:before="107" w:line="360" w:lineRule="auto"/>
        <w:ind w:left="100" w:right="132"/>
        <w:jc w:val="both"/>
      </w:pPr>
      <w:r>
        <w:t>The</w:t>
      </w:r>
      <w:r>
        <w:rPr>
          <w:spacing w:val="-13"/>
        </w:rPr>
        <w:t xml:space="preserve"> </w:t>
      </w:r>
      <w:r>
        <w:t>Court</w:t>
      </w:r>
      <w:r>
        <w:rPr>
          <w:spacing w:val="-12"/>
        </w:rPr>
        <w:t xml:space="preserve"> </w:t>
      </w:r>
      <w:r>
        <w:t>is</w:t>
      </w:r>
      <w:r>
        <w:rPr>
          <w:spacing w:val="-11"/>
        </w:rPr>
        <w:t xml:space="preserve"> </w:t>
      </w:r>
      <w:r>
        <w:t>in</w:t>
      </w:r>
      <w:r>
        <w:rPr>
          <w:spacing w:val="-12"/>
        </w:rPr>
        <w:t xml:space="preserve"> </w:t>
      </w:r>
      <w:r>
        <w:t>no</w:t>
      </w:r>
      <w:r>
        <w:rPr>
          <w:spacing w:val="-14"/>
        </w:rPr>
        <w:t xml:space="preserve"> </w:t>
      </w:r>
      <w:r>
        <w:t>doubt</w:t>
      </w:r>
      <w:r>
        <w:rPr>
          <w:spacing w:val="-12"/>
        </w:rPr>
        <w:t xml:space="preserve"> </w:t>
      </w:r>
      <w:r>
        <w:t>that</w:t>
      </w:r>
      <w:r>
        <w:rPr>
          <w:spacing w:val="-12"/>
        </w:rPr>
        <w:t xml:space="preserve"> </w:t>
      </w:r>
      <w:r>
        <w:t>the</w:t>
      </w:r>
      <w:r>
        <w:rPr>
          <w:spacing w:val="-13"/>
        </w:rPr>
        <w:t xml:space="preserve"> </w:t>
      </w:r>
      <w:r>
        <w:t>matter</w:t>
      </w:r>
      <w:r>
        <w:rPr>
          <w:spacing w:val="-13"/>
        </w:rPr>
        <w:t xml:space="preserve"> </w:t>
      </w:r>
      <w:r>
        <w:t>was</w:t>
      </w:r>
      <w:r>
        <w:rPr>
          <w:spacing w:val="-12"/>
        </w:rPr>
        <w:t xml:space="preserve"> </w:t>
      </w:r>
      <w:r>
        <w:t>determined</w:t>
      </w:r>
      <w:r>
        <w:rPr>
          <w:spacing w:val="-13"/>
        </w:rPr>
        <w:t xml:space="preserve"> </w:t>
      </w:r>
      <w:r>
        <w:t>and</w:t>
      </w:r>
      <w:r>
        <w:rPr>
          <w:spacing w:val="-12"/>
        </w:rPr>
        <w:t xml:space="preserve"> </w:t>
      </w:r>
      <w:r>
        <w:t>disposed</w:t>
      </w:r>
      <w:r>
        <w:rPr>
          <w:spacing w:val="-12"/>
        </w:rPr>
        <w:t xml:space="preserve"> </w:t>
      </w:r>
      <w:r>
        <w:t>of</w:t>
      </w:r>
      <w:r>
        <w:rPr>
          <w:spacing w:val="-13"/>
        </w:rPr>
        <w:t xml:space="preserve"> </w:t>
      </w:r>
      <w:r>
        <w:t>on</w:t>
      </w:r>
      <w:r>
        <w:rPr>
          <w:spacing w:val="-12"/>
        </w:rPr>
        <w:t xml:space="preserve"> </w:t>
      </w:r>
      <w:r>
        <w:t>a</w:t>
      </w:r>
      <w:r>
        <w:rPr>
          <w:spacing w:val="-13"/>
        </w:rPr>
        <w:t xml:space="preserve"> </w:t>
      </w:r>
      <w:r>
        <w:t>review</w:t>
      </w:r>
      <w:r>
        <w:rPr>
          <w:spacing w:val="-11"/>
        </w:rPr>
        <w:t xml:space="preserve"> </w:t>
      </w:r>
      <w:r>
        <w:t>ground</w:t>
      </w:r>
      <w:r>
        <w:rPr>
          <w:spacing w:val="-13"/>
        </w:rPr>
        <w:t xml:space="preserve"> </w:t>
      </w:r>
      <w:r>
        <w:t xml:space="preserve">placed before it. It is a matter of substance not form. A review ground cannot become an appeal ground because an appellant has called it so. It remains a review ground. A review in </w:t>
      </w:r>
      <w:proofErr w:type="spellStart"/>
      <w:r>
        <w:t>labour</w:t>
      </w:r>
      <w:proofErr w:type="spellEnd"/>
      <w:r>
        <w:t xml:space="preserve"> matters is a statutory</w:t>
      </w:r>
      <w:r>
        <w:rPr>
          <w:spacing w:val="-15"/>
        </w:rPr>
        <w:t xml:space="preserve"> </w:t>
      </w:r>
      <w:r>
        <w:t>remedy</w:t>
      </w:r>
      <w:r>
        <w:rPr>
          <w:spacing w:val="-15"/>
        </w:rPr>
        <w:t xml:space="preserve"> </w:t>
      </w:r>
      <w:r>
        <w:t>which</w:t>
      </w:r>
      <w:r>
        <w:rPr>
          <w:spacing w:val="-15"/>
        </w:rPr>
        <w:t xml:space="preserve"> </w:t>
      </w:r>
      <w:r>
        <w:t>only</w:t>
      </w:r>
      <w:r>
        <w:rPr>
          <w:spacing w:val="-15"/>
        </w:rPr>
        <w:t xml:space="preserve"> </w:t>
      </w:r>
      <w:r>
        <w:t>the</w:t>
      </w:r>
      <w:r>
        <w:rPr>
          <w:spacing w:val="-15"/>
        </w:rPr>
        <w:t xml:space="preserve"> </w:t>
      </w:r>
      <w:proofErr w:type="spellStart"/>
      <w:r>
        <w:t>Labour</w:t>
      </w:r>
      <w:proofErr w:type="spellEnd"/>
      <w:r>
        <w:rPr>
          <w:spacing w:val="-15"/>
        </w:rPr>
        <w:t xml:space="preserve"> </w:t>
      </w:r>
      <w:r>
        <w:t>Court</w:t>
      </w:r>
      <w:r>
        <w:rPr>
          <w:spacing w:val="-15"/>
        </w:rPr>
        <w:t xml:space="preserve"> </w:t>
      </w:r>
      <w:r>
        <w:t>entertains</w:t>
      </w:r>
      <w:r>
        <w:rPr>
          <w:spacing w:val="-15"/>
        </w:rPr>
        <w:t xml:space="preserve"> </w:t>
      </w:r>
      <w:r>
        <w:t>in</w:t>
      </w:r>
      <w:r>
        <w:rPr>
          <w:spacing w:val="-15"/>
        </w:rPr>
        <w:t xml:space="preserve"> </w:t>
      </w:r>
      <w:r>
        <w:t>terms</w:t>
      </w:r>
      <w:r>
        <w:rPr>
          <w:spacing w:val="-15"/>
        </w:rPr>
        <w:t xml:space="preserve"> </w:t>
      </w:r>
      <w:r>
        <w:t>of</w:t>
      </w:r>
      <w:r>
        <w:rPr>
          <w:spacing w:val="-15"/>
        </w:rPr>
        <w:t xml:space="preserve"> </w:t>
      </w:r>
      <w:r>
        <w:t>section</w:t>
      </w:r>
      <w:r>
        <w:rPr>
          <w:spacing w:val="-15"/>
        </w:rPr>
        <w:t xml:space="preserve"> </w:t>
      </w:r>
      <w:r>
        <w:t>92EE</w:t>
      </w:r>
      <w:r>
        <w:rPr>
          <w:spacing w:val="-15"/>
        </w:rPr>
        <w:t xml:space="preserve"> </w:t>
      </w:r>
      <w:r>
        <w:t>(1)</w:t>
      </w:r>
      <w:r>
        <w:rPr>
          <w:spacing w:val="-15"/>
        </w:rPr>
        <w:t xml:space="preserve"> </w:t>
      </w:r>
      <w:r>
        <w:t>of</w:t>
      </w:r>
      <w:r>
        <w:rPr>
          <w:spacing w:val="-15"/>
        </w:rPr>
        <w:t xml:space="preserve"> </w:t>
      </w:r>
      <w:r>
        <w:t>the</w:t>
      </w:r>
      <w:r>
        <w:rPr>
          <w:spacing w:val="-15"/>
        </w:rPr>
        <w:t xml:space="preserve"> </w:t>
      </w:r>
      <w:proofErr w:type="spellStart"/>
      <w:r>
        <w:t>Labour</w:t>
      </w:r>
      <w:proofErr w:type="spellEnd"/>
      <w:r>
        <w:t xml:space="preserve"> Act. Nowhere in the applicable Code, which appears on page 39 – 62 of the notice of appeal, is there a provision empowering the NEC to deal with review matters.</w:t>
      </w:r>
    </w:p>
    <w:p w14:paraId="2AFC766D" w14:textId="77777777" w:rsidR="006C3FB2" w:rsidRDefault="00AF74F4">
      <w:pPr>
        <w:spacing w:before="161" w:line="360" w:lineRule="auto"/>
        <w:ind w:left="100" w:right="141"/>
        <w:jc w:val="both"/>
        <w:rPr>
          <w:b/>
          <w:sz w:val="24"/>
        </w:rPr>
      </w:pPr>
      <w:r>
        <w:rPr>
          <w:sz w:val="24"/>
        </w:rPr>
        <w:t xml:space="preserve">It is only the </w:t>
      </w:r>
      <w:proofErr w:type="spellStart"/>
      <w:r>
        <w:rPr>
          <w:sz w:val="24"/>
        </w:rPr>
        <w:t>Labour</w:t>
      </w:r>
      <w:proofErr w:type="spellEnd"/>
      <w:r>
        <w:rPr>
          <w:sz w:val="24"/>
        </w:rPr>
        <w:t xml:space="preserve"> Court which has exclusive review jurisdiction in </w:t>
      </w:r>
      <w:proofErr w:type="spellStart"/>
      <w:r>
        <w:rPr>
          <w:sz w:val="24"/>
        </w:rPr>
        <w:t>labour</w:t>
      </w:r>
      <w:proofErr w:type="spellEnd"/>
      <w:r>
        <w:rPr>
          <w:sz w:val="24"/>
        </w:rPr>
        <w:t xml:space="preserve"> matters in terms of section 89 (6)</w:t>
      </w:r>
      <w:r>
        <w:rPr>
          <w:spacing w:val="-2"/>
          <w:sz w:val="24"/>
        </w:rPr>
        <w:t xml:space="preserve"> </w:t>
      </w:r>
      <w:r>
        <w:rPr>
          <w:sz w:val="24"/>
        </w:rPr>
        <w:t>of</w:t>
      </w:r>
      <w:r>
        <w:rPr>
          <w:spacing w:val="-1"/>
          <w:sz w:val="24"/>
        </w:rPr>
        <w:t xml:space="preserve"> </w:t>
      </w:r>
      <w:r>
        <w:rPr>
          <w:sz w:val="24"/>
        </w:rPr>
        <w:t xml:space="preserve">the </w:t>
      </w:r>
      <w:proofErr w:type="spellStart"/>
      <w:r>
        <w:rPr>
          <w:sz w:val="24"/>
        </w:rPr>
        <w:t>Labour</w:t>
      </w:r>
      <w:proofErr w:type="spellEnd"/>
      <w:r>
        <w:rPr>
          <w:spacing w:val="-1"/>
          <w:sz w:val="24"/>
        </w:rPr>
        <w:t xml:space="preserve"> </w:t>
      </w:r>
      <w:r>
        <w:rPr>
          <w:sz w:val="24"/>
        </w:rPr>
        <w:t>Act in the</w:t>
      </w:r>
      <w:r>
        <w:rPr>
          <w:spacing w:val="-1"/>
          <w:sz w:val="24"/>
        </w:rPr>
        <w:t xml:space="preserve"> </w:t>
      </w:r>
      <w:r>
        <w:rPr>
          <w:sz w:val="24"/>
        </w:rPr>
        <w:t>first instance. No</w:t>
      </w:r>
      <w:r>
        <w:rPr>
          <w:spacing w:val="-1"/>
          <w:sz w:val="24"/>
        </w:rPr>
        <w:t xml:space="preserve"> </w:t>
      </w:r>
      <w:r>
        <w:rPr>
          <w:sz w:val="24"/>
        </w:rPr>
        <w:t>court,</w:t>
      </w:r>
      <w:r>
        <w:rPr>
          <w:spacing w:val="-1"/>
          <w:sz w:val="24"/>
        </w:rPr>
        <w:t xml:space="preserve"> </w:t>
      </w:r>
      <w:r>
        <w:rPr>
          <w:sz w:val="24"/>
        </w:rPr>
        <w:t>other</w:t>
      </w:r>
      <w:r>
        <w:rPr>
          <w:spacing w:val="-2"/>
          <w:sz w:val="24"/>
        </w:rPr>
        <w:t xml:space="preserve"> </w:t>
      </w:r>
      <w:r>
        <w:rPr>
          <w:sz w:val="24"/>
        </w:rPr>
        <w:t>than</w:t>
      </w:r>
      <w:r>
        <w:rPr>
          <w:spacing w:val="-1"/>
          <w:sz w:val="24"/>
        </w:rPr>
        <w:t xml:space="preserve"> </w:t>
      </w:r>
      <w:r>
        <w:rPr>
          <w:sz w:val="24"/>
        </w:rPr>
        <w:t xml:space="preserve">the </w:t>
      </w:r>
      <w:proofErr w:type="spellStart"/>
      <w:r>
        <w:rPr>
          <w:sz w:val="24"/>
        </w:rPr>
        <w:t>Labour</w:t>
      </w:r>
      <w:proofErr w:type="spellEnd"/>
      <w:r>
        <w:rPr>
          <w:spacing w:val="-1"/>
          <w:sz w:val="24"/>
        </w:rPr>
        <w:t xml:space="preserve"> </w:t>
      </w:r>
      <w:r>
        <w:rPr>
          <w:sz w:val="24"/>
        </w:rPr>
        <w:t>Court,</w:t>
      </w:r>
      <w:r>
        <w:rPr>
          <w:spacing w:val="-1"/>
          <w:sz w:val="24"/>
        </w:rPr>
        <w:t xml:space="preserve"> </w:t>
      </w:r>
      <w:r>
        <w:rPr>
          <w:sz w:val="24"/>
        </w:rPr>
        <w:t xml:space="preserve">shall have jurisdiction in the first instance to hear and determine any application, appeal or matter referred to in subsection (1) of section 89. </w:t>
      </w:r>
      <w:r>
        <w:rPr>
          <w:b/>
          <w:sz w:val="24"/>
        </w:rPr>
        <w:t xml:space="preserve">See Stanley </w:t>
      </w:r>
      <w:proofErr w:type="spellStart"/>
      <w:r>
        <w:rPr>
          <w:b/>
          <w:sz w:val="24"/>
        </w:rPr>
        <w:t>Nhari</w:t>
      </w:r>
      <w:proofErr w:type="spellEnd"/>
      <w:r>
        <w:rPr>
          <w:b/>
          <w:sz w:val="24"/>
        </w:rPr>
        <w:t xml:space="preserve"> vs. Mugabe &amp; Others SC 161/20 and Chingombe &amp; Anor vs. City of Harare &amp; Others SC 177/20.</w:t>
      </w:r>
    </w:p>
    <w:p w14:paraId="3257EC78" w14:textId="77777777" w:rsidR="006C3FB2" w:rsidRDefault="00AF74F4">
      <w:pPr>
        <w:pStyle w:val="BodyText"/>
        <w:spacing w:before="161" w:line="360" w:lineRule="auto"/>
        <w:ind w:left="100" w:right="135"/>
        <w:jc w:val="both"/>
      </w:pPr>
      <w:r>
        <w:t>A proper reading of the entire clause 10 of the National Employment Code of Conduct for The Welfare and Educational Institutions, clearly</w:t>
      </w:r>
      <w:r>
        <w:rPr>
          <w:spacing w:val="-5"/>
        </w:rPr>
        <w:t xml:space="preserve"> </w:t>
      </w:r>
      <w:r>
        <w:t>shows that the appeals committee</w:t>
      </w:r>
      <w:r>
        <w:rPr>
          <w:spacing w:val="-2"/>
        </w:rPr>
        <w:t xml:space="preserve"> </w:t>
      </w:r>
      <w:r>
        <w:t>does not have</w:t>
      </w:r>
      <w:r>
        <w:rPr>
          <w:spacing w:val="-1"/>
        </w:rPr>
        <w:t xml:space="preserve"> </w:t>
      </w:r>
      <w:r>
        <w:t>the powers to hear reviewable issues, and in any event, even if the Code provided for review, it will be ultra vires the parent Act. In the result ground number one succeeds.</w:t>
      </w:r>
    </w:p>
    <w:p w14:paraId="72178C43" w14:textId="77777777" w:rsidR="006C3FB2" w:rsidRDefault="00AF74F4">
      <w:pPr>
        <w:pStyle w:val="BodyText"/>
        <w:spacing w:before="158" w:line="360" w:lineRule="auto"/>
        <w:ind w:left="100" w:right="139"/>
        <w:jc w:val="both"/>
      </w:pPr>
      <w:r>
        <w:t>The</w:t>
      </w:r>
      <w:r>
        <w:rPr>
          <w:spacing w:val="-14"/>
        </w:rPr>
        <w:t xml:space="preserve"> </w:t>
      </w:r>
      <w:r>
        <w:t>second</w:t>
      </w:r>
      <w:r>
        <w:rPr>
          <w:spacing w:val="-9"/>
        </w:rPr>
        <w:t xml:space="preserve"> </w:t>
      </w:r>
      <w:r>
        <w:t>ground</w:t>
      </w:r>
      <w:r>
        <w:rPr>
          <w:spacing w:val="-14"/>
        </w:rPr>
        <w:t xml:space="preserve"> </w:t>
      </w:r>
      <w:r>
        <w:t>of</w:t>
      </w:r>
      <w:r>
        <w:rPr>
          <w:spacing w:val="-12"/>
        </w:rPr>
        <w:t xml:space="preserve"> </w:t>
      </w:r>
      <w:r>
        <w:t>appeal</w:t>
      </w:r>
      <w:r>
        <w:rPr>
          <w:spacing w:val="-13"/>
        </w:rPr>
        <w:t xml:space="preserve"> </w:t>
      </w:r>
      <w:r>
        <w:t>relates</w:t>
      </w:r>
      <w:r>
        <w:rPr>
          <w:spacing w:val="-13"/>
        </w:rPr>
        <w:t xml:space="preserve"> </w:t>
      </w:r>
      <w:r>
        <w:t>to</w:t>
      </w:r>
      <w:r>
        <w:rPr>
          <w:spacing w:val="-13"/>
        </w:rPr>
        <w:t xml:space="preserve"> </w:t>
      </w:r>
      <w:r>
        <w:t>the</w:t>
      </w:r>
      <w:r>
        <w:rPr>
          <w:spacing w:val="-14"/>
        </w:rPr>
        <w:t xml:space="preserve"> </w:t>
      </w:r>
      <w:r>
        <w:t>issue</w:t>
      </w:r>
      <w:r>
        <w:rPr>
          <w:spacing w:val="-12"/>
        </w:rPr>
        <w:t xml:space="preserve"> </w:t>
      </w:r>
      <w:r>
        <w:t>that</w:t>
      </w:r>
      <w:r>
        <w:rPr>
          <w:spacing w:val="-13"/>
        </w:rPr>
        <w:t xml:space="preserve"> </w:t>
      </w:r>
      <w:r>
        <w:t>the</w:t>
      </w:r>
      <w:r>
        <w:rPr>
          <w:spacing w:val="-10"/>
        </w:rPr>
        <w:t xml:space="preserve"> </w:t>
      </w:r>
      <w:r>
        <w:t>Appeals</w:t>
      </w:r>
      <w:r>
        <w:rPr>
          <w:spacing w:val="-12"/>
        </w:rPr>
        <w:t xml:space="preserve"> </w:t>
      </w:r>
      <w:r>
        <w:t>Committee</w:t>
      </w:r>
      <w:r>
        <w:rPr>
          <w:spacing w:val="-15"/>
        </w:rPr>
        <w:t xml:space="preserve"> </w:t>
      </w:r>
      <w:r>
        <w:t>erred</w:t>
      </w:r>
      <w:r>
        <w:rPr>
          <w:spacing w:val="-11"/>
        </w:rPr>
        <w:t xml:space="preserve"> </w:t>
      </w:r>
      <w:r>
        <w:t>and</w:t>
      </w:r>
      <w:r>
        <w:rPr>
          <w:spacing w:val="-13"/>
        </w:rPr>
        <w:t xml:space="preserve"> </w:t>
      </w:r>
      <w:r>
        <w:t>misdirected itself in finding that the procedural irregularity vitiated the entire proceedings without actually proving the prejudice that was suffered by the respondent.</w:t>
      </w:r>
    </w:p>
    <w:p w14:paraId="0C6CC9EC" w14:textId="77777777" w:rsidR="006C3FB2" w:rsidRDefault="00AF74F4">
      <w:pPr>
        <w:pStyle w:val="BodyText"/>
        <w:spacing w:before="160" w:line="360" w:lineRule="auto"/>
        <w:ind w:left="100" w:right="133"/>
        <w:jc w:val="both"/>
        <w:rPr>
          <w:b/>
        </w:rPr>
      </w:pPr>
      <w:r>
        <w:t>The</w:t>
      </w:r>
      <w:r>
        <w:rPr>
          <w:spacing w:val="-5"/>
        </w:rPr>
        <w:t xml:space="preserve"> </w:t>
      </w:r>
      <w:r>
        <w:t>Appeals</w:t>
      </w:r>
      <w:r>
        <w:rPr>
          <w:spacing w:val="-2"/>
        </w:rPr>
        <w:t xml:space="preserve"> </w:t>
      </w:r>
      <w:r>
        <w:t>Committee</w:t>
      </w:r>
      <w:r>
        <w:rPr>
          <w:spacing w:val="-5"/>
        </w:rPr>
        <w:t xml:space="preserve"> </w:t>
      </w:r>
      <w:r>
        <w:t>failed</w:t>
      </w:r>
      <w:r>
        <w:rPr>
          <w:spacing w:val="-3"/>
        </w:rPr>
        <w:t xml:space="preserve"> </w:t>
      </w:r>
      <w:r>
        <w:t>to</w:t>
      </w:r>
      <w:r>
        <w:rPr>
          <w:spacing w:val="-2"/>
        </w:rPr>
        <w:t xml:space="preserve"> </w:t>
      </w:r>
      <w:r>
        <w:t>demonstrate</w:t>
      </w:r>
      <w:r>
        <w:rPr>
          <w:spacing w:val="-2"/>
        </w:rPr>
        <w:t xml:space="preserve"> </w:t>
      </w:r>
      <w:r>
        <w:t>that</w:t>
      </w:r>
      <w:r>
        <w:rPr>
          <w:spacing w:val="-1"/>
        </w:rPr>
        <w:t xml:space="preserve"> </w:t>
      </w:r>
      <w:r>
        <w:t>the</w:t>
      </w:r>
      <w:r>
        <w:rPr>
          <w:spacing w:val="-3"/>
        </w:rPr>
        <w:t xml:space="preserve"> </w:t>
      </w:r>
      <w:r>
        <w:t>irregularities</w:t>
      </w:r>
      <w:r>
        <w:rPr>
          <w:spacing w:val="-3"/>
        </w:rPr>
        <w:t xml:space="preserve"> </w:t>
      </w:r>
      <w:r>
        <w:t>prejudiced</w:t>
      </w:r>
      <w:r>
        <w:rPr>
          <w:spacing w:val="-2"/>
        </w:rPr>
        <w:t xml:space="preserve"> </w:t>
      </w:r>
      <w:r>
        <w:t>respondent.</w:t>
      </w:r>
      <w:r>
        <w:rPr>
          <w:spacing w:val="-3"/>
        </w:rPr>
        <w:t xml:space="preserve"> </w:t>
      </w:r>
      <w:r>
        <w:t>There was</w:t>
      </w:r>
      <w:r>
        <w:rPr>
          <w:spacing w:val="-6"/>
        </w:rPr>
        <w:t xml:space="preserve"> </w:t>
      </w:r>
      <w:r>
        <w:t>no</w:t>
      </w:r>
      <w:r>
        <w:rPr>
          <w:spacing w:val="-6"/>
        </w:rPr>
        <w:t xml:space="preserve"> </w:t>
      </w:r>
      <w:r>
        <w:t>demonstration</w:t>
      </w:r>
      <w:r>
        <w:rPr>
          <w:spacing w:val="-6"/>
        </w:rPr>
        <w:t xml:space="preserve"> </w:t>
      </w:r>
      <w:r>
        <w:t>by</w:t>
      </w:r>
      <w:r>
        <w:rPr>
          <w:spacing w:val="-9"/>
        </w:rPr>
        <w:t xml:space="preserve"> </w:t>
      </w:r>
      <w:r>
        <w:t>the</w:t>
      </w:r>
      <w:r>
        <w:rPr>
          <w:spacing w:val="-7"/>
        </w:rPr>
        <w:t xml:space="preserve"> </w:t>
      </w:r>
      <w:r>
        <w:t>respondent</w:t>
      </w:r>
      <w:r>
        <w:rPr>
          <w:spacing w:val="-6"/>
        </w:rPr>
        <w:t xml:space="preserve"> </w:t>
      </w:r>
      <w:r>
        <w:t>that</w:t>
      </w:r>
      <w:r>
        <w:rPr>
          <w:spacing w:val="-6"/>
        </w:rPr>
        <w:t xml:space="preserve"> </w:t>
      </w:r>
      <w:r>
        <w:t>the</w:t>
      </w:r>
      <w:r>
        <w:rPr>
          <w:spacing w:val="-5"/>
        </w:rPr>
        <w:t xml:space="preserve"> </w:t>
      </w:r>
      <w:r>
        <w:t>performance</w:t>
      </w:r>
      <w:r>
        <w:rPr>
          <w:spacing w:val="-7"/>
        </w:rPr>
        <w:t xml:space="preserve"> </w:t>
      </w:r>
      <w:r>
        <w:t>of</w:t>
      </w:r>
      <w:r>
        <w:rPr>
          <w:spacing w:val="-7"/>
        </w:rPr>
        <w:t xml:space="preserve"> </w:t>
      </w:r>
      <w:r>
        <w:t>a</w:t>
      </w:r>
      <w:r>
        <w:rPr>
          <w:spacing w:val="-5"/>
        </w:rPr>
        <w:t xml:space="preserve"> </w:t>
      </w:r>
      <w:r>
        <w:t>role</w:t>
      </w:r>
      <w:r>
        <w:rPr>
          <w:spacing w:val="-5"/>
        </w:rPr>
        <w:t xml:space="preserve"> </w:t>
      </w:r>
      <w:r>
        <w:t>reserved</w:t>
      </w:r>
      <w:r>
        <w:rPr>
          <w:spacing w:val="-6"/>
        </w:rPr>
        <w:t xml:space="preserve"> </w:t>
      </w:r>
      <w:r>
        <w:t>for</w:t>
      </w:r>
      <w:r>
        <w:rPr>
          <w:spacing w:val="-6"/>
        </w:rPr>
        <w:t xml:space="preserve"> </w:t>
      </w:r>
      <w:r>
        <w:t>the</w:t>
      </w:r>
      <w:r>
        <w:rPr>
          <w:spacing w:val="-7"/>
        </w:rPr>
        <w:t xml:space="preserve"> </w:t>
      </w:r>
      <w:r>
        <w:t>immediate Supervisor by</w:t>
      </w:r>
      <w:r>
        <w:rPr>
          <w:spacing w:val="-4"/>
        </w:rPr>
        <w:t xml:space="preserve"> </w:t>
      </w:r>
      <w:r>
        <w:t>the Medical Director at the suspension stage prejudiced him.</w:t>
      </w:r>
      <w:r>
        <w:rPr>
          <w:spacing w:val="40"/>
        </w:rPr>
        <w:t xml:space="preserve"> </w:t>
      </w:r>
      <w:r>
        <w:t xml:space="preserve">It is trite that a party cannot allege prejudice and not demonstrate the prejudice suffered. See </w:t>
      </w:r>
      <w:r>
        <w:rPr>
          <w:b/>
        </w:rPr>
        <w:t xml:space="preserve">Duly Holdings vs. </w:t>
      </w:r>
      <w:proofErr w:type="spellStart"/>
      <w:r>
        <w:rPr>
          <w:b/>
        </w:rPr>
        <w:t>Chanaiwa</w:t>
      </w:r>
      <w:proofErr w:type="spellEnd"/>
      <w:r>
        <w:rPr>
          <w:b/>
        </w:rPr>
        <w:t xml:space="preserve"> 2007 (2) ZLR 1 (S)</w:t>
      </w:r>
    </w:p>
    <w:p w14:paraId="448B25A5" w14:textId="77777777" w:rsidR="006C3FB2" w:rsidRDefault="00AF74F4">
      <w:pPr>
        <w:pStyle w:val="BodyText"/>
        <w:spacing w:before="160" w:line="360" w:lineRule="auto"/>
        <w:ind w:left="100" w:right="135"/>
        <w:jc w:val="both"/>
      </w:pPr>
      <w:r>
        <w:t>Grounds two and three are also stemming</w:t>
      </w:r>
      <w:r>
        <w:rPr>
          <w:spacing w:val="-3"/>
        </w:rPr>
        <w:t xml:space="preserve"> </w:t>
      </w:r>
      <w:r>
        <w:t>from ground number</w:t>
      </w:r>
      <w:r>
        <w:rPr>
          <w:spacing w:val="-2"/>
        </w:rPr>
        <w:t xml:space="preserve"> </w:t>
      </w:r>
      <w:r>
        <w:t>one, which the</w:t>
      </w:r>
      <w:r>
        <w:rPr>
          <w:spacing w:val="-1"/>
        </w:rPr>
        <w:t xml:space="preserve"> </w:t>
      </w:r>
      <w:r>
        <w:t>court</w:t>
      </w:r>
      <w:r>
        <w:rPr>
          <w:spacing w:val="-1"/>
        </w:rPr>
        <w:t xml:space="preserve"> </w:t>
      </w:r>
      <w:r>
        <w:t>finds to be</w:t>
      </w:r>
      <w:r>
        <w:rPr>
          <w:spacing w:val="-1"/>
        </w:rPr>
        <w:t xml:space="preserve"> </w:t>
      </w:r>
      <w:r>
        <w:t>a procedural issue. Therefore, it suffices to conclude that the submissions that were motivated by the appellant have merit. The Appeals Committee could not have dealt with review issues but is only</w:t>
      </w:r>
      <w:r>
        <w:rPr>
          <w:spacing w:val="-2"/>
        </w:rPr>
        <w:t xml:space="preserve"> </w:t>
      </w:r>
      <w:r>
        <w:t>limited to appeal matters as highlighted by clause 10 of the code of conduct for the Welfare and Educational institutions. Accordingly ground two and three succeed.</w:t>
      </w:r>
    </w:p>
    <w:p w14:paraId="29300CA6" w14:textId="77777777" w:rsidR="006C3FB2" w:rsidRDefault="00AF74F4">
      <w:pPr>
        <w:spacing w:before="163"/>
        <w:ind w:left="100"/>
        <w:rPr>
          <w:b/>
          <w:sz w:val="24"/>
        </w:rPr>
      </w:pPr>
      <w:r>
        <w:rPr>
          <w:b/>
          <w:spacing w:val="-2"/>
          <w:sz w:val="24"/>
        </w:rPr>
        <w:t>Conclusion</w:t>
      </w:r>
    </w:p>
    <w:p w14:paraId="336210C0" w14:textId="77777777" w:rsidR="006C3FB2" w:rsidRDefault="006C3FB2">
      <w:pPr>
        <w:rPr>
          <w:sz w:val="24"/>
        </w:rPr>
        <w:sectPr w:rsidR="006C3FB2">
          <w:pgSz w:w="12240" w:h="15840"/>
          <w:pgMar w:top="1320" w:right="1300" w:bottom="280" w:left="1340" w:header="763" w:footer="0" w:gutter="0"/>
          <w:cols w:space="720"/>
        </w:sectPr>
      </w:pPr>
    </w:p>
    <w:p w14:paraId="5429646C" w14:textId="77777777" w:rsidR="006C3FB2" w:rsidRDefault="00AF74F4">
      <w:pPr>
        <w:pStyle w:val="BodyText"/>
        <w:spacing w:before="107" w:line="360" w:lineRule="auto"/>
        <w:ind w:left="100" w:right="134"/>
        <w:jc w:val="both"/>
      </w:pPr>
      <w:r>
        <w:t xml:space="preserve">In terms of the </w:t>
      </w:r>
      <w:proofErr w:type="spellStart"/>
      <w:r>
        <w:t>Labour</w:t>
      </w:r>
      <w:proofErr w:type="spellEnd"/>
      <w:r>
        <w:t xml:space="preserve"> Act, it is only the </w:t>
      </w:r>
      <w:proofErr w:type="spellStart"/>
      <w:r>
        <w:t>Labour</w:t>
      </w:r>
      <w:proofErr w:type="spellEnd"/>
      <w:r>
        <w:t xml:space="preserve"> Court which is vested with inherent review powers, even in a situation where a certain code of conduct gives those powers to an appeals committee. In that case it will mean that the code of conduct is ultra vires the parent Act and not applicable. In this case the Court finds that the code does not give the Appeals Committee the power to hear review matters. In the result appellant has clearly motivated his appeal.</w:t>
      </w:r>
    </w:p>
    <w:p w14:paraId="52FE78CC" w14:textId="77777777" w:rsidR="006C3FB2" w:rsidRDefault="00AF74F4">
      <w:pPr>
        <w:pStyle w:val="BodyText"/>
        <w:spacing w:before="160" w:line="360" w:lineRule="auto"/>
        <w:ind w:left="100" w:right="137"/>
        <w:jc w:val="both"/>
      </w:pPr>
      <w:r>
        <w:t>The</w:t>
      </w:r>
      <w:r>
        <w:rPr>
          <w:spacing w:val="-6"/>
        </w:rPr>
        <w:t xml:space="preserve"> </w:t>
      </w:r>
      <w:r>
        <w:t>Court</w:t>
      </w:r>
      <w:r>
        <w:rPr>
          <w:spacing w:val="-5"/>
        </w:rPr>
        <w:t xml:space="preserve"> </w:t>
      </w:r>
      <w:r>
        <w:t>finds</w:t>
      </w:r>
      <w:r>
        <w:rPr>
          <w:spacing w:val="-5"/>
        </w:rPr>
        <w:t xml:space="preserve"> </w:t>
      </w:r>
      <w:r>
        <w:t>that</w:t>
      </w:r>
      <w:r>
        <w:rPr>
          <w:spacing w:val="-4"/>
        </w:rPr>
        <w:t xml:space="preserve"> </w:t>
      </w:r>
      <w:r>
        <w:t>the</w:t>
      </w:r>
      <w:r>
        <w:rPr>
          <w:spacing w:val="-2"/>
        </w:rPr>
        <w:t xml:space="preserve"> </w:t>
      </w:r>
      <w:r>
        <w:t>grounds</w:t>
      </w:r>
      <w:r>
        <w:rPr>
          <w:spacing w:val="-2"/>
        </w:rPr>
        <w:t xml:space="preserve"> </w:t>
      </w:r>
      <w:r>
        <w:t>of</w:t>
      </w:r>
      <w:r>
        <w:rPr>
          <w:spacing w:val="-2"/>
        </w:rPr>
        <w:t xml:space="preserve"> </w:t>
      </w:r>
      <w:r>
        <w:t>appeal</w:t>
      </w:r>
      <w:r>
        <w:rPr>
          <w:spacing w:val="-4"/>
        </w:rPr>
        <w:t xml:space="preserve"> </w:t>
      </w:r>
      <w:r>
        <w:t>are</w:t>
      </w:r>
      <w:r>
        <w:rPr>
          <w:spacing w:val="-3"/>
        </w:rPr>
        <w:t xml:space="preserve"> </w:t>
      </w:r>
      <w:r>
        <w:t>clearly</w:t>
      </w:r>
      <w:r>
        <w:rPr>
          <w:spacing w:val="-7"/>
        </w:rPr>
        <w:t xml:space="preserve"> </w:t>
      </w:r>
      <w:r>
        <w:t>merited</w:t>
      </w:r>
      <w:r>
        <w:rPr>
          <w:spacing w:val="-1"/>
        </w:rPr>
        <w:t xml:space="preserve"> </w:t>
      </w:r>
      <w:r>
        <w:t>and</w:t>
      </w:r>
      <w:r>
        <w:rPr>
          <w:spacing w:val="-3"/>
        </w:rPr>
        <w:t xml:space="preserve"> </w:t>
      </w:r>
      <w:r>
        <w:t>accordingly</w:t>
      </w:r>
      <w:r>
        <w:rPr>
          <w:spacing w:val="-9"/>
        </w:rPr>
        <w:t xml:space="preserve"> </w:t>
      </w:r>
      <w:r>
        <w:t>the</w:t>
      </w:r>
      <w:r>
        <w:rPr>
          <w:spacing w:val="-3"/>
        </w:rPr>
        <w:t xml:space="preserve"> </w:t>
      </w:r>
      <w:r>
        <w:t>appeal</w:t>
      </w:r>
      <w:r>
        <w:rPr>
          <w:spacing w:val="-4"/>
        </w:rPr>
        <w:t xml:space="preserve"> </w:t>
      </w:r>
      <w:r>
        <w:t>must</w:t>
      </w:r>
      <w:r>
        <w:rPr>
          <w:spacing w:val="-2"/>
        </w:rPr>
        <w:t xml:space="preserve"> </w:t>
      </w:r>
      <w:r>
        <w:t xml:space="preserve">be </w:t>
      </w:r>
      <w:r>
        <w:rPr>
          <w:spacing w:val="-2"/>
        </w:rPr>
        <w:t>granted.</w:t>
      </w:r>
    </w:p>
    <w:p w14:paraId="076D03BA" w14:textId="77777777" w:rsidR="006C3FB2" w:rsidRDefault="00AF74F4">
      <w:pPr>
        <w:pStyle w:val="BodyText"/>
        <w:spacing w:before="161"/>
        <w:ind w:left="100"/>
        <w:jc w:val="both"/>
      </w:pPr>
      <w:r>
        <w:t>In</w:t>
      </w:r>
      <w:r>
        <w:rPr>
          <w:spacing w:val="-2"/>
        </w:rPr>
        <w:t xml:space="preserve"> </w:t>
      </w:r>
      <w:r>
        <w:t>the result</w:t>
      </w:r>
      <w:r>
        <w:rPr>
          <w:spacing w:val="-1"/>
        </w:rPr>
        <w:t xml:space="preserve"> </w:t>
      </w:r>
      <w:r>
        <w:t>it</w:t>
      </w:r>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14:paraId="7C34B355" w14:textId="77777777" w:rsidR="006C3FB2" w:rsidRDefault="006C3FB2">
      <w:pPr>
        <w:pStyle w:val="BodyText"/>
        <w:spacing w:before="22"/>
      </w:pPr>
    </w:p>
    <w:p w14:paraId="0CD0D000" w14:textId="77777777" w:rsidR="006C3FB2" w:rsidRDefault="00AF74F4">
      <w:pPr>
        <w:pStyle w:val="ListParagraph"/>
        <w:numPr>
          <w:ilvl w:val="0"/>
          <w:numId w:val="1"/>
        </w:numPr>
        <w:tabs>
          <w:tab w:val="left" w:pos="819"/>
        </w:tabs>
        <w:ind w:left="819" w:hanging="359"/>
        <w:jc w:val="both"/>
        <w:rPr>
          <w:sz w:val="24"/>
        </w:rPr>
      </w:pPr>
      <w:r>
        <w:rPr>
          <w:sz w:val="24"/>
        </w:rPr>
        <w:t>The</w:t>
      </w:r>
      <w:r>
        <w:rPr>
          <w:spacing w:val="-2"/>
          <w:sz w:val="24"/>
        </w:rPr>
        <w:t xml:space="preserve"> </w:t>
      </w:r>
      <w:r>
        <w:rPr>
          <w:sz w:val="24"/>
        </w:rPr>
        <w:t>appeal be and is hereby</w:t>
      </w:r>
      <w:r>
        <w:rPr>
          <w:spacing w:val="-1"/>
          <w:sz w:val="24"/>
        </w:rPr>
        <w:t xml:space="preserve"> </w:t>
      </w:r>
      <w:r>
        <w:rPr>
          <w:spacing w:val="-2"/>
          <w:sz w:val="24"/>
        </w:rPr>
        <w:t>granted.</w:t>
      </w:r>
    </w:p>
    <w:p w14:paraId="41C836E3" w14:textId="77777777" w:rsidR="006C3FB2" w:rsidRDefault="00AF74F4">
      <w:pPr>
        <w:pStyle w:val="ListParagraph"/>
        <w:numPr>
          <w:ilvl w:val="0"/>
          <w:numId w:val="1"/>
        </w:numPr>
        <w:tabs>
          <w:tab w:val="left" w:pos="820"/>
        </w:tabs>
        <w:spacing w:before="137" w:line="360" w:lineRule="auto"/>
        <w:ind w:right="138"/>
        <w:jc w:val="both"/>
        <w:rPr>
          <w:sz w:val="24"/>
        </w:rPr>
      </w:pPr>
      <w:r>
        <w:rPr>
          <w:sz w:val="24"/>
        </w:rPr>
        <w:t>The decision of the National Employment Council for the Welfare and Educational Institutions Appeals Committee be and is hereby set aside and be substituted with the following: The</w:t>
      </w:r>
      <w:r>
        <w:rPr>
          <w:spacing w:val="40"/>
          <w:sz w:val="24"/>
        </w:rPr>
        <w:t xml:space="preserve"> </w:t>
      </w:r>
      <w:r>
        <w:rPr>
          <w:sz w:val="24"/>
        </w:rPr>
        <w:t>appeal be and is hereby dismissed. The decision of the</w:t>
      </w:r>
      <w:r>
        <w:rPr>
          <w:spacing w:val="40"/>
          <w:sz w:val="24"/>
        </w:rPr>
        <w:t xml:space="preserve"> </w:t>
      </w:r>
      <w:r>
        <w:rPr>
          <w:sz w:val="24"/>
        </w:rPr>
        <w:t>respondent’s Appeal Authority confirming the dismissal of the appellant is confirmed’.</w:t>
      </w:r>
    </w:p>
    <w:p w14:paraId="38EE86B8" w14:textId="77777777" w:rsidR="006C3FB2" w:rsidRDefault="00AF74F4">
      <w:pPr>
        <w:pStyle w:val="ListParagraph"/>
        <w:numPr>
          <w:ilvl w:val="0"/>
          <w:numId w:val="1"/>
        </w:numPr>
        <w:tabs>
          <w:tab w:val="left" w:pos="819"/>
        </w:tabs>
        <w:ind w:left="819" w:hanging="359"/>
        <w:jc w:val="both"/>
        <w:rPr>
          <w:sz w:val="24"/>
        </w:rPr>
      </w:pPr>
      <w:r>
        <w:rPr>
          <w:sz w:val="24"/>
        </w:rPr>
        <w:t>There</w:t>
      </w:r>
      <w:r>
        <w:rPr>
          <w:spacing w:val="-3"/>
          <w:sz w:val="24"/>
        </w:rPr>
        <w:t xml:space="preserve"> </w:t>
      </w:r>
      <w:r>
        <w:rPr>
          <w:sz w:val="24"/>
        </w:rPr>
        <w:t>is</w:t>
      </w:r>
      <w:r>
        <w:rPr>
          <w:spacing w:val="-1"/>
          <w:sz w:val="24"/>
        </w:rPr>
        <w:t xml:space="preserve"> </w:t>
      </w:r>
      <w:r>
        <w:rPr>
          <w:sz w:val="24"/>
        </w:rPr>
        <w:t>no 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p w14:paraId="31B31C08" w14:textId="77777777" w:rsidR="006C3FB2" w:rsidRDefault="006C3FB2">
      <w:pPr>
        <w:pStyle w:val="BodyText"/>
      </w:pPr>
    </w:p>
    <w:p w14:paraId="3F473AEB" w14:textId="77777777" w:rsidR="006C3FB2" w:rsidRDefault="006C3FB2">
      <w:pPr>
        <w:pStyle w:val="BodyText"/>
      </w:pPr>
    </w:p>
    <w:p w14:paraId="2AAC254F" w14:textId="77777777" w:rsidR="006C3FB2" w:rsidRDefault="006C3FB2">
      <w:pPr>
        <w:pStyle w:val="BodyText"/>
      </w:pPr>
    </w:p>
    <w:p w14:paraId="29201CAB" w14:textId="77777777" w:rsidR="006C3FB2" w:rsidRDefault="006C3FB2">
      <w:pPr>
        <w:pStyle w:val="BodyText"/>
      </w:pPr>
    </w:p>
    <w:p w14:paraId="4FF8A536" w14:textId="77777777" w:rsidR="006C3FB2" w:rsidRDefault="006C3FB2">
      <w:pPr>
        <w:pStyle w:val="BodyText"/>
      </w:pPr>
    </w:p>
    <w:p w14:paraId="10E6E156" w14:textId="77777777" w:rsidR="006C3FB2" w:rsidRDefault="006C3FB2">
      <w:pPr>
        <w:pStyle w:val="BodyText"/>
        <w:spacing w:before="140"/>
      </w:pPr>
    </w:p>
    <w:p w14:paraId="045F561F" w14:textId="521B3920" w:rsidR="006C3FB2" w:rsidRDefault="00AF74F4">
      <w:pPr>
        <w:spacing w:line="360" w:lineRule="auto"/>
        <w:ind w:left="820"/>
        <w:rPr>
          <w:b/>
          <w:i/>
          <w:sz w:val="24"/>
        </w:rPr>
      </w:pPr>
      <w:r>
        <w:rPr>
          <w:b/>
          <w:i/>
          <w:sz w:val="24"/>
        </w:rPr>
        <w:t>SCANLEN &amp; HOLDERNESS, APPELLANT’S LEGAL PRACTITIONERS. MAWONERA</w:t>
      </w:r>
      <w:r>
        <w:rPr>
          <w:b/>
          <w:i/>
          <w:spacing w:val="-10"/>
          <w:sz w:val="24"/>
        </w:rPr>
        <w:t xml:space="preserve"> </w:t>
      </w:r>
      <w:r>
        <w:rPr>
          <w:b/>
          <w:i/>
          <w:sz w:val="24"/>
        </w:rPr>
        <w:t>ATTORNEYS,</w:t>
      </w:r>
      <w:r>
        <w:rPr>
          <w:b/>
          <w:i/>
          <w:spacing w:val="-10"/>
          <w:sz w:val="24"/>
        </w:rPr>
        <w:t xml:space="preserve"> </w:t>
      </w:r>
      <w:r>
        <w:rPr>
          <w:b/>
          <w:i/>
          <w:sz w:val="24"/>
        </w:rPr>
        <w:t>RESPONDENT’S</w:t>
      </w:r>
      <w:r>
        <w:rPr>
          <w:b/>
          <w:i/>
          <w:spacing w:val="-11"/>
          <w:sz w:val="24"/>
        </w:rPr>
        <w:t xml:space="preserve"> </w:t>
      </w:r>
      <w:r>
        <w:rPr>
          <w:b/>
          <w:i/>
          <w:sz w:val="24"/>
        </w:rPr>
        <w:t>LEGAL</w:t>
      </w:r>
      <w:r>
        <w:rPr>
          <w:b/>
          <w:i/>
          <w:spacing w:val="-10"/>
          <w:sz w:val="24"/>
        </w:rPr>
        <w:t xml:space="preserve"> </w:t>
      </w:r>
      <w:r>
        <w:rPr>
          <w:b/>
          <w:i/>
          <w:sz w:val="24"/>
        </w:rPr>
        <w:t>PRACTITIONERS.</w:t>
      </w:r>
    </w:p>
    <w:sectPr w:rsidR="006C3FB2">
      <w:pgSz w:w="12240" w:h="15840"/>
      <w:pgMar w:top="1320" w:right="1300" w:bottom="280" w:left="13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91EC3" w14:textId="77777777" w:rsidR="00AF74F4" w:rsidRDefault="00AF74F4">
      <w:r>
        <w:separator/>
      </w:r>
    </w:p>
  </w:endnote>
  <w:endnote w:type="continuationSeparator" w:id="0">
    <w:p w14:paraId="16E683C8" w14:textId="77777777" w:rsidR="00AF74F4" w:rsidRDefault="00AF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19BB9" w14:textId="77777777" w:rsidR="00AF74F4" w:rsidRDefault="00AF74F4">
      <w:r>
        <w:separator/>
      </w:r>
    </w:p>
  </w:footnote>
  <w:footnote w:type="continuationSeparator" w:id="0">
    <w:p w14:paraId="0E5A9A1B" w14:textId="77777777" w:rsidR="00AF74F4" w:rsidRDefault="00AF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8E2B5" w14:textId="77777777" w:rsidR="006C3FB2" w:rsidRDefault="00AF74F4">
    <w:pPr>
      <w:pStyle w:val="BodyText"/>
      <w:spacing w:line="14" w:lineRule="auto"/>
      <w:rPr>
        <w:sz w:val="20"/>
      </w:rPr>
    </w:pPr>
    <w:r>
      <w:rPr>
        <w:noProof/>
      </w:rPr>
      <mc:AlternateContent>
        <mc:Choice Requires="wps">
          <w:drawing>
            <wp:anchor distT="0" distB="0" distL="0" distR="0" simplePos="0" relativeHeight="487508992" behindDoc="1" locked="0" layoutInCell="1" allowOverlap="1" wp14:anchorId="6E1CDBA8" wp14:editId="6423ADB2">
              <wp:simplePos x="0" y="0"/>
              <wp:positionH relativeFrom="page">
                <wp:posOffset>6751066</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7CB74A2" w14:textId="77777777" w:rsidR="006C3FB2" w:rsidRDefault="00AF74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E1CDBA8" id="_x0000_t202" coordsize="21600,21600" o:spt="202" path="m,l,21600r21600,l21600,xe">
              <v:stroke joinstyle="miter"/>
              <v:path gradientshapeok="t" o:connecttype="rect"/>
            </v:shapetype>
            <v:shape id="Textbox 1" o:spid="_x0000_s1026" type="#_x0000_t202" style="position:absolute;margin-left:531.6pt;margin-top:37.15pt;width:12.6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" filled="f" stroked="f">
              <v:textbox inset="0,0,0,0">
                <w:txbxContent>
                  <w:p w14:paraId="47CB74A2" w14:textId="77777777" w:rsidR="006C3FB2" w:rsidRDefault="00AF74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60E46"/>
    <w:multiLevelType w:val="hybridMultilevel"/>
    <w:tmpl w:val="8292B89A"/>
    <w:lvl w:ilvl="0" w:tplc="92BCB6F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9E5414">
      <w:numFmt w:val="bullet"/>
      <w:lvlText w:val="•"/>
      <w:lvlJc w:val="left"/>
      <w:pPr>
        <w:ind w:left="1698" w:hanging="360"/>
      </w:pPr>
      <w:rPr>
        <w:rFonts w:hint="default"/>
        <w:lang w:val="en-US" w:eastAsia="en-US" w:bidi="ar-SA"/>
      </w:rPr>
    </w:lvl>
    <w:lvl w:ilvl="2" w:tplc="EC4CE7E6">
      <w:numFmt w:val="bullet"/>
      <w:lvlText w:val="•"/>
      <w:lvlJc w:val="left"/>
      <w:pPr>
        <w:ind w:left="2576" w:hanging="360"/>
      </w:pPr>
      <w:rPr>
        <w:rFonts w:hint="default"/>
        <w:lang w:val="en-US" w:eastAsia="en-US" w:bidi="ar-SA"/>
      </w:rPr>
    </w:lvl>
    <w:lvl w:ilvl="3" w:tplc="E070DF34">
      <w:numFmt w:val="bullet"/>
      <w:lvlText w:val="•"/>
      <w:lvlJc w:val="left"/>
      <w:pPr>
        <w:ind w:left="3454" w:hanging="360"/>
      </w:pPr>
      <w:rPr>
        <w:rFonts w:hint="default"/>
        <w:lang w:val="en-US" w:eastAsia="en-US" w:bidi="ar-SA"/>
      </w:rPr>
    </w:lvl>
    <w:lvl w:ilvl="4" w:tplc="6624E06C">
      <w:numFmt w:val="bullet"/>
      <w:lvlText w:val="•"/>
      <w:lvlJc w:val="left"/>
      <w:pPr>
        <w:ind w:left="4332" w:hanging="360"/>
      </w:pPr>
      <w:rPr>
        <w:rFonts w:hint="default"/>
        <w:lang w:val="en-US" w:eastAsia="en-US" w:bidi="ar-SA"/>
      </w:rPr>
    </w:lvl>
    <w:lvl w:ilvl="5" w:tplc="471434A2">
      <w:numFmt w:val="bullet"/>
      <w:lvlText w:val="•"/>
      <w:lvlJc w:val="left"/>
      <w:pPr>
        <w:ind w:left="5210" w:hanging="360"/>
      </w:pPr>
      <w:rPr>
        <w:rFonts w:hint="default"/>
        <w:lang w:val="en-US" w:eastAsia="en-US" w:bidi="ar-SA"/>
      </w:rPr>
    </w:lvl>
    <w:lvl w:ilvl="6" w:tplc="AA7A90FC">
      <w:numFmt w:val="bullet"/>
      <w:lvlText w:val="•"/>
      <w:lvlJc w:val="left"/>
      <w:pPr>
        <w:ind w:left="6088" w:hanging="360"/>
      </w:pPr>
      <w:rPr>
        <w:rFonts w:hint="default"/>
        <w:lang w:val="en-US" w:eastAsia="en-US" w:bidi="ar-SA"/>
      </w:rPr>
    </w:lvl>
    <w:lvl w:ilvl="7" w:tplc="9CC6DCFA">
      <w:numFmt w:val="bullet"/>
      <w:lvlText w:val="•"/>
      <w:lvlJc w:val="left"/>
      <w:pPr>
        <w:ind w:left="6966" w:hanging="360"/>
      </w:pPr>
      <w:rPr>
        <w:rFonts w:hint="default"/>
        <w:lang w:val="en-US" w:eastAsia="en-US" w:bidi="ar-SA"/>
      </w:rPr>
    </w:lvl>
    <w:lvl w:ilvl="8" w:tplc="1556C46C">
      <w:numFmt w:val="bullet"/>
      <w:lvlText w:val="•"/>
      <w:lvlJc w:val="left"/>
      <w:pPr>
        <w:ind w:left="7844" w:hanging="360"/>
      </w:pPr>
      <w:rPr>
        <w:rFonts w:hint="default"/>
        <w:lang w:val="en-US" w:eastAsia="en-US" w:bidi="ar-SA"/>
      </w:rPr>
    </w:lvl>
  </w:abstractNum>
  <w:num w:numId="1" w16cid:durableId="131761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B2"/>
    <w:rsid w:val="006C3FB2"/>
    <w:rsid w:val="007F4FEC"/>
    <w:rsid w:val="00AF74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6C13"/>
  <w15:docId w15:val="{B0E058FF-51D5-4792-9B59-EE0AAB3F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16078</Characters>
  <Application>Microsoft Office Word</Application>
  <DocSecurity>0</DocSecurity>
  <Lines>133</Lines>
  <Paragraphs>37</Paragraphs>
  <ScaleCrop>false</ScaleCrop>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Ophiliah Tokowoyo</cp:lastModifiedBy>
  <cp:revision>2</cp:revision>
  <dcterms:created xsi:type="dcterms:W3CDTF">2024-05-13T14:12:00Z</dcterms:created>
  <dcterms:modified xsi:type="dcterms:W3CDTF">2024-05-13T14:12:00Z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2019</vt:lpwstr>
  </property>
  <property fmtid="{D5CDD505-2E9C-101B-9397-08002B2CF9AE}" pid="4" name="LastSaved">
    <vt:filetime>2024-05-13T00:00:00Z</vt:filetime>
  </property>
  <property fmtid="{D5CDD505-2E9C-101B-9397-08002B2CF9AE}" pid="5" name="Producer">
    <vt:lpwstr>䵩捲潳潦璮⁗潲搠㈰ㄹ㬠浯摩晩敤⁵獩湧⁩呥硴′⸱⸷⁢礠ㅔ㍘吀</vt:lpwstr>
  </property>
</Properties>
</file>