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96B" w:rsidRPr="004708FE" w:rsidRDefault="00004873" w:rsidP="00D759B7">
      <w:pPr>
        <w:rPr>
          <w:rFonts w:ascii="Tahoma" w:hAnsi="Tahoma" w:cs="Tahoma"/>
          <w:b/>
          <w:sz w:val="24"/>
          <w:szCs w:val="24"/>
        </w:rPr>
      </w:pPr>
      <w:r w:rsidRPr="004708FE">
        <w:rPr>
          <w:rFonts w:ascii="Tahoma" w:hAnsi="Tahoma" w:cs="Tahoma"/>
          <w:b/>
          <w:sz w:val="24"/>
          <w:szCs w:val="24"/>
        </w:rPr>
        <w:t>IN THE LABOUR COURT OF ZIMBABWE      JUDGMENT NO. LC/H/</w:t>
      </w:r>
      <w:r w:rsidR="002968F3">
        <w:rPr>
          <w:rFonts w:ascii="Tahoma" w:hAnsi="Tahoma" w:cs="Tahoma"/>
          <w:b/>
          <w:sz w:val="24"/>
          <w:szCs w:val="24"/>
        </w:rPr>
        <w:t>185</w:t>
      </w:r>
      <w:r w:rsidR="00B2104F">
        <w:rPr>
          <w:rFonts w:ascii="Tahoma" w:hAnsi="Tahoma" w:cs="Tahoma"/>
          <w:b/>
          <w:sz w:val="24"/>
          <w:szCs w:val="24"/>
        </w:rPr>
        <w:t>/2020</w:t>
      </w:r>
    </w:p>
    <w:p w:rsidR="00004873" w:rsidRDefault="00004873" w:rsidP="00004873">
      <w:pPr>
        <w:jc w:val="both"/>
        <w:rPr>
          <w:rFonts w:ascii="Tahoma" w:hAnsi="Tahoma" w:cs="Tahoma"/>
          <w:b/>
          <w:sz w:val="24"/>
          <w:szCs w:val="24"/>
        </w:rPr>
      </w:pPr>
      <w:r w:rsidRPr="004708FE">
        <w:rPr>
          <w:rFonts w:ascii="Tahoma" w:hAnsi="Tahoma" w:cs="Tahoma"/>
          <w:b/>
          <w:sz w:val="24"/>
          <w:szCs w:val="24"/>
        </w:rPr>
        <w:t>HARARE,</w:t>
      </w:r>
      <w:r w:rsidR="00E67AC7">
        <w:rPr>
          <w:rFonts w:ascii="Tahoma" w:hAnsi="Tahoma" w:cs="Tahoma"/>
          <w:b/>
          <w:sz w:val="24"/>
          <w:szCs w:val="24"/>
        </w:rPr>
        <w:t xml:space="preserve"> </w:t>
      </w:r>
      <w:r w:rsidR="00E55A23">
        <w:rPr>
          <w:rFonts w:ascii="Tahoma" w:hAnsi="Tahoma" w:cs="Tahoma"/>
          <w:b/>
          <w:sz w:val="24"/>
          <w:szCs w:val="24"/>
        </w:rPr>
        <w:t>05 NOVEMBER 2019</w:t>
      </w:r>
      <w:r w:rsidR="00630D41">
        <w:rPr>
          <w:rFonts w:ascii="Tahoma" w:hAnsi="Tahoma" w:cs="Tahoma"/>
          <w:b/>
          <w:sz w:val="24"/>
          <w:szCs w:val="24"/>
        </w:rPr>
        <w:tab/>
      </w:r>
      <w:r w:rsidR="00630D41">
        <w:rPr>
          <w:rFonts w:ascii="Tahoma" w:hAnsi="Tahoma" w:cs="Tahoma"/>
          <w:b/>
          <w:sz w:val="24"/>
          <w:szCs w:val="24"/>
        </w:rPr>
        <w:tab/>
        <w:t xml:space="preserve">      </w:t>
      </w:r>
      <w:r w:rsidR="002968F3">
        <w:rPr>
          <w:rFonts w:ascii="Tahoma" w:hAnsi="Tahoma" w:cs="Tahoma"/>
          <w:b/>
          <w:sz w:val="24"/>
          <w:szCs w:val="24"/>
        </w:rPr>
        <w:tab/>
      </w:r>
      <w:r w:rsidR="00630D41">
        <w:rPr>
          <w:rFonts w:ascii="Tahoma" w:hAnsi="Tahoma" w:cs="Tahoma"/>
          <w:b/>
          <w:sz w:val="24"/>
          <w:szCs w:val="24"/>
        </w:rPr>
        <w:t xml:space="preserve"> </w:t>
      </w:r>
      <w:r w:rsidRPr="004708FE">
        <w:rPr>
          <w:rFonts w:ascii="Tahoma" w:hAnsi="Tahoma" w:cs="Tahoma"/>
          <w:b/>
          <w:sz w:val="24"/>
          <w:szCs w:val="24"/>
        </w:rPr>
        <w:t>CASE NO. LC/H/</w:t>
      </w:r>
      <w:r w:rsidR="00E55A23">
        <w:rPr>
          <w:rFonts w:ascii="Tahoma" w:hAnsi="Tahoma" w:cs="Tahoma"/>
          <w:b/>
          <w:sz w:val="24"/>
          <w:szCs w:val="24"/>
        </w:rPr>
        <w:t>05/19A</w:t>
      </w:r>
    </w:p>
    <w:p w:rsidR="00004873" w:rsidRPr="004708FE" w:rsidRDefault="00EF2291" w:rsidP="00004873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AND 28</w:t>
      </w:r>
      <w:r w:rsidR="002968F3">
        <w:rPr>
          <w:rFonts w:ascii="Tahoma" w:hAnsi="Tahoma" w:cs="Tahoma"/>
          <w:b/>
          <w:sz w:val="24"/>
          <w:szCs w:val="24"/>
        </w:rPr>
        <w:t xml:space="preserve"> AUGUST 2020</w:t>
      </w:r>
    </w:p>
    <w:p w:rsidR="00004873" w:rsidRPr="004708FE" w:rsidRDefault="00004873" w:rsidP="00004873">
      <w:pPr>
        <w:jc w:val="both"/>
        <w:rPr>
          <w:rFonts w:ascii="Tahoma" w:hAnsi="Tahoma" w:cs="Tahoma"/>
          <w:sz w:val="24"/>
          <w:szCs w:val="24"/>
        </w:rPr>
      </w:pPr>
    </w:p>
    <w:p w:rsidR="00004873" w:rsidRDefault="00E55A23" w:rsidP="00223F7D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St Michaels Mission Hospital </w:t>
      </w:r>
      <w:r w:rsidR="004D64D8"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>Appellant</w:t>
      </w:r>
    </w:p>
    <w:p w:rsidR="00223F7D" w:rsidRPr="00223F7D" w:rsidRDefault="00223F7D" w:rsidP="00223F7D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004873" w:rsidRDefault="00E55A23" w:rsidP="00004873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Phillip </w:t>
      </w:r>
      <w:r w:rsidR="00E67AC7">
        <w:rPr>
          <w:rFonts w:ascii="Tahoma" w:hAnsi="Tahoma" w:cs="Tahoma"/>
          <w:b/>
          <w:sz w:val="24"/>
          <w:szCs w:val="24"/>
        </w:rPr>
        <w:t>Ziyenge &amp;</w:t>
      </w:r>
      <w:r>
        <w:rPr>
          <w:rFonts w:ascii="Tahoma" w:hAnsi="Tahoma" w:cs="Tahoma"/>
          <w:b/>
          <w:sz w:val="24"/>
          <w:szCs w:val="24"/>
        </w:rPr>
        <w:t xml:space="preserve"> 15 Others 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 w:rsidR="00004873" w:rsidRPr="004708FE">
        <w:rPr>
          <w:rFonts w:ascii="Tahoma" w:hAnsi="Tahoma" w:cs="Tahoma"/>
          <w:b/>
          <w:sz w:val="24"/>
          <w:szCs w:val="24"/>
        </w:rPr>
        <w:t>Respondent</w:t>
      </w:r>
      <w:r>
        <w:rPr>
          <w:rFonts w:ascii="Tahoma" w:hAnsi="Tahoma" w:cs="Tahoma"/>
          <w:b/>
          <w:sz w:val="24"/>
          <w:szCs w:val="24"/>
        </w:rPr>
        <w:t>s</w:t>
      </w:r>
    </w:p>
    <w:p w:rsidR="00364210" w:rsidRPr="004708FE" w:rsidRDefault="00364210" w:rsidP="00004873">
      <w:pPr>
        <w:jc w:val="both"/>
        <w:rPr>
          <w:rFonts w:ascii="Tahoma" w:hAnsi="Tahoma" w:cs="Tahoma"/>
          <w:b/>
          <w:sz w:val="24"/>
          <w:szCs w:val="24"/>
        </w:rPr>
      </w:pPr>
    </w:p>
    <w:p w:rsidR="00004873" w:rsidRPr="00364210" w:rsidRDefault="00004873" w:rsidP="00004873">
      <w:pPr>
        <w:jc w:val="both"/>
        <w:rPr>
          <w:rFonts w:ascii="Tahoma" w:hAnsi="Tahoma" w:cs="Tahoma"/>
          <w:b/>
          <w:sz w:val="24"/>
          <w:szCs w:val="24"/>
        </w:rPr>
      </w:pPr>
      <w:r w:rsidRPr="00364210">
        <w:rPr>
          <w:rFonts w:ascii="Tahoma" w:hAnsi="Tahoma" w:cs="Tahoma"/>
          <w:b/>
          <w:sz w:val="24"/>
          <w:szCs w:val="24"/>
        </w:rPr>
        <w:t xml:space="preserve">Before </w:t>
      </w:r>
      <w:proofErr w:type="spellStart"/>
      <w:r w:rsidRPr="00364210">
        <w:rPr>
          <w:rFonts w:ascii="Tahoma" w:hAnsi="Tahoma" w:cs="Tahoma"/>
          <w:b/>
          <w:sz w:val="24"/>
          <w:szCs w:val="24"/>
        </w:rPr>
        <w:t>Honourable</w:t>
      </w:r>
      <w:r w:rsidR="00B0301A">
        <w:rPr>
          <w:rFonts w:ascii="Tahoma" w:hAnsi="Tahoma" w:cs="Tahoma"/>
          <w:b/>
          <w:sz w:val="24"/>
          <w:szCs w:val="24"/>
        </w:rPr>
        <w:t>s</w:t>
      </w:r>
      <w:proofErr w:type="spellEnd"/>
      <w:r w:rsidRPr="00364210">
        <w:rPr>
          <w:rFonts w:ascii="Tahoma" w:hAnsi="Tahoma" w:cs="Tahoma"/>
          <w:b/>
          <w:sz w:val="24"/>
          <w:szCs w:val="24"/>
        </w:rPr>
        <w:t xml:space="preserve"> </w:t>
      </w:r>
      <w:r w:rsidR="00223F7D" w:rsidRPr="00364210">
        <w:rPr>
          <w:rFonts w:ascii="Tahoma" w:hAnsi="Tahoma" w:cs="Tahoma"/>
          <w:b/>
          <w:sz w:val="24"/>
          <w:szCs w:val="24"/>
        </w:rPr>
        <w:t>G. Musariri</w:t>
      </w:r>
      <w:r w:rsidR="00B0301A">
        <w:rPr>
          <w:rFonts w:ascii="Tahoma" w:hAnsi="Tahoma" w:cs="Tahoma"/>
          <w:b/>
          <w:sz w:val="24"/>
          <w:szCs w:val="24"/>
        </w:rPr>
        <w:t xml:space="preserve">, &amp; C. </w:t>
      </w:r>
      <w:proofErr w:type="spellStart"/>
      <w:r w:rsidR="00B0301A">
        <w:rPr>
          <w:rFonts w:ascii="Tahoma" w:hAnsi="Tahoma" w:cs="Tahoma"/>
          <w:b/>
          <w:sz w:val="24"/>
          <w:szCs w:val="24"/>
        </w:rPr>
        <w:t>Kachambwa</w:t>
      </w:r>
      <w:proofErr w:type="spellEnd"/>
      <w:r w:rsidR="00B0301A">
        <w:rPr>
          <w:rFonts w:ascii="Tahoma" w:hAnsi="Tahoma" w:cs="Tahoma"/>
          <w:b/>
          <w:sz w:val="24"/>
          <w:szCs w:val="24"/>
        </w:rPr>
        <w:t>, Judges</w:t>
      </w:r>
      <w:r w:rsidRPr="00364210">
        <w:rPr>
          <w:rFonts w:ascii="Tahoma" w:hAnsi="Tahoma" w:cs="Tahoma"/>
          <w:b/>
          <w:sz w:val="24"/>
          <w:szCs w:val="24"/>
        </w:rPr>
        <w:t xml:space="preserve">                             </w:t>
      </w:r>
    </w:p>
    <w:p w:rsidR="00004873" w:rsidRPr="004708FE" w:rsidRDefault="00004873" w:rsidP="00004873">
      <w:pPr>
        <w:jc w:val="both"/>
        <w:rPr>
          <w:rFonts w:ascii="Tahoma" w:hAnsi="Tahoma" w:cs="Tahoma"/>
          <w:sz w:val="24"/>
          <w:szCs w:val="24"/>
        </w:rPr>
      </w:pPr>
      <w:r w:rsidRPr="004708FE">
        <w:rPr>
          <w:rFonts w:ascii="Tahoma" w:hAnsi="Tahoma" w:cs="Tahoma"/>
          <w:sz w:val="24"/>
          <w:szCs w:val="24"/>
        </w:rPr>
        <w:tab/>
      </w:r>
      <w:r w:rsidRPr="004708FE">
        <w:rPr>
          <w:rFonts w:ascii="Tahoma" w:hAnsi="Tahoma" w:cs="Tahoma"/>
          <w:sz w:val="24"/>
          <w:szCs w:val="24"/>
        </w:rPr>
        <w:tab/>
      </w:r>
      <w:r w:rsidRPr="004708FE">
        <w:rPr>
          <w:rFonts w:ascii="Tahoma" w:hAnsi="Tahoma" w:cs="Tahoma"/>
          <w:sz w:val="24"/>
          <w:szCs w:val="24"/>
        </w:rPr>
        <w:tab/>
      </w:r>
    </w:p>
    <w:p w:rsidR="00223F7D" w:rsidRDefault="00004873" w:rsidP="00004873">
      <w:pPr>
        <w:pStyle w:val="NoSpacing"/>
        <w:spacing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For App</w:t>
      </w:r>
      <w:r w:rsidR="00E55A23">
        <w:rPr>
          <w:rFonts w:ascii="Tahoma" w:hAnsi="Tahoma" w:cs="Tahoma"/>
          <w:b/>
          <w:sz w:val="24"/>
          <w:szCs w:val="24"/>
        </w:rPr>
        <w:t>ellant</w:t>
      </w:r>
      <w:r w:rsidR="004D64D8">
        <w:rPr>
          <w:rFonts w:ascii="Tahoma" w:hAnsi="Tahoma" w:cs="Tahoma"/>
          <w:b/>
          <w:sz w:val="24"/>
          <w:szCs w:val="24"/>
        </w:rPr>
        <w:tab/>
      </w:r>
      <w:r w:rsidR="004D64D8">
        <w:rPr>
          <w:rFonts w:ascii="Tahoma" w:hAnsi="Tahoma" w:cs="Tahoma"/>
          <w:b/>
          <w:sz w:val="24"/>
          <w:szCs w:val="24"/>
        </w:rPr>
        <w:tab/>
      </w:r>
      <w:r w:rsidR="00E55A23">
        <w:rPr>
          <w:rFonts w:ascii="Tahoma" w:hAnsi="Tahoma" w:cs="Tahoma"/>
          <w:b/>
          <w:sz w:val="24"/>
          <w:szCs w:val="24"/>
        </w:rPr>
        <w:tab/>
        <w:t xml:space="preserve">- Mr TJ. </w:t>
      </w:r>
      <w:proofErr w:type="spellStart"/>
      <w:r w:rsidR="00E55A23">
        <w:rPr>
          <w:rFonts w:ascii="Tahoma" w:hAnsi="Tahoma" w:cs="Tahoma"/>
          <w:b/>
          <w:sz w:val="24"/>
          <w:szCs w:val="24"/>
        </w:rPr>
        <w:t>Mafongoya</w:t>
      </w:r>
      <w:proofErr w:type="spellEnd"/>
      <w:r w:rsidR="00E55A23">
        <w:rPr>
          <w:rFonts w:ascii="Tahoma" w:hAnsi="Tahoma" w:cs="Tahoma"/>
          <w:b/>
          <w:sz w:val="24"/>
          <w:szCs w:val="24"/>
        </w:rPr>
        <w:t>, Attorney</w:t>
      </w:r>
      <w:bookmarkStart w:id="0" w:name="_GoBack"/>
      <w:bookmarkEnd w:id="0"/>
    </w:p>
    <w:p w:rsidR="00004873" w:rsidRDefault="00004873" w:rsidP="00223F7D">
      <w:pPr>
        <w:pStyle w:val="NoSpacing"/>
        <w:jc w:val="both"/>
        <w:rPr>
          <w:rFonts w:ascii="Tahoma" w:hAnsi="Tahoma" w:cs="Tahoma"/>
          <w:b/>
          <w:sz w:val="24"/>
          <w:szCs w:val="24"/>
        </w:rPr>
      </w:pPr>
      <w:r w:rsidRPr="008C4120">
        <w:rPr>
          <w:rFonts w:ascii="Tahoma" w:hAnsi="Tahoma" w:cs="Tahoma"/>
          <w:b/>
          <w:sz w:val="24"/>
          <w:szCs w:val="24"/>
        </w:rPr>
        <w:tab/>
      </w:r>
      <w:r w:rsidRPr="008C4120">
        <w:rPr>
          <w:rFonts w:ascii="Tahoma" w:hAnsi="Tahoma" w:cs="Tahoma"/>
          <w:b/>
          <w:sz w:val="24"/>
          <w:szCs w:val="24"/>
        </w:rPr>
        <w:tab/>
      </w:r>
    </w:p>
    <w:p w:rsidR="00004873" w:rsidRPr="008C4120" w:rsidRDefault="00004873" w:rsidP="00004873">
      <w:pPr>
        <w:pStyle w:val="NoSpacing"/>
        <w:spacing w:line="360" w:lineRule="auto"/>
        <w:rPr>
          <w:rFonts w:ascii="Tahoma" w:hAnsi="Tahoma" w:cs="Tahoma"/>
          <w:b/>
          <w:sz w:val="24"/>
          <w:szCs w:val="24"/>
        </w:rPr>
      </w:pPr>
      <w:r w:rsidRPr="008C4120">
        <w:rPr>
          <w:rFonts w:ascii="Tahoma" w:hAnsi="Tahoma" w:cs="Tahoma"/>
          <w:b/>
          <w:sz w:val="24"/>
          <w:szCs w:val="24"/>
        </w:rPr>
        <w:t>For Respondent</w:t>
      </w:r>
      <w:r w:rsidR="004D64D8">
        <w:rPr>
          <w:rFonts w:ascii="Tahoma" w:hAnsi="Tahoma" w:cs="Tahoma"/>
          <w:b/>
          <w:sz w:val="24"/>
          <w:szCs w:val="24"/>
        </w:rPr>
        <w:tab/>
      </w:r>
      <w:r w:rsidR="00E55A23">
        <w:rPr>
          <w:rFonts w:ascii="Tahoma" w:hAnsi="Tahoma" w:cs="Tahoma"/>
          <w:b/>
          <w:sz w:val="24"/>
          <w:szCs w:val="24"/>
        </w:rPr>
        <w:tab/>
      </w:r>
      <w:r w:rsidR="00E55A23">
        <w:rPr>
          <w:rFonts w:ascii="Tahoma" w:hAnsi="Tahoma" w:cs="Tahoma"/>
          <w:b/>
          <w:sz w:val="24"/>
          <w:szCs w:val="24"/>
        </w:rPr>
        <w:tab/>
        <w:t xml:space="preserve">- Ms L </w:t>
      </w:r>
      <w:proofErr w:type="spellStart"/>
      <w:r w:rsidR="00E55A23">
        <w:rPr>
          <w:rFonts w:ascii="Tahoma" w:hAnsi="Tahoma" w:cs="Tahoma"/>
          <w:b/>
          <w:sz w:val="24"/>
          <w:szCs w:val="24"/>
        </w:rPr>
        <w:t>Ngoshi</w:t>
      </w:r>
      <w:proofErr w:type="spellEnd"/>
      <w:r w:rsidR="00E55A23">
        <w:rPr>
          <w:rFonts w:ascii="Tahoma" w:hAnsi="Tahoma" w:cs="Tahoma"/>
          <w:b/>
          <w:sz w:val="24"/>
          <w:szCs w:val="24"/>
        </w:rPr>
        <w:t>, Respondent</w:t>
      </w:r>
      <w:r w:rsidR="004D64D8"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 w:rsidRPr="008C4120">
        <w:rPr>
          <w:rFonts w:ascii="Tahoma" w:hAnsi="Tahoma" w:cs="Tahoma"/>
          <w:b/>
          <w:sz w:val="24"/>
          <w:szCs w:val="24"/>
        </w:rPr>
        <w:tab/>
      </w:r>
    </w:p>
    <w:p w:rsidR="00004873" w:rsidRPr="004708FE" w:rsidRDefault="00004873" w:rsidP="00004873">
      <w:pPr>
        <w:jc w:val="both"/>
        <w:rPr>
          <w:rFonts w:ascii="Tahoma" w:hAnsi="Tahoma" w:cs="Tahoma"/>
          <w:b/>
          <w:sz w:val="24"/>
          <w:szCs w:val="24"/>
        </w:rPr>
      </w:pPr>
    </w:p>
    <w:p w:rsidR="00004873" w:rsidRDefault="00364210" w:rsidP="00004873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MUSARIRI</w:t>
      </w:r>
      <w:r w:rsidR="00004873" w:rsidRPr="004708FE">
        <w:rPr>
          <w:rFonts w:ascii="Tahoma" w:hAnsi="Tahoma" w:cs="Tahoma"/>
          <w:b/>
          <w:sz w:val="24"/>
          <w:szCs w:val="24"/>
        </w:rPr>
        <w:t>, J:</w:t>
      </w:r>
    </w:p>
    <w:p w:rsidR="00E55A23" w:rsidRDefault="00E55A23" w:rsidP="00004873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A1079A" w:rsidRDefault="00E55A23" w:rsidP="00A1079A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 w:rsidRPr="00E55A23">
        <w:rPr>
          <w:rFonts w:ascii="Tahoma" w:hAnsi="Tahoma" w:cs="Tahoma"/>
          <w:sz w:val="24"/>
          <w:szCs w:val="24"/>
        </w:rPr>
        <w:t>On the</w:t>
      </w:r>
      <w:r>
        <w:rPr>
          <w:rFonts w:ascii="Tahoma" w:hAnsi="Tahoma" w:cs="Tahoma"/>
          <w:sz w:val="24"/>
          <w:szCs w:val="24"/>
        </w:rPr>
        <w:t xml:space="preserve"> 13</w:t>
      </w:r>
      <w:r w:rsidRPr="00E55A23">
        <w:rPr>
          <w:rFonts w:ascii="Tahoma" w:hAnsi="Tahoma" w:cs="Tahoma"/>
          <w:sz w:val="24"/>
          <w:szCs w:val="24"/>
          <w:vertAlign w:val="superscript"/>
        </w:rPr>
        <w:t>th</w:t>
      </w:r>
      <w:r>
        <w:rPr>
          <w:rFonts w:ascii="Tahoma" w:hAnsi="Tahoma" w:cs="Tahoma"/>
          <w:sz w:val="24"/>
          <w:szCs w:val="24"/>
        </w:rPr>
        <w:t xml:space="preserve"> December 2018 at Harare, Arbitrator S. </w:t>
      </w:r>
      <w:proofErr w:type="spellStart"/>
      <w:r>
        <w:rPr>
          <w:rFonts w:ascii="Tahoma" w:hAnsi="Tahoma" w:cs="Tahoma"/>
          <w:sz w:val="24"/>
          <w:szCs w:val="24"/>
        </w:rPr>
        <w:t>Nehowa</w:t>
      </w:r>
      <w:proofErr w:type="spellEnd"/>
      <w:r>
        <w:rPr>
          <w:rFonts w:ascii="Tahoma" w:hAnsi="Tahoma" w:cs="Tahoma"/>
          <w:sz w:val="24"/>
          <w:szCs w:val="24"/>
        </w:rPr>
        <w:t xml:space="preserve"> made an award.  S</w:t>
      </w:r>
      <w:r w:rsidR="00B2104F">
        <w:rPr>
          <w:rFonts w:ascii="Tahoma" w:hAnsi="Tahoma" w:cs="Tahoma"/>
          <w:sz w:val="24"/>
          <w:szCs w:val="24"/>
        </w:rPr>
        <w:t>he ordered Appellant (employer)</w:t>
      </w:r>
      <w:r>
        <w:rPr>
          <w:rFonts w:ascii="Tahoma" w:hAnsi="Tahoma" w:cs="Tahoma"/>
          <w:sz w:val="24"/>
          <w:szCs w:val="24"/>
        </w:rPr>
        <w:t xml:space="preserve"> to reinstate Respondents (employees) with</w:t>
      </w:r>
      <w:r w:rsidR="00A1079A">
        <w:rPr>
          <w:rFonts w:ascii="Tahoma" w:hAnsi="Tahoma" w:cs="Tahoma"/>
          <w:sz w:val="24"/>
          <w:szCs w:val="24"/>
        </w:rPr>
        <w:t>out loss of salary and benefit</w:t>
      </w:r>
      <w:r w:rsidR="00B2104F">
        <w:rPr>
          <w:rFonts w:ascii="Tahoma" w:hAnsi="Tahoma" w:cs="Tahoma"/>
          <w:sz w:val="24"/>
          <w:szCs w:val="24"/>
        </w:rPr>
        <w:t>s</w:t>
      </w:r>
      <w:r w:rsidR="00A1079A">
        <w:rPr>
          <w:rFonts w:ascii="Tahoma" w:hAnsi="Tahoma" w:cs="Tahoma"/>
          <w:sz w:val="24"/>
          <w:szCs w:val="24"/>
        </w:rPr>
        <w:t xml:space="preserve">.  Alternatively </w:t>
      </w:r>
      <w:r w:rsidR="00A1079A" w:rsidRPr="00A1079A">
        <w:rPr>
          <w:rFonts w:ascii="Tahoma" w:hAnsi="Tahoma" w:cs="Tahoma"/>
          <w:sz w:val="24"/>
          <w:szCs w:val="24"/>
        </w:rPr>
        <w:t xml:space="preserve">she ordered the </w:t>
      </w:r>
      <w:r w:rsidR="00A1079A">
        <w:rPr>
          <w:rFonts w:ascii="Tahoma" w:hAnsi="Tahoma" w:cs="Tahoma"/>
          <w:sz w:val="24"/>
          <w:szCs w:val="24"/>
        </w:rPr>
        <w:t>employer to pay the employees damages in amounts either agreed by the</w:t>
      </w:r>
      <w:r w:rsidR="00C834DE">
        <w:rPr>
          <w:rFonts w:ascii="Tahoma" w:hAnsi="Tahoma" w:cs="Tahoma"/>
          <w:sz w:val="24"/>
          <w:szCs w:val="24"/>
        </w:rPr>
        <w:t xml:space="preserve"> </w:t>
      </w:r>
      <w:r w:rsidR="00A1079A">
        <w:rPr>
          <w:rFonts w:ascii="Tahoma" w:hAnsi="Tahoma" w:cs="Tahoma"/>
          <w:sz w:val="24"/>
          <w:szCs w:val="24"/>
        </w:rPr>
        <w:t>parties or q</w:t>
      </w:r>
      <w:r w:rsidR="00C834DE">
        <w:rPr>
          <w:rFonts w:ascii="Tahoma" w:hAnsi="Tahoma" w:cs="Tahoma"/>
          <w:sz w:val="24"/>
          <w:szCs w:val="24"/>
        </w:rPr>
        <w:t>uantified by her.  The employer then appealed to this Court against the award.</w:t>
      </w:r>
    </w:p>
    <w:p w:rsidR="00C834DE" w:rsidRDefault="00C834DE" w:rsidP="00A1079A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A01323" w:rsidRDefault="00C834DE" w:rsidP="00A1079A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The 1</w:t>
      </w:r>
      <w:r w:rsidRPr="00C834DE">
        <w:rPr>
          <w:rFonts w:ascii="Tahoma" w:hAnsi="Tahoma" w:cs="Tahoma"/>
          <w:sz w:val="24"/>
          <w:szCs w:val="24"/>
          <w:vertAlign w:val="superscript"/>
        </w:rPr>
        <w:t>st</w:t>
      </w:r>
      <w:r w:rsidR="00A01323">
        <w:rPr>
          <w:rFonts w:ascii="Tahoma" w:hAnsi="Tahoma" w:cs="Tahoma"/>
          <w:sz w:val="24"/>
          <w:szCs w:val="24"/>
        </w:rPr>
        <w:t xml:space="preserve"> ground of</w:t>
      </w:r>
      <w:r>
        <w:rPr>
          <w:rFonts w:ascii="Tahoma" w:hAnsi="Tahoma" w:cs="Tahoma"/>
          <w:sz w:val="24"/>
          <w:szCs w:val="24"/>
        </w:rPr>
        <w:t xml:space="preserve"> appeal charged that the Arbitrator made a determination “against a non-legal persona</w:t>
      </w:r>
      <w:r w:rsidR="00B2104F">
        <w:rPr>
          <w:rFonts w:ascii="Tahoma" w:hAnsi="Tahoma" w:cs="Tahoma"/>
          <w:sz w:val="24"/>
          <w:szCs w:val="24"/>
        </w:rPr>
        <w:t xml:space="preserve"> as cited despite a preliminary point </w:t>
      </w:r>
      <w:r>
        <w:rPr>
          <w:rFonts w:ascii="Tahoma" w:hAnsi="Tahoma" w:cs="Tahoma"/>
          <w:sz w:val="24"/>
          <w:szCs w:val="24"/>
        </w:rPr>
        <w:t>having been raised and not disposed on the record by the Tribunal”</w:t>
      </w:r>
    </w:p>
    <w:p w:rsidR="00A01323" w:rsidRDefault="00C834DE" w:rsidP="00A01323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Indeed the employer raised this point before the </w:t>
      </w:r>
      <w:r w:rsidR="0055452C">
        <w:rPr>
          <w:rFonts w:ascii="Tahoma" w:hAnsi="Tahoma" w:cs="Tahoma"/>
          <w:sz w:val="24"/>
          <w:szCs w:val="24"/>
        </w:rPr>
        <w:t>Arbitrator</w:t>
      </w:r>
      <w:r>
        <w:rPr>
          <w:rFonts w:ascii="Tahoma" w:hAnsi="Tahoma" w:cs="Tahoma"/>
          <w:sz w:val="24"/>
          <w:szCs w:val="24"/>
        </w:rPr>
        <w:t xml:space="preserve">.  That was by way of the </w:t>
      </w:r>
      <w:r w:rsidR="0055452C">
        <w:rPr>
          <w:rFonts w:ascii="Tahoma" w:hAnsi="Tahoma" w:cs="Tahoma"/>
          <w:sz w:val="24"/>
          <w:szCs w:val="24"/>
        </w:rPr>
        <w:t>Respondent’s</w:t>
      </w:r>
      <w:r>
        <w:rPr>
          <w:rFonts w:ascii="Tahoma" w:hAnsi="Tahoma" w:cs="Tahoma"/>
          <w:sz w:val="24"/>
          <w:szCs w:val="24"/>
        </w:rPr>
        <w:t xml:space="preserve"> New Statement of Defence dated the 5</w:t>
      </w:r>
      <w:r w:rsidRPr="00C834DE">
        <w:rPr>
          <w:rFonts w:ascii="Tahoma" w:hAnsi="Tahoma" w:cs="Tahoma"/>
          <w:sz w:val="24"/>
          <w:szCs w:val="24"/>
          <w:vertAlign w:val="superscript"/>
        </w:rPr>
        <w:t>th</w:t>
      </w:r>
      <w:r>
        <w:rPr>
          <w:rFonts w:ascii="Tahoma" w:hAnsi="Tahoma" w:cs="Tahoma"/>
          <w:sz w:val="24"/>
          <w:szCs w:val="24"/>
        </w:rPr>
        <w:t xml:space="preserve"> September 2018.  However the employer then filed the Respondent’s Consolidated New Statement of </w:t>
      </w:r>
    </w:p>
    <w:p w:rsidR="00FE2DEA" w:rsidRDefault="00FE2DEA" w:rsidP="00A01323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</w:p>
    <w:p w:rsidR="00A01323" w:rsidRDefault="00C834DE" w:rsidP="00A01323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Defence dated the 26</w:t>
      </w:r>
      <w:r w:rsidRPr="00C834DE">
        <w:rPr>
          <w:rFonts w:ascii="Tahoma" w:hAnsi="Tahoma" w:cs="Tahoma"/>
          <w:sz w:val="24"/>
          <w:szCs w:val="24"/>
          <w:vertAlign w:val="superscript"/>
        </w:rPr>
        <w:t>th</w:t>
      </w:r>
      <w:r>
        <w:rPr>
          <w:rFonts w:ascii="Tahoma" w:hAnsi="Tahoma" w:cs="Tahoma"/>
          <w:sz w:val="24"/>
          <w:szCs w:val="24"/>
        </w:rPr>
        <w:t xml:space="preserve"> September 2018.  The 1</w:t>
      </w:r>
      <w:r w:rsidRPr="00C834DE">
        <w:rPr>
          <w:rFonts w:ascii="Tahoma" w:hAnsi="Tahoma" w:cs="Tahoma"/>
          <w:sz w:val="24"/>
          <w:szCs w:val="24"/>
          <w:vertAlign w:val="superscript"/>
        </w:rPr>
        <w:t>st</w:t>
      </w:r>
      <w:r>
        <w:rPr>
          <w:rFonts w:ascii="Tahoma" w:hAnsi="Tahoma" w:cs="Tahoma"/>
          <w:sz w:val="24"/>
          <w:szCs w:val="24"/>
        </w:rPr>
        <w:t xml:space="preserve"> paragraph of the latter document </w:t>
      </w:r>
      <w:r w:rsidR="00345A68">
        <w:rPr>
          <w:rFonts w:ascii="Tahoma" w:hAnsi="Tahoma" w:cs="Tahoma"/>
          <w:sz w:val="24"/>
          <w:szCs w:val="24"/>
        </w:rPr>
        <w:t>declared that only 2 issues remained for determination.  The issues were set out as</w:t>
      </w:r>
    </w:p>
    <w:p w:rsidR="00345A68" w:rsidRPr="001F4683" w:rsidRDefault="001F4683" w:rsidP="001F468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</w:t>
      </w:r>
      <w:r w:rsidR="00345A68" w:rsidRPr="001F4683">
        <w:rPr>
          <w:rFonts w:ascii="Tahoma" w:hAnsi="Tahoma" w:cs="Tahoma"/>
        </w:rPr>
        <w:t xml:space="preserve">hether the Claimants were unfairly dismissed; and </w:t>
      </w:r>
    </w:p>
    <w:p w:rsidR="0055452C" w:rsidRDefault="00345A68" w:rsidP="00A1079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ahoma" w:hAnsi="Tahoma" w:cs="Tahoma"/>
        </w:rPr>
      </w:pPr>
      <w:r w:rsidRPr="001F4683">
        <w:rPr>
          <w:rFonts w:ascii="Tahoma" w:hAnsi="Tahoma" w:cs="Tahoma"/>
        </w:rPr>
        <w:t xml:space="preserve"> Whether Claimants are entitled to payment for February 2012 to September 2012</w:t>
      </w:r>
      <w:r w:rsidR="0055452C" w:rsidRPr="001F4683">
        <w:rPr>
          <w:rFonts w:ascii="Tahoma" w:hAnsi="Tahoma" w:cs="Tahoma"/>
        </w:rPr>
        <w:t xml:space="preserve"> (sic) alleged non-payments.</w:t>
      </w:r>
    </w:p>
    <w:p w:rsidR="00A01323" w:rsidRPr="00A01323" w:rsidRDefault="00A01323" w:rsidP="00A01323">
      <w:pPr>
        <w:pStyle w:val="ListParagraph"/>
        <w:spacing w:line="360" w:lineRule="auto"/>
        <w:ind w:left="1440"/>
        <w:jc w:val="both"/>
        <w:rPr>
          <w:rFonts w:ascii="Tahoma" w:hAnsi="Tahoma" w:cs="Tahoma"/>
        </w:rPr>
      </w:pPr>
    </w:p>
    <w:p w:rsidR="0055452C" w:rsidRDefault="0055452C" w:rsidP="00A01323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issue of </w:t>
      </w:r>
      <w:proofErr w:type="spellStart"/>
      <w:r>
        <w:rPr>
          <w:rFonts w:ascii="Tahoma" w:hAnsi="Tahoma" w:cs="Tahoma"/>
          <w:sz w:val="24"/>
          <w:szCs w:val="24"/>
        </w:rPr>
        <w:t>mis</w:t>
      </w:r>
      <w:proofErr w:type="spellEnd"/>
      <w:r>
        <w:rPr>
          <w:rFonts w:ascii="Tahoma" w:hAnsi="Tahoma" w:cs="Tahoma"/>
          <w:sz w:val="24"/>
          <w:szCs w:val="24"/>
        </w:rPr>
        <w:t xml:space="preserve">-citation of the employer was not mentioned.  I consider that issue having been dropped was thereby abandoned.  The Arbitrator was no longer required to rule thereon.  </w:t>
      </w:r>
    </w:p>
    <w:p w:rsidR="00A01323" w:rsidRDefault="00A01323" w:rsidP="00A01323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</w:p>
    <w:p w:rsidR="004E3EE0" w:rsidRDefault="0055452C" w:rsidP="00A01323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second ground of appeal complaine</w:t>
      </w:r>
      <w:r w:rsidR="00B2104F">
        <w:rPr>
          <w:rFonts w:ascii="Tahoma" w:hAnsi="Tahoma" w:cs="Tahoma"/>
          <w:sz w:val="24"/>
          <w:szCs w:val="24"/>
        </w:rPr>
        <w:t>d that the Arbitrator erred by m</w:t>
      </w:r>
      <w:r>
        <w:rPr>
          <w:rFonts w:ascii="Tahoma" w:hAnsi="Tahoma" w:cs="Tahoma"/>
          <w:sz w:val="24"/>
          <w:szCs w:val="24"/>
        </w:rPr>
        <w:t xml:space="preserve">aking a finding of unfair dismissal yet the </w:t>
      </w:r>
      <w:r w:rsidR="00B24AE3">
        <w:rPr>
          <w:rFonts w:ascii="Tahoma" w:hAnsi="Tahoma" w:cs="Tahoma"/>
          <w:sz w:val="24"/>
          <w:szCs w:val="24"/>
        </w:rPr>
        <w:t>initial</w:t>
      </w:r>
      <w:r>
        <w:rPr>
          <w:rFonts w:ascii="Tahoma" w:hAnsi="Tahoma" w:cs="Tahoma"/>
          <w:sz w:val="24"/>
          <w:szCs w:val="24"/>
        </w:rPr>
        <w:t xml:space="preserve"> reference to the National Employment Council had been for constructive dismissal.  Again this ground contradicts the stance Appellant took in its aforesaid </w:t>
      </w:r>
      <w:r w:rsidR="00B24AE3">
        <w:rPr>
          <w:rFonts w:ascii="Tahoma" w:hAnsi="Tahoma" w:cs="Tahoma"/>
          <w:sz w:val="24"/>
          <w:szCs w:val="24"/>
        </w:rPr>
        <w:t>Consolidated</w:t>
      </w:r>
      <w:r>
        <w:rPr>
          <w:rFonts w:ascii="Tahoma" w:hAnsi="Tahoma" w:cs="Tahoma"/>
          <w:sz w:val="24"/>
          <w:szCs w:val="24"/>
        </w:rPr>
        <w:t xml:space="preserve"> New Statement dated </w:t>
      </w:r>
      <w:r w:rsidR="00B2104F">
        <w:rPr>
          <w:rFonts w:ascii="Tahoma" w:hAnsi="Tahoma" w:cs="Tahoma"/>
          <w:sz w:val="24"/>
          <w:szCs w:val="24"/>
        </w:rPr>
        <w:t xml:space="preserve">the </w:t>
      </w:r>
      <w:r>
        <w:rPr>
          <w:rFonts w:ascii="Tahoma" w:hAnsi="Tahoma" w:cs="Tahoma"/>
          <w:sz w:val="24"/>
          <w:szCs w:val="24"/>
        </w:rPr>
        <w:t>26</w:t>
      </w:r>
      <w:r w:rsidRPr="0055452C">
        <w:rPr>
          <w:rFonts w:ascii="Tahoma" w:hAnsi="Tahoma" w:cs="Tahoma"/>
          <w:sz w:val="24"/>
          <w:szCs w:val="24"/>
          <w:vertAlign w:val="superscript"/>
        </w:rPr>
        <w:t>th</w:t>
      </w:r>
      <w:r>
        <w:rPr>
          <w:rFonts w:ascii="Tahoma" w:hAnsi="Tahoma" w:cs="Tahoma"/>
          <w:sz w:val="24"/>
          <w:szCs w:val="24"/>
        </w:rPr>
        <w:t xml:space="preserve"> September 2018.  Therein the employer declared that the issue whether the employees were unfairly dismissed was the first issue.  That </w:t>
      </w:r>
      <w:r w:rsidR="004E3EE0">
        <w:rPr>
          <w:rFonts w:ascii="Tahoma" w:hAnsi="Tahoma" w:cs="Tahoma"/>
          <w:sz w:val="24"/>
          <w:szCs w:val="24"/>
        </w:rPr>
        <w:t>rendered the question of constructive dismissal a non-issue at least from the employer’s point of view.  In any event constructive dismissal is a species of unfair dismissal.  I consider that the employer is splitting hairs on this point.</w:t>
      </w:r>
    </w:p>
    <w:p w:rsidR="00A01323" w:rsidRDefault="00A01323" w:rsidP="00A01323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</w:p>
    <w:p w:rsidR="004E3EE0" w:rsidRDefault="004E3EE0" w:rsidP="001F4683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3</w:t>
      </w:r>
      <w:r w:rsidRPr="004E3EE0">
        <w:rPr>
          <w:rFonts w:ascii="Tahoma" w:hAnsi="Tahoma" w:cs="Tahoma"/>
          <w:sz w:val="24"/>
          <w:szCs w:val="24"/>
          <w:vertAlign w:val="superscript"/>
        </w:rPr>
        <w:t>rd</w:t>
      </w:r>
      <w:r>
        <w:rPr>
          <w:rFonts w:ascii="Tahoma" w:hAnsi="Tahoma" w:cs="Tahoma"/>
          <w:sz w:val="24"/>
          <w:szCs w:val="24"/>
        </w:rPr>
        <w:t xml:space="preserve"> ground of appeal stated that the </w:t>
      </w:r>
      <w:r w:rsidR="00B24AE3">
        <w:rPr>
          <w:rFonts w:ascii="Tahoma" w:hAnsi="Tahoma" w:cs="Tahoma"/>
          <w:sz w:val="24"/>
          <w:szCs w:val="24"/>
        </w:rPr>
        <w:t>Arbitrator</w:t>
      </w:r>
      <w:r>
        <w:rPr>
          <w:rFonts w:ascii="Tahoma" w:hAnsi="Tahoma" w:cs="Tahoma"/>
          <w:sz w:val="24"/>
          <w:szCs w:val="24"/>
        </w:rPr>
        <w:t xml:space="preserve"> wrongly placed the onus of proof upon the employer.  The issue was whether the cont</w:t>
      </w:r>
      <w:r w:rsidR="00FE2DEA">
        <w:rPr>
          <w:rFonts w:ascii="Tahoma" w:hAnsi="Tahoma" w:cs="Tahoma"/>
          <w:sz w:val="24"/>
          <w:szCs w:val="24"/>
        </w:rPr>
        <w:t>r</w:t>
      </w:r>
      <w:r>
        <w:rPr>
          <w:rFonts w:ascii="Tahoma" w:hAnsi="Tahoma" w:cs="Tahoma"/>
          <w:sz w:val="24"/>
          <w:szCs w:val="24"/>
        </w:rPr>
        <w:t xml:space="preserve">acts were for permanent employment or fixed –term employment.  This is how the </w:t>
      </w:r>
      <w:r w:rsidR="00B24AE3">
        <w:rPr>
          <w:rFonts w:ascii="Tahoma" w:hAnsi="Tahoma" w:cs="Tahoma"/>
          <w:sz w:val="24"/>
          <w:szCs w:val="24"/>
        </w:rPr>
        <w:t>Arbitrator</w:t>
      </w:r>
      <w:r>
        <w:rPr>
          <w:rFonts w:ascii="Tahoma" w:hAnsi="Tahoma" w:cs="Tahoma"/>
          <w:sz w:val="24"/>
          <w:szCs w:val="24"/>
        </w:rPr>
        <w:t xml:space="preserve"> dealt with this point</w:t>
      </w:r>
    </w:p>
    <w:p w:rsidR="00FE2DEA" w:rsidRDefault="004E3EE0" w:rsidP="00A01323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“The Respondent is arguing that the claimants were on fixed term contracts at the same time</w:t>
      </w:r>
      <w:r w:rsidR="000D7029">
        <w:rPr>
          <w:rFonts w:ascii="Tahoma" w:hAnsi="Tahoma" w:cs="Tahoma"/>
          <w:sz w:val="24"/>
          <w:szCs w:val="24"/>
        </w:rPr>
        <w:t xml:space="preserve"> states</w:t>
      </w:r>
      <w:r>
        <w:rPr>
          <w:rFonts w:ascii="Tahoma" w:hAnsi="Tahoma" w:cs="Tahoma"/>
          <w:sz w:val="24"/>
          <w:szCs w:val="24"/>
        </w:rPr>
        <w:t xml:space="preserve"> that the contracts were terminated through retrenchment.  </w:t>
      </w:r>
    </w:p>
    <w:p w:rsidR="00FE2DEA" w:rsidRDefault="00FE2DEA" w:rsidP="00FE2DEA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A01323" w:rsidRDefault="004E3EE0" w:rsidP="00FE2DEA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Respondent is playing hot and cold and this gives a clear </w:t>
      </w:r>
      <w:r w:rsidR="00B24AE3">
        <w:rPr>
          <w:rFonts w:ascii="Tahoma" w:hAnsi="Tahoma" w:cs="Tahoma"/>
          <w:sz w:val="24"/>
          <w:szCs w:val="24"/>
        </w:rPr>
        <w:t xml:space="preserve">picture that the termination of the contracts </w:t>
      </w:r>
      <w:r w:rsidR="00FE2DEA">
        <w:rPr>
          <w:rFonts w:ascii="Tahoma" w:hAnsi="Tahoma" w:cs="Tahoma"/>
          <w:sz w:val="24"/>
          <w:szCs w:val="24"/>
        </w:rPr>
        <w:t xml:space="preserve">were </w:t>
      </w:r>
      <w:r w:rsidR="00B24AE3">
        <w:rPr>
          <w:rFonts w:ascii="Tahoma" w:hAnsi="Tahoma" w:cs="Tahoma"/>
          <w:sz w:val="24"/>
          <w:szCs w:val="24"/>
        </w:rPr>
        <w:t>unfairly done as there is no tangible evidence to show what really transpired.  If it was a retrenchment exercise as proffered by the respondent, the signed copies were simply supposed to be availed to the tribunal same applies</w:t>
      </w:r>
      <w:r w:rsidR="00FE2DEA">
        <w:rPr>
          <w:rFonts w:ascii="Tahoma" w:hAnsi="Tahoma" w:cs="Tahoma"/>
          <w:sz w:val="24"/>
          <w:szCs w:val="24"/>
        </w:rPr>
        <w:t xml:space="preserve"> to</w:t>
      </w:r>
      <w:r w:rsidR="00B24AE3">
        <w:rPr>
          <w:rFonts w:ascii="Tahoma" w:hAnsi="Tahoma" w:cs="Tahoma"/>
          <w:sz w:val="24"/>
          <w:szCs w:val="24"/>
        </w:rPr>
        <w:t xml:space="preserve"> h</w:t>
      </w:r>
      <w:r w:rsidR="00FE2DEA">
        <w:rPr>
          <w:rFonts w:ascii="Tahoma" w:hAnsi="Tahoma" w:cs="Tahoma"/>
          <w:sz w:val="24"/>
          <w:szCs w:val="24"/>
        </w:rPr>
        <w:t xml:space="preserve">ad it been fixed term </w:t>
      </w:r>
      <w:proofErr w:type="gramStart"/>
      <w:r w:rsidR="00FE2DEA">
        <w:rPr>
          <w:rFonts w:ascii="Tahoma" w:hAnsi="Tahoma" w:cs="Tahoma"/>
          <w:sz w:val="24"/>
          <w:szCs w:val="24"/>
        </w:rPr>
        <w:t>contracts,</w:t>
      </w:r>
      <w:proofErr w:type="gramEnd"/>
      <w:r w:rsidR="00B24AE3">
        <w:rPr>
          <w:rFonts w:ascii="Tahoma" w:hAnsi="Tahoma" w:cs="Tahoma"/>
          <w:sz w:val="24"/>
          <w:szCs w:val="24"/>
        </w:rPr>
        <w:t xml:space="preserve"> such contracts should also have been availed” </w:t>
      </w:r>
    </w:p>
    <w:p w:rsidR="00A01323" w:rsidRDefault="00A01323" w:rsidP="00A01323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</w:p>
    <w:p w:rsidR="006654DF" w:rsidRDefault="00B24AE3" w:rsidP="00A01323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 simple terms the </w:t>
      </w:r>
      <w:r w:rsidR="00F051C6">
        <w:rPr>
          <w:rFonts w:ascii="Tahoma" w:hAnsi="Tahoma" w:cs="Tahoma"/>
          <w:sz w:val="24"/>
          <w:szCs w:val="24"/>
        </w:rPr>
        <w:t>Arbitrator</w:t>
      </w:r>
      <w:r>
        <w:rPr>
          <w:rFonts w:ascii="Tahoma" w:hAnsi="Tahoma" w:cs="Tahoma"/>
          <w:sz w:val="24"/>
          <w:szCs w:val="24"/>
        </w:rPr>
        <w:t xml:space="preserve"> discredited the employer’s claim of fixed- term contract</w:t>
      </w:r>
      <w:r w:rsidR="000D7029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>.  This was because of the employer’s contradictory claim that the employees</w:t>
      </w:r>
      <w:r w:rsidR="006654DF">
        <w:rPr>
          <w:rFonts w:ascii="Tahoma" w:hAnsi="Tahoma" w:cs="Tahoma"/>
          <w:sz w:val="24"/>
          <w:szCs w:val="24"/>
        </w:rPr>
        <w:t xml:space="preserve"> were retrenched.  Such material contradiction in a witness statement permits if not compels the arbiter to discredit the witness.  That left the employees’ word that they were permanent employee</w:t>
      </w:r>
      <w:r w:rsidR="00B2104F">
        <w:rPr>
          <w:rFonts w:ascii="Tahoma" w:hAnsi="Tahoma" w:cs="Tahoma"/>
          <w:sz w:val="24"/>
          <w:szCs w:val="24"/>
        </w:rPr>
        <w:t>s</w:t>
      </w:r>
      <w:r w:rsidR="006654DF">
        <w:rPr>
          <w:rFonts w:ascii="Tahoma" w:hAnsi="Tahoma" w:cs="Tahoma"/>
          <w:sz w:val="24"/>
          <w:szCs w:val="24"/>
        </w:rPr>
        <w:t xml:space="preserve">.  Accordingly l </w:t>
      </w:r>
      <w:proofErr w:type="gramStart"/>
      <w:r w:rsidR="006654DF">
        <w:rPr>
          <w:rFonts w:ascii="Tahoma" w:hAnsi="Tahoma" w:cs="Tahoma"/>
          <w:sz w:val="24"/>
          <w:szCs w:val="24"/>
        </w:rPr>
        <w:t>find</w:t>
      </w:r>
      <w:proofErr w:type="gramEnd"/>
      <w:r w:rsidR="006654DF">
        <w:rPr>
          <w:rFonts w:ascii="Tahoma" w:hAnsi="Tahoma" w:cs="Tahoma"/>
          <w:sz w:val="24"/>
          <w:szCs w:val="24"/>
        </w:rPr>
        <w:t xml:space="preserve"> nothing </w:t>
      </w:r>
      <w:r w:rsidR="001F4683">
        <w:rPr>
          <w:rFonts w:ascii="Tahoma" w:hAnsi="Tahoma" w:cs="Tahoma"/>
          <w:sz w:val="24"/>
          <w:szCs w:val="24"/>
        </w:rPr>
        <w:t>untoward</w:t>
      </w:r>
      <w:r w:rsidR="006654DF">
        <w:rPr>
          <w:rFonts w:ascii="Tahoma" w:hAnsi="Tahoma" w:cs="Tahoma"/>
          <w:sz w:val="24"/>
          <w:szCs w:val="24"/>
        </w:rPr>
        <w:t xml:space="preserve"> in the Arbitrator’s rejection of the employers’</w:t>
      </w:r>
      <w:r w:rsidR="00FE2DEA">
        <w:rPr>
          <w:rFonts w:ascii="Tahoma" w:hAnsi="Tahoma" w:cs="Tahoma"/>
          <w:sz w:val="24"/>
          <w:szCs w:val="24"/>
        </w:rPr>
        <w:t xml:space="preserve"> claim of</w:t>
      </w:r>
      <w:r w:rsidR="006654DF">
        <w:rPr>
          <w:rFonts w:ascii="Tahoma" w:hAnsi="Tahoma" w:cs="Tahoma"/>
          <w:sz w:val="24"/>
          <w:szCs w:val="24"/>
        </w:rPr>
        <w:t xml:space="preserve"> fixed-term contracts.</w:t>
      </w:r>
    </w:p>
    <w:p w:rsidR="00A01323" w:rsidRDefault="00A01323" w:rsidP="00A01323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</w:p>
    <w:p w:rsidR="00F051C6" w:rsidRDefault="006654DF" w:rsidP="00A01323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4</w:t>
      </w:r>
      <w:r w:rsidRPr="006654DF">
        <w:rPr>
          <w:rFonts w:ascii="Tahoma" w:hAnsi="Tahoma" w:cs="Tahoma"/>
          <w:sz w:val="24"/>
          <w:szCs w:val="24"/>
          <w:vertAlign w:val="superscript"/>
        </w:rPr>
        <w:t>th</w:t>
      </w:r>
      <w:r>
        <w:rPr>
          <w:rFonts w:ascii="Tahoma" w:hAnsi="Tahoma" w:cs="Tahoma"/>
          <w:sz w:val="24"/>
          <w:szCs w:val="24"/>
        </w:rPr>
        <w:t xml:space="preserve"> ground of appeal stated that the Arbitrator wrongly found that</w:t>
      </w:r>
      <w:r w:rsidR="00B2104F">
        <w:rPr>
          <w:rFonts w:ascii="Tahoma" w:hAnsi="Tahoma" w:cs="Tahoma"/>
          <w:sz w:val="24"/>
          <w:szCs w:val="24"/>
        </w:rPr>
        <w:t xml:space="preserve"> the</w:t>
      </w:r>
      <w:r>
        <w:rPr>
          <w:rFonts w:ascii="Tahoma" w:hAnsi="Tahoma" w:cs="Tahoma"/>
          <w:sz w:val="24"/>
          <w:szCs w:val="24"/>
        </w:rPr>
        <w:t xml:space="preserve"> 14</w:t>
      </w:r>
      <w:r w:rsidRPr="006654DF">
        <w:rPr>
          <w:rFonts w:ascii="Tahoma" w:hAnsi="Tahoma" w:cs="Tahoma"/>
          <w:sz w:val="24"/>
          <w:szCs w:val="24"/>
          <w:vertAlign w:val="superscript"/>
        </w:rPr>
        <w:t>th</w:t>
      </w:r>
      <w:r>
        <w:rPr>
          <w:rFonts w:ascii="Tahoma" w:hAnsi="Tahoma" w:cs="Tahoma"/>
          <w:sz w:val="24"/>
          <w:szCs w:val="24"/>
        </w:rPr>
        <w:t xml:space="preserve"> Claimant was unfairly dismissed.  The employer claimed that the employee resigned.  Clearly </w:t>
      </w:r>
      <w:r w:rsidR="00F051C6">
        <w:rPr>
          <w:rFonts w:ascii="Tahoma" w:hAnsi="Tahoma" w:cs="Tahoma"/>
          <w:sz w:val="24"/>
          <w:szCs w:val="24"/>
        </w:rPr>
        <w:t>the employer had the onus to prove the alleged resignation.</w:t>
      </w:r>
    </w:p>
    <w:p w:rsidR="00A01323" w:rsidRDefault="00A01323" w:rsidP="00A01323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</w:p>
    <w:p w:rsidR="00BA47F1" w:rsidRDefault="00F051C6" w:rsidP="00A01323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Arbitrator did not deal with the alleged “re</w:t>
      </w:r>
      <w:r w:rsidR="00B2104F">
        <w:rPr>
          <w:rFonts w:ascii="Tahoma" w:hAnsi="Tahoma" w:cs="Tahoma"/>
          <w:sz w:val="24"/>
          <w:szCs w:val="24"/>
        </w:rPr>
        <w:t>signation” in her analysis.  Also</w:t>
      </w:r>
      <w:r>
        <w:rPr>
          <w:rFonts w:ascii="Tahoma" w:hAnsi="Tahoma" w:cs="Tahoma"/>
          <w:sz w:val="24"/>
          <w:szCs w:val="24"/>
        </w:rPr>
        <w:t xml:space="preserve"> the employer</w:t>
      </w:r>
      <w:r w:rsidR="00BA47F1">
        <w:rPr>
          <w:rFonts w:ascii="Tahoma" w:hAnsi="Tahoma" w:cs="Tahoma"/>
          <w:sz w:val="24"/>
          <w:szCs w:val="24"/>
        </w:rPr>
        <w:t>’s Consolidated Statement submitted to the Arbitrator does not deal with the alleged resignation by the 14</w:t>
      </w:r>
      <w:r w:rsidR="00BA47F1" w:rsidRPr="00BA47F1">
        <w:rPr>
          <w:rFonts w:ascii="Tahoma" w:hAnsi="Tahoma" w:cs="Tahoma"/>
          <w:sz w:val="24"/>
          <w:szCs w:val="24"/>
          <w:vertAlign w:val="superscript"/>
        </w:rPr>
        <w:t>th</w:t>
      </w:r>
      <w:r w:rsidR="00BA47F1">
        <w:rPr>
          <w:rFonts w:ascii="Tahoma" w:hAnsi="Tahoma" w:cs="Tahoma"/>
          <w:sz w:val="24"/>
          <w:szCs w:val="24"/>
        </w:rPr>
        <w:t xml:space="preserve"> Respondent. Its parag</w:t>
      </w:r>
      <w:r w:rsidR="00FE2DEA">
        <w:rPr>
          <w:rFonts w:ascii="Tahoma" w:hAnsi="Tahoma" w:cs="Tahoma"/>
          <w:sz w:val="24"/>
          <w:szCs w:val="24"/>
        </w:rPr>
        <w:t>raph 7 stated that</w:t>
      </w:r>
    </w:p>
    <w:p w:rsidR="00A01323" w:rsidRDefault="00A01323" w:rsidP="00A01323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</w:p>
    <w:p w:rsidR="00BA47F1" w:rsidRPr="001F4683" w:rsidRDefault="00BA47F1" w:rsidP="001F4683">
      <w:pPr>
        <w:spacing w:line="360" w:lineRule="auto"/>
        <w:ind w:left="720"/>
        <w:jc w:val="both"/>
        <w:rPr>
          <w:rFonts w:ascii="Tahoma" w:hAnsi="Tahoma" w:cs="Tahoma"/>
        </w:rPr>
      </w:pPr>
      <w:r w:rsidRPr="001F4683">
        <w:rPr>
          <w:rFonts w:ascii="Tahoma" w:hAnsi="Tahoma" w:cs="Tahoma"/>
        </w:rPr>
        <w:t>“7. The Claimants neither resigned as mandated in terms of Section 12B of the Labour Act.”</w:t>
      </w:r>
    </w:p>
    <w:p w:rsidR="00FE2DEA" w:rsidRDefault="00BA47F1" w:rsidP="00B2104F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 w:rsidRPr="00B2104F">
        <w:rPr>
          <w:rFonts w:ascii="Tahoma" w:hAnsi="Tahoma" w:cs="Tahoma"/>
          <w:sz w:val="24"/>
          <w:szCs w:val="24"/>
        </w:rPr>
        <w:t>That is the exact opposite of what the employer now alleges against the 14</w:t>
      </w:r>
      <w:r w:rsidRPr="00B2104F">
        <w:rPr>
          <w:rFonts w:ascii="Tahoma" w:hAnsi="Tahoma" w:cs="Tahoma"/>
          <w:sz w:val="24"/>
          <w:szCs w:val="24"/>
          <w:vertAlign w:val="superscript"/>
        </w:rPr>
        <w:t>th</w:t>
      </w:r>
      <w:r w:rsidRPr="00B2104F">
        <w:rPr>
          <w:rFonts w:ascii="Tahoma" w:hAnsi="Tahoma" w:cs="Tahoma"/>
          <w:sz w:val="24"/>
          <w:szCs w:val="24"/>
        </w:rPr>
        <w:t xml:space="preserve"> Respondent.  This is another example of the contradictory stances the employer </w:t>
      </w:r>
    </w:p>
    <w:p w:rsidR="00FE2DEA" w:rsidRDefault="00FE2DEA" w:rsidP="00FE2DEA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BA47F1" w:rsidRPr="00B2104F" w:rsidRDefault="00BA47F1" w:rsidP="00FE2DEA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proofErr w:type="gramStart"/>
      <w:r w:rsidRPr="00B2104F">
        <w:rPr>
          <w:rFonts w:ascii="Tahoma" w:hAnsi="Tahoma" w:cs="Tahoma"/>
          <w:sz w:val="24"/>
          <w:szCs w:val="24"/>
        </w:rPr>
        <w:t>took</w:t>
      </w:r>
      <w:proofErr w:type="gramEnd"/>
      <w:r w:rsidRPr="00B2104F">
        <w:rPr>
          <w:rFonts w:ascii="Tahoma" w:hAnsi="Tahoma" w:cs="Tahoma"/>
          <w:sz w:val="24"/>
          <w:szCs w:val="24"/>
        </w:rPr>
        <w:t xml:space="preserve"> in this matter.  The statement amounts to an admission that the 14</w:t>
      </w:r>
      <w:r w:rsidRPr="00B2104F">
        <w:rPr>
          <w:rFonts w:ascii="Tahoma" w:hAnsi="Tahoma" w:cs="Tahoma"/>
          <w:sz w:val="24"/>
          <w:szCs w:val="24"/>
          <w:vertAlign w:val="superscript"/>
        </w:rPr>
        <w:t>th</w:t>
      </w:r>
      <w:r w:rsidRPr="00B2104F">
        <w:rPr>
          <w:rFonts w:ascii="Tahoma" w:hAnsi="Tahoma" w:cs="Tahoma"/>
          <w:sz w:val="24"/>
          <w:szCs w:val="24"/>
        </w:rPr>
        <w:t xml:space="preserve"> Respondent did </w:t>
      </w:r>
      <w:r w:rsidRPr="00B2104F">
        <w:rPr>
          <w:rFonts w:ascii="Tahoma" w:hAnsi="Tahoma" w:cs="Tahoma"/>
          <w:sz w:val="24"/>
          <w:szCs w:val="24"/>
          <w:u w:val="single"/>
        </w:rPr>
        <w:t>not</w:t>
      </w:r>
      <w:r w:rsidRPr="00B2104F">
        <w:rPr>
          <w:rFonts w:ascii="Tahoma" w:hAnsi="Tahoma" w:cs="Tahoma"/>
          <w:sz w:val="24"/>
          <w:szCs w:val="24"/>
        </w:rPr>
        <w:t xml:space="preserve"> resign.</w:t>
      </w:r>
    </w:p>
    <w:p w:rsidR="003E270D" w:rsidRPr="00B2104F" w:rsidRDefault="00BA47F1" w:rsidP="00B2104F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 w:rsidRPr="00B2104F">
        <w:rPr>
          <w:rFonts w:ascii="Tahoma" w:hAnsi="Tahoma" w:cs="Tahoma"/>
          <w:sz w:val="24"/>
          <w:szCs w:val="24"/>
        </w:rPr>
        <w:t>The 5</w:t>
      </w:r>
      <w:r w:rsidRPr="00B2104F">
        <w:rPr>
          <w:rFonts w:ascii="Tahoma" w:hAnsi="Tahoma" w:cs="Tahoma"/>
          <w:sz w:val="24"/>
          <w:szCs w:val="24"/>
          <w:vertAlign w:val="superscript"/>
        </w:rPr>
        <w:t>th</w:t>
      </w:r>
      <w:r w:rsidRPr="00B2104F">
        <w:rPr>
          <w:rFonts w:ascii="Tahoma" w:hAnsi="Tahoma" w:cs="Tahoma"/>
          <w:sz w:val="24"/>
          <w:szCs w:val="24"/>
        </w:rPr>
        <w:t xml:space="preserve"> ground of appeal declaimed that </w:t>
      </w:r>
      <w:r w:rsidR="003E270D" w:rsidRPr="00B2104F">
        <w:rPr>
          <w:rFonts w:ascii="Tahoma" w:hAnsi="Tahoma" w:cs="Tahoma"/>
          <w:sz w:val="24"/>
          <w:szCs w:val="24"/>
        </w:rPr>
        <w:t xml:space="preserve">the </w:t>
      </w:r>
      <w:r w:rsidR="001F4683" w:rsidRPr="00B2104F">
        <w:rPr>
          <w:rFonts w:ascii="Tahoma" w:hAnsi="Tahoma" w:cs="Tahoma"/>
          <w:sz w:val="24"/>
          <w:szCs w:val="24"/>
        </w:rPr>
        <w:t>Arbitrator</w:t>
      </w:r>
      <w:r w:rsidR="003E270D" w:rsidRPr="00B2104F">
        <w:rPr>
          <w:rFonts w:ascii="Tahoma" w:hAnsi="Tahoma" w:cs="Tahoma"/>
          <w:sz w:val="24"/>
          <w:szCs w:val="24"/>
        </w:rPr>
        <w:t xml:space="preserve"> failed to </w:t>
      </w:r>
      <w:r w:rsidR="001F4683" w:rsidRPr="00B2104F">
        <w:rPr>
          <w:rFonts w:ascii="Tahoma" w:hAnsi="Tahoma" w:cs="Tahoma"/>
          <w:sz w:val="24"/>
          <w:szCs w:val="24"/>
        </w:rPr>
        <w:t>uphold</w:t>
      </w:r>
      <w:r w:rsidR="003E270D" w:rsidRPr="00B2104F">
        <w:rPr>
          <w:rFonts w:ascii="Tahoma" w:hAnsi="Tahoma" w:cs="Tahoma"/>
          <w:sz w:val="24"/>
          <w:szCs w:val="24"/>
        </w:rPr>
        <w:t xml:space="preserve"> a legal agreement between the parties “on payable salaries and benefits despite monumental evidence on the record proving existence and recognition of such.”  The Arbitrator ruled thus,</w:t>
      </w:r>
    </w:p>
    <w:p w:rsidR="0049388D" w:rsidRPr="00EB0600" w:rsidRDefault="00EB0600" w:rsidP="00EB0600">
      <w:p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“</w:t>
      </w:r>
      <w:r w:rsidR="003E270D" w:rsidRPr="00EB0600">
        <w:rPr>
          <w:rFonts w:ascii="Tahoma" w:hAnsi="Tahoma" w:cs="Tahoma"/>
        </w:rPr>
        <w:t>It is noted by the tribunal that respondent was below the stipulated minimum wages for the industry and contravening Section 6(1) of the Labour Act Chapter 28:01.  The re</w:t>
      </w:r>
      <w:r w:rsidR="00FE2DEA">
        <w:rPr>
          <w:rFonts w:ascii="Tahoma" w:hAnsi="Tahoma" w:cs="Tahoma"/>
        </w:rPr>
        <w:t>spondent can only be allowed to</w:t>
      </w:r>
      <w:r w:rsidR="003E270D" w:rsidRPr="00EB0600">
        <w:rPr>
          <w:rFonts w:ascii="Tahoma" w:hAnsi="Tahoma" w:cs="Tahoma"/>
        </w:rPr>
        <w:t xml:space="preserve"> pay below stipulated wages after being granted an exemption and the</w:t>
      </w:r>
      <w:r w:rsidR="0049388D" w:rsidRPr="00EB0600">
        <w:rPr>
          <w:rFonts w:ascii="Tahoma" w:hAnsi="Tahoma" w:cs="Tahoma"/>
        </w:rPr>
        <w:t>re is no record to show that su</w:t>
      </w:r>
      <w:r w:rsidR="003E270D" w:rsidRPr="00EB0600">
        <w:rPr>
          <w:rFonts w:ascii="Tahoma" w:hAnsi="Tahoma" w:cs="Tahoma"/>
        </w:rPr>
        <w:t>ch wa</w:t>
      </w:r>
      <w:r w:rsidR="0049388D" w:rsidRPr="00EB0600">
        <w:rPr>
          <w:rFonts w:ascii="Tahoma" w:hAnsi="Tahoma" w:cs="Tahoma"/>
        </w:rPr>
        <w:t>s</w:t>
      </w:r>
      <w:r w:rsidR="003E270D" w:rsidRPr="00EB0600">
        <w:rPr>
          <w:rFonts w:ascii="Tahoma" w:hAnsi="Tahoma" w:cs="Tahoma"/>
        </w:rPr>
        <w:t xml:space="preserve"> granted.</w:t>
      </w:r>
      <w:r w:rsidR="0049388D" w:rsidRPr="00EB0600">
        <w:rPr>
          <w:rFonts w:ascii="Tahoma" w:hAnsi="Tahoma" w:cs="Tahoma"/>
        </w:rPr>
        <w:t>”</w:t>
      </w:r>
    </w:p>
    <w:p w:rsidR="00A01323" w:rsidRPr="001F4683" w:rsidRDefault="00A01323" w:rsidP="001F4683">
      <w:pPr>
        <w:spacing w:line="360" w:lineRule="auto"/>
        <w:ind w:left="720"/>
        <w:jc w:val="both"/>
        <w:rPr>
          <w:rFonts w:ascii="Tahoma" w:hAnsi="Tahoma" w:cs="Tahoma"/>
        </w:rPr>
      </w:pPr>
    </w:p>
    <w:p w:rsidR="00064FEE" w:rsidRDefault="0049388D" w:rsidP="001F4683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parties’ agreement on salaries and benefits is </w:t>
      </w:r>
      <w:r w:rsidRPr="001F4683">
        <w:rPr>
          <w:rFonts w:ascii="Tahoma" w:hAnsi="Tahoma" w:cs="Tahoma"/>
          <w:sz w:val="24"/>
          <w:szCs w:val="24"/>
          <w:u w:val="single"/>
        </w:rPr>
        <w:t>overridden</w:t>
      </w:r>
      <w:r>
        <w:rPr>
          <w:rFonts w:ascii="Tahoma" w:hAnsi="Tahoma" w:cs="Tahoma"/>
          <w:sz w:val="24"/>
          <w:szCs w:val="24"/>
        </w:rPr>
        <w:t xml:space="preserve"> by the </w:t>
      </w:r>
      <w:r w:rsidR="00FE2DEA">
        <w:rPr>
          <w:rFonts w:ascii="Tahoma" w:hAnsi="Tahoma" w:cs="Tahoma"/>
          <w:sz w:val="24"/>
          <w:szCs w:val="24"/>
          <w:u w:val="single"/>
        </w:rPr>
        <w:t>minimum</w:t>
      </w:r>
      <w:r w:rsidRPr="001F4683">
        <w:rPr>
          <w:rFonts w:ascii="Tahoma" w:hAnsi="Tahoma" w:cs="Tahoma"/>
          <w:sz w:val="24"/>
          <w:szCs w:val="24"/>
          <w:u w:val="single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set for the Industry in the relevant statutory instrument/s.  The Arbitrator found that the employer was paying the </w:t>
      </w:r>
      <w:r w:rsidR="001F4683">
        <w:rPr>
          <w:rFonts w:ascii="Tahoma" w:hAnsi="Tahoma" w:cs="Tahoma"/>
          <w:sz w:val="24"/>
          <w:szCs w:val="24"/>
        </w:rPr>
        <w:t>employees’</w:t>
      </w:r>
      <w:r>
        <w:rPr>
          <w:rFonts w:ascii="Tahoma" w:hAnsi="Tahoma" w:cs="Tahoma"/>
          <w:sz w:val="24"/>
          <w:szCs w:val="24"/>
        </w:rPr>
        <w:t xml:space="preserve"> wages which were below the </w:t>
      </w:r>
      <w:r w:rsidR="00FE2DEA">
        <w:rPr>
          <w:rFonts w:ascii="Tahoma" w:hAnsi="Tahoma" w:cs="Tahoma"/>
          <w:sz w:val="24"/>
          <w:szCs w:val="24"/>
          <w:u w:val="single"/>
        </w:rPr>
        <w:t>minimum</w:t>
      </w:r>
      <w:r>
        <w:rPr>
          <w:rFonts w:ascii="Tahoma" w:hAnsi="Tahoma" w:cs="Tahoma"/>
          <w:sz w:val="24"/>
          <w:szCs w:val="24"/>
        </w:rPr>
        <w:t>.  The ground does not dispute the finding.  It however sought</w:t>
      </w:r>
      <w:r w:rsidR="00B431A9">
        <w:rPr>
          <w:rFonts w:ascii="Tahoma" w:hAnsi="Tahoma" w:cs="Tahoma"/>
          <w:sz w:val="24"/>
          <w:szCs w:val="24"/>
        </w:rPr>
        <w:t xml:space="preserve"> to say that the </w:t>
      </w:r>
      <w:proofErr w:type="gramStart"/>
      <w:r w:rsidR="00B431A9">
        <w:rPr>
          <w:rFonts w:ascii="Tahoma" w:hAnsi="Tahoma" w:cs="Tahoma"/>
          <w:sz w:val="24"/>
          <w:szCs w:val="24"/>
        </w:rPr>
        <w:t>parties</w:t>
      </w:r>
      <w:proofErr w:type="gramEnd"/>
      <w:r w:rsidR="00EB0600">
        <w:rPr>
          <w:rFonts w:ascii="Tahoma" w:hAnsi="Tahoma" w:cs="Tahoma"/>
          <w:sz w:val="24"/>
          <w:szCs w:val="24"/>
        </w:rPr>
        <w:t xml:space="preserve"> agreement on the wages was sacrosanct and should not be interfered with.  Clearly that is a wrong position.  The Legislature can interfere with contracts by incorporating therein terms beneficial </w:t>
      </w:r>
      <w:r w:rsidR="00064FEE">
        <w:rPr>
          <w:rFonts w:ascii="Tahoma" w:hAnsi="Tahoma" w:cs="Tahoma"/>
          <w:sz w:val="24"/>
          <w:szCs w:val="24"/>
        </w:rPr>
        <w:t>particularly</w:t>
      </w:r>
      <w:r w:rsidR="00EB0600">
        <w:rPr>
          <w:rFonts w:ascii="Tahoma" w:hAnsi="Tahoma" w:cs="Tahoma"/>
          <w:sz w:val="24"/>
          <w:szCs w:val="24"/>
        </w:rPr>
        <w:t xml:space="preserve"> to the weaker parties.  Otherwise employers could get away with paying slave wages </w:t>
      </w:r>
      <w:r w:rsidR="00064FEE">
        <w:rPr>
          <w:rFonts w:ascii="Tahoma" w:hAnsi="Tahoma" w:cs="Tahoma"/>
          <w:sz w:val="24"/>
          <w:szCs w:val="24"/>
        </w:rPr>
        <w:t>to employees who are unable to press for better wages.</w:t>
      </w:r>
    </w:p>
    <w:p w:rsidR="00064FEE" w:rsidRDefault="00064FEE" w:rsidP="001F4683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</w:p>
    <w:p w:rsidR="0049388D" w:rsidRPr="00064FEE" w:rsidRDefault="00064FEE" w:rsidP="001F4683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last ground of appeal is a conclusion based upon the 2</w:t>
      </w:r>
      <w:r w:rsidRPr="00064FEE">
        <w:rPr>
          <w:rFonts w:ascii="Tahoma" w:hAnsi="Tahoma" w:cs="Tahoma"/>
          <w:sz w:val="24"/>
          <w:szCs w:val="24"/>
          <w:vertAlign w:val="superscript"/>
        </w:rPr>
        <w:t>nd</w:t>
      </w:r>
      <w:r>
        <w:rPr>
          <w:rFonts w:ascii="Tahoma" w:hAnsi="Tahoma" w:cs="Tahoma"/>
          <w:sz w:val="24"/>
          <w:szCs w:val="24"/>
        </w:rPr>
        <w:t xml:space="preserve"> ground.  It is not a stand – alone ground.  The 2</w:t>
      </w:r>
      <w:r w:rsidRPr="00064FEE">
        <w:rPr>
          <w:rFonts w:ascii="Tahoma" w:hAnsi="Tahoma" w:cs="Tahoma"/>
          <w:sz w:val="24"/>
          <w:szCs w:val="24"/>
          <w:vertAlign w:val="superscript"/>
        </w:rPr>
        <w:t>nd</w:t>
      </w:r>
      <w:r>
        <w:rPr>
          <w:rFonts w:ascii="Tahoma" w:hAnsi="Tahoma" w:cs="Tahoma"/>
          <w:sz w:val="24"/>
          <w:szCs w:val="24"/>
        </w:rPr>
        <w:t xml:space="preserve"> ground having been disposed of herein, the last ground falls away.  All in all I find that the appeal </w:t>
      </w:r>
      <w:r w:rsidRPr="00064FEE">
        <w:rPr>
          <w:rFonts w:ascii="Tahoma" w:hAnsi="Tahoma" w:cs="Tahoma"/>
          <w:i/>
          <w:sz w:val="24"/>
          <w:szCs w:val="24"/>
          <w:u w:val="single"/>
        </w:rPr>
        <w:t>in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064FEE">
        <w:rPr>
          <w:rFonts w:ascii="Tahoma" w:hAnsi="Tahoma" w:cs="Tahoma"/>
          <w:i/>
          <w:sz w:val="24"/>
          <w:szCs w:val="24"/>
          <w:u w:val="single"/>
        </w:rPr>
        <w:t>casu</w:t>
      </w:r>
      <w:proofErr w:type="spellEnd"/>
      <w:r>
        <w:rPr>
          <w:rFonts w:ascii="Tahoma" w:hAnsi="Tahoma" w:cs="Tahoma"/>
          <w:i/>
          <w:sz w:val="24"/>
          <w:szCs w:val="24"/>
          <w:u w:val="single"/>
        </w:rPr>
        <w:t xml:space="preserve">  </w:t>
      </w:r>
      <w:r w:rsidRPr="00064FEE">
        <w:rPr>
          <w:rFonts w:ascii="Tahoma" w:hAnsi="Tahoma" w:cs="Tahoma"/>
          <w:sz w:val="24"/>
          <w:szCs w:val="24"/>
        </w:rPr>
        <w:t>lacks</w:t>
      </w:r>
      <w:proofErr w:type="gramEnd"/>
      <w:r w:rsidRPr="00064FEE">
        <w:rPr>
          <w:rFonts w:ascii="Tahoma" w:hAnsi="Tahoma" w:cs="Tahoma"/>
          <w:sz w:val="24"/>
          <w:szCs w:val="24"/>
        </w:rPr>
        <w:t xml:space="preserve"> merit.</w:t>
      </w:r>
      <w:r w:rsidRPr="00064FEE">
        <w:rPr>
          <w:rFonts w:ascii="Tahoma" w:hAnsi="Tahoma" w:cs="Tahoma"/>
          <w:i/>
          <w:sz w:val="24"/>
          <w:szCs w:val="24"/>
        </w:rPr>
        <w:t xml:space="preserve">  </w:t>
      </w:r>
      <w:r w:rsidRPr="00064FEE">
        <w:rPr>
          <w:rFonts w:ascii="Tahoma" w:hAnsi="Tahoma" w:cs="Tahoma"/>
          <w:sz w:val="24"/>
          <w:szCs w:val="24"/>
        </w:rPr>
        <w:t xml:space="preserve">It </w:t>
      </w:r>
      <w:r w:rsidR="00251E53" w:rsidRPr="00064FEE">
        <w:rPr>
          <w:rFonts w:ascii="Tahoma" w:hAnsi="Tahoma" w:cs="Tahoma"/>
          <w:sz w:val="24"/>
          <w:szCs w:val="24"/>
        </w:rPr>
        <w:t>needs</w:t>
      </w:r>
      <w:r w:rsidR="00251E53">
        <w:rPr>
          <w:rFonts w:ascii="Tahoma" w:hAnsi="Tahoma" w:cs="Tahoma"/>
          <w:sz w:val="24"/>
          <w:szCs w:val="24"/>
          <w:u w:val="single"/>
        </w:rPr>
        <w:t xml:space="preserve"> </w:t>
      </w:r>
      <w:r w:rsidR="00251E53" w:rsidRPr="00064FEE">
        <w:rPr>
          <w:rFonts w:ascii="Tahoma" w:hAnsi="Tahoma" w:cs="Tahoma"/>
          <w:sz w:val="24"/>
          <w:szCs w:val="24"/>
        </w:rPr>
        <w:t>be</w:t>
      </w:r>
      <w:r w:rsidRPr="00064FEE">
        <w:rPr>
          <w:rFonts w:ascii="Tahoma" w:hAnsi="Tahoma" w:cs="Tahoma"/>
          <w:sz w:val="24"/>
          <w:szCs w:val="24"/>
        </w:rPr>
        <w:t xml:space="preserve"> dismissed.</w:t>
      </w:r>
    </w:p>
    <w:p w:rsidR="001F4683" w:rsidRDefault="001F4683" w:rsidP="001F4683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</w:p>
    <w:p w:rsidR="00064FEE" w:rsidRDefault="00064FEE" w:rsidP="001F4683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</w:p>
    <w:p w:rsidR="00064FEE" w:rsidRDefault="00064FEE" w:rsidP="001F4683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</w:p>
    <w:p w:rsidR="00B431A9" w:rsidRDefault="00B431A9" w:rsidP="00B431A9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49388D" w:rsidRDefault="0049388D" w:rsidP="00A1079A">
      <w:pPr>
        <w:spacing w:line="360" w:lineRule="auto"/>
        <w:jc w:val="both"/>
        <w:rPr>
          <w:rFonts w:ascii="Tahoma" w:hAnsi="Tahoma" w:cs="Tahoma"/>
          <w:b/>
          <w:sz w:val="32"/>
          <w:szCs w:val="32"/>
        </w:rPr>
      </w:pPr>
      <w:r w:rsidRPr="001F4683">
        <w:rPr>
          <w:rFonts w:ascii="Tahoma" w:hAnsi="Tahoma" w:cs="Tahoma"/>
          <w:b/>
          <w:sz w:val="32"/>
          <w:szCs w:val="32"/>
        </w:rPr>
        <w:t xml:space="preserve">Wherefore it </w:t>
      </w:r>
      <w:r w:rsidR="001F4683">
        <w:rPr>
          <w:rFonts w:ascii="Tahoma" w:hAnsi="Tahoma" w:cs="Tahoma"/>
          <w:b/>
          <w:sz w:val="32"/>
          <w:szCs w:val="32"/>
        </w:rPr>
        <w:t>is ordered that</w:t>
      </w:r>
    </w:p>
    <w:p w:rsidR="00B431A9" w:rsidRPr="001F4683" w:rsidRDefault="00B431A9" w:rsidP="00A1079A">
      <w:pPr>
        <w:spacing w:line="360" w:lineRule="auto"/>
        <w:jc w:val="both"/>
        <w:rPr>
          <w:rFonts w:ascii="Tahoma" w:hAnsi="Tahoma" w:cs="Tahoma"/>
          <w:b/>
          <w:sz w:val="32"/>
          <w:szCs w:val="32"/>
        </w:rPr>
      </w:pPr>
    </w:p>
    <w:p w:rsidR="00B431A9" w:rsidRPr="00B431A9" w:rsidRDefault="0049388D" w:rsidP="00B431A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B431A9">
        <w:rPr>
          <w:rFonts w:ascii="Tahoma" w:hAnsi="Tahoma" w:cs="Tahoma"/>
          <w:b/>
          <w:sz w:val="24"/>
          <w:szCs w:val="24"/>
        </w:rPr>
        <w:t>The appeal be and is hereby dismissed; and</w:t>
      </w:r>
    </w:p>
    <w:p w:rsidR="00B431A9" w:rsidRPr="00B431A9" w:rsidRDefault="00B431A9" w:rsidP="00B431A9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49388D" w:rsidRPr="00B431A9" w:rsidRDefault="0049388D" w:rsidP="0049388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B431A9">
        <w:rPr>
          <w:rFonts w:ascii="Tahoma" w:hAnsi="Tahoma" w:cs="Tahoma"/>
          <w:b/>
          <w:sz w:val="24"/>
          <w:szCs w:val="24"/>
        </w:rPr>
        <w:t>Each party shall bear its own costs.</w:t>
      </w:r>
    </w:p>
    <w:p w:rsidR="00BA47F1" w:rsidRDefault="00BA47F1" w:rsidP="00A1079A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251E53" w:rsidRDefault="00251E53" w:rsidP="00A1079A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49388D" w:rsidRPr="000D7029" w:rsidRDefault="0049388D" w:rsidP="0049388D">
      <w:pPr>
        <w:spacing w:line="360" w:lineRule="auto"/>
        <w:ind w:left="2880" w:firstLine="720"/>
        <w:jc w:val="both"/>
        <w:rPr>
          <w:rFonts w:ascii="Tahoma" w:hAnsi="Tahoma" w:cs="Tahoma"/>
          <w:b/>
          <w:sz w:val="24"/>
          <w:szCs w:val="24"/>
        </w:rPr>
      </w:pPr>
      <w:r w:rsidRPr="000D7029">
        <w:rPr>
          <w:rFonts w:ascii="Tahoma" w:hAnsi="Tahoma" w:cs="Tahoma"/>
          <w:b/>
          <w:sz w:val="24"/>
          <w:szCs w:val="24"/>
        </w:rPr>
        <w:t>G MUSARIRI</w:t>
      </w:r>
    </w:p>
    <w:p w:rsidR="0049388D" w:rsidRPr="0049388D" w:rsidRDefault="0049388D" w:rsidP="0049388D">
      <w:pPr>
        <w:spacing w:line="360" w:lineRule="auto"/>
        <w:ind w:left="2880" w:firstLine="720"/>
        <w:jc w:val="both"/>
        <w:rPr>
          <w:rFonts w:ascii="Tahoma" w:hAnsi="Tahoma" w:cs="Tahoma"/>
          <w:b/>
          <w:sz w:val="24"/>
          <w:szCs w:val="24"/>
        </w:rPr>
      </w:pPr>
      <w:r w:rsidRPr="0049388D">
        <w:rPr>
          <w:rFonts w:ascii="Tahoma" w:hAnsi="Tahoma" w:cs="Tahoma"/>
          <w:b/>
          <w:sz w:val="24"/>
          <w:szCs w:val="24"/>
        </w:rPr>
        <w:t>J-U-D-G-E</w:t>
      </w:r>
    </w:p>
    <w:p w:rsidR="0049388D" w:rsidRDefault="0049388D" w:rsidP="00A1079A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251E53" w:rsidRDefault="00251E53" w:rsidP="00A1079A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49388D" w:rsidRPr="0049388D" w:rsidRDefault="0049388D" w:rsidP="00A1079A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B431A9">
        <w:rPr>
          <w:rFonts w:ascii="Tahoma" w:hAnsi="Tahoma" w:cs="Tahoma"/>
          <w:b/>
          <w:sz w:val="24"/>
          <w:szCs w:val="24"/>
        </w:rPr>
        <w:t>I agree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0D7029">
        <w:rPr>
          <w:rFonts w:ascii="Tahoma" w:hAnsi="Tahoma" w:cs="Tahoma"/>
          <w:b/>
          <w:sz w:val="24"/>
          <w:szCs w:val="24"/>
        </w:rPr>
        <w:t>C KACHAMBWA</w:t>
      </w:r>
    </w:p>
    <w:p w:rsidR="00866894" w:rsidRPr="00A01323" w:rsidRDefault="0049388D" w:rsidP="00A01323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49388D">
        <w:rPr>
          <w:rFonts w:ascii="Tahoma" w:hAnsi="Tahoma" w:cs="Tahoma"/>
          <w:b/>
          <w:sz w:val="24"/>
          <w:szCs w:val="24"/>
        </w:rPr>
        <w:tab/>
      </w:r>
      <w:r w:rsidRPr="0049388D"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 w:rsidRPr="0049388D">
        <w:rPr>
          <w:rFonts w:ascii="Tahoma" w:hAnsi="Tahoma" w:cs="Tahoma"/>
          <w:b/>
          <w:sz w:val="24"/>
          <w:szCs w:val="24"/>
        </w:rPr>
        <w:t>J-U-D-G-E</w:t>
      </w:r>
    </w:p>
    <w:sectPr w:rsidR="00866894" w:rsidRPr="00A01323" w:rsidSect="001F4683">
      <w:head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8D8" w:rsidRDefault="00C668D8" w:rsidP="001F4683">
      <w:pPr>
        <w:spacing w:after="0" w:line="240" w:lineRule="auto"/>
      </w:pPr>
      <w:r>
        <w:separator/>
      </w:r>
    </w:p>
  </w:endnote>
  <w:endnote w:type="continuationSeparator" w:id="0">
    <w:p w:rsidR="00C668D8" w:rsidRDefault="00C668D8" w:rsidP="001F4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8D8" w:rsidRDefault="00C668D8" w:rsidP="001F4683">
      <w:pPr>
        <w:spacing w:after="0" w:line="240" w:lineRule="auto"/>
      </w:pPr>
      <w:r>
        <w:separator/>
      </w:r>
    </w:p>
  </w:footnote>
  <w:footnote w:type="continuationSeparator" w:id="0">
    <w:p w:rsidR="00C668D8" w:rsidRDefault="00C668D8" w:rsidP="001F4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2902608"/>
      <w:docPartObj>
        <w:docPartGallery w:val="Page Numbers (Top of Page)"/>
        <w:docPartUnique/>
      </w:docPartObj>
    </w:sdtPr>
    <w:sdtEndPr>
      <w:rPr>
        <w:noProof/>
      </w:rPr>
    </w:sdtEndPr>
    <w:sdtContent>
      <w:p w:rsidR="001F4683" w:rsidRDefault="001F4683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2291">
          <w:rPr>
            <w:noProof/>
          </w:rPr>
          <w:t>5</w:t>
        </w:r>
        <w:r>
          <w:rPr>
            <w:noProof/>
          </w:rPr>
          <w:fldChar w:fldCharType="end"/>
        </w:r>
      </w:p>
      <w:p w:rsidR="001F4683" w:rsidRDefault="002968F3">
        <w:pPr>
          <w:pStyle w:val="Header"/>
          <w:jc w:val="right"/>
          <w:rPr>
            <w:noProof/>
          </w:rPr>
        </w:pPr>
        <w:r>
          <w:rPr>
            <w:noProof/>
          </w:rPr>
          <w:t>JUDGMENT NO LC/H/185</w:t>
        </w:r>
        <w:r w:rsidR="001F4683">
          <w:rPr>
            <w:noProof/>
          </w:rPr>
          <w:t>/2020</w:t>
        </w:r>
      </w:p>
      <w:p w:rsidR="001F4683" w:rsidRDefault="001F4683" w:rsidP="001F4683">
        <w:pPr>
          <w:pStyle w:val="Header"/>
          <w:jc w:val="center"/>
        </w:pPr>
        <w:r>
          <w:rPr>
            <w:noProof/>
          </w:rPr>
          <w:t xml:space="preserve">                                                                                                </w:t>
        </w:r>
        <w:r w:rsidR="00A01323">
          <w:rPr>
            <w:noProof/>
          </w:rPr>
          <w:t xml:space="preserve">                    </w:t>
        </w:r>
        <w:r>
          <w:rPr>
            <w:noProof/>
          </w:rPr>
          <w:t xml:space="preserve"> </w:t>
        </w:r>
        <w:r w:rsidR="00A01323">
          <w:rPr>
            <w:noProof/>
          </w:rPr>
          <w:t>CASE NO.</w:t>
        </w:r>
        <w:r>
          <w:rPr>
            <w:noProof/>
          </w:rPr>
          <w:t xml:space="preserve">  LC/H/05/19A</w:t>
        </w:r>
      </w:p>
    </w:sdtContent>
  </w:sdt>
  <w:p w:rsidR="001F4683" w:rsidRDefault="001F46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10284"/>
    <w:multiLevelType w:val="hybridMultilevel"/>
    <w:tmpl w:val="7152C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737656"/>
    <w:multiLevelType w:val="hybridMultilevel"/>
    <w:tmpl w:val="532889C0"/>
    <w:lvl w:ilvl="0" w:tplc="853CD0A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9F1165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873"/>
    <w:rsid w:val="00004873"/>
    <w:rsid w:val="00064FEE"/>
    <w:rsid w:val="000D7029"/>
    <w:rsid w:val="001E696B"/>
    <w:rsid w:val="001F4683"/>
    <w:rsid w:val="00223F7D"/>
    <w:rsid w:val="00251E53"/>
    <w:rsid w:val="0027678F"/>
    <w:rsid w:val="00286BD6"/>
    <w:rsid w:val="002968F3"/>
    <w:rsid w:val="002B0DB5"/>
    <w:rsid w:val="00312816"/>
    <w:rsid w:val="00345A68"/>
    <w:rsid w:val="00364210"/>
    <w:rsid w:val="003E270D"/>
    <w:rsid w:val="0049388D"/>
    <w:rsid w:val="004D64D8"/>
    <w:rsid w:val="004E02E1"/>
    <w:rsid w:val="004E3EE0"/>
    <w:rsid w:val="00510972"/>
    <w:rsid w:val="0055452C"/>
    <w:rsid w:val="00630D41"/>
    <w:rsid w:val="006654DF"/>
    <w:rsid w:val="006F278F"/>
    <w:rsid w:val="00866894"/>
    <w:rsid w:val="00965278"/>
    <w:rsid w:val="009C5CC6"/>
    <w:rsid w:val="009E4659"/>
    <w:rsid w:val="00A01323"/>
    <w:rsid w:val="00A1079A"/>
    <w:rsid w:val="00A1317D"/>
    <w:rsid w:val="00B0301A"/>
    <w:rsid w:val="00B2104F"/>
    <w:rsid w:val="00B24AE3"/>
    <w:rsid w:val="00B25B45"/>
    <w:rsid w:val="00B431A9"/>
    <w:rsid w:val="00B662A2"/>
    <w:rsid w:val="00BA47F1"/>
    <w:rsid w:val="00BE3042"/>
    <w:rsid w:val="00C24B4F"/>
    <w:rsid w:val="00C668D8"/>
    <w:rsid w:val="00C711B7"/>
    <w:rsid w:val="00C834DE"/>
    <w:rsid w:val="00C83DC6"/>
    <w:rsid w:val="00D6650B"/>
    <w:rsid w:val="00D759B7"/>
    <w:rsid w:val="00DC501C"/>
    <w:rsid w:val="00DD2FA3"/>
    <w:rsid w:val="00E55A23"/>
    <w:rsid w:val="00E56687"/>
    <w:rsid w:val="00E67AC7"/>
    <w:rsid w:val="00EB0600"/>
    <w:rsid w:val="00EF2291"/>
    <w:rsid w:val="00F051C6"/>
    <w:rsid w:val="00F84095"/>
    <w:rsid w:val="00FE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8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487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38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4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683"/>
  </w:style>
  <w:style w:type="paragraph" w:styleId="Footer">
    <w:name w:val="footer"/>
    <w:basedOn w:val="Normal"/>
    <w:link w:val="FooterChar"/>
    <w:uiPriority w:val="99"/>
    <w:unhideWhenUsed/>
    <w:rsid w:val="001F4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683"/>
  </w:style>
  <w:style w:type="paragraph" w:styleId="BalloonText">
    <w:name w:val="Balloon Text"/>
    <w:basedOn w:val="Normal"/>
    <w:link w:val="BalloonTextChar"/>
    <w:uiPriority w:val="99"/>
    <w:semiHidden/>
    <w:unhideWhenUsed/>
    <w:rsid w:val="00A13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1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8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487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38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4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683"/>
  </w:style>
  <w:style w:type="paragraph" w:styleId="Footer">
    <w:name w:val="footer"/>
    <w:basedOn w:val="Normal"/>
    <w:link w:val="FooterChar"/>
    <w:uiPriority w:val="99"/>
    <w:unhideWhenUsed/>
    <w:rsid w:val="001F4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683"/>
  </w:style>
  <w:style w:type="paragraph" w:styleId="BalloonText">
    <w:name w:val="Balloon Text"/>
    <w:basedOn w:val="Normal"/>
    <w:link w:val="BalloonTextChar"/>
    <w:uiPriority w:val="99"/>
    <w:semiHidden/>
    <w:unhideWhenUsed/>
    <w:rsid w:val="00A13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1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62B90-54C9-48DE-BF19-16A2C30A6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Labour Court</cp:lastModifiedBy>
  <cp:revision>22</cp:revision>
  <cp:lastPrinted>2020-08-20T10:04:00Z</cp:lastPrinted>
  <dcterms:created xsi:type="dcterms:W3CDTF">2020-06-24T08:30:00Z</dcterms:created>
  <dcterms:modified xsi:type="dcterms:W3CDTF">2020-08-20T10:11:00Z</dcterms:modified>
</cp:coreProperties>
</file>