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9A" w:rsidRDefault="009B5C9A" w:rsidP="00933FD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933FDD">
        <w:rPr>
          <w:rFonts w:ascii="Times New Roman" w:hAnsi="Times New Roman" w:cs="Times New Roman"/>
          <w:sz w:val="24"/>
          <w:szCs w:val="24"/>
        </w:rPr>
        <w:t xml:space="preserve">                           </w:t>
      </w:r>
      <w:r>
        <w:rPr>
          <w:rFonts w:ascii="Times New Roman" w:hAnsi="Times New Roman" w:cs="Times New Roman"/>
          <w:sz w:val="24"/>
          <w:szCs w:val="24"/>
        </w:rPr>
        <w:t xml:space="preserve">SPENCER NYAKUDYA </w:t>
      </w:r>
    </w:p>
    <w:p w:rsidR="009B5C9A" w:rsidRDefault="00933FDD" w:rsidP="009B5C9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9B5C9A">
        <w:rPr>
          <w:rFonts w:ascii="Times New Roman" w:hAnsi="Times New Roman" w:cs="Times New Roman"/>
          <w:sz w:val="24"/>
          <w:szCs w:val="24"/>
        </w:rPr>
        <w:t>ersus</w:t>
      </w:r>
    </w:p>
    <w:p w:rsidR="009B5C9A" w:rsidRDefault="00980F34" w:rsidP="009B5C9A">
      <w:pPr>
        <w:spacing w:after="0" w:line="240" w:lineRule="auto"/>
        <w:rPr>
          <w:rFonts w:ascii="Times New Roman" w:hAnsi="Times New Roman" w:cs="Times New Roman"/>
          <w:sz w:val="24"/>
          <w:szCs w:val="24"/>
        </w:rPr>
      </w:pPr>
      <w:r>
        <w:rPr>
          <w:rFonts w:ascii="Times New Roman" w:hAnsi="Times New Roman" w:cs="Times New Roman"/>
          <w:sz w:val="24"/>
          <w:szCs w:val="24"/>
        </w:rPr>
        <w:t>VIBRANIUM RESOURCES (PVT) LTD</w:t>
      </w:r>
    </w:p>
    <w:p w:rsidR="00933FDD" w:rsidRDefault="00933FDD" w:rsidP="009B5C9A">
      <w:pPr>
        <w:spacing w:after="0" w:line="240" w:lineRule="auto"/>
        <w:rPr>
          <w:rFonts w:ascii="Times New Roman" w:hAnsi="Times New Roman" w:cs="Times New Roman"/>
          <w:sz w:val="24"/>
          <w:szCs w:val="24"/>
        </w:rPr>
      </w:pPr>
    </w:p>
    <w:p w:rsidR="00933FDD" w:rsidRDefault="00933FDD" w:rsidP="009B5C9A">
      <w:pPr>
        <w:spacing w:after="0" w:line="240" w:lineRule="auto"/>
        <w:rPr>
          <w:rFonts w:ascii="Times New Roman" w:hAnsi="Times New Roman" w:cs="Times New Roman"/>
          <w:sz w:val="24"/>
          <w:szCs w:val="24"/>
        </w:rPr>
      </w:pPr>
    </w:p>
    <w:p w:rsidR="00933FDD" w:rsidRDefault="00933FDD" w:rsidP="009B5C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9B5C9A" w:rsidRDefault="009B5C9A" w:rsidP="009B5C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9B5C9A" w:rsidRDefault="00980F34" w:rsidP="009B5C9A">
      <w:pPr>
        <w:spacing w:after="0" w:line="240" w:lineRule="auto"/>
        <w:rPr>
          <w:rFonts w:ascii="Times New Roman" w:hAnsi="Times New Roman" w:cs="Times New Roman"/>
          <w:sz w:val="24"/>
          <w:szCs w:val="24"/>
        </w:rPr>
      </w:pPr>
      <w:r>
        <w:rPr>
          <w:rFonts w:ascii="Times New Roman" w:hAnsi="Times New Roman" w:cs="Times New Roman"/>
          <w:sz w:val="24"/>
          <w:szCs w:val="24"/>
        </w:rPr>
        <w:t>HARARE, 27 July &amp; 6</w:t>
      </w:r>
      <w:r w:rsidR="009B5C9A">
        <w:rPr>
          <w:rFonts w:ascii="Times New Roman" w:hAnsi="Times New Roman" w:cs="Times New Roman"/>
          <w:sz w:val="24"/>
          <w:szCs w:val="24"/>
        </w:rPr>
        <w:t xml:space="preserve"> August 2021</w:t>
      </w:r>
    </w:p>
    <w:p w:rsidR="009B5C9A" w:rsidRDefault="009B5C9A" w:rsidP="009B5C9A">
      <w:pPr>
        <w:spacing w:after="0" w:line="240" w:lineRule="auto"/>
        <w:rPr>
          <w:rFonts w:ascii="Times New Roman" w:hAnsi="Times New Roman" w:cs="Times New Roman"/>
          <w:b/>
          <w:sz w:val="24"/>
          <w:szCs w:val="24"/>
        </w:rPr>
      </w:pPr>
    </w:p>
    <w:p w:rsidR="00933FDD" w:rsidRDefault="00933FDD" w:rsidP="009B5C9A">
      <w:pPr>
        <w:spacing w:after="0" w:line="240" w:lineRule="auto"/>
        <w:rPr>
          <w:rFonts w:ascii="Times New Roman" w:hAnsi="Times New Roman" w:cs="Times New Roman"/>
          <w:b/>
          <w:sz w:val="24"/>
          <w:szCs w:val="24"/>
        </w:rPr>
      </w:pPr>
    </w:p>
    <w:p w:rsidR="009B5C9A" w:rsidRDefault="00933FDD" w:rsidP="009B5C9A">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9B5C9A" w:rsidRDefault="009B5C9A" w:rsidP="009B5C9A">
      <w:pPr>
        <w:spacing w:after="0" w:line="240" w:lineRule="auto"/>
        <w:jc w:val="both"/>
        <w:rPr>
          <w:rFonts w:ascii="Times New Roman" w:hAnsi="Times New Roman" w:cs="Times New Roman"/>
          <w:sz w:val="24"/>
          <w:szCs w:val="24"/>
        </w:rPr>
      </w:pPr>
    </w:p>
    <w:p w:rsidR="00933FDD" w:rsidRDefault="00933FDD" w:rsidP="009B5C9A">
      <w:pPr>
        <w:spacing w:after="0" w:line="240" w:lineRule="auto"/>
        <w:jc w:val="both"/>
        <w:rPr>
          <w:rFonts w:ascii="Times New Roman" w:hAnsi="Times New Roman" w:cs="Times New Roman"/>
          <w:sz w:val="24"/>
          <w:szCs w:val="24"/>
        </w:rPr>
      </w:pPr>
    </w:p>
    <w:p w:rsidR="009B5C9A" w:rsidRDefault="009B5C9A" w:rsidP="009B5C9A">
      <w:pPr>
        <w:spacing w:after="0" w:line="240" w:lineRule="auto"/>
        <w:jc w:val="both"/>
        <w:rPr>
          <w:rFonts w:ascii="Times New Roman" w:hAnsi="Times New Roman" w:cs="Times New Roman"/>
          <w:sz w:val="24"/>
          <w:szCs w:val="24"/>
        </w:rPr>
      </w:pPr>
      <w:r w:rsidRPr="00933FDD">
        <w:rPr>
          <w:rFonts w:ascii="Times New Roman" w:hAnsi="Times New Roman" w:cs="Times New Roman"/>
          <w:i/>
          <w:sz w:val="24"/>
          <w:szCs w:val="24"/>
        </w:rPr>
        <w:t>T Chiturumani</w:t>
      </w:r>
      <w:r>
        <w:rPr>
          <w:rFonts w:ascii="Times New Roman" w:hAnsi="Times New Roman" w:cs="Times New Roman"/>
          <w:sz w:val="24"/>
          <w:szCs w:val="24"/>
        </w:rPr>
        <w:t>, for the applicant</w:t>
      </w:r>
    </w:p>
    <w:p w:rsidR="009B5C9A" w:rsidRDefault="009B5C9A" w:rsidP="009B5C9A">
      <w:pPr>
        <w:spacing w:after="0" w:line="240" w:lineRule="auto"/>
        <w:jc w:val="both"/>
        <w:rPr>
          <w:rFonts w:ascii="Times New Roman" w:hAnsi="Times New Roman" w:cs="Times New Roman"/>
          <w:sz w:val="24"/>
          <w:szCs w:val="24"/>
        </w:rPr>
      </w:pPr>
      <w:r w:rsidRPr="00933FDD">
        <w:rPr>
          <w:rFonts w:ascii="Times New Roman" w:hAnsi="Times New Roman" w:cs="Times New Roman"/>
          <w:i/>
          <w:sz w:val="24"/>
          <w:szCs w:val="24"/>
        </w:rPr>
        <w:t>B Biza</w:t>
      </w:r>
      <w:r>
        <w:rPr>
          <w:rFonts w:ascii="Times New Roman" w:hAnsi="Times New Roman" w:cs="Times New Roman"/>
          <w:sz w:val="24"/>
          <w:szCs w:val="24"/>
        </w:rPr>
        <w:t xml:space="preserve">, for </w:t>
      </w:r>
      <w:r w:rsidR="00933FDD">
        <w:rPr>
          <w:rFonts w:ascii="Times New Roman" w:hAnsi="Times New Roman" w:cs="Times New Roman"/>
          <w:sz w:val="24"/>
          <w:szCs w:val="24"/>
        </w:rPr>
        <w:t>the respondent</w:t>
      </w:r>
    </w:p>
    <w:p w:rsidR="009B5C9A" w:rsidRDefault="009B5C9A" w:rsidP="009B5C9A">
      <w:pPr>
        <w:spacing w:after="0" w:line="240" w:lineRule="auto"/>
        <w:jc w:val="both"/>
        <w:rPr>
          <w:rFonts w:ascii="Times New Roman" w:hAnsi="Times New Roman" w:cs="Times New Roman"/>
          <w:sz w:val="24"/>
          <w:szCs w:val="24"/>
        </w:rPr>
      </w:pPr>
    </w:p>
    <w:p w:rsidR="00933FDD" w:rsidRDefault="00933FDD" w:rsidP="009A7DB2">
      <w:pPr>
        <w:spacing w:after="0" w:line="360" w:lineRule="auto"/>
        <w:jc w:val="both"/>
        <w:rPr>
          <w:rFonts w:ascii="Times New Roman" w:hAnsi="Times New Roman" w:cs="Times New Roman"/>
          <w:sz w:val="24"/>
          <w:szCs w:val="24"/>
        </w:rPr>
      </w:pPr>
    </w:p>
    <w:p w:rsidR="009B5C9A" w:rsidRDefault="009B5C9A" w:rsidP="009A7DB2">
      <w:pPr>
        <w:spacing w:line="360" w:lineRule="auto"/>
        <w:ind w:firstLine="720"/>
        <w:rPr>
          <w:rFonts w:ascii="Times New Roman" w:hAnsi="Times New Roman" w:cs="Times New Roman"/>
          <w:sz w:val="24"/>
          <w:szCs w:val="24"/>
        </w:rPr>
      </w:pPr>
      <w:r>
        <w:rPr>
          <w:rFonts w:ascii="Times New Roman" w:hAnsi="Times New Roman" w:cs="Times New Roman"/>
          <w:sz w:val="24"/>
          <w:szCs w:val="24"/>
        </w:rPr>
        <w:t>MANZUNZU J</w:t>
      </w:r>
      <w:r w:rsidR="00933FDD">
        <w:rPr>
          <w:rFonts w:ascii="Times New Roman" w:hAnsi="Times New Roman" w:cs="Times New Roman"/>
          <w:sz w:val="24"/>
          <w:szCs w:val="24"/>
        </w:rPr>
        <w:t>:</w:t>
      </w:r>
      <w:r>
        <w:rPr>
          <w:rFonts w:ascii="Times New Roman" w:hAnsi="Times New Roman" w:cs="Times New Roman"/>
          <w:sz w:val="24"/>
          <w:szCs w:val="24"/>
        </w:rPr>
        <w:t xml:space="preserve"> This is a </w:t>
      </w:r>
      <w:r w:rsidR="00980F34">
        <w:rPr>
          <w:rFonts w:ascii="Times New Roman" w:hAnsi="Times New Roman" w:cs="Times New Roman"/>
          <w:sz w:val="24"/>
          <w:szCs w:val="24"/>
        </w:rPr>
        <w:t>chamber application</w:t>
      </w:r>
      <w:r>
        <w:rPr>
          <w:rFonts w:ascii="Times New Roman" w:hAnsi="Times New Roman" w:cs="Times New Roman"/>
          <w:sz w:val="24"/>
          <w:szCs w:val="24"/>
        </w:rPr>
        <w:t xml:space="preserve"> filed on urgency. The applicant seeks an order in the following terms;</w:t>
      </w:r>
    </w:p>
    <w:p w:rsidR="00B5766B" w:rsidRDefault="009B5C9A" w:rsidP="009A7DB2">
      <w:pPr>
        <w:spacing w:line="360" w:lineRule="auto"/>
        <w:rPr>
          <w:rFonts w:ascii="Times New Roman" w:hAnsi="Times New Roman" w:cs="Times New Roman"/>
          <w:sz w:val="24"/>
          <w:szCs w:val="24"/>
        </w:rPr>
      </w:pPr>
      <w:r>
        <w:rPr>
          <w:rFonts w:ascii="Times New Roman" w:hAnsi="Times New Roman" w:cs="Times New Roman"/>
          <w:sz w:val="24"/>
          <w:szCs w:val="24"/>
        </w:rPr>
        <w:t>“</w:t>
      </w:r>
      <w:r w:rsidR="00B5766B">
        <w:rPr>
          <w:rFonts w:ascii="Times New Roman" w:hAnsi="Times New Roman" w:cs="Times New Roman"/>
          <w:sz w:val="24"/>
          <w:szCs w:val="24"/>
        </w:rPr>
        <w:t>TERMS OF FINAL ORDER SOUGHT</w:t>
      </w:r>
    </w:p>
    <w:p w:rsidR="00B5766B" w:rsidRDefault="00B5766B" w:rsidP="009A7DB2">
      <w:pPr>
        <w:spacing w:line="360" w:lineRule="auto"/>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as set out hereunder:-</w:t>
      </w:r>
    </w:p>
    <w:p w:rsidR="00B5766B" w:rsidRDefault="00B5766B" w:rsidP="00B5766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Respondent be and is hereby interdicted from evicting and or locking out applicant from a property known as Block number 47622, Shamva ‘X’ mine in Shamva without an order of court.</w:t>
      </w:r>
    </w:p>
    <w:p w:rsidR="00B5766B" w:rsidRDefault="00B5766B" w:rsidP="00B5766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Respondent to pay costs of suit at an attorney and client scale.</w:t>
      </w:r>
    </w:p>
    <w:p w:rsidR="00B5766B" w:rsidRDefault="00B5766B" w:rsidP="009A7DB2">
      <w:pPr>
        <w:spacing w:line="360" w:lineRule="auto"/>
        <w:ind w:left="360"/>
        <w:rPr>
          <w:rFonts w:ascii="Times New Roman" w:hAnsi="Times New Roman" w:cs="Times New Roman"/>
          <w:sz w:val="24"/>
          <w:szCs w:val="24"/>
        </w:rPr>
      </w:pPr>
      <w:r>
        <w:rPr>
          <w:rFonts w:ascii="Times New Roman" w:hAnsi="Times New Roman" w:cs="Times New Roman"/>
          <w:sz w:val="24"/>
          <w:szCs w:val="24"/>
        </w:rPr>
        <w:t>INTERIM RELIEF GRANTED</w:t>
      </w:r>
    </w:p>
    <w:p w:rsidR="00B5766B" w:rsidRDefault="00B5766B" w:rsidP="009A7DB2">
      <w:pPr>
        <w:spacing w:line="360" w:lineRule="auto"/>
        <w:ind w:left="360"/>
        <w:rPr>
          <w:rFonts w:ascii="Times New Roman" w:hAnsi="Times New Roman" w:cs="Times New Roman"/>
          <w:sz w:val="24"/>
          <w:szCs w:val="24"/>
        </w:rPr>
      </w:pPr>
      <w:r>
        <w:rPr>
          <w:rFonts w:ascii="Times New Roman" w:hAnsi="Times New Roman" w:cs="Times New Roman"/>
          <w:sz w:val="24"/>
          <w:szCs w:val="24"/>
        </w:rPr>
        <w:t>Pending the return date and finalization of this application:</w:t>
      </w:r>
    </w:p>
    <w:p w:rsidR="001053F2" w:rsidRDefault="001053F2" w:rsidP="001053F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Respondent be and is hereby ordered to remove the fence that is erected and encircles a property known as Block number 47622, Shamva ‘X’ mine in Shamva upon receipt of this order failure of which the Sheriff for Zimbabwe or his lawful deputy be and is hereby ordered, empowered and directed to remove the fence.</w:t>
      </w:r>
    </w:p>
    <w:p w:rsidR="001053F2" w:rsidRDefault="001053F2" w:rsidP="001053F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Respondent and all his agencies who act on his  behalf be and are hereby ordered to allow applicant access and entrance to the property known as Block number 47622, Shamva ‘X’ mine in Shamva upon receipt of this order. </w:t>
      </w:r>
    </w:p>
    <w:p w:rsidR="001053F2" w:rsidRDefault="001053F2" w:rsidP="001053F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Respondent be and is hereby ordered to remove and or ensure that all the security guards, security forces, police officers and all his agents are removed from the property known as  Block number 47622, Shamva ‘X’ mine in Shamva.</w:t>
      </w:r>
      <w:r w:rsidR="00257A90">
        <w:rPr>
          <w:rFonts w:ascii="Times New Roman" w:hAnsi="Times New Roman" w:cs="Times New Roman"/>
          <w:sz w:val="24"/>
          <w:szCs w:val="24"/>
        </w:rPr>
        <w:t>”</w:t>
      </w:r>
    </w:p>
    <w:p w:rsidR="008305AB" w:rsidRDefault="00257A90" w:rsidP="009A7DB2">
      <w:pPr>
        <w:spacing w:line="36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The re</w:t>
      </w:r>
      <w:r w:rsidR="005861E0">
        <w:rPr>
          <w:rFonts w:ascii="Times New Roman" w:hAnsi="Times New Roman" w:cs="Times New Roman"/>
          <w:sz w:val="24"/>
          <w:szCs w:val="24"/>
        </w:rPr>
        <w:t>spondent opposed</w:t>
      </w:r>
      <w:r>
        <w:rPr>
          <w:rFonts w:ascii="Times New Roman" w:hAnsi="Times New Roman" w:cs="Times New Roman"/>
          <w:sz w:val="24"/>
          <w:szCs w:val="24"/>
        </w:rPr>
        <w:t xml:space="preserve"> the application and raised six point</w:t>
      </w:r>
      <w:r w:rsidR="00522194">
        <w:rPr>
          <w:rFonts w:ascii="Times New Roman" w:hAnsi="Times New Roman" w:cs="Times New Roman"/>
          <w:sz w:val="24"/>
          <w:szCs w:val="24"/>
        </w:rPr>
        <w:t>s</w:t>
      </w:r>
      <w:r>
        <w:rPr>
          <w:rFonts w:ascii="Times New Roman" w:hAnsi="Times New Roman" w:cs="Times New Roman"/>
          <w:sz w:val="24"/>
          <w:szCs w:val="24"/>
        </w:rPr>
        <w:t xml:space="preserve"> in</w:t>
      </w:r>
      <w:r w:rsidRPr="00933FDD">
        <w:rPr>
          <w:rFonts w:ascii="Times New Roman" w:hAnsi="Times New Roman" w:cs="Times New Roman"/>
          <w:i/>
          <w:sz w:val="24"/>
          <w:szCs w:val="24"/>
        </w:rPr>
        <w:t xml:space="preserve"> limine</w:t>
      </w:r>
      <w:r>
        <w:rPr>
          <w:rFonts w:ascii="Times New Roman" w:hAnsi="Times New Roman" w:cs="Times New Roman"/>
          <w:sz w:val="24"/>
          <w:szCs w:val="24"/>
        </w:rPr>
        <w:t xml:space="preserve"> the chief of which being that the matter is not urgent. There was a serious attack on the certifica</w:t>
      </w:r>
      <w:r w:rsidR="005861E0">
        <w:rPr>
          <w:rFonts w:ascii="Times New Roman" w:hAnsi="Times New Roman" w:cs="Times New Roman"/>
          <w:sz w:val="24"/>
          <w:szCs w:val="24"/>
        </w:rPr>
        <w:t xml:space="preserve">te of urgency. The applicant </w:t>
      </w:r>
      <w:r>
        <w:rPr>
          <w:rFonts w:ascii="Times New Roman" w:hAnsi="Times New Roman" w:cs="Times New Roman"/>
          <w:sz w:val="24"/>
          <w:szCs w:val="24"/>
        </w:rPr>
        <w:t>maintained that the matter is urgent. The question then is whether or not this is a matter which must be heard on an urgent basis. In other words does it meet the requirements of urgency?</w:t>
      </w:r>
    </w:p>
    <w:p w:rsidR="00E1437C" w:rsidRDefault="00E1437C" w:rsidP="009A7DB2">
      <w:pPr>
        <w:spacing w:after="0" w:line="240" w:lineRule="auto"/>
        <w:ind w:left="360" w:firstLine="360"/>
        <w:rPr>
          <w:rFonts w:ascii="Times New Roman" w:hAnsi="Times New Roman" w:cs="Times New Roman"/>
        </w:rPr>
      </w:pPr>
      <w:r w:rsidRPr="00E1437C">
        <w:rPr>
          <w:rFonts w:ascii="Times New Roman" w:hAnsi="Times New Roman" w:cs="Times New Roman"/>
          <w:sz w:val="24"/>
          <w:szCs w:val="24"/>
        </w:rPr>
        <w:t>The requirements for urgency are well known. It starts with rule 244 which provides that;</w:t>
      </w:r>
      <w:r w:rsidRPr="00E1437C">
        <w:rPr>
          <w:rFonts w:ascii="Times New Roman" w:hAnsi="Times New Roman" w:cs="Times New Roman"/>
          <w:b/>
          <w:bCs/>
          <w:i/>
          <w:iCs/>
          <w:sz w:val="24"/>
          <w:szCs w:val="24"/>
        </w:rPr>
        <w:t xml:space="preserve"> “</w:t>
      </w:r>
      <w:r w:rsidRPr="00933FDD">
        <w:rPr>
          <w:rFonts w:ascii="Times New Roman" w:hAnsi="Times New Roman" w:cs="Times New Roman"/>
        </w:rPr>
        <w:t>Where a chamber application is accompanied by a certificate from a legal practitioner in terms of paragraph</w:t>
      </w:r>
      <w:r w:rsidRPr="00933FDD">
        <w:rPr>
          <w:rFonts w:ascii="Times New Roman" w:hAnsi="Times New Roman" w:cs="Times New Roman"/>
          <w:b/>
          <w:bCs/>
          <w:iCs/>
        </w:rPr>
        <w:t xml:space="preserve"> </w:t>
      </w:r>
      <w:r w:rsidRPr="00933FDD">
        <w:rPr>
          <w:rFonts w:ascii="Times New Roman" w:hAnsi="Times New Roman" w:cs="Times New Roman"/>
        </w:rPr>
        <w:t>(</w:t>
      </w:r>
      <w:r w:rsidRPr="00933FDD">
        <w:rPr>
          <w:rFonts w:ascii="Times New Roman" w:hAnsi="Times New Roman" w:cs="Times New Roman"/>
          <w:iCs/>
        </w:rPr>
        <w:t>b</w:t>
      </w:r>
      <w:r w:rsidRPr="00933FDD">
        <w:rPr>
          <w:rFonts w:ascii="Times New Roman" w:hAnsi="Times New Roman" w:cs="Times New Roman"/>
        </w:rPr>
        <w:t xml:space="preserve">) of subrule (2) of rule 242 to the effect that the matter is urgent, </w:t>
      </w:r>
      <w:r w:rsidRPr="00933FDD">
        <w:rPr>
          <w:rFonts w:ascii="Times New Roman" w:hAnsi="Times New Roman" w:cs="Times New Roman"/>
          <w:u w:val="single"/>
        </w:rPr>
        <w:t>giving reasons for its</w:t>
      </w:r>
      <w:r w:rsidRPr="00933FDD">
        <w:rPr>
          <w:rFonts w:ascii="Times New Roman" w:hAnsi="Times New Roman" w:cs="Times New Roman"/>
        </w:rPr>
        <w:t xml:space="preserve"> </w:t>
      </w:r>
      <w:r w:rsidRPr="00933FDD">
        <w:rPr>
          <w:rFonts w:ascii="Times New Roman" w:hAnsi="Times New Roman" w:cs="Times New Roman"/>
          <w:u w:val="single"/>
        </w:rPr>
        <w:t>urgency</w:t>
      </w:r>
      <w:r w:rsidRPr="00933FDD">
        <w:rPr>
          <w:rFonts w:ascii="Times New Roman" w:hAnsi="Times New Roman" w:cs="Times New Roman"/>
        </w:rPr>
        <w:t>, the registrar</w:t>
      </w:r>
      <w:r w:rsidRPr="00933FDD">
        <w:rPr>
          <w:rFonts w:ascii="Times New Roman" w:hAnsi="Times New Roman" w:cs="Times New Roman"/>
          <w:b/>
          <w:bCs/>
          <w:iCs/>
        </w:rPr>
        <w:t xml:space="preserve"> </w:t>
      </w:r>
      <w:r w:rsidRPr="00933FDD">
        <w:rPr>
          <w:rFonts w:ascii="Times New Roman" w:hAnsi="Times New Roman" w:cs="Times New Roman"/>
        </w:rPr>
        <w:t>shall immediately submit it to a judge, who shall consider the papers forthwith.</w:t>
      </w:r>
    </w:p>
    <w:p w:rsidR="00933FDD" w:rsidRPr="00933FDD" w:rsidRDefault="00933FDD" w:rsidP="00933FDD">
      <w:pPr>
        <w:spacing w:after="0" w:line="240" w:lineRule="auto"/>
        <w:ind w:left="360"/>
        <w:rPr>
          <w:rFonts w:ascii="Times New Roman" w:hAnsi="Times New Roman" w:cs="Times New Roman"/>
        </w:rPr>
      </w:pPr>
    </w:p>
    <w:p w:rsidR="00E1437C" w:rsidRDefault="00E1437C" w:rsidP="009A7DB2">
      <w:pPr>
        <w:autoSpaceDE w:val="0"/>
        <w:autoSpaceDN w:val="0"/>
        <w:adjustRightInd w:val="0"/>
        <w:spacing w:after="0" w:line="240" w:lineRule="auto"/>
        <w:ind w:left="360" w:firstLine="360"/>
        <w:rPr>
          <w:rFonts w:ascii="Times New Roman" w:hAnsi="Times New Roman" w:cs="Times New Roman"/>
          <w:sz w:val="24"/>
          <w:szCs w:val="24"/>
        </w:rPr>
      </w:pPr>
      <w:r w:rsidRPr="00933FDD">
        <w:rPr>
          <w:rFonts w:ascii="Times New Roman" w:hAnsi="Times New Roman" w:cs="Times New Roman"/>
        </w:rPr>
        <w:t>Provided that, before granting or refusing the order sought, the judge may direct that any interested person be invited to make representations, in such manner and within such time as the judge may direct, as to whether the application should be treated as urgent</w:t>
      </w:r>
      <w:r w:rsidRPr="00E1437C">
        <w:rPr>
          <w:rFonts w:ascii="Times New Roman" w:hAnsi="Times New Roman" w:cs="Times New Roman"/>
          <w:sz w:val="24"/>
          <w:szCs w:val="24"/>
        </w:rPr>
        <w:t xml:space="preserve">.” </w:t>
      </w:r>
    </w:p>
    <w:p w:rsidR="00E1437C" w:rsidRDefault="00E1437C" w:rsidP="00E1437C">
      <w:pPr>
        <w:autoSpaceDE w:val="0"/>
        <w:autoSpaceDN w:val="0"/>
        <w:adjustRightInd w:val="0"/>
        <w:spacing w:after="0" w:line="240" w:lineRule="auto"/>
        <w:rPr>
          <w:rFonts w:ascii="Times New Roman" w:hAnsi="Times New Roman" w:cs="Times New Roman"/>
          <w:sz w:val="24"/>
          <w:szCs w:val="24"/>
        </w:rPr>
      </w:pPr>
    </w:p>
    <w:p w:rsidR="009B5C9A" w:rsidRDefault="009B5C9A" w:rsidP="009A7DB2">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In  </w:t>
      </w:r>
      <w:r w:rsidRPr="00933FDD">
        <w:rPr>
          <w:rFonts w:ascii="Times New Roman" w:hAnsi="Times New Roman" w:cs="Times New Roman"/>
          <w:i/>
          <w:sz w:val="24"/>
          <w:szCs w:val="24"/>
        </w:rPr>
        <w:t xml:space="preserve">Kuvarega </w:t>
      </w:r>
      <w:r w:rsidRPr="00933FDD">
        <w:rPr>
          <w:rFonts w:ascii="Times New Roman" w:hAnsi="Times New Roman" w:cs="Times New Roman"/>
          <w:sz w:val="24"/>
          <w:szCs w:val="24"/>
        </w:rPr>
        <w:t>v</w:t>
      </w:r>
      <w:r w:rsidRPr="00933FDD">
        <w:rPr>
          <w:rFonts w:ascii="Times New Roman" w:hAnsi="Times New Roman" w:cs="Times New Roman"/>
          <w:i/>
          <w:sz w:val="24"/>
          <w:szCs w:val="24"/>
        </w:rPr>
        <w:t xml:space="preserve"> Registrar-General &amp; Anor</w:t>
      </w:r>
      <w:r>
        <w:rPr>
          <w:rFonts w:ascii="Times New Roman" w:hAnsi="Times New Roman" w:cs="Times New Roman"/>
          <w:sz w:val="24"/>
          <w:szCs w:val="24"/>
        </w:rPr>
        <w:t xml:space="preserve"> 1998 (1) ZLR 188 (HC) it was stated</w:t>
      </w:r>
      <w:r w:rsidR="008305AB">
        <w:rPr>
          <w:rFonts w:ascii="Times New Roman" w:hAnsi="Times New Roman" w:cs="Times New Roman"/>
          <w:sz w:val="24"/>
          <w:szCs w:val="24"/>
        </w:rPr>
        <w:t xml:space="preserve">, </w:t>
      </w:r>
      <w:r>
        <w:rPr>
          <w:rFonts w:ascii="Times New Roman" w:hAnsi="Times New Roman" w:cs="Times New Roman"/>
          <w:sz w:val="24"/>
          <w:szCs w:val="24"/>
        </w:rPr>
        <w:t xml:space="preserve"> “What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w:t>
      </w:r>
    </w:p>
    <w:p w:rsidR="00E1437C" w:rsidRDefault="00E1437C" w:rsidP="00E1437C">
      <w:pPr>
        <w:autoSpaceDE w:val="0"/>
        <w:autoSpaceDN w:val="0"/>
        <w:adjustRightInd w:val="0"/>
        <w:spacing w:after="0" w:line="240" w:lineRule="auto"/>
        <w:rPr>
          <w:rFonts w:ascii="Times New Roman" w:hAnsi="Times New Roman" w:cs="Times New Roman"/>
          <w:sz w:val="24"/>
          <w:szCs w:val="24"/>
        </w:rPr>
      </w:pPr>
    </w:p>
    <w:p w:rsidR="00E1437C" w:rsidRPr="00E1437C" w:rsidRDefault="00E1437C" w:rsidP="009A7DB2">
      <w:pPr>
        <w:spacing w:line="259" w:lineRule="auto"/>
        <w:ind w:firstLine="360"/>
        <w:rPr>
          <w:rFonts w:ascii="Times New Roman" w:hAnsi="Times New Roman" w:cs="Times New Roman"/>
          <w:sz w:val="24"/>
          <w:szCs w:val="24"/>
        </w:rPr>
      </w:pPr>
      <w:r w:rsidRPr="00E1437C">
        <w:rPr>
          <w:rFonts w:ascii="Times New Roman" w:hAnsi="Times New Roman" w:cs="Times New Roman"/>
          <w:sz w:val="24"/>
          <w:szCs w:val="24"/>
        </w:rPr>
        <w:t xml:space="preserve">In </w:t>
      </w:r>
      <w:r w:rsidRPr="00933FDD">
        <w:rPr>
          <w:rFonts w:ascii="Times New Roman" w:hAnsi="Times New Roman" w:cs="Times New Roman"/>
          <w:i/>
          <w:sz w:val="24"/>
          <w:szCs w:val="24"/>
        </w:rPr>
        <w:t xml:space="preserve">Gwarada </w:t>
      </w:r>
      <w:r w:rsidRPr="00933FDD">
        <w:rPr>
          <w:rFonts w:ascii="Times New Roman" w:hAnsi="Times New Roman" w:cs="Times New Roman"/>
          <w:sz w:val="24"/>
          <w:szCs w:val="24"/>
        </w:rPr>
        <w:t>v</w:t>
      </w:r>
      <w:r w:rsidRPr="00933FDD">
        <w:rPr>
          <w:rFonts w:ascii="Times New Roman" w:hAnsi="Times New Roman" w:cs="Times New Roman"/>
          <w:i/>
          <w:sz w:val="24"/>
          <w:szCs w:val="24"/>
        </w:rPr>
        <w:t xml:space="preserve"> Johnson &amp; Ors,</w:t>
      </w:r>
      <w:r w:rsidRPr="00E1437C">
        <w:rPr>
          <w:rFonts w:ascii="Times New Roman" w:hAnsi="Times New Roman" w:cs="Times New Roman"/>
          <w:sz w:val="24"/>
          <w:szCs w:val="24"/>
        </w:rPr>
        <w:t xml:space="preserve"> HH 91/09 it was stated,   </w:t>
      </w:r>
      <w:r w:rsidRPr="00933FDD">
        <w:rPr>
          <w:rFonts w:ascii="Times New Roman" w:hAnsi="Times New Roman" w:cs="Times New Roman"/>
        </w:rPr>
        <w:t xml:space="preserve">“Urgency arises when an event occurs which requires contemporaneous resolution, the absence of which would cause extreme prejudice to the applicant. The existence of circumstances which may, in their very nature, be prejudicial to the applicant is not the only factor that a court has to take into account, time being of the essence in the sense that the applicant must exhibit urgency in the manner in which he has reacted to the event or the threats, whatever it may be.” </w:t>
      </w:r>
    </w:p>
    <w:p w:rsidR="00E1437C" w:rsidRDefault="00E1437C" w:rsidP="00E1437C">
      <w:pPr>
        <w:autoSpaceDE w:val="0"/>
        <w:autoSpaceDN w:val="0"/>
        <w:adjustRightInd w:val="0"/>
        <w:spacing w:after="0" w:line="240" w:lineRule="auto"/>
        <w:rPr>
          <w:rFonts w:ascii="Times New Roman" w:hAnsi="Times New Roman" w:cs="Times New Roman"/>
          <w:sz w:val="24"/>
          <w:szCs w:val="24"/>
        </w:rPr>
      </w:pPr>
    </w:p>
    <w:p w:rsidR="00E1437C" w:rsidRDefault="00E1437C" w:rsidP="00E1437C">
      <w:pPr>
        <w:spacing w:after="0" w:line="276" w:lineRule="auto"/>
        <w:rPr>
          <w:rFonts w:ascii="Times New Roman" w:hAnsi="Times New Roman" w:cs="Times New Roman"/>
          <w:color w:val="666666"/>
          <w:sz w:val="24"/>
          <w:szCs w:val="24"/>
          <w:shd w:val="clear" w:color="auto" w:fill="FFFFFF"/>
        </w:rPr>
      </w:pPr>
    </w:p>
    <w:p w:rsidR="009A7DB2" w:rsidRDefault="009B5C9A" w:rsidP="009A7DB2">
      <w:pPr>
        <w:spacing w:after="0" w:line="276" w:lineRule="auto"/>
        <w:ind w:left="360"/>
        <w:rPr>
          <w:rFonts w:ascii="Times New Roman" w:hAnsi="Times New Roman" w:cs="Times New Roman"/>
          <w:color w:val="666666"/>
          <w:shd w:val="clear" w:color="auto" w:fill="FFFFFF"/>
        </w:rPr>
      </w:pPr>
      <w:r>
        <w:rPr>
          <w:rFonts w:ascii="Times New Roman" w:hAnsi="Times New Roman" w:cs="Times New Roman"/>
          <w:color w:val="666666"/>
          <w:sz w:val="24"/>
          <w:szCs w:val="24"/>
          <w:shd w:val="clear" w:color="auto" w:fill="FFFFFF"/>
        </w:rPr>
        <w:t xml:space="preserve">In </w:t>
      </w:r>
      <w:r w:rsidRPr="00933FDD">
        <w:rPr>
          <w:rFonts w:ascii="Times New Roman" w:hAnsi="Times New Roman" w:cs="Times New Roman"/>
          <w:i/>
          <w:color w:val="666666"/>
          <w:sz w:val="24"/>
          <w:szCs w:val="24"/>
          <w:shd w:val="clear" w:color="auto" w:fill="FFFFFF"/>
        </w:rPr>
        <w:t xml:space="preserve">Documents Support Centre (Pvt) Ltd </w:t>
      </w:r>
      <w:r w:rsidRPr="00933FDD">
        <w:rPr>
          <w:rFonts w:ascii="Times New Roman" w:hAnsi="Times New Roman" w:cs="Times New Roman"/>
          <w:color w:val="666666"/>
          <w:sz w:val="24"/>
          <w:szCs w:val="24"/>
          <w:shd w:val="clear" w:color="auto" w:fill="FFFFFF"/>
        </w:rPr>
        <w:t>v</w:t>
      </w:r>
      <w:r w:rsidRPr="00933FDD">
        <w:rPr>
          <w:rFonts w:ascii="Times New Roman" w:hAnsi="Times New Roman" w:cs="Times New Roman"/>
          <w:i/>
          <w:color w:val="666666"/>
          <w:sz w:val="24"/>
          <w:szCs w:val="24"/>
          <w:shd w:val="clear" w:color="auto" w:fill="FFFFFF"/>
        </w:rPr>
        <w:t xml:space="preserve"> Mapuvire</w:t>
      </w:r>
      <w:r>
        <w:rPr>
          <w:rFonts w:ascii="Times New Roman" w:hAnsi="Times New Roman" w:cs="Times New Roman"/>
          <w:color w:val="666666"/>
          <w:sz w:val="24"/>
          <w:szCs w:val="24"/>
          <w:shd w:val="clear" w:color="auto" w:fill="FFFFFF"/>
        </w:rPr>
        <w:t xml:space="preserve"> 2006 (2) ZLR 240 (H) the court said, </w:t>
      </w:r>
      <w:r w:rsidRPr="00933FDD">
        <w:rPr>
          <w:rFonts w:ascii="Times New Roman" w:hAnsi="Times New Roman" w:cs="Times New Roman"/>
          <w:color w:val="666666"/>
          <w:shd w:val="clear" w:color="auto" w:fill="FFFFFF"/>
        </w:rPr>
        <w:t xml:space="preserve">“… urgent applications are those where if the courts fail to act, the applicants may well be within </w:t>
      </w:r>
    </w:p>
    <w:p w:rsidR="009B5C9A" w:rsidRDefault="009B5C9A" w:rsidP="009A7DB2">
      <w:pPr>
        <w:spacing w:after="0" w:line="276" w:lineRule="auto"/>
        <w:rPr>
          <w:rFonts w:ascii="Times New Roman" w:hAnsi="Times New Roman" w:cs="Times New Roman"/>
          <w:color w:val="666666"/>
          <w:sz w:val="24"/>
          <w:szCs w:val="24"/>
          <w:shd w:val="clear" w:color="auto" w:fill="FFFFFF"/>
        </w:rPr>
      </w:pPr>
      <w:r w:rsidRPr="00933FDD">
        <w:rPr>
          <w:rFonts w:ascii="Times New Roman" w:hAnsi="Times New Roman" w:cs="Times New Roman"/>
          <w:color w:val="666666"/>
          <w:shd w:val="clear" w:color="auto" w:fill="FFFFFF"/>
        </w:rPr>
        <w:t>their rights to dismissively suggest to the court that it should not bother to act subsequently as the position would have become irreversible and irreversibly so to the prejudice of the applicant.”</w:t>
      </w:r>
    </w:p>
    <w:p w:rsidR="009B5C9A" w:rsidRDefault="009B5C9A" w:rsidP="009B5C9A">
      <w:pPr>
        <w:spacing w:after="0" w:line="276" w:lineRule="auto"/>
        <w:ind w:left="360"/>
        <w:rPr>
          <w:rFonts w:ascii="Times New Roman" w:hAnsi="Times New Roman" w:cs="Times New Roman"/>
          <w:color w:val="666666"/>
          <w:sz w:val="24"/>
          <w:szCs w:val="24"/>
          <w:shd w:val="clear" w:color="auto" w:fill="FFFFFF"/>
        </w:rPr>
      </w:pPr>
    </w:p>
    <w:p w:rsidR="006A6734" w:rsidRPr="006A6734" w:rsidRDefault="006A6734" w:rsidP="009A7DB2">
      <w:pPr>
        <w:spacing w:after="0" w:line="240" w:lineRule="auto"/>
        <w:ind w:firstLine="360"/>
        <w:jc w:val="both"/>
        <w:rPr>
          <w:rFonts w:ascii="Times New Roman" w:hAnsi="Times New Roman" w:cs="Times New Roman"/>
          <w:sz w:val="24"/>
          <w:szCs w:val="24"/>
        </w:rPr>
      </w:pPr>
      <w:r w:rsidRPr="006A6734">
        <w:rPr>
          <w:rFonts w:ascii="Times New Roman" w:hAnsi="Times New Roman" w:cs="Times New Roman"/>
          <w:sz w:val="24"/>
          <w:szCs w:val="24"/>
        </w:rPr>
        <w:t xml:space="preserve">In </w:t>
      </w:r>
      <w:r w:rsidRPr="00933FDD">
        <w:rPr>
          <w:rFonts w:ascii="Times New Roman" w:hAnsi="Times New Roman" w:cs="Times New Roman"/>
          <w:i/>
          <w:sz w:val="24"/>
          <w:szCs w:val="24"/>
        </w:rPr>
        <w:t xml:space="preserve">Mushore </w:t>
      </w:r>
      <w:r w:rsidRPr="00933FDD">
        <w:rPr>
          <w:rFonts w:ascii="Times New Roman" w:hAnsi="Times New Roman" w:cs="Times New Roman"/>
          <w:sz w:val="24"/>
          <w:szCs w:val="24"/>
        </w:rPr>
        <w:t>v</w:t>
      </w:r>
      <w:r w:rsidR="00933FDD">
        <w:rPr>
          <w:rFonts w:ascii="Times New Roman" w:hAnsi="Times New Roman" w:cs="Times New Roman"/>
          <w:i/>
          <w:sz w:val="24"/>
          <w:szCs w:val="24"/>
        </w:rPr>
        <w:t xml:space="preserve">  Mbanga &amp; 2 O</w:t>
      </w:r>
      <w:r w:rsidRPr="00933FDD">
        <w:rPr>
          <w:rFonts w:ascii="Times New Roman" w:hAnsi="Times New Roman" w:cs="Times New Roman"/>
          <w:i/>
          <w:sz w:val="24"/>
          <w:szCs w:val="24"/>
        </w:rPr>
        <w:t>rs</w:t>
      </w:r>
      <w:r w:rsidRPr="006A6734">
        <w:rPr>
          <w:rFonts w:ascii="Times New Roman" w:hAnsi="Times New Roman" w:cs="Times New Roman"/>
          <w:sz w:val="24"/>
          <w:szCs w:val="24"/>
        </w:rPr>
        <w:t xml:space="preserve"> HH 381/16 the court held that there are two paramount considerations in considering the issue of urgency, that of time and consequences</w:t>
      </w:r>
      <w:r w:rsidRPr="006A6734">
        <w:rPr>
          <w:rFonts w:ascii="Times New Roman" w:hAnsi="Times New Roman" w:cs="Times New Roman"/>
          <w:color w:val="FF0000"/>
          <w:sz w:val="24"/>
          <w:szCs w:val="24"/>
        </w:rPr>
        <w:t xml:space="preserve">. </w:t>
      </w:r>
      <w:r w:rsidRPr="006A6734">
        <w:rPr>
          <w:rFonts w:ascii="Times New Roman" w:hAnsi="Times New Roman" w:cs="Times New Roman"/>
          <w:sz w:val="24"/>
          <w:szCs w:val="24"/>
        </w:rPr>
        <w:t xml:space="preserve">These are considered objectively. The court stated; </w:t>
      </w:r>
      <w:r w:rsidRPr="00933FDD">
        <w:rPr>
          <w:rFonts w:ascii="Times New Roman" w:hAnsi="Times New Roman" w:cs="Times New Roman"/>
        </w:rPr>
        <w:t>“By ‘time’ was meant the need to act promptly where there has been an apprehension of harm. One cannot wait for the day of reckoning to arrive before one takes action… By ‘consequences’ was meant the effect of a failure to act promptly when harm is apprehended. It was also meant the effect of, or the consequences that would be suffered if a court declined to hear the matter on an urgent basis.”</w:t>
      </w:r>
      <w:r w:rsidRPr="006A6734">
        <w:rPr>
          <w:rFonts w:ascii="Times New Roman" w:hAnsi="Times New Roman" w:cs="Times New Roman"/>
          <w:sz w:val="24"/>
          <w:szCs w:val="24"/>
        </w:rPr>
        <w:t xml:space="preserve"> </w:t>
      </w:r>
    </w:p>
    <w:p w:rsidR="00E1437C" w:rsidRDefault="00E1437C" w:rsidP="009A7DB2">
      <w:pPr>
        <w:spacing w:after="0" w:line="360" w:lineRule="auto"/>
        <w:jc w:val="both"/>
        <w:rPr>
          <w:rFonts w:ascii="Times New Roman" w:hAnsi="Times New Roman" w:cs="Times New Roman"/>
          <w:sz w:val="24"/>
          <w:szCs w:val="24"/>
        </w:rPr>
      </w:pPr>
    </w:p>
    <w:p w:rsidR="001D7A1C" w:rsidRPr="009A7DB2" w:rsidRDefault="001D7A1C" w:rsidP="009A7DB2">
      <w:pPr>
        <w:spacing w:after="0" w:line="240" w:lineRule="auto"/>
        <w:ind w:firstLine="360"/>
        <w:jc w:val="both"/>
        <w:rPr>
          <w:rFonts w:ascii="Times New Roman" w:hAnsi="Times New Roman" w:cs="Times New Roman"/>
        </w:rPr>
      </w:pPr>
      <w:r w:rsidRPr="00E1437C">
        <w:rPr>
          <w:rFonts w:ascii="Times New Roman" w:hAnsi="Times New Roman" w:cs="Times New Roman"/>
          <w:sz w:val="24"/>
          <w:szCs w:val="24"/>
        </w:rPr>
        <w:t xml:space="preserve">An applicant has a duty to lay out in </w:t>
      </w:r>
      <w:r w:rsidR="00522194">
        <w:rPr>
          <w:rFonts w:ascii="Times New Roman" w:hAnsi="Times New Roman" w:cs="Times New Roman"/>
          <w:sz w:val="24"/>
          <w:szCs w:val="24"/>
        </w:rPr>
        <w:t xml:space="preserve">his </w:t>
      </w:r>
      <w:r>
        <w:rPr>
          <w:rFonts w:ascii="Times New Roman" w:hAnsi="Times New Roman" w:cs="Times New Roman"/>
          <w:sz w:val="24"/>
          <w:szCs w:val="24"/>
        </w:rPr>
        <w:t>founding affidavit why he</w:t>
      </w:r>
      <w:r w:rsidRPr="00E1437C">
        <w:rPr>
          <w:rFonts w:ascii="Times New Roman" w:hAnsi="Times New Roman" w:cs="Times New Roman"/>
          <w:sz w:val="24"/>
          <w:szCs w:val="24"/>
        </w:rPr>
        <w:t xml:space="preserve"> says the matter is urgent. This is over and above what is expected of the certificate of urgency. In </w:t>
      </w:r>
      <w:r w:rsidRPr="00933FDD">
        <w:rPr>
          <w:rFonts w:ascii="Times New Roman" w:hAnsi="Times New Roman" w:cs="Times New Roman"/>
          <w:i/>
          <w:sz w:val="24"/>
          <w:szCs w:val="24"/>
        </w:rPr>
        <w:t xml:space="preserve">Mayor Logistics </w:t>
      </w:r>
      <w:r w:rsidRPr="00933FDD">
        <w:rPr>
          <w:rFonts w:ascii="Times New Roman" w:hAnsi="Times New Roman" w:cs="Times New Roman"/>
          <w:i/>
          <w:sz w:val="24"/>
          <w:szCs w:val="24"/>
        </w:rPr>
        <w:lastRenderedPageBreak/>
        <w:t xml:space="preserve">(Private) Limited </w:t>
      </w:r>
      <w:r w:rsidRPr="00933FDD">
        <w:rPr>
          <w:rFonts w:ascii="Times New Roman" w:hAnsi="Times New Roman" w:cs="Times New Roman"/>
          <w:sz w:val="24"/>
          <w:szCs w:val="24"/>
        </w:rPr>
        <w:t xml:space="preserve">v </w:t>
      </w:r>
      <w:r w:rsidRPr="00933FDD">
        <w:rPr>
          <w:rFonts w:ascii="Times New Roman" w:hAnsi="Times New Roman" w:cs="Times New Roman"/>
          <w:i/>
          <w:sz w:val="24"/>
          <w:szCs w:val="24"/>
        </w:rPr>
        <w:t xml:space="preserve">Zimbabwe Revenue Authority </w:t>
      </w:r>
      <w:r>
        <w:rPr>
          <w:rFonts w:ascii="Times New Roman" w:hAnsi="Times New Roman" w:cs="Times New Roman"/>
          <w:sz w:val="24"/>
          <w:szCs w:val="24"/>
        </w:rPr>
        <w:t>CCZ 7/</w:t>
      </w:r>
      <w:r w:rsidRPr="00E1437C">
        <w:rPr>
          <w:rFonts w:ascii="Times New Roman" w:hAnsi="Times New Roman" w:cs="Times New Roman"/>
          <w:sz w:val="24"/>
          <w:szCs w:val="24"/>
        </w:rPr>
        <w:t>14 the court had  this to say</w:t>
      </w:r>
      <w:r w:rsidRPr="00933FDD">
        <w:rPr>
          <w:rFonts w:ascii="Times New Roman" w:hAnsi="Times New Roman" w:cs="Times New Roman"/>
        </w:rPr>
        <w:t>; “</w:t>
      </w:r>
      <w:r w:rsidRPr="009A7DB2">
        <w:rPr>
          <w:rFonts w:ascii="Times New Roman" w:hAnsi="Times New Roman" w:cs="Times New Roman"/>
        </w:rPr>
        <w:t>A party favoured with an order for a hearing of the case on an urgent basis gains a considerable advantage over persons whose disputes are being set down for hearing in the normal course of events.  A party seeking to be accorded the preferential treatment must set out, in the founding affidavit, facts that distinguish the case from others to justify the granting of the order for urgent hearing without breach of the principle that similarly situated litigants are entitled to be treated alike.</w:t>
      </w:r>
      <w:r w:rsidR="00E072C7" w:rsidRPr="009A7DB2">
        <w:rPr>
          <w:rFonts w:ascii="Times New Roman" w:hAnsi="Times New Roman" w:cs="Times New Roman"/>
        </w:rPr>
        <w:t xml:space="preserve"> </w:t>
      </w:r>
      <w:r w:rsidRPr="009A7DB2">
        <w:rPr>
          <w:rFonts w:ascii="Times New Roman" w:hAnsi="Times New Roman" w:cs="Times New Roman"/>
        </w:rPr>
        <w:t>The certificate of urgency should show that the legal practitioner carefully examined the founding affidavit and documents filed in support of the urgent application for facts which support the allegation that a delay in having the case heard on an urgent basis would render the eventual relief ineffectual.”</w:t>
      </w:r>
    </w:p>
    <w:p w:rsidR="00E1437C" w:rsidRPr="00E072C7" w:rsidRDefault="00E1437C" w:rsidP="006A6734">
      <w:pPr>
        <w:spacing w:after="0" w:line="360" w:lineRule="auto"/>
        <w:jc w:val="both"/>
        <w:rPr>
          <w:rFonts w:ascii="Times New Roman" w:hAnsi="Times New Roman" w:cs="Times New Roman"/>
          <w:sz w:val="24"/>
          <w:szCs w:val="24"/>
        </w:rPr>
      </w:pPr>
    </w:p>
    <w:p w:rsidR="00E1437C" w:rsidRDefault="00E1437C" w:rsidP="006A6734">
      <w:pPr>
        <w:spacing w:after="0" w:line="360" w:lineRule="auto"/>
        <w:jc w:val="both"/>
        <w:rPr>
          <w:rFonts w:ascii="Times New Roman" w:hAnsi="Times New Roman" w:cs="Times New Roman"/>
          <w:sz w:val="24"/>
          <w:szCs w:val="24"/>
        </w:rPr>
      </w:pPr>
    </w:p>
    <w:p w:rsidR="006A6734" w:rsidRPr="006A6734" w:rsidRDefault="006A6734" w:rsidP="00933FDD">
      <w:pPr>
        <w:spacing w:after="0" w:line="360" w:lineRule="auto"/>
        <w:ind w:firstLine="360"/>
        <w:jc w:val="both"/>
        <w:rPr>
          <w:rFonts w:ascii="Times New Roman" w:hAnsi="Times New Roman" w:cs="Times New Roman"/>
          <w:sz w:val="24"/>
          <w:szCs w:val="24"/>
        </w:rPr>
      </w:pPr>
      <w:r w:rsidRPr="006A6734">
        <w:rPr>
          <w:rFonts w:ascii="Times New Roman" w:hAnsi="Times New Roman" w:cs="Times New Roman"/>
          <w:sz w:val="24"/>
          <w:szCs w:val="24"/>
        </w:rPr>
        <w:t>In summary, the applicant must act p</w:t>
      </w:r>
      <w:r w:rsidR="005861E0">
        <w:rPr>
          <w:rFonts w:ascii="Times New Roman" w:hAnsi="Times New Roman" w:cs="Times New Roman"/>
          <w:sz w:val="24"/>
          <w:szCs w:val="24"/>
        </w:rPr>
        <w:t>romptly when the need to act ari</w:t>
      </w:r>
      <w:r w:rsidRPr="006A6734">
        <w:rPr>
          <w:rFonts w:ascii="Times New Roman" w:hAnsi="Times New Roman" w:cs="Times New Roman"/>
          <w:sz w:val="24"/>
          <w:szCs w:val="24"/>
        </w:rPr>
        <w:t>se</w:t>
      </w:r>
      <w:r w:rsidR="005861E0">
        <w:rPr>
          <w:rFonts w:ascii="Times New Roman" w:hAnsi="Times New Roman" w:cs="Times New Roman"/>
          <w:sz w:val="24"/>
          <w:szCs w:val="24"/>
        </w:rPr>
        <w:t>s</w:t>
      </w:r>
      <w:r w:rsidRPr="006A6734">
        <w:rPr>
          <w:rFonts w:ascii="Times New Roman" w:hAnsi="Times New Roman" w:cs="Times New Roman"/>
          <w:sz w:val="24"/>
          <w:szCs w:val="24"/>
        </w:rPr>
        <w:t xml:space="preserve"> and must show that if the court does not</w:t>
      </w:r>
      <w:r w:rsidR="00105808">
        <w:rPr>
          <w:rFonts w:ascii="Times New Roman" w:hAnsi="Times New Roman" w:cs="Times New Roman"/>
          <w:sz w:val="24"/>
          <w:szCs w:val="24"/>
        </w:rPr>
        <w:t xml:space="preserve"> hear the matter urgently he</w:t>
      </w:r>
      <w:r w:rsidRPr="006A6734">
        <w:rPr>
          <w:rFonts w:ascii="Times New Roman" w:hAnsi="Times New Roman" w:cs="Times New Roman"/>
          <w:sz w:val="24"/>
          <w:szCs w:val="24"/>
        </w:rPr>
        <w:t xml:space="preserve"> will suffer irreparable harm. Where the applican</w:t>
      </w:r>
      <w:r w:rsidR="00105808">
        <w:rPr>
          <w:rFonts w:ascii="Times New Roman" w:hAnsi="Times New Roman" w:cs="Times New Roman"/>
          <w:sz w:val="24"/>
          <w:szCs w:val="24"/>
        </w:rPr>
        <w:t>t fails to act timeously, he</w:t>
      </w:r>
      <w:r w:rsidRPr="006A6734">
        <w:rPr>
          <w:rFonts w:ascii="Times New Roman" w:hAnsi="Times New Roman" w:cs="Times New Roman"/>
          <w:sz w:val="24"/>
          <w:szCs w:val="24"/>
        </w:rPr>
        <w:t xml:space="preserve"> has a duty to give a reasonable explanation for the delay, otherwise in my view, even if it is shown that irreparable harm will be suffered, the matter cannot be heard on urgency. The applicant must treat the matter as urgent and this can be discerned from the action taken and how closely related such action is to the time when the apprehension of harm is realized.</w:t>
      </w:r>
    </w:p>
    <w:p w:rsidR="00E1437C" w:rsidRPr="00E1437C" w:rsidRDefault="00E1437C" w:rsidP="00933FDD">
      <w:pPr>
        <w:spacing w:after="0" w:line="360" w:lineRule="auto"/>
        <w:jc w:val="both"/>
        <w:rPr>
          <w:rFonts w:ascii="Times New Roman" w:hAnsi="Times New Roman" w:cs="Times New Roman"/>
          <w:sz w:val="24"/>
          <w:szCs w:val="24"/>
        </w:rPr>
      </w:pPr>
      <w:r w:rsidRPr="00E1437C">
        <w:rPr>
          <w:rFonts w:ascii="Times New Roman" w:hAnsi="Times New Roman" w:cs="Times New Roman"/>
          <w:sz w:val="24"/>
          <w:szCs w:val="24"/>
        </w:rPr>
        <w:t xml:space="preserve"> </w:t>
      </w:r>
      <w:r w:rsidR="00933FDD">
        <w:rPr>
          <w:rFonts w:ascii="Times New Roman" w:hAnsi="Times New Roman" w:cs="Times New Roman"/>
          <w:sz w:val="24"/>
          <w:szCs w:val="24"/>
        </w:rPr>
        <w:tab/>
      </w:r>
      <w:r w:rsidRPr="00E1437C">
        <w:rPr>
          <w:rFonts w:ascii="Times New Roman" w:hAnsi="Times New Roman" w:cs="Times New Roman"/>
          <w:sz w:val="24"/>
          <w:szCs w:val="24"/>
        </w:rPr>
        <w:t xml:space="preserve">A certificate of urgency assists the court in its determination of whether or not a matter is urgent. In </w:t>
      </w:r>
      <w:r w:rsidRPr="00933FDD">
        <w:rPr>
          <w:rFonts w:ascii="Times New Roman" w:hAnsi="Times New Roman" w:cs="Times New Roman"/>
          <w:i/>
          <w:sz w:val="24"/>
          <w:szCs w:val="24"/>
        </w:rPr>
        <w:t xml:space="preserve">Condurago Investments (Pvt) Ltd </w:t>
      </w:r>
      <w:r w:rsidRPr="00933FDD">
        <w:rPr>
          <w:rFonts w:ascii="Times New Roman" w:hAnsi="Times New Roman" w:cs="Times New Roman"/>
          <w:sz w:val="24"/>
          <w:szCs w:val="24"/>
        </w:rPr>
        <w:t xml:space="preserve">v </w:t>
      </w:r>
      <w:r w:rsidRPr="00933FDD">
        <w:rPr>
          <w:rFonts w:ascii="Times New Roman" w:hAnsi="Times New Roman" w:cs="Times New Roman"/>
          <w:i/>
          <w:sz w:val="24"/>
          <w:szCs w:val="24"/>
        </w:rPr>
        <w:t>Mutual Finance (Pvt) Ltd</w:t>
      </w:r>
      <w:r w:rsidRPr="00E1437C">
        <w:rPr>
          <w:rFonts w:ascii="Times New Roman" w:hAnsi="Times New Roman" w:cs="Times New Roman"/>
          <w:sz w:val="24"/>
          <w:szCs w:val="24"/>
        </w:rPr>
        <w:t xml:space="preserve"> HH 630/15 the court underscored the importance of a certificate of urgency in the following words;</w:t>
      </w:r>
    </w:p>
    <w:p w:rsidR="00C9698D" w:rsidRPr="00BC223B" w:rsidRDefault="00E1437C" w:rsidP="00BC223B">
      <w:pPr>
        <w:autoSpaceDE w:val="0"/>
        <w:autoSpaceDN w:val="0"/>
        <w:adjustRightInd w:val="0"/>
        <w:spacing w:after="0" w:line="240" w:lineRule="auto"/>
        <w:ind w:left="720"/>
        <w:jc w:val="both"/>
        <w:rPr>
          <w:rFonts w:ascii="Times New Roman" w:eastAsia="Calibri" w:hAnsi="Times New Roman" w:cs="Times New Roman"/>
          <w:lang w:eastAsia="en-ZW"/>
        </w:rPr>
      </w:pPr>
      <w:r w:rsidRPr="00C9698D">
        <w:rPr>
          <w:rFonts w:ascii="Times New Roman" w:eastAsia="Calibri" w:hAnsi="Times New Roman" w:cs="Times New Roman"/>
          <w:sz w:val="24"/>
          <w:szCs w:val="24"/>
          <w:lang w:eastAsia="en-ZW"/>
        </w:rPr>
        <w:t>“</w:t>
      </w:r>
      <w:r w:rsidRPr="00BC223B">
        <w:rPr>
          <w:rFonts w:ascii="Times New Roman" w:eastAsia="Calibri" w:hAnsi="Times New Roman" w:cs="Times New Roman"/>
          <w:lang w:eastAsia="en-ZW"/>
        </w:rPr>
        <w:t xml:space="preserve">An urgent application is an extraordinary remedy where a party seeks to gain an </w:t>
      </w:r>
    </w:p>
    <w:p w:rsidR="00E1437C" w:rsidRPr="00BC223B" w:rsidRDefault="00E1437C" w:rsidP="00BC223B">
      <w:pPr>
        <w:autoSpaceDE w:val="0"/>
        <w:autoSpaceDN w:val="0"/>
        <w:adjustRightInd w:val="0"/>
        <w:spacing w:after="0" w:line="240" w:lineRule="auto"/>
        <w:ind w:left="720"/>
        <w:jc w:val="both"/>
        <w:rPr>
          <w:rFonts w:ascii="Times New Roman" w:eastAsia="Calibri" w:hAnsi="Times New Roman" w:cs="Times New Roman"/>
          <w:lang w:eastAsia="en-ZW"/>
        </w:rPr>
      </w:pPr>
      <w:r w:rsidRPr="00BC223B">
        <w:rPr>
          <w:rFonts w:ascii="Times New Roman" w:eastAsia="Calibri" w:hAnsi="Times New Roman" w:cs="Times New Roman"/>
          <w:lang w:eastAsia="en-ZW"/>
        </w:rPr>
        <w:t xml:space="preserve">advantage over other litigants by jumping the queue. That indulgency can only be granted by a judge after considering all the relevant factors and concluding that the matter cannot wait. See </w:t>
      </w:r>
      <w:r w:rsidRPr="00BC223B">
        <w:rPr>
          <w:rFonts w:ascii="Times New Roman" w:eastAsia="Calibri" w:hAnsi="Times New Roman" w:cs="Times New Roman"/>
          <w:i/>
          <w:lang w:eastAsia="en-ZW"/>
        </w:rPr>
        <w:t xml:space="preserve">Kuvarega </w:t>
      </w:r>
      <w:r w:rsidRPr="00BC223B">
        <w:rPr>
          <w:rFonts w:ascii="Times New Roman" w:eastAsia="Calibri" w:hAnsi="Times New Roman" w:cs="Times New Roman"/>
          <w:lang w:eastAsia="en-ZW"/>
        </w:rPr>
        <w:t>v</w:t>
      </w:r>
      <w:r w:rsidRPr="00BC223B">
        <w:rPr>
          <w:rFonts w:ascii="Times New Roman" w:eastAsia="Calibri" w:hAnsi="Times New Roman" w:cs="Times New Roman"/>
          <w:i/>
          <w:lang w:eastAsia="en-ZW"/>
        </w:rPr>
        <w:t xml:space="preserve"> Registrar General </w:t>
      </w:r>
      <w:r w:rsidR="00933FDD" w:rsidRPr="00BC223B">
        <w:rPr>
          <w:rFonts w:ascii="Times New Roman" w:eastAsia="Calibri" w:hAnsi="Times New Roman" w:cs="Times New Roman"/>
          <w:i/>
          <w:lang w:eastAsia="en-ZW"/>
        </w:rPr>
        <w:t>&amp; Ano</w:t>
      </w:r>
      <w:r w:rsidRPr="00BC223B">
        <w:rPr>
          <w:rFonts w:ascii="Times New Roman" w:eastAsia="Calibri" w:hAnsi="Times New Roman" w:cs="Times New Roman"/>
          <w:i/>
          <w:lang w:eastAsia="en-ZW"/>
        </w:rPr>
        <w:t>r</w:t>
      </w:r>
      <w:r w:rsidRPr="00BC223B">
        <w:rPr>
          <w:rFonts w:ascii="Times New Roman" w:eastAsia="Calibri" w:hAnsi="Times New Roman" w:cs="Times New Roman"/>
          <w:lang w:eastAsia="en-ZW"/>
        </w:rPr>
        <w:t xml:space="preserve"> 1998 (1) ZLR 188. </w:t>
      </w:r>
    </w:p>
    <w:p w:rsidR="00BC223B" w:rsidRDefault="00BC223B" w:rsidP="00BC223B">
      <w:pPr>
        <w:autoSpaceDE w:val="0"/>
        <w:autoSpaceDN w:val="0"/>
        <w:adjustRightInd w:val="0"/>
        <w:spacing w:after="0" w:line="240" w:lineRule="auto"/>
        <w:ind w:left="720"/>
        <w:jc w:val="both"/>
        <w:rPr>
          <w:rFonts w:ascii="Times New Roman" w:eastAsia="Calibri" w:hAnsi="Times New Roman" w:cs="Times New Roman"/>
          <w:lang w:eastAsia="en-ZW"/>
        </w:rPr>
      </w:pPr>
    </w:p>
    <w:p w:rsidR="00933FDD" w:rsidRPr="00BC223B" w:rsidRDefault="00E1437C" w:rsidP="00BC223B">
      <w:pPr>
        <w:autoSpaceDE w:val="0"/>
        <w:autoSpaceDN w:val="0"/>
        <w:adjustRightInd w:val="0"/>
        <w:spacing w:after="0" w:line="240" w:lineRule="auto"/>
        <w:ind w:left="720"/>
        <w:jc w:val="both"/>
        <w:rPr>
          <w:rFonts w:ascii="Times New Roman" w:eastAsia="Calibri" w:hAnsi="Times New Roman" w:cs="Times New Roman"/>
          <w:lang w:eastAsia="en-ZW"/>
        </w:rPr>
      </w:pPr>
      <w:r w:rsidRPr="00BC223B">
        <w:rPr>
          <w:rFonts w:ascii="Times New Roman" w:eastAsia="Calibri" w:hAnsi="Times New Roman" w:cs="Times New Roman"/>
          <w:lang w:eastAsia="en-ZW"/>
        </w:rPr>
        <w:t xml:space="preserve">The need for the certificate of urgency is therefore meant for the benefit of the generality of the hapless litigants who are about to be jumped in the queue but cannot speak for themselves because they are never consulted or given an opportunity to object. For that reason there is need for a judge to proceed with caution and due diligence so that justice may be done and be seen to be done. According to the well-established dictum of </w:t>
      </w:r>
      <w:r w:rsidRPr="00BC223B">
        <w:rPr>
          <w:rFonts w:ascii="Times New Roman" w:eastAsia="Calibri" w:hAnsi="Times New Roman" w:cs="Times New Roman"/>
          <w:i/>
          <w:lang w:eastAsia="en-ZW"/>
        </w:rPr>
        <w:t xml:space="preserve">Curlewis in R </w:t>
      </w:r>
      <w:r w:rsidRPr="00BC223B">
        <w:rPr>
          <w:rFonts w:ascii="Times New Roman" w:eastAsia="Calibri" w:hAnsi="Times New Roman" w:cs="Times New Roman"/>
          <w:lang w:eastAsia="en-ZW"/>
        </w:rPr>
        <w:t xml:space="preserve">v </w:t>
      </w:r>
      <w:r w:rsidRPr="00BC223B">
        <w:rPr>
          <w:rFonts w:ascii="Times New Roman" w:eastAsia="Calibri" w:hAnsi="Times New Roman" w:cs="Times New Roman"/>
          <w:i/>
          <w:lang w:eastAsia="en-ZW"/>
        </w:rPr>
        <w:t>Heerworth</w:t>
      </w:r>
      <w:r w:rsidRPr="00BC223B">
        <w:rPr>
          <w:rFonts w:ascii="Times New Roman" w:eastAsia="Calibri" w:hAnsi="Times New Roman" w:cs="Times New Roman"/>
          <w:lang w:eastAsia="en-ZW"/>
        </w:rPr>
        <w:t xml:space="preserve"> 1928 AD 265 at 277, a judge must ensure that, “justice is done” </w:t>
      </w:r>
    </w:p>
    <w:p w:rsidR="00BC223B" w:rsidRDefault="00BC223B" w:rsidP="00BC223B">
      <w:pPr>
        <w:spacing w:line="240" w:lineRule="auto"/>
        <w:ind w:left="720"/>
        <w:rPr>
          <w:rFonts w:ascii="Times New Roman" w:eastAsia="Calibri" w:hAnsi="Times New Roman" w:cs="Times New Roman"/>
          <w:lang w:eastAsia="en-ZW"/>
        </w:rPr>
      </w:pPr>
    </w:p>
    <w:p w:rsidR="00E1437C" w:rsidRPr="00BC223B" w:rsidRDefault="00E1437C" w:rsidP="00BC223B">
      <w:pPr>
        <w:spacing w:line="240" w:lineRule="auto"/>
        <w:ind w:left="720"/>
        <w:rPr>
          <w:rFonts w:ascii="Times New Roman" w:eastAsia="Calibri" w:hAnsi="Times New Roman" w:cs="Times New Roman"/>
          <w:lang w:eastAsia="en-ZW"/>
        </w:rPr>
      </w:pPr>
      <w:r w:rsidRPr="00BC223B">
        <w:rPr>
          <w:rFonts w:ascii="Times New Roman" w:eastAsia="Calibri" w:hAnsi="Times New Roman" w:cs="Times New Roman"/>
          <w:lang w:eastAsia="en-ZW"/>
        </w:rPr>
        <w:t>To assist the judge in his difficult task in dispensing justice at short notice and in the heat of the moment r</w:t>
      </w:r>
      <w:r w:rsidR="00933FDD" w:rsidRPr="00BC223B">
        <w:rPr>
          <w:rFonts w:ascii="Times New Roman" w:eastAsia="Calibri" w:hAnsi="Times New Roman" w:cs="Times New Roman"/>
          <w:lang w:eastAsia="en-ZW"/>
        </w:rPr>
        <w:t xml:space="preserve"> </w:t>
      </w:r>
      <w:r w:rsidRPr="00BC223B">
        <w:rPr>
          <w:rFonts w:ascii="Times New Roman" w:eastAsia="Calibri" w:hAnsi="Times New Roman" w:cs="Times New Roman"/>
          <w:lang w:eastAsia="en-ZW"/>
        </w:rPr>
        <w:t>244 provides him with the benefit of the opinion of an officer of the court a trained legal practitioner who will have had the opportunity to peruse the case beforehand and formulate an opinion regarding the urgency of the matter. The certifying lawyer therefore carries a heavy responsibility in which he guides and provides assistance to the presiding judge. That duty must be discharged conscientiously with due diligence and due attention to the call of duty.”</w:t>
      </w:r>
    </w:p>
    <w:p w:rsidR="0085100C" w:rsidRDefault="00E1437C" w:rsidP="00933FDD">
      <w:pPr>
        <w:spacing w:line="360" w:lineRule="auto"/>
        <w:ind w:firstLine="720"/>
        <w:rPr>
          <w:rFonts w:ascii="Times New Roman" w:eastAsia="Calibri" w:hAnsi="Times New Roman" w:cs="Times New Roman"/>
          <w:sz w:val="24"/>
          <w:szCs w:val="24"/>
          <w:lang w:eastAsia="en-ZW"/>
        </w:rPr>
      </w:pPr>
      <w:r w:rsidRPr="00E1437C">
        <w:rPr>
          <w:rFonts w:ascii="Times New Roman" w:eastAsia="Calibri" w:hAnsi="Times New Roman" w:cs="Times New Roman"/>
          <w:sz w:val="24"/>
          <w:szCs w:val="24"/>
          <w:lang w:eastAsia="en-ZW"/>
        </w:rPr>
        <w:lastRenderedPageBreak/>
        <w:t>The certificate of urgency is an assisting aid to the court and not a substitution to the discretion of the court.</w:t>
      </w:r>
      <w:r w:rsidR="00105808" w:rsidRPr="00105808">
        <w:rPr>
          <w:rFonts w:ascii="Times New Roman" w:eastAsia="Calibri" w:hAnsi="Times New Roman" w:cs="Times New Roman"/>
          <w:sz w:val="24"/>
          <w:szCs w:val="24"/>
          <w:lang w:eastAsia="en-ZW"/>
        </w:rPr>
        <w:t xml:space="preserve"> I have no doubt it plays a critical role.</w:t>
      </w:r>
      <w:r w:rsidRPr="00E1437C">
        <w:rPr>
          <w:rFonts w:ascii="Times New Roman" w:eastAsia="Calibri" w:hAnsi="Times New Roman" w:cs="Times New Roman"/>
          <w:sz w:val="24"/>
          <w:szCs w:val="24"/>
          <w:lang w:eastAsia="en-ZW"/>
        </w:rPr>
        <w:t xml:space="preserve"> It must lay down the basis upon which the legal practitioner expresses his opinion of urgency.</w:t>
      </w:r>
    </w:p>
    <w:p w:rsidR="00105808" w:rsidRDefault="0085100C" w:rsidP="00933FDD">
      <w:pPr>
        <w:spacing w:line="360" w:lineRule="auto"/>
        <w:ind w:firstLine="720"/>
        <w:rPr>
          <w:rFonts w:ascii="Times New Roman" w:hAnsi="Times New Roman" w:cs="Times New Roman"/>
          <w:sz w:val="24"/>
          <w:szCs w:val="24"/>
        </w:rPr>
      </w:pPr>
      <w:r>
        <w:rPr>
          <w:rFonts w:ascii="Times New Roman" w:eastAsia="Calibri" w:hAnsi="Times New Roman" w:cs="Times New Roman"/>
          <w:sz w:val="24"/>
          <w:szCs w:val="24"/>
          <w:lang w:eastAsia="en-ZW"/>
        </w:rPr>
        <w:t>The applicant states in his founding</w:t>
      </w:r>
      <w:r w:rsidR="00522194">
        <w:rPr>
          <w:rFonts w:ascii="Times New Roman" w:eastAsia="Calibri" w:hAnsi="Times New Roman" w:cs="Times New Roman"/>
          <w:sz w:val="24"/>
          <w:szCs w:val="24"/>
          <w:lang w:eastAsia="en-ZW"/>
        </w:rPr>
        <w:t xml:space="preserve"> affidavit that the respondent </w:t>
      </w:r>
      <w:r>
        <w:rPr>
          <w:rFonts w:ascii="Times New Roman" w:eastAsia="Calibri" w:hAnsi="Times New Roman" w:cs="Times New Roman"/>
          <w:sz w:val="24"/>
          <w:szCs w:val="24"/>
          <w:lang w:eastAsia="en-ZW"/>
        </w:rPr>
        <w:t xml:space="preserve">sued him for eviction from </w:t>
      </w:r>
      <w:r w:rsidR="00E1437C" w:rsidRPr="00E1437C">
        <w:rPr>
          <w:rFonts w:ascii="Times New Roman" w:eastAsia="Calibri" w:hAnsi="Times New Roman" w:cs="Times New Roman"/>
          <w:sz w:val="24"/>
          <w:szCs w:val="24"/>
          <w:lang w:eastAsia="en-ZW"/>
        </w:rPr>
        <w:t xml:space="preserve"> </w:t>
      </w:r>
      <w:r>
        <w:rPr>
          <w:rFonts w:ascii="Times New Roman" w:hAnsi="Times New Roman" w:cs="Times New Roman"/>
          <w:sz w:val="24"/>
          <w:szCs w:val="24"/>
        </w:rPr>
        <w:t>Block number 47622, Shamva ‘X’ mine in Shamva under case number HC 2163/21 and that the matter is still pending before this court.</w:t>
      </w:r>
      <w:r w:rsidR="00647BF4">
        <w:rPr>
          <w:rFonts w:ascii="Times New Roman" w:hAnsi="Times New Roman" w:cs="Times New Roman"/>
          <w:sz w:val="24"/>
          <w:szCs w:val="24"/>
        </w:rPr>
        <w:t xml:space="preserve"> The application for eviction was filed on</w:t>
      </w:r>
      <w:r w:rsidR="00522194">
        <w:rPr>
          <w:rFonts w:ascii="Times New Roman" w:hAnsi="Times New Roman" w:cs="Times New Roman"/>
          <w:sz w:val="24"/>
          <w:szCs w:val="24"/>
        </w:rPr>
        <w:t xml:space="preserve"> 26 May 2021 and the applicant </w:t>
      </w:r>
      <w:r w:rsidR="00647BF4">
        <w:rPr>
          <w:rFonts w:ascii="Times New Roman" w:hAnsi="Times New Roman" w:cs="Times New Roman"/>
          <w:sz w:val="24"/>
          <w:szCs w:val="24"/>
        </w:rPr>
        <w:t>filed opposing papers on 1 June 2021. Applicant alleges that the respondent has now fenced the disputed area denying the applicant access. He only got to notice the fence on 21 July 2021 when he returned to the mine from Harare. He said he was absent from the mine as from 1 June 2021 when he went to see his family in Harare. It is the 21</w:t>
      </w:r>
      <w:r w:rsidR="00647BF4" w:rsidRPr="00647BF4">
        <w:rPr>
          <w:rFonts w:ascii="Times New Roman" w:hAnsi="Times New Roman" w:cs="Times New Roman"/>
          <w:sz w:val="24"/>
          <w:szCs w:val="24"/>
          <w:vertAlign w:val="superscript"/>
        </w:rPr>
        <w:t>st</w:t>
      </w:r>
      <w:r w:rsidR="00647BF4">
        <w:rPr>
          <w:rFonts w:ascii="Times New Roman" w:hAnsi="Times New Roman" w:cs="Times New Roman"/>
          <w:sz w:val="24"/>
          <w:szCs w:val="24"/>
        </w:rPr>
        <w:t xml:space="preserve"> July 2021 date </w:t>
      </w:r>
      <w:r w:rsidR="00522194">
        <w:rPr>
          <w:rFonts w:ascii="Times New Roman" w:hAnsi="Times New Roman" w:cs="Times New Roman"/>
          <w:sz w:val="24"/>
          <w:szCs w:val="24"/>
        </w:rPr>
        <w:t xml:space="preserve">which </w:t>
      </w:r>
      <w:r w:rsidR="00647BF4">
        <w:rPr>
          <w:rFonts w:ascii="Times New Roman" w:hAnsi="Times New Roman" w:cs="Times New Roman"/>
          <w:sz w:val="24"/>
          <w:szCs w:val="24"/>
        </w:rPr>
        <w:t>he says marks the need to act. He acted on 22 July 2021 when he filed the present application.</w:t>
      </w:r>
    </w:p>
    <w:p w:rsidR="00D059D2" w:rsidRDefault="00EF7698" w:rsidP="00933FD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respondent said following the cancellation of the applicant’s mining certificates by the Provincial Mining Director the applicant was removed from the mining claims in June 2021. Respondent does not deny erecting a fence at the mine but said it was in compliance with the law. </w:t>
      </w:r>
      <w:r w:rsidR="00D059D2">
        <w:rPr>
          <w:rFonts w:ascii="Times New Roman" w:hAnsi="Times New Roman" w:cs="Times New Roman"/>
          <w:sz w:val="24"/>
          <w:szCs w:val="24"/>
        </w:rPr>
        <w:t xml:space="preserve">Respondent said applicant had sought to get a similar relief in an urgent application under case number HC 2171/21 which was ruled </w:t>
      </w:r>
      <w:r w:rsidR="005861E0">
        <w:rPr>
          <w:rFonts w:ascii="Times New Roman" w:hAnsi="Times New Roman" w:cs="Times New Roman"/>
          <w:sz w:val="24"/>
          <w:szCs w:val="24"/>
        </w:rPr>
        <w:t>not urgent. Indeed there is an</w:t>
      </w:r>
      <w:r w:rsidR="00D059D2">
        <w:rPr>
          <w:rFonts w:ascii="Times New Roman" w:hAnsi="Times New Roman" w:cs="Times New Roman"/>
          <w:sz w:val="24"/>
          <w:szCs w:val="24"/>
        </w:rPr>
        <w:t xml:space="preserve"> appl</w:t>
      </w:r>
      <w:r w:rsidR="005861E0">
        <w:rPr>
          <w:rFonts w:ascii="Times New Roman" w:hAnsi="Times New Roman" w:cs="Times New Roman"/>
          <w:sz w:val="24"/>
          <w:szCs w:val="24"/>
        </w:rPr>
        <w:t>ication filed on 11 May 2021 which</w:t>
      </w:r>
      <w:r w:rsidR="00D059D2">
        <w:rPr>
          <w:rFonts w:ascii="Times New Roman" w:hAnsi="Times New Roman" w:cs="Times New Roman"/>
          <w:sz w:val="24"/>
          <w:szCs w:val="24"/>
        </w:rPr>
        <w:t xml:space="preserve"> was ruled not urgent on 12 May 2021. Applicant has kept silent about it. The interim relie</w:t>
      </w:r>
      <w:r w:rsidR="00621A7C">
        <w:rPr>
          <w:rFonts w:ascii="Times New Roman" w:hAnsi="Times New Roman" w:cs="Times New Roman"/>
          <w:sz w:val="24"/>
          <w:szCs w:val="24"/>
        </w:rPr>
        <w:t>f</w:t>
      </w:r>
      <w:r w:rsidR="00D059D2">
        <w:rPr>
          <w:rFonts w:ascii="Times New Roman" w:hAnsi="Times New Roman" w:cs="Times New Roman"/>
          <w:sz w:val="24"/>
          <w:szCs w:val="24"/>
        </w:rPr>
        <w:t xml:space="preserve"> sought in that application </w:t>
      </w:r>
      <w:r w:rsidR="00621A7C">
        <w:rPr>
          <w:rFonts w:ascii="Times New Roman" w:hAnsi="Times New Roman" w:cs="Times New Roman"/>
          <w:sz w:val="24"/>
          <w:szCs w:val="24"/>
        </w:rPr>
        <w:t xml:space="preserve">is for the withdrawal and removal of Police officers from the mine who allegedly raided, blocked, impeded, </w:t>
      </w:r>
      <w:r w:rsidR="009A7DB2">
        <w:rPr>
          <w:rFonts w:ascii="Times New Roman" w:hAnsi="Times New Roman" w:cs="Times New Roman"/>
          <w:sz w:val="24"/>
          <w:szCs w:val="24"/>
        </w:rPr>
        <w:t>stopped and</w:t>
      </w:r>
      <w:r w:rsidR="00621A7C">
        <w:rPr>
          <w:rFonts w:ascii="Times New Roman" w:hAnsi="Times New Roman" w:cs="Times New Roman"/>
          <w:sz w:val="24"/>
          <w:szCs w:val="24"/>
        </w:rPr>
        <w:t xml:space="preserve"> interfered with his mining activities. The applicant did not reveal that he was removed and barred from the mine by the Police as he stated in the HC 2171/21.</w:t>
      </w:r>
    </w:p>
    <w:p w:rsidR="00F27C51" w:rsidRDefault="00621A7C" w:rsidP="00933FD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 </w:t>
      </w:r>
      <w:r w:rsidRPr="00933FDD">
        <w:rPr>
          <w:rFonts w:ascii="Times New Roman" w:hAnsi="Times New Roman" w:cs="Times New Roman"/>
          <w:i/>
          <w:sz w:val="24"/>
          <w:szCs w:val="24"/>
        </w:rPr>
        <w:t>Biza</w:t>
      </w:r>
      <w:r>
        <w:rPr>
          <w:rFonts w:ascii="Times New Roman" w:hAnsi="Times New Roman" w:cs="Times New Roman"/>
          <w:sz w:val="24"/>
          <w:szCs w:val="24"/>
        </w:rPr>
        <w:t xml:space="preserve"> was able to demonstrate how untruthful the applicant was. </w:t>
      </w:r>
      <w:r w:rsidR="00522194">
        <w:rPr>
          <w:rFonts w:ascii="Times New Roman" w:hAnsi="Times New Roman" w:cs="Times New Roman"/>
          <w:sz w:val="24"/>
          <w:szCs w:val="24"/>
        </w:rPr>
        <w:t>In order for the court to determine when the need to act arose</w:t>
      </w:r>
      <w:r w:rsidR="0070048D">
        <w:rPr>
          <w:rFonts w:ascii="Times New Roman" w:hAnsi="Times New Roman" w:cs="Times New Roman"/>
          <w:sz w:val="24"/>
          <w:szCs w:val="24"/>
        </w:rPr>
        <w:t>,</w:t>
      </w:r>
      <w:r w:rsidR="00522194">
        <w:rPr>
          <w:rFonts w:ascii="Times New Roman" w:hAnsi="Times New Roman" w:cs="Times New Roman"/>
          <w:sz w:val="24"/>
          <w:szCs w:val="24"/>
        </w:rPr>
        <w:t xml:space="preserve"> the parties must be truthful in the narration of events</w:t>
      </w:r>
      <w:r>
        <w:rPr>
          <w:rFonts w:ascii="Times New Roman" w:hAnsi="Times New Roman" w:cs="Times New Roman"/>
          <w:sz w:val="24"/>
          <w:szCs w:val="24"/>
        </w:rPr>
        <w:t>. Applicant said he was away from the mine as from 1 June 2021 presumably on a visit to Harare to</w:t>
      </w:r>
      <w:r w:rsidR="005861E0">
        <w:rPr>
          <w:rFonts w:ascii="Times New Roman" w:hAnsi="Times New Roman" w:cs="Times New Roman"/>
          <w:sz w:val="24"/>
          <w:szCs w:val="24"/>
        </w:rPr>
        <w:t xml:space="preserve"> see his family. He said he</w:t>
      </w:r>
      <w:r>
        <w:rPr>
          <w:rFonts w:ascii="Times New Roman" w:hAnsi="Times New Roman" w:cs="Times New Roman"/>
          <w:sz w:val="24"/>
          <w:szCs w:val="24"/>
        </w:rPr>
        <w:t xml:space="preserve"> came </w:t>
      </w:r>
      <w:r w:rsidR="005861E0">
        <w:rPr>
          <w:rFonts w:ascii="Times New Roman" w:hAnsi="Times New Roman" w:cs="Times New Roman"/>
          <w:sz w:val="24"/>
          <w:szCs w:val="24"/>
        </w:rPr>
        <w:t xml:space="preserve">back </w:t>
      </w:r>
      <w:r>
        <w:rPr>
          <w:rFonts w:ascii="Times New Roman" w:hAnsi="Times New Roman" w:cs="Times New Roman"/>
          <w:sz w:val="24"/>
          <w:szCs w:val="24"/>
        </w:rPr>
        <w:t>to the mine on 21 July 2021 o</w:t>
      </w:r>
      <w:r w:rsidR="005861E0">
        <w:rPr>
          <w:rFonts w:ascii="Times New Roman" w:hAnsi="Times New Roman" w:cs="Times New Roman"/>
          <w:sz w:val="24"/>
          <w:szCs w:val="24"/>
        </w:rPr>
        <w:t xml:space="preserve">nly to find it fenced. That cannot </w:t>
      </w:r>
      <w:r>
        <w:rPr>
          <w:rFonts w:ascii="Times New Roman" w:hAnsi="Times New Roman" w:cs="Times New Roman"/>
          <w:sz w:val="24"/>
          <w:szCs w:val="24"/>
        </w:rPr>
        <w:t>possi</w:t>
      </w:r>
      <w:r w:rsidR="005861E0">
        <w:rPr>
          <w:rFonts w:ascii="Times New Roman" w:hAnsi="Times New Roman" w:cs="Times New Roman"/>
          <w:sz w:val="24"/>
          <w:szCs w:val="24"/>
        </w:rPr>
        <w:t>bly</w:t>
      </w:r>
      <w:r>
        <w:rPr>
          <w:rFonts w:ascii="Times New Roman" w:hAnsi="Times New Roman" w:cs="Times New Roman"/>
          <w:sz w:val="24"/>
          <w:szCs w:val="24"/>
        </w:rPr>
        <w:t xml:space="preserve"> be correct. </w:t>
      </w:r>
      <w:r w:rsidR="0070048D">
        <w:rPr>
          <w:rFonts w:ascii="Times New Roman" w:hAnsi="Times New Roman" w:cs="Times New Roman"/>
          <w:sz w:val="24"/>
          <w:szCs w:val="24"/>
        </w:rPr>
        <w:t>It was shown that a</w:t>
      </w:r>
      <w:r w:rsidR="00F27C51">
        <w:rPr>
          <w:rFonts w:ascii="Times New Roman" w:hAnsi="Times New Roman" w:cs="Times New Roman"/>
          <w:sz w:val="24"/>
          <w:szCs w:val="24"/>
        </w:rPr>
        <w:t xml:space="preserve">pplicant was involved in a fracas with the Police </w:t>
      </w:r>
      <w:r w:rsidR="00C9698D">
        <w:rPr>
          <w:rFonts w:ascii="Times New Roman" w:hAnsi="Times New Roman" w:cs="Times New Roman"/>
          <w:sz w:val="24"/>
          <w:szCs w:val="24"/>
        </w:rPr>
        <w:t xml:space="preserve">at the mine </w:t>
      </w:r>
      <w:r w:rsidR="00F27C51">
        <w:rPr>
          <w:rFonts w:ascii="Times New Roman" w:hAnsi="Times New Roman" w:cs="Times New Roman"/>
          <w:sz w:val="24"/>
          <w:szCs w:val="24"/>
        </w:rPr>
        <w:t>on 23 June 2021</w:t>
      </w:r>
      <w:r w:rsidR="0070048D">
        <w:rPr>
          <w:rFonts w:ascii="Times New Roman" w:hAnsi="Times New Roman" w:cs="Times New Roman"/>
          <w:sz w:val="24"/>
          <w:szCs w:val="24"/>
        </w:rPr>
        <w:t xml:space="preserve"> </w:t>
      </w:r>
      <w:r w:rsidR="00F27C51">
        <w:rPr>
          <w:rFonts w:ascii="Times New Roman" w:hAnsi="Times New Roman" w:cs="Times New Roman"/>
          <w:sz w:val="24"/>
          <w:szCs w:val="24"/>
        </w:rPr>
        <w:t xml:space="preserve">resulting in certain charges being levelled against him. On 29 June 2021 in the company of the local Member of Parliament he also visited the mine. The evidence is uncontroverted. </w:t>
      </w:r>
    </w:p>
    <w:p w:rsidR="00F27C51" w:rsidRDefault="00F27C51" w:rsidP="00933FDD">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then did the need to act arise </w:t>
      </w:r>
      <w:r w:rsidR="005861E0">
        <w:rPr>
          <w:rFonts w:ascii="Times New Roman" w:hAnsi="Times New Roman" w:cs="Times New Roman"/>
          <w:sz w:val="24"/>
          <w:szCs w:val="24"/>
        </w:rPr>
        <w:t xml:space="preserve">according to the </w:t>
      </w:r>
      <w:r>
        <w:rPr>
          <w:rFonts w:ascii="Times New Roman" w:hAnsi="Times New Roman" w:cs="Times New Roman"/>
          <w:sz w:val="24"/>
          <w:szCs w:val="24"/>
        </w:rPr>
        <w:t>applicant</w:t>
      </w:r>
      <w:r w:rsidR="005861E0">
        <w:rPr>
          <w:rFonts w:ascii="Times New Roman" w:hAnsi="Times New Roman" w:cs="Times New Roman"/>
          <w:sz w:val="24"/>
          <w:szCs w:val="24"/>
        </w:rPr>
        <w:t xml:space="preserve"> whose </w:t>
      </w:r>
      <w:r>
        <w:rPr>
          <w:rFonts w:ascii="Times New Roman" w:hAnsi="Times New Roman" w:cs="Times New Roman"/>
          <w:sz w:val="24"/>
          <w:szCs w:val="24"/>
        </w:rPr>
        <w:t xml:space="preserve">evidence </w:t>
      </w:r>
      <w:r w:rsidR="005861E0">
        <w:rPr>
          <w:rFonts w:ascii="Times New Roman" w:hAnsi="Times New Roman" w:cs="Times New Roman"/>
          <w:sz w:val="24"/>
          <w:szCs w:val="24"/>
        </w:rPr>
        <w:t xml:space="preserve">shows that he </w:t>
      </w:r>
      <w:r w:rsidR="0070048D">
        <w:rPr>
          <w:rFonts w:ascii="Times New Roman" w:hAnsi="Times New Roman" w:cs="Times New Roman"/>
          <w:sz w:val="24"/>
          <w:szCs w:val="24"/>
        </w:rPr>
        <w:t xml:space="preserve">has been </w:t>
      </w:r>
      <w:r>
        <w:rPr>
          <w:rFonts w:ascii="Times New Roman" w:hAnsi="Times New Roman" w:cs="Times New Roman"/>
          <w:sz w:val="24"/>
          <w:szCs w:val="24"/>
        </w:rPr>
        <w:t xml:space="preserve">economic with the truth. </w:t>
      </w:r>
      <w:r w:rsidR="00E459FE">
        <w:rPr>
          <w:rFonts w:ascii="Times New Roman" w:hAnsi="Times New Roman" w:cs="Times New Roman"/>
          <w:sz w:val="24"/>
          <w:szCs w:val="24"/>
        </w:rPr>
        <w:t xml:space="preserve">Litigants who come to court on urgency have a duty to disclose all the facts surrounding their case including such facts which might be prejudicial to their case. It cannot be correct that the need to act arose on 21 July2021. In the absence of when the need to act arose the court cannot rule in applicant’s favour. </w:t>
      </w:r>
    </w:p>
    <w:p w:rsidR="00CB485B" w:rsidRDefault="00E459FE" w:rsidP="00933FD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was not persuaded by Mr </w:t>
      </w:r>
      <w:r w:rsidRPr="00933FDD">
        <w:rPr>
          <w:rFonts w:ascii="Times New Roman" w:hAnsi="Times New Roman" w:cs="Times New Roman"/>
          <w:i/>
          <w:sz w:val="24"/>
          <w:szCs w:val="24"/>
        </w:rPr>
        <w:t>Chiturumani’</w:t>
      </w:r>
      <w:r>
        <w:rPr>
          <w:rFonts w:ascii="Times New Roman" w:hAnsi="Times New Roman" w:cs="Times New Roman"/>
          <w:sz w:val="24"/>
          <w:szCs w:val="24"/>
        </w:rPr>
        <w:t xml:space="preserve">s submission that the applicant would suffer irreparable harm. He went in circles to say the least. For the first time we heard this was applicant’s communal home and that the fence made him homeless leaving him with no clothes to wear in this unfriendly weather. The court had to remind Mr </w:t>
      </w:r>
      <w:r w:rsidRPr="00933FDD">
        <w:rPr>
          <w:rFonts w:ascii="Times New Roman" w:hAnsi="Times New Roman" w:cs="Times New Roman"/>
          <w:i/>
          <w:sz w:val="24"/>
          <w:szCs w:val="24"/>
        </w:rPr>
        <w:t>Chiturumani</w:t>
      </w:r>
      <w:r>
        <w:rPr>
          <w:rFonts w:ascii="Times New Roman" w:hAnsi="Times New Roman" w:cs="Times New Roman"/>
          <w:sz w:val="24"/>
          <w:szCs w:val="24"/>
        </w:rPr>
        <w:t xml:space="preserve"> </w:t>
      </w:r>
      <w:r w:rsidR="00933FDD">
        <w:rPr>
          <w:rFonts w:ascii="Times New Roman" w:hAnsi="Times New Roman" w:cs="Times New Roman"/>
          <w:sz w:val="24"/>
          <w:szCs w:val="24"/>
        </w:rPr>
        <w:t>that the</w:t>
      </w:r>
      <w:r>
        <w:rPr>
          <w:rFonts w:ascii="Times New Roman" w:hAnsi="Times New Roman" w:cs="Times New Roman"/>
          <w:sz w:val="24"/>
          <w:szCs w:val="24"/>
        </w:rPr>
        <w:t xml:space="preserve"> applicant said from 1 J</w:t>
      </w:r>
      <w:r w:rsidR="005861E0">
        <w:rPr>
          <w:rFonts w:ascii="Times New Roman" w:hAnsi="Times New Roman" w:cs="Times New Roman"/>
          <w:sz w:val="24"/>
          <w:szCs w:val="24"/>
        </w:rPr>
        <w:t xml:space="preserve">une 2021 to 21 July </w:t>
      </w:r>
      <w:r w:rsidR="00933FDD">
        <w:rPr>
          <w:rFonts w:ascii="Times New Roman" w:hAnsi="Times New Roman" w:cs="Times New Roman"/>
          <w:sz w:val="24"/>
          <w:szCs w:val="24"/>
        </w:rPr>
        <w:t>2021 he</w:t>
      </w:r>
      <w:r>
        <w:rPr>
          <w:rFonts w:ascii="Times New Roman" w:hAnsi="Times New Roman" w:cs="Times New Roman"/>
          <w:sz w:val="24"/>
          <w:szCs w:val="24"/>
        </w:rPr>
        <w:t xml:space="preserve"> was with his family in Harare. </w:t>
      </w:r>
      <w:r w:rsidR="007161A3">
        <w:rPr>
          <w:rFonts w:ascii="Times New Roman" w:hAnsi="Times New Roman" w:cs="Times New Roman"/>
          <w:sz w:val="24"/>
          <w:szCs w:val="24"/>
        </w:rPr>
        <w:t xml:space="preserve">The issue of being homeless turned to be superficial. The truth of the matter is that applicant wants restoration to the mine, a place where the Ministry of Mines say he cannot do illegal mining activities. </w:t>
      </w:r>
    </w:p>
    <w:p w:rsidR="00E459FE" w:rsidRDefault="005861E0" w:rsidP="009A7DB2">
      <w:pPr>
        <w:spacing w:line="360" w:lineRule="auto"/>
        <w:ind w:firstLine="720"/>
        <w:rPr>
          <w:rFonts w:ascii="Times New Roman" w:hAnsi="Times New Roman" w:cs="Times New Roman"/>
          <w:sz w:val="24"/>
          <w:szCs w:val="24"/>
        </w:rPr>
      </w:pPr>
      <w:r>
        <w:rPr>
          <w:rFonts w:ascii="Times New Roman" w:hAnsi="Times New Roman" w:cs="Times New Roman"/>
          <w:sz w:val="24"/>
          <w:szCs w:val="24"/>
        </w:rPr>
        <w:t>Applicant</w:t>
      </w:r>
      <w:r w:rsidR="00CB485B">
        <w:rPr>
          <w:rFonts w:ascii="Times New Roman" w:hAnsi="Times New Roman" w:cs="Times New Roman"/>
          <w:sz w:val="24"/>
          <w:szCs w:val="24"/>
        </w:rPr>
        <w:t xml:space="preserve"> says he left mining equipment which is meant for hire and therefore will lose hiring business. Mind you the applicant is not saying he wants to remove his equipment from site, which he has not claimed </w:t>
      </w:r>
      <w:r>
        <w:rPr>
          <w:rFonts w:ascii="Times New Roman" w:hAnsi="Times New Roman" w:cs="Times New Roman"/>
          <w:sz w:val="24"/>
          <w:szCs w:val="24"/>
        </w:rPr>
        <w:t xml:space="preserve">that he </w:t>
      </w:r>
      <w:r w:rsidR="00CB485B">
        <w:rPr>
          <w:rFonts w:ascii="Times New Roman" w:hAnsi="Times New Roman" w:cs="Times New Roman"/>
          <w:sz w:val="24"/>
          <w:szCs w:val="24"/>
        </w:rPr>
        <w:t>is prevented from doing so. He hides behind the application for spoliation. His evidence does not aver the requirements of spoliation. In another breath he seeks a prohib</w:t>
      </w:r>
      <w:r w:rsidR="001944EB">
        <w:rPr>
          <w:rFonts w:ascii="Times New Roman" w:hAnsi="Times New Roman" w:cs="Times New Roman"/>
          <w:sz w:val="24"/>
          <w:szCs w:val="24"/>
        </w:rPr>
        <w:t>i</w:t>
      </w:r>
      <w:r w:rsidR="00CB485B">
        <w:rPr>
          <w:rFonts w:ascii="Times New Roman" w:hAnsi="Times New Roman" w:cs="Times New Roman"/>
          <w:sz w:val="24"/>
          <w:szCs w:val="24"/>
        </w:rPr>
        <w:t xml:space="preserve">tory </w:t>
      </w:r>
      <w:r w:rsidR="00A70BF0">
        <w:rPr>
          <w:rFonts w:ascii="Times New Roman" w:hAnsi="Times New Roman" w:cs="Times New Roman"/>
          <w:sz w:val="24"/>
          <w:szCs w:val="24"/>
        </w:rPr>
        <w:t>interdict,</w:t>
      </w:r>
      <w:r w:rsidR="00CB485B">
        <w:rPr>
          <w:rFonts w:ascii="Times New Roman" w:hAnsi="Times New Roman" w:cs="Times New Roman"/>
          <w:sz w:val="24"/>
          <w:szCs w:val="24"/>
        </w:rPr>
        <w:t xml:space="preserve"> interdicting respondent from evicting him from the mine.</w:t>
      </w:r>
      <w:r w:rsidR="007161A3">
        <w:rPr>
          <w:rFonts w:ascii="Times New Roman" w:hAnsi="Times New Roman" w:cs="Times New Roman"/>
          <w:sz w:val="24"/>
          <w:szCs w:val="24"/>
        </w:rPr>
        <w:t xml:space="preserve"> </w:t>
      </w:r>
    </w:p>
    <w:p w:rsidR="009A7DB2" w:rsidRDefault="00A70BF0" w:rsidP="009A7DB2">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certificate of urgency was attacked for its failure to meet the standard required of it.</w:t>
      </w:r>
      <w:r w:rsidR="007D6EC6">
        <w:rPr>
          <w:rFonts w:ascii="Times New Roman" w:hAnsi="Times New Roman" w:cs="Times New Roman"/>
          <w:sz w:val="24"/>
          <w:szCs w:val="24"/>
        </w:rPr>
        <w:t xml:space="preserve"> A certificate of urgency is not filed as a matter of routine </w:t>
      </w:r>
      <w:r w:rsidR="005861E0">
        <w:rPr>
          <w:rFonts w:ascii="Times New Roman" w:hAnsi="Times New Roman" w:cs="Times New Roman"/>
          <w:sz w:val="24"/>
          <w:szCs w:val="24"/>
        </w:rPr>
        <w:t xml:space="preserve">which is </w:t>
      </w:r>
      <w:r w:rsidR="007D6EC6">
        <w:rPr>
          <w:rFonts w:ascii="Times New Roman" w:hAnsi="Times New Roman" w:cs="Times New Roman"/>
          <w:sz w:val="24"/>
          <w:szCs w:val="24"/>
        </w:rPr>
        <w:t xml:space="preserve">the impression I got from Mr </w:t>
      </w:r>
      <w:r w:rsidR="007D6EC6" w:rsidRPr="009A7DB2">
        <w:rPr>
          <w:rFonts w:ascii="Times New Roman" w:hAnsi="Times New Roman" w:cs="Times New Roman"/>
          <w:i/>
          <w:sz w:val="24"/>
          <w:szCs w:val="24"/>
        </w:rPr>
        <w:t>Chiturumani’</w:t>
      </w:r>
      <w:r w:rsidR="007D6EC6">
        <w:rPr>
          <w:rFonts w:ascii="Times New Roman" w:hAnsi="Times New Roman" w:cs="Times New Roman"/>
          <w:sz w:val="24"/>
          <w:szCs w:val="24"/>
        </w:rPr>
        <w:t xml:space="preserve">s submission. It cannot just be a piece of paper filed to allow the Registrar to place the matter before a judge </w:t>
      </w:r>
      <w:r w:rsidR="00D86F30">
        <w:rPr>
          <w:rFonts w:ascii="Times New Roman" w:hAnsi="Times New Roman" w:cs="Times New Roman"/>
          <w:sz w:val="24"/>
          <w:szCs w:val="24"/>
        </w:rPr>
        <w:t>in terms of rule 244 but serves a purpose</w:t>
      </w:r>
      <w:r w:rsidR="005861E0">
        <w:rPr>
          <w:rFonts w:ascii="Times New Roman" w:hAnsi="Times New Roman" w:cs="Times New Roman"/>
          <w:sz w:val="24"/>
          <w:szCs w:val="24"/>
        </w:rPr>
        <w:t xml:space="preserve"> which is</w:t>
      </w:r>
      <w:r w:rsidR="00D86F30">
        <w:rPr>
          <w:rFonts w:ascii="Times New Roman" w:hAnsi="Times New Roman" w:cs="Times New Roman"/>
          <w:sz w:val="24"/>
          <w:szCs w:val="24"/>
        </w:rPr>
        <w:t xml:space="preserve"> to give reasons why the matter must be treated as urgent.</w:t>
      </w:r>
      <w:r w:rsidR="00CF031C">
        <w:rPr>
          <w:rFonts w:ascii="Times New Roman" w:hAnsi="Times New Roman" w:cs="Times New Roman"/>
          <w:sz w:val="24"/>
          <w:szCs w:val="24"/>
        </w:rPr>
        <w:t xml:space="preserve"> Because there is a demand to give reasons, it calls for a legal practitioner to apply his/her mind.</w:t>
      </w:r>
      <w:r w:rsidR="00D86F30">
        <w:rPr>
          <w:rFonts w:ascii="Times New Roman" w:hAnsi="Times New Roman" w:cs="Times New Roman"/>
          <w:sz w:val="24"/>
          <w:szCs w:val="24"/>
        </w:rPr>
        <w:t xml:space="preserve"> </w:t>
      </w:r>
      <w:r w:rsidR="007D6EC6">
        <w:rPr>
          <w:rFonts w:ascii="Times New Roman" w:hAnsi="Times New Roman" w:cs="Times New Roman"/>
          <w:sz w:val="24"/>
          <w:szCs w:val="24"/>
        </w:rPr>
        <w:t xml:space="preserve"> </w:t>
      </w:r>
    </w:p>
    <w:p w:rsidR="00A94ABB" w:rsidRPr="009A7DB2" w:rsidRDefault="00CF031C" w:rsidP="009A7DB2">
      <w:pPr>
        <w:spacing w:line="360" w:lineRule="auto"/>
        <w:ind w:firstLine="720"/>
        <w:rPr>
          <w:rFonts w:ascii="Times New Roman" w:hAnsi="Times New Roman" w:cs="Times New Roman"/>
          <w:sz w:val="24"/>
          <w:szCs w:val="24"/>
        </w:rPr>
      </w:pPr>
      <w:r w:rsidRPr="009A7DB2">
        <w:rPr>
          <w:color w:val="666666"/>
          <w:sz w:val="24"/>
          <w:szCs w:val="24"/>
        </w:rPr>
        <w:t xml:space="preserve">In </w:t>
      </w:r>
      <w:r w:rsidRPr="009A7DB2">
        <w:rPr>
          <w:i/>
          <w:color w:val="666666"/>
          <w:sz w:val="24"/>
          <w:szCs w:val="24"/>
        </w:rPr>
        <w:t xml:space="preserve">Chidawu and others </w:t>
      </w:r>
      <w:r w:rsidRPr="009A7DB2">
        <w:rPr>
          <w:color w:val="666666"/>
          <w:sz w:val="24"/>
          <w:szCs w:val="24"/>
        </w:rPr>
        <w:t xml:space="preserve">v </w:t>
      </w:r>
      <w:r w:rsidRPr="009A7DB2">
        <w:rPr>
          <w:i/>
          <w:color w:val="666666"/>
          <w:sz w:val="24"/>
          <w:szCs w:val="24"/>
        </w:rPr>
        <w:t xml:space="preserve">Shah </w:t>
      </w:r>
      <w:r w:rsidR="009A7DB2" w:rsidRPr="009A7DB2">
        <w:rPr>
          <w:i/>
          <w:color w:val="666666"/>
          <w:sz w:val="24"/>
          <w:szCs w:val="24"/>
        </w:rPr>
        <w:t>&amp;</w:t>
      </w:r>
      <w:r w:rsidRPr="009A7DB2">
        <w:rPr>
          <w:i/>
          <w:color w:val="666666"/>
          <w:sz w:val="24"/>
          <w:szCs w:val="24"/>
        </w:rPr>
        <w:t xml:space="preserve"> others</w:t>
      </w:r>
      <w:r w:rsidRPr="009A7DB2">
        <w:rPr>
          <w:color w:val="666666"/>
          <w:sz w:val="24"/>
          <w:szCs w:val="24"/>
        </w:rPr>
        <w:t xml:space="preserve"> 2013 (1) ZLR 260 the court had this to say;</w:t>
      </w:r>
      <w:r w:rsidR="00A94ABB" w:rsidRPr="009A7DB2">
        <w:rPr>
          <w:color w:val="666666"/>
          <w:sz w:val="24"/>
          <w:szCs w:val="24"/>
        </w:rPr>
        <w:t xml:space="preserve"> </w:t>
      </w:r>
      <w:r w:rsidR="0020286E" w:rsidRPr="009A7DB2">
        <w:rPr>
          <w:color w:val="666666"/>
          <w:sz w:val="24"/>
          <w:szCs w:val="24"/>
        </w:rPr>
        <w:t>“</w:t>
      </w:r>
      <w:r w:rsidR="00A94ABB" w:rsidRPr="009A7DB2">
        <w:rPr>
          <w:color w:val="666666"/>
          <w:sz w:val="24"/>
          <w:szCs w:val="24"/>
        </w:rPr>
        <w:t xml:space="preserve">In certifying the matter as urgent, the legal practitioner is required to apply his or her own mind to the circumstances of the case and reach an independent judgment as to the urgency of the matter. </w:t>
      </w:r>
      <w:r w:rsidR="00A94ABB" w:rsidRPr="009A7DB2">
        <w:rPr>
          <w:color w:val="666666"/>
          <w:sz w:val="24"/>
          <w:szCs w:val="24"/>
          <w:u w:val="single"/>
        </w:rPr>
        <w:t>He or she is not supposed to take verbatim what his or her client says regarding perceived urgency and put it in the certificate of urgency</w:t>
      </w:r>
      <w:r w:rsidR="00A94ABB" w:rsidRPr="009A7DB2">
        <w:rPr>
          <w:color w:val="666666"/>
          <w:sz w:val="24"/>
          <w:szCs w:val="24"/>
        </w:rPr>
        <w:t xml:space="preserve">. I accept the contention </w:t>
      </w:r>
      <w:r w:rsidR="00A94ABB" w:rsidRPr="009A7DB2">
        <w:rPr>
          <w:color w:val="666666"/>
          <w:sz w:val="24"/>
          <w:szCs w:val="24"/>
        </w:rPr>
        <w:lastRenderedPageBreak/>
        <w:t>by the first respondent that it is a condition precedent to the validity of a certificate of urgency that a legal practitioner applies his mind to the facts. GILLESPIE J had occasion to discuss the duty that lies upon a legal practitioner who certifies that a matter is urgent in </w:t>
      </w:r>
      <w:r w:rsidR="00A94ABB" w:rsidRPr="009A7DB2">
        <w:rPr>
          <w:rStyle w:val="Emphasis"/>
          <w:color w:val="666666"/>
          <w:sz w:val="24"/>
          <w:szCs w:val="24"/>
        </w:rPr>
        <w:t xml:space="preserve">General Transport &amp; Engineering (Pvt) Ltd&amp; Ors </w:t>
      </w:r>
      <w:r w:rsidR="00A94ABB" w:rsidRPr="009A7DB2">
        <w:rPr>
          <w:rStyle w:val="Emphasis"/>
          <w:i w:val="0"/>
          <w:color w:val="666666"/>
          <w:sz w:val="24"/>
          <w:szCs w:val="24"/>
        </w:rPr>
        <w:t>v</w:t>
      </w:r>
      <w:r w:rsidR="00A94ABB" w:rsidRPr="009A7DB2">
        <w:rPr>
          <w:rStyle w:val="Emphasis"/>
          <w:color w:val="666666"/>
          <w:sz w:val="24"/>
          <w:szCs w:val="24"/>
        </w:rPr>
        <w:t xml:space="preserve"> Zimbank Corp (Pvt) Ltd</w:t>
      </w:r>
      <w:r w:rsidR="00A94ABB" w:rsidRPr="009A7DB2">
        <w:rPr>
          <w:color w:val="666666"/>
          <w:sz w:val="24"/>
          <w:szCs w:val="24"/>
        </w:rPr>
        <w:t> 1998 (2) ZLR 301, where he stated:</w:t>
      </w:r>
    </w:p>
    <w:p w:rsidR="00A94ABB" w:rsidRPr="0020286E" w:rsidRDefault="0020286E" w:rsidP="00933FDD">
      <w:pPr>
        <w:pStyle w:val="rtejustify"/>
        <w:shd w:val="clear" w:color="auto" w:fill="FFFFFF"/>
        <w:spacing w:before="0" w:beforeAutospacing="0" w:after="168" w:afterAutospacing="0" w:line="360" w:lineRule="auto"/>
        <w:ind w:firstLine="720"/>
        <w:jc w:val="both"/>
        <w:rPr>
          <w:color w:val="666666"/>
        </w:rPr>
      </w:pPr>
      <w:r>
        <w:rPr>
          <w:color w:val="666666"/>
        </w:rPr>
        <w:t>‘</w:t>
      </w:r>
      <w:r w:rsidR="00A94ABB" w:rsidRPr="0020286E">
        <w:rPr>
          <w:color w:val="666666"/>
        </w:rPr>
        <w:t xml:space="preserve">Where the rule relating to a certificate of urgency requires a legal practitioner to state his own belief in the urgency of the matter that, invitation must not be abused. He is not permitted to make as his certificate of urgency a submission in which he is unable to conscientiously concur. </w:t>
      </w:r>
      <w:r w:rsidR="00A94ABB" w:rsidRPr="0020286E">
        <w:rPr>
          <w:color w:val="666666"/>
          <w:u w:val="single"/>
        </w:rPr>
        <w:t>He has to</w:t>
      </w:r>
      <w:r w:rsidR="00A94ABB" w:rsidRPr="0020286E">
        <w:rPr>
          <w:color w:val="666666"/>
        </w:rPr>
        <w:t xml:space="preserve"> </w:t>
      </w:r>
      <w:r w:rsidR="00A94ABB" w:rsidRPr="0020286E">
        <w:rPr>
          <w:color w:val="666666"/>
          <w:u w:val="single"/>
        </w:rPr>
        <w:t>apply his own mind and judgment to the circumstances and reach a personal view</w:t>
      </w:r>
      <w:r w:rsidR="00A94ABB" w:rsidRPr="0020286E">
        <w:rPr>
          <w:color w:val="666666"/>
        </w:rPr>
        <w:t xml:space="preserve"> that he can honestly pass on to a judge and which he can support not only by the strength of his arguments but on his own honour and name.</w:t>
      </w:r>
    </w:p>
    <w:p w:rsidR="00A94ABB" w:rsidRPr="0020286E" w:rsidRDefault="00A94ABB" w:rsidP="00933FDD">
      <w:pPr>
        <w:pStyle w:val="rtejustify"/>
        <w:shd w:val="clear" w:color="auto" w:fill="FFFFFF"/>
        <w:spacing w:before="0" w:beforeAutospacing="0" w:after="168" w:afterAutospacing="0" w:line="360" w:lineRule="auto"/>
        <w:ind w:firstLine="720"/>
        <w:jc w:val="both"/>
        <w:rPr>
          <w:color w:val="666666"/>
        </w:rPr>
      </w:pPr>
      <w:r w:rsidRPr="0020286E">
        <w:rPr>
          <w:color w:val="666666"/>
        </w:rPr>
        <w:t>………….It is therefore an abuse for a lawyer to put his name to a certificate of urgency where he does not genuinely believe the matter to be urgent. Moreover, as in any situation where the genuineness of a belief is postulated, that good faith can be tested by the reasonableness or otherwise of the purported view. Thus where a lawyer could not reasonably entertain the belief he professes in the urgency of the matter he runs the risk of a judge concluding that he acted wrongfully if not dishonestly in giving his certificate of urgency.”</w:t>
      </w:r>
      <w:r w:rsidR="00C9698D">
        <w:rPr>
          <w:color w:val="666666"/>
        </w:rPr>
        <w:t xml:space="preserve"> [emphasis is mine].</w:t>
      </w:r>
    </w:p>
    <w:p w:rsidR="00A94ABB" w:rsidRDefault="004F5A66" w:rsidP="009A7DB2">
      <w:pPr>
        <w:pStyle w:val="rtejustify"/>
        <w:shd w:val="clear" w:color="auto" w:fill="FFFFFF"/>
        <w:spacing w:before="0" w:beforeAutospacing="0" w:after="0" w:afterAutospacing="0" w:line="360" w:lineRule="auto"/>
        <w:ind w:firstLine="720"/>
        <w:jc w:val="both"/>
        <w:rPr>
          <w:color w:val="666666"/>
        </w:rPr>
      </w:pPr>
      <w:r>
        <w:rPr>
          <w:color w:val="666666"/>
        </w:rPr>
        <w:t xml:space="preserve">What comes out of this case is that a legal practitioner, </w:t>
      </w:r>
      <w:r w:rsidR="009916F1" w:rsidRPr="004F5A66">
        <w:rPr>
          <w:color w:val="666666"/>
        </w:rPr>
        <w:t>“is</w:t>
      </w:r>
      <w:r w:rsidRPr="004F5A66">
        <w:rPr>
          <w:color w:val="666666"/>
        </w:rPr>
        <w:t xml:space="preserve"> not supposed to take verbatim what his or her client says regarding perceived urgency and put it in the certificate of urgency</w:t>
      </w:r>
      <w:r>
        <w:rPr>
          <w:color w:val="666666"/>
        </w:rPr>
        <w:t>.</w:t>
      </w:r>
      <w:r w:rsidRPr="004F5A66">
        <w:rPr>
          <w:color w:val="666666"/>
        </w:rPr>
        <w:t xml:space="preserve"> He has to apply his own mind and judgment to the circumstances and reach a personal view</w:t>
      </w:r>
      <w:r>
        <w:rPr>
          <w:color w:val="666666"/>
        </w:rPr>
        <w:t>.”</w:t>
      </w:r>
    </w:p>
    <w:p w:rsidR="002732E2" w:rsidRDefault="004F5A66" w:rsidP="009A7DB2">
      <w:pPr>
        <w:pStyle w:val="rtejustify"/>
        <w:shd w:val="clear" w:color="auto" w:fill="FFFFFF"/>
        <w:spacing w:before="0" w:beforeAutospacing="0" w:after="0" w:afterAutospacing="0" w:line="360" w:lineRule="auto"/>
        <w:ind w:firstLine="720"/>
        <w:jc w:val="both"/>
        <w:rPr>
          <w:color w:val="666666"/>
        </w:rPr>
      </w:pPr>
      <w:r>
        <w:rPr>
          <w:color w:val="666666"/>
        </w:rPr>
        <w:t xml:space="preserve">In </w:t>
      </w:r>
      <w:r w:rsidRPr="009A7DB2">
        <w:rPr>
          <w:i/>
          <w:color w:val="666666"/>
        </w:rPr>
        <w:t>casu</w:t>
      </w:r>
      <w:r>
        <w:rPr>
          <w:color w:val="666666"/>
        </w:rPr>
        <w:t xml:space="preserve">, </w:t>
      </w:r>
      <w:r w:rsidR="009916F1">
        <w:rPr>
          <w:color w:val="666666"/>
        </w:rPr>
        <w:t>a reading</w:t>
      </w:r>
      <w:r>
        <w:rPr>
          <w:color w:val="666666"/>
        </w:rPr>
        <w:t xml:space="preserve"> of the certificate of urgency does not meet this criteria. It regurgitates what is in the founding affidavit. It must be noted it is the same legal practitioner who file</w:t>
      </w:r>
      <w:r w:rsidR="0070048D">
        <w:rPr>
          <w:color w:val="666666"/>
        </w:rPr>
        <w:t>d</w:t>
      </w:r>
      <w:r>
        <w:rPr>
          <w:color w:val="666666"/>
        </w:rPr>
        <w:t xml:space="preserve"> a certificate of urgency in HC 2171/21</w:t>
      </w:r>
      <w:r w:rsidR="0070048D">
        <w:rPr>
          <w:color w:val="666666"/>
        </w:rPr>
        <w:t>.</w:t>
      </w:r>
      <w:r>
        <w:rPr>
          <w:color w:val="666666"/>
        </w:rPr>
        <w:t xml:space="preserve"> He ought </w:t>
      </w:r>
      <w:r w:rsidR="00674475">
        <w:rPr>
          <w:color w:val="666666"/>
        </w:rPr>
        <w:t>to have</w:t>
      </w:r>
      <w:r>
        <w:rPr>
          <w:color w:val="666666"/>
        </w:rPr>
        <w:t xml:space="preserve"> realised the factual incongruence. In HC 2171/21 he acknowledged the applicant was in peaceful and undisturbed </w:t>
      </w:r>
      <w:r w:rsidR="002732E2">
        <w:rPr>
          <w:color w:val="666666"/>
        </w:rPr>
        <w:t xml:space="preserve">possession of the mining claim before the Police raided, barred and blocked him from entering. He said the need to act in </w:t>
      </w:r>
      <w:r w:rsidR="009916F1">
        <w:rPr>
          <w:color w:val="666666"/>
        </w:rPr>
        <w:t>that case</w:t>
      </w:r>
      <w:r w:rsidR="002732E2">
        <w:rPr>
          <w:color w:val="666666"/>
        </w:rPr>
        <w:t xml:space="preserve"> arose on 10 May 2021.</w:t>
      </w:r>
    </w:p>
    <w:p w:rsidR="0004248D" w:rsidRDefault="002732E2" w:rsidP="009A7DB2">
      <w:pPr>
        <w:pStyle w:val="rtejustify"/>
        <w:shd w:val="clear" w:color="auto" w:fill="FFFFFF"/>
        <w:spacing w:before="0" w:beforeAutospacing="0" w:after="168" w:afterAutospacing="0" w:line="360" w:lineRule="auto"/>
        <w:ind w:firstLine="720"/>
        <w:jc w:val="both"/>
        <w:rPr>
          <w:color w:val="666666"/>
        </w:rPr>
      </w:pPr>
      <w:r>
        <w:rPr>
          <w:color w:val="666666"/>
        </w:rPr>
        <w:t xml:space="preserve">In </w:t>
      </w:r>
      <w:r w:rsidRPr="009A7DB2">
        <w:rPr>
          <w:i/>
          <w:color w:val="666666"/>
        </w:rPr>
        <w:t>casu</w:t>
      </w:r>
      <w:r w:rsidR="00584907">
        <w:rPr>
          <w:color w:val="666666"/>
        </w:rPr>
        <w:t xml:space="preserve">, </w:t>
      </w:r>
      <w:r>
        <w:rPr>
          <w:color w:val="666666"/>
        </w:rPr>
        <w:t>the legal practitioner now says it is the fencing which has despoiled the applicant of his access to the mining claim. He should have realized that the two were not compatible and must have refused to issue his certificate without explanation. It makes the certificate of urgency fatally defective in that it shows the author did not apply his mind.</w:t>
      </w:r>
      <w:r w:rsidR="00AF040B">
        <w:rPr>
          <w:color w:val="666666"/>
        </w:rPr>
        <w:t xml:space="preserve"> A </w:t>
      </w:r>
      <w:r w:rsidR="00AF040B">
        <w:rPr>
          <w:color w:val="666666"/>
        </w:rPr>
        <w:lastRenderedPageBreak/>
        <w:t xml:space="preserve">legal practitioner who issues a certificate of urgency owes a duty to court as an officer of this court. </w:t>
      </w:r>
      <w:r w:rsidR="003E6D19">
        <w:rPr>
          <w:color w:val="666666"/>
        </w:rPr>
        <w:t>In HC 217</w:t>
      </w:r>
      <w:r w:rsidR="00FA3D00">
        <w:rPr>
          <w:color w:val="666666"/>
        </w:rPr>
        <w:t xml:space="preserve">1/21 the applicant said urgency </w:t>
      </w:r>
      <w:r w:rsidR="003E6D19">
        <w:rPr>
          <w:color w:val="666666"/>
        </w:rPr>
        <w:t xml:space="preserve">was based on </w:t>
      </w:r>
      <w:r w:rsidR="00584907">
        <w:rPr>
          <w:color w:val="666666"/>
        </w:rPr>
        <w:t xml:space="preserve">the </w:t>
      </w:r>
      <w:r w:rsidR="003E6D19">
        <w:rPr>
          <w:color w:val="666666"/>
        </w:rPr>
        <w:t>fact that he was b</w:t>
      </w:r>
      <w:r w:rsidR="00FA3D00">
        <w:rPr>
          <w:color w:val="666666"/>
        </w:rPr>
        <w:t>a</w:t>
      </w:r>
      <w:r w:rsidR="003E6D19">
        <w:rPr>
          <w:color w:val="666666"/>
        </w:rPr>
        <w:t>rred by the Police. Having failed on urgency</w:t>
      </w:r>
      <w:r w:rsidR="002A72E8">
        <w:rPr>
          <w:color w:val="666666"/>
        </w:rPr>
        <w:t xml:space="preserve"> in that </w:t>
      </w:r>
      <w:r w:rsidR="009916F1">
        <w:rPr>
          <w:color w:val="666666"/>
        </w:rPr>
        <w:t>respect he</w:t>
      </w:r>
      <w:r w:rsidR="003E6D19">
        <w:rPr>
          <w:color w:val="666666"/>
        </w:rPr>
        <w:t xml:space="preserve"> </w:t>
      </w:r>
      <w:r w:rsidR="002A72E8">
        <w:rPr>
          <w:color w:val="666666"/>
        </w:rPr>
        <w:t xml:space="preserve">now </w:t>
      </w:r>
      <w:r w:rsidR="003E6D19">
        <w:rPr>
          <w:color w:val="666666"/>
        </w:rPr>
        <w:t>claims the fe</w:t>
      </w:r>
      <w:r w:rsidR="002A72E8">
        <w:rPr>
          <w:color w:val="666666"/>
        </w:rPr>
        <w:t xml:space="preserve">nce </w:t>
      </w:r>
      <w:r w:rsidR="009916F1">
        <w:rPr>
          <w:color w:val="666666"/>
        </w:rPr>
        <w:t>has barred</w:t>
      </w:r>
      <w:r w:rsidR="00FA3D00">
        <w:rPr>
          <w:color w:val="666666"/>
        </w:rPr>
        <w:t xml:space="preserve"> him.</w:t>
      </w:r>
      <w:r w:rsidR="003E6D19">
        <w:rPr>
          <w:color w:val="666666"/>
        </w:rPr>
        <w:t xml:space="preserve"> </w:t>
      </w:r>
      <w:r w:rsidR="001D151D">
        <w:rPr>
          <w:color w:val="666666"/>
        </w:rPr>
        <w:t>“</w:t>
      </w:r>
      <w:r w:rsidR="001D151D" w:rsidRPr="002A72E8">
        <w:rPr>
          <w:color w:val="666666"/>
        </w:rPr>
        <w:t>There is an allied problem of practitioners who are in the habit of certifying that a case is urgent when it is not one of urgency.</w:t>
      </w:r>
      <w:r w:rsidR="00AE4421">
        <w:rPr>
          <w:color w:val="666666"/>
        </w:rPr>
        <w:t xml:space="preserve">” </w:t>
      </w:r>
      <w:r w:rsidR="009A7DB2" w:rsidRPr="009A7DB2">
        <w:rPr>
          <w:color w:val="666666"/>
          <w:sz w:val="22"/>
        </w:rPr>
        <w:t>CHATIKOBO</w:t>
      </w:r>
      <w:r w:rsidR="00AE4421">
        <w:rPr>
          <w:color w:val="666666"/>
        </w:rPr>
        <w:t xml:space="preserve"> </w:t>
      </w:r>
      <w:r w:rsidR="00AE4421" w:rsidRPr="009A7DB2">
        <w:rPr>
          <w:color w:val="666666"/>
          <w:sz w:val="22"/>
        </w:rPr>
        <w:t>J</w:t>
      </w:r>
      <w:r w:rsidR="00AE4421">
        <w:rPr>
          <w:color w:val="666666"/>
        </w:rPr>
        <w:t>, as he then was, observed in the</w:t>
      </w:r>
      <w:r w:rsidR="00AE4421" w:rsidRPr="009A7DB2">
        <w:rPr>
          <w:i/>
          <w:color w:val="666666"/>
        </w:rPr>
        <w:t xml:space="preserve"> Kuvarega</w:t>
      </w:r>
      <w:r w:rsidR="00AE4421">
        <w:rPr>
          <w:color w:val="666666"/>
        </w:rPr>
        <w:t xml:space="preserve"> case </w:t>
      </w:r>
      <w:r w:rsidR="00AE4421" w:rsidRPr="009A7DB2">
        <w:rPr>
          <w:i/>
          <w:color w:val="666666"/>
        </w:rPr>
        <w:t>(supra</w:t>
      </w:r>
      <w:r w:rsidR="00AE4421">
        <w:rPr>
          <w:color w:val="666666"/>
        </w:rPr>
        <w:t>). The bottom line is that this</w:t>
      </w:r>
      <w:r w:rsidR="003E6D19">
        <w:rPr>
          <w:color w:val="666666"/>
        </w:rPr>
        <w:t xml:space="preserve"> matter is not urgent.</w:t>
      </w:r>
      <w:r w:rsidR="004F5A66">
        <w:rPr>
          <w:color w:val="666666"/>
        </w:rPr>
        <w:t xml:space="preserve"> </w:t>
      </w:r>
    </w:p>
    <w:p w:rsidR="0004248D" w:rsidRDefault="0004248D" w:rsidP="00A94ABB">
      <w:pPr>
        <w:pStyle w:val="rtejustify"/>
        <w:shd w:val="clear" w:color="auto" w:fill="FFFFFF"/>
        <w:spacing w:before="0" w:beforeAutospacing="0" w:after="168" w:afterAutospacing="0"/>
        <w:jc w:val="both"/>
        <w:rPr>
          <w:color w:val="666666"/>
        </w:rPr>
      </w:pPr>
      <w:r>
        <w:rPr>
          <w:color w:val="666666"/>
        </w:rPr>
        <w:t>Disposition:</w:t>
      </w:r>
    </w:p>
    <w:p w:rsidR="0004248D" w:rsidRPr="009A7DB2" w:rsidRDefault="0004248D" w:rsidP="009A7DB2">
      <w:pPr>
        <w:pStyle w:val="rtejustify"/>
        <w:numPr>
          <w:ilvl w:val="0"/>
          <w:numId w:val="8"/>
        </w:numPr>
        <w:shd w:val="clear" w:color="auto" w:fill="FFFFFF"/>
        <w:spacing w:before="0" w:beforeAutospacing="0" w:after="0" w:afterAutospacing="0"/>
        <w:jc w:val="both"/>
        <w:rPr>
          <w:color w:val="666666"/>
          <w:sz w:val="22"/>
          <w:szCs w:val="22"/>
        </w:rPr>
      </w:pPr>
      <w:r w:rsidRPr="009A7DB2">
        <w:rPr>
          <w:color w:val="666666"/>
          <w:sz w:val="22"/>
          <w:szCs w:val="22"/>
        </w:rPr>
        <w:t>The application is not urgent.</w:t>
      </w:r>
    </w:p>
    <w:p w:rsidR="004F5A66" w:rsidRPr="009A7DB2" w:rsidRDefault="0004248D" w:rsidP="009A7DB2">
      <w:pPr>
        <w:pStyle w:val="rtejustify"/>
        <w:numPr>
          <w:ilvl w:val="0"/>
          <w:numId w:val="8"/>
        </w:numPr>
        <w:shd w:val="clear" w:color="auto" w:fill="FFFFFF"/>
        <w:spacing w:before="0" w:beforeAutospacing="0" w:after="0" w:afterAutospacing="0"/>
        <w:jc w:val="both"/>
        <w:rPr>
          <w:color w:val="666666"/>
          <w:sz w:val="22"/>
          <w:szCs w:val="22"/>
        </w:rPr>
      </w:pPr>
      <w:r w:rsidRPr="009A7DB2">
        <w:rPr>
          <w:color w:val="666666"/>
          <w:sz w:val="22"/>
          <w:szCs w:val="22"/>
        </w:rPr>
        <w:t xml:space="preserve">The matter is struck off the roll </w:t>
      </w:r>
      <w:r w:rsidR="00584907" w:rsidRPr="009A7DB2">
        <w:rPr>
          <w:color w:val="666666"/>
          <w:sz w:val="22"/>
          <w:szCs w:val="22"/>
        </w:rPr>
        <w:t xml:space="preserve">of urgent matters </w:t>
      </w:r>
      <w:r w:rsidRPr="009A7DB2">
        <w:rPr>
          <w:color w:val="666666"/>
          <w:sz w:val="22"/>
          <w:szCs w:val="22"/>
        </w:rPr>
        <w:t>with costs.</w:t>
      </w:r>
      <w:r w:rsidR="004F5A66" w:rsidRPr="009A7DB2">
        <w:rPr>
          <w:color w:val="666666"/>
          <w:sz w:val="22"/>
          <w:szCs w:val="22"/>
        </w:rPr>
        <w:t xml:space="preserve"> </w:t>
      </w:r>
    </w:p>
    <w:p w:rsidR="00A94ABB" w:rsidRPr="0020286E" w:rsidRDefault="00A94ABB" w:rsidP="00A94ABB">
      <w:pPr>
        <w:pStyle w:val="rtejustify"/>
        <w:shd w:val="clear" w:color="auto" w:fill="FFFFFF"/>
        <w:spacing w:before="0" w:beforeAutospacing="0" w:after="168" w:afterAutospacing="0"/>
        <w:jc w:val="both"/>
        <w:rPr>
          <w:color w:val="666666"/>
        </w:rPr>
      </w:pPr>
      <w:r w:rsidRPr="0020286E">
        <w:rPr>
          <w:color w:val="666666"/>
        </w:rPr>
        <w:t> </w:t>
      </w:r>
    </w:p>
    <w:p w:rsidR="000A7DEC" w:rsidRDefault="000A7DEC" w:rsidP="000A7DEC">
      <w:pPr>
        <w:spacing w:after="0" w:line="240" w:lineRule="auto"/>
        <w:rPr>
          <w:rFonts w:ascii="Times New Roman" w:hAnsi="Times New Roman" w:cs="Times New Roman"/>
          <w:sz w:val="24"/>
          <w:szCs w:val="24"/>
        </w:rPr>
      </w:pPr>
    </w:p>
    <w:p w:rsidR="000A7DEC" w:rsidRDefault="000A7DEC" w:rsidP="000A7DEC">
      <w:pPr>
        <w:spacing w:after="0" w:line="240" w:lineRule="auto"/>
        <w:rPr>
          <w:rFonts w:ascii="Times New Roman" w:hAnsi="Times New Roman" w:cs="Times New Roman"/>
          <w:sz w:val="24"/>
          <w:szCs w:val="24"/>
        </w:rPr>
      </w:pPr>
    </w:p>
    <w:p w:rsidR="000A7DEC" w:rsidRDefault="000A7DEC" w:rsidP="000A7DEC">
      <w:pPr>
        <w:spacing w:after="0" w:line="240" w:lineRule="auto"/>
        <w:rPr>
          <w:rFonts w:ascii="Times New Roman" w:hAnsi="Times New Roman" w:cs="Times New Roman"/>
          <w:sz w:val="24"/>
          <w:szCs w:val="24"/>
        </w:rPr>
      </w:pPr>
      <w:r w:rsidRPr="009A7DB2">
        <w:rPr>
          <w:rFonts w:ascii="Times New Roman" w:hAnsi="Times New Roman" w:cs="Times New Roman"/>
          <w:i/>
          <w:sz w:val="24"/>
          <w:szCs w:val="24"/>
        </w:rPr>
        <w:t>Chiturumani Zvavanoda Law Chambers,</w:t>
      </w:r>
      <w:r>
        <w:rPr>
          <w:rFonts w:ascii="Times New Roman" w:hAnsi="Times New Roman" w:cs="Times New Roman"/>
          <w:sz w:val="24"/>
          <w:szCs w:val="24"/>
        </w:rPr>
        <w:t xml:space="preserve"> applicant’s legal practitioners</w:t>
      </w:r>
    </w:p>
    <w:p w:rsidR="007161A3" w:rsidRPr="0020286E" w:rsidRDefault="000A7DEC" w:rsidP="000A7DEC">
      <w:pPr>
        <w:spacing w:after="0" w:line="240" w:lineRule="auto"/>
        <w:rPr>
          <w:rFonts w:ascii="Times New Roman" w:hAnsi="Times New Roman" w:cs="Times New Roman"/>
          <w:sz w:val="24"/>
          <w:szCs w:val="24"/>
        </w:rPr>
      </w:pPr>
      <w:r w:rsidRPr="009A7DB2">
        <w:rPr>
          <w:rFonts w:ascii="Times New Roman" w:hAnsi="Times New Roman" w:cs="Times New Roman"/>
          <w:i/>
          <w:sz w:val="24"/>
          <w:szCs w:val="24"/>
        </w:rPr>
        <w:t>Mhishi Nkomo Legal Practice</w:t>
      </w:r>
      <w:r>
        <w:rPr>
          <w:rFonts w:ascii="Times New Roman" w:hAnsi="Times New Roman" w:cs="Times New Roman"/>
          <w:sz w:val="24"/>
          <w:szCs w:val="24"/>
        </w:rPr>
        <w:t>, respondent’s legal practitioners</w:t>
      </w:r>
    </w:p>
    <w:sectPr w:rsidR="007161A3" w:rsidRPr="0020286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147" w:rsidRDefault="00736147" w:rsidP="000E094B">
      <w:pPr>
        <w:spacing w:after="0" w:line="240" w:lineRule="auto"/>
      </w:pPr>
      <w:r>
        <w:separator/>
      </w:r>
    </w:p>
  </w:endnote>
  <w:endnote w:type="continuationSeparator" w:id="0">
    <w:p w:rsidR="00736147" w:rsidRDefault="00736147" w:rsidP="000E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147" w:rsidRDefault="00736147" w:rsidP="000E094B">
      <w:pPr>
        <w:spacing w:after="0" w:line="240" w:lineRule="auto"/>
      </w:pPr>
      <w:r>
        <w:separator/>
      </w:r>
    </w:p>
  </w:footnote>
  <w:footnote w:type="continuationSeparator" w:id="0">
    <w:p w:rsidR="00736147" w:rsidRDefault="00736147" w:rsidP="000E0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472883"/>
      <w:docPartObj>
        <w:docPartGallery w:val="Page Numbers (Top of Page)"/>
        <w:docPartUnique/>
      </w:docPartObj>
    </w:sdtPr>
    <w:sdtEndPr>
      <w:rPr>
        <w:noProof/>
      </w:rPr>
    </w:sdtEndPr>
    <w:sdtContent>
      <w:p w:rsidR="00933FDD" w:rsidRDefault="000E094B" w:rsidP="00933FDD">
        <w:pPr>
          <w:pStyle w:val="Header"/>
          <w:jc w:val="right"/>
          <w:rPr>
            <w:noProof/>
          </w:rPr>
        </w:pPr>
        <w:r>
          <w:fldChar w:fldCharType="begin"/>
        </w:r>
        <w:r>
          <w:instrText xml:space="preserve"> PAGE   \* MERGEFORMAT </w:instrText>
        </w:r>
        <w:r>
          <w:fldChar w:fldCharType="separate"/>
        </w:r>
        <w:r w:rsidR="007E53BA">
          <w:rPr>
            <w:noProof/>
          </w:rPr>
          <w:t>1</w:t>
        </w:r>
        <w:r>
          <w:rPr>
            <w:noProof/>
          </w:rPr>
          <w:fldChar w:fldCharType="end"/>
        </w:r>
      </w:p>
    </w:sdtContent>
  </w:sdt>
  <w:p w:rsidR="00933FDD" w:rsidRDefault="00933FDD" w:rsidP="00933FD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HH</w:t>
    </w:r>
    <w:r w:rsidR="00786C0E">
      <w:rPr>
        <w:rFonts w:ascii="Times New Roman" w:hAnsi="Times New Roman" w:cs="Times New Roman"/>
        <w:sz w:val="24"/>
        <w:szCs w:val="24"/>
      </w:rPr>
      <w:t xml:space="preserve"> 409-21</w:t>
    </w:r>
  </w:p>
  <w:p w:rsidR="00933FDD" w:rsidRDefault="00933FDD" w:rsidP="00933FD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9A7DB2">
      <w:rPr>
        <w:rFonts w:ascii="Times New Roman" w:hAnsi="Times New Roman" w:cs="Times New Roman"/>
        <w:sz w:val="24"/>
        <w:szCs w:val="24"/>
      </w:rPr>
      <w:t>HC 4040</w:t>
    </w:r>
    <w:r>
      <w:rPr>
        <w:rFonts w:ascii="Times New Roman" w:hAnsi="Times New Roman" w:cs="Times New Roman"/>
        <w:sz w:val="24"/>
        <w:szCs w:val="24"/>
      </w:rPr>
      <w:t>/21</w:t>
    </w:r>
  </w:p>
  <w:p w:rsidR="00933FDD" w:rsidRPr="00933FDD" w:rsidRDefault="00933FDD" w:rsidP="00933FD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Ref: HC 2163/21</w:t>
    </w:r>
  </w:p>
  <w:p w:rsidR="000E094B" w:rsidRDefault="000E09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F6A"/>
    <w:multiLevelType w:val="hybridMultilevel"/>
    <w:tmpl w:val="F6F81E00"/>
    <w:lvl w:ilvl="0" w:tplc="DFB0FB9A">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 w15:restartNumberingAfterBreak="0">
    <w:nsid w:val="03034A04"/>
    <w:multiLevelType w:val="hybridMultilevel"/>
    <w:tmpl w:val="3094FC18"/>
    <w:lvl w:ilvl="0" w:tplc="CB3695EE">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21560827"/>
    <w:multiLevelType w:val="hybridMultilevel"/>
    <w:tmpl w:val="244CE48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2E8E3408"/>
    <w:multiLevelType w:val="hybridMultilevel"/>
    <w:tmpl w:val="2DC093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FF13B10"/>
    <w:multiLevelType w:val="hybridMultilevel"/>
    <w:tmpl w:val="F2FC6BE4"/>
    <w:lvl w:ilvl="0" w:tplc="FD287C8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A881B0D"/>
    <w:multiLevelType w:val="hybridMultilevel"/>
    <w:tmpl w:val="A7808736"/>
    <w:lvl w:ilvl="0" w:tplc="A77CCB48">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6" w15:restartNumberingAfterBreak="0">
    <w:nsid w:val="72561A5B"/>
    <w:multiLevelType w:val="hybridMultilevel"/>
    <w:tmpl w:val="FDC647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F1114E8"/>
    <w:multiLevelType w:val="hybridMultilevel"/>
    <w:tmpl w:val="F08E244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9A"/>
    <w:rsid w:val="0004248D"/>
    <w:rsid w:val="000A7DEC"/>
    <w:rsid w:val="000E094B"/>
    <w:rsid w:val="001053F2"/>
    <w:rsid w:val="00105808"/>
    <w:rsid w:val="00147500"/>
    <w:rsid w:val="001944EB"/>
    <w:rsid w:val="001D151D"/>
    <w:rsid w:val="001D7A1C"/>
    <w:rsid w:val="0020286E"/>
    <w:rsid w:val="00257A90"/>
    <w:rsid w:val="002732E2"/>
    <w:rsid w:val="002A72E8"/>
    <w:rsid w:val="002E4E2C"/>
    <w:rsid w:val="003E6D19"/>
    <w:rsid w:val="00404AD0"/>
    <w:rsid w:val="004F5A66"/>
    <w:rsid w:val="00511255"/>
    <w:rsid w:val="00522194"/>
    <w:rsid w:val="00584907"/>
    <w:rsid w:val="005861E0"/>
    <w:rsid w:val="00621A7C"/>
    <w:rsid w:val="00645E64"/>
    <w:rsid w:val="00647BF4"/>
    <w:rsid w:val="00674475"/>
    <w:rsid w:val="006A6734"/>
    <w:rsid w:val="0070048D"/>
    <w:rsid w:val="007161A3"/>
    <w:rsid w:val="00736147"/>
    <w:rsid w:val="00786C0E"/>
    <w:rsid w:val="007A2D99"/>
    <w:rsid w:val="007D6EC6"/>
    <w:rsid w:val="007E53BA"/>
    <w:rsid w:val="008305AB"/>
    <w:rsid w:val="0085100C"/>
    <w:rsid w:val="00887EB0"/>
    <w:rsid w:val="00910082"/>
    <w:rsid w:val="00932D0B"/>
    <w:rsid w:val="00933FDD"/>
    <w:rsid w:val="00980F34"/>
    <w:rsid w:val="009916F1"/>
    <w:rsid w:val="009A7DB2"/>
    <w:rsid w:val="009B5C9A"/>
    <w:rsid w:val="00A126E6"/>
    <w:rsid w:val="00A56401"/>
    <w:rsid w:val="00A70BF0"/>
    <w:rsid w:val="00A94ABB"/>
    <w:rsid w:val="00AE4421"/>
    <w:rsid w:val="00AF040B"/>
    <w:rsid w:val="00B5766B"/>
    <w:rsid w:val="00BB1307"/>
    <w:rsid w:val="00BC223B"/>
    <w:rsid w:val="00C50896"/>
    <w:rsid w:val="00C74D79"/>
    <w:rsid w:val="00C9698D"/>
    <w:rsid w:val="00C96CC2"/>
    <w:rsid w:val="00CB485B"/>
    <w:rsid w:val="00CF031C"/>
    <w:rsid w:val="00D059D2"/>
    <w:rsid w:val="00D86F30"/>
    <w:rsid w:val="00E072C7"/>
    <w:rsid w:val="00E1437C"/>
    <w:rsid w:val="00E459FE"/>
    <w:rsid w:val="00EE3872"/>
    <w:rsid w:val="00EF7698"/>
    <w:rsid w:val="00F27C51"/>
    <w:rsid w:val="00F56156"/>
    <w:rsid w:val="00FA3D0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176062-4477-43F1-A672-CD03FD3A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C9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C9A"/>
    <w:pPr>
      <w:ind w:left="720"/>
      <w:contextualSpacing/>
    </w:pPr>
  </w:style>
  <w:style w:type="paragraph" w:styleId="Header">
    <w:name w:val="header"/>
    <w:basedOn w:val="Normal"/>
    <w:link w:val="HeaderChar"/>
    <w:uiPriority w:val="99"/>
    <w:unhideWhenUsed/>
    <w:rsid w:val="000E0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94B"/>
  </w:style>
  <w:style w:type="paragraph" w:styleId="Footer">
    <w:name w:val="footer"/>
    <w:basedOn w:val="Normal"/>
    <w:link w:val="FooterChar"/>
    <w:uiPriority w:val="99"/>
    <w:unhideWhenUsed/>
    <w:rsid w:val="000E0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94B"/>
  </w:style>
  <w:style w:type="paragraph" w:customStyle="1" w:styleId="rtejustify">
    <w:name w:val="rtejustify"/>
    <w:basedOn w:val="Normal"/>
    <w:rsid w:val="00A94ABB"/>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A94ABB"/>
    <w:rPr>
      <w:i/>
      <w:iCs/>
    </w:rPr>
  </w:style>
  <w:style w:type="character" w:styleId="Hyperlink">
    <w:name w:val="Hyperlink"/>
    <w:basedOn w:val="DefaultParagraphFont"/>
    <w:uiPriority w:val="99"/>
    <w:semiHidden/>
    <w:unhideWhenUsed/>
    <w:rsid w:val="00A94ABB"/>
    <w:rPr>
      <w:color w:val="0000FF"/>
      <w:u w:val="single"/>
    </w:rPr>
  </w:style>
  <w:style w:type="paragraph" w:styleId="BalloonText">
    <w:name w:val="Balloon Text"/>
    <w:basedOn w:val="Normal"/>
    <w:link w:val="BalloonTextChar"/>
    <w:uiPriority w:val="99"/>
    <w:semiHidden/>
    <w:unhideWhenUsed/>
    <w:rsid w:val="00980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F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4871">
      <w:bodyDiv w:val="1"/>
      <w:marLeft w:val="0"/>
      <w:marRight w:val="0"/>
      <w:marTop w:val="0"/>
      <w:marBottom w:val="0"/>
      <w:divBdr>
        <w:top w:val="none" w:sz="0" w:space="0" w:color="auto"/>
        <w:left w:val="none" w:sz="0" w:space="0" w:color="auto"/>
        <w:bottom w:val="none" w:sz="0" w:space="0" w:color="auto"/>
        <w:right w:val="none" w:sz="0" w:space="0" w:color="auto"/>
      </w:divBdr>
    </w:div>
    <w:div w:id="211531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BBF6B-7A41-4881-98FC-346DB86D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2477</Words>
  <Characters>14122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2021-08-05T09:43:00Z</cp:lastPrinted>
  <dcterms:created xsi:type="dcterms:W3CDTF">2021-08-13T07:08:00Z</dcterms:created>
  <dcterms:modified xsi:type="dcterms:W3CDTF">2021-08-13T07:08:00Z</dcterms:modified>
</cp:coreProperties>
</file>