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9E7" w:rsidRDefault="000F7839" w:rsidP="003E5712">
      <w:pPr>
        <w:spacing w:after="0" w:line="240" w:lineRule="auto"/>
        <w:jc w:val="both"/>
        <w:rPr>
          <w:rFonts w:ascii="Times New Roman" w:hAnsi="Times New Roman" w:cs="Times New Roman"/>
          <w:sz w:val="24"/>
        </w:rPr>
      </w:pPr>
      <w:r>
        <w:rPr>
          <w:rFonts w:ascii="Times New Roman" w:hAnsi="Times New Roman" w:cs="Times New Roman"/>
          <w:sz w:val="24"/>
        </w:rPr>
        <w:t xml:space="preserve">SOLOMON MANYAMA </w:t>
      </w:r>
      <w:bookmarkStart w:id="0" w:name="_GoBack"/>
      <w:bookmarkEnd w:id="0"/>
    </w:p>
    <w:p w:rsidR="000F7839" w:rsidRDefault="000F7839" w:rsidP="003E5712">
      <w:pPr>
        <w:spacing w:after="0" w:line="240" w:lineRule="auto"/>
        <w:jc w:val="both"/>
        <w:rPr>
          <w:rFonts w:ascii="Times New Roman" w:hAnsi="Times New Roman" w:cs="Times New Roman"/>
          <w:sz w:val="24"/>
        </w:rPr>
      </w:pPr>
      <w:r>
        <w:rPr>
          <w:rFonts w:ascii="Times New Roman" w:hAnsi="Times New Roman" w:cs="Times New Roman"/>
          <w:sz w:val="24"/>
        </w:rPr>
        <w:t>versus</w:t>
      </w:r>
    </w:p>
    <w:p w:rsidR="000F7839" w:rsidRDefault="000F7839" w:rsidP="003E5712">
      <w:pPr>
        <w:spacing w:after="0" w:line="240" w:lineRule="auto"/>
        <w:jc w:val="both"/>
        <w:rPr>
          <w:rFonts w:ascii="Times New Roman" w:hAnsi="Times New Roman" w:cs="Times New Roman"/>
          <w:sz w:val="24"/>
        </w:rPr>
      </w:pPr>
      <w:r>
        <w:rPr>
          <w:rFonts w:ascii="Times New Roman" w:hAnsi="Times New Roman" w:cs="Times New Roman"/>
          <w:sz w:val="24"/>
        </w:rPr>
        <w:t xml:space="preserve">THE STATE </w:t>
      </w:r>
    </w:p>
    <w:p w:rsidR="000F7839" w:rsidRDefault="000F7839" w:rsidP="003E5712">
      <w:pPr>
        <w:spacing w:after="0" w:line="240" w:lineRule="auto"/>
        <w:jc w:val="both"/>
        <w:rPr>
          <w:rFonts w:ascii="Times New Roman" w:hAnsi="Times New Roman" w:cs="Times New Roman"/>
          <w:sz w:val="24"/>
        </w:rPr>
      </w:pPr>
    </w:p>
    <w:p w:rsidR="000F7839" w:rsidRDefault="000F7839" w:rsidP="003E5712">
      <w:pPr>
        <w:spacing w:after="0" w:line="240" w:lineRule="auto"/>
        <w:jc w:val="both"/>
        <w:rPr>
          <w:rFonts w:ascii="Times New Roman" w:hAnsi="Times New Roman" w:cs="Times New Roman"/>
          <w:sz w:val="24"/>
        </w:rPr>
      </w:pPr>
    </w:p>
    <w:p w:rsidR="000F7839" w:rsidRDefault="000F7839" w:rsidP="003E5712">
      <w:pPr>
        <w:spacing w:after="0" w:line="240" w:lineRule="auto"/>
        <w:jc w:val="both"/>
        <w:rPr>
          <w:rFonts w:ascii="Times New Roman" w:hAnsi="Times New Roman" w:cs="Times New Roman"/>
          <w:sz w:val="24"/>
        </w:rPr>
      </w:pPr>
      <w:r>
        <w:rPr>
          <w:rFonts w:ascii="Times New Roman" w:hAnsi="Times New Roman" w:cs="Times New Roman"/>
          <w:sz w:val="24"/>
        </w:rPr>
        <w:t xml:space="preserve">HIGH COURT OF ZIMBABWE </w:t>
      </w:r>
    </w:p>
    <w:p w:rsidR="000F7839" w:rsidRDefault="000F7839" w:rsidP="003E5712">
      <w:pPr>
        <w:spacing w:after="0" w:line="240" w:lineRule="auto"/>
        <w:jc w:val="both"/>
        <w:rPr>
          <w:rFonts w:ascii="Times New Roman" w:hAnsi="Times New Roman" w:cs="Times New Roman"/>
          <w:sz w:val="24"/>
        </w:rPr>
      </w:pPr>
      <w:r>
        <w:rPr>
          <w:rFonts w:ascii="Times New Roman" w:hAnsi="Times New Roman" w:cs="Times New Roman"/>
          <w:sz w:val="24"/>
        </w:rPr>
        <w:t>MWAYERA J</w:t>
      </w:r>
    </w:p>
    <w:p w:rsidR="000F7839" w:rsidRDefault="000F7839" w:rsidP="003E5712">
      <w:pPr>
        <w:spacing w:after="0" w:line="240" w:lineRule="auto"/>
        <w:jc w:val="both"/>
        <w:rPr>
          <w:rFonts w:ascii="Times New Roman" w:hAnsi="Times New Roman" w:cs="Times New Roman"/>
          <w:sz w:val="24"/>
        </w:rPr>
      </w:pPr>
      <w:r>
        <w:rPr>
          <w:rFonts w:ascii="Times New Roman" w:hAnsi="Times New Roman" w:cs="Times New Roman"/>
          <w:sz w:val="24"/>
        </w:rPr>
        <w:t xml:space="preserve">MUTARE, 13 and 27 May 2021 </w:t>
      </w:r>
    </w:p>
    <w:p w:rsidR="000F7839" w:rsidRDefault="000F7839" w:rsidP="003E5712">
      <w:pPr>
        <w:spacing w:after="0" w:line="240" w:lineRule="auto"/>
        <w:jc w:val="both"/>
        <w:rPr>
          <w:rFonts w:ascii="Times New Roman" w:hAnsi="Times New Roman" w:cs="Times New Roman"/>
          <w:sz w:val="24"/>
        </w:rPr>
      </w:pPr>
    </w:p>
    <w:p w:rsidR="000F7839" w:rsidRDefault="000F7839" w:rsidP="003E5712">
      <w:pPr>
        <w:spacing w:after="0" w:line="240" w:lineRule="auto"/>
        <w:jc w:val="both"/>
        <w:rPr>
          <w:rFonts w:ascii="Times New Roman" w:hAnsi="Times New Roman" w:cs="Times New Roman"/>
          <w:sz w:val="24"/>
        </w:rPr>
      </w:pPr>
    </w:p>
    <w:p w:rsidR="000F7839" w:rsidRDefault="000F7839" w:rsidP="003E5712">
      <w:pPr>
        <w:spacing w:after="0" w:line="240" w:lineRule="auto"/>
        <w:jc w:val="both"/>
        <w:rPr>
          <w:rFonts w:ascii="Times New Roman" w:hAnsi="Times New Roman" w:cs="Times New Roman"/>
          <w:b/>
          <w:sz w:val="24"/>
        </w:rPr>
      </w:pPr>
      <w:r>
        <w:rPr>
          <w:rFonts w:ascii="Times New Roman" w:hAnsi="Times New Roman" w:cs="Times New Roman"/>
          <w:b/>
          <w:sz w:val="24"/>
        </w:rPr>
        <w:t xml:space="preserve">Bail Pending Trial </w:t>
      </w:r>
    </w:p>
    <w:p w:rsidR="006C0EA6" w:rsidRDefault="006C0EA6" w:rsidP="003E5712">
      <w:pPr>
        <w:spacing w:after="0" w:line="240" w:lineRule="auto"/>
        <w:jc w:val="both"/>
        <w:rPr>
          <w:rFonts w:ascii="Times New Roman" w:hAnsi="Times New Roman" w:cs="Times New Roman"/>
          <w:b/>
          <w:sz w:val="24"/>
        </w:rPr>
      </w:pPr>
    </w:p>
    <w:p w:rsidR="006C0EA6" w:rsidRPr="006C0EA6" w:rsidRDefault="006C0EA6" w:rsidP="003E5712">
      <w:pPr>
        <w:spacing w:after="0" w:line="240" w:lineRule="auto"/>
        <w:jc w:val="both"/>
        <w:rPr>
          <w:rFonts w:ascii="Times New Roman" w:hAnsi="Times New Roman" w:cs="Times New Roman"/>
          <w:sz w:val="24"/>
        </w:rPr>
      </w:pPr>
    </w:p>
    <w:p w:rsidR="006C0EA6" w:rsidRPr="006C0EA6" w:rsidRDefault="006C0EA6" w:rsidP="003E5712">
      <w:pPr>
        <w:spacing w:after="0" w:line="240" w:lineRule="auto"/>
        <w:jc w:val="both"/>
        <w:rPr>
          <w:rFonts w:ascii="Times New Roman" w:hAnsi="Times New Roman" w:cs="Times New Roman"/>
          <w:sz w:val="24"/>
        </w:rPr>
      </w:pPr>
      <w:r w:rsidRPr="006C0EA6">
        <w:rPr>
          <w:rFonts w:ascii="Times New Roman" w:hAnsi="Times New Roman" w:cs="Times New Roman"/>
          <w:i/>
          <w:sz w:val="24"/>
        </w:rPr>
        <w:t>C</w:t>
      </w:r>
      <w:r w:rsidR="00E16CD6">
        <w:rPr>
          <w:rFonts w:ascii="Times New Roman" w:hAnsi="Times New Roman" w:cs="Times New Roman"/>
          <w:i/>
          <w:sz w:val="24"/>
        </w:rPr>
        <w:t>. N</w:t>
      </w:r>
      <w:r w:rsidRPr="006C0EA6">
        <w:rPr>
          <w:rFonts w:ascii="Times New Roman" w:hAnsi="Times New Roman" w:cs="Times New Roman"/>
          <w:i/>
          <w:sz w:val="24"/>
        </w:rPr>
        <w:t xml:space="preserve"> Mukwena</w:t>
      </w:r>
      <w:r w:rsidRPr="006C0EA6">
        <w:rPr>
          <w:rFonts w:ascii="Times New Roman" w:hAnsi="Times New Roman" w:cs="Times New Roman"/>
          <w:sz w:val="24"/>
        </w:rPr>
        <w:t xml:space="preserve">, for the applicant </w:t>
      </w:r>
    </w:p>
    <w:p w:rsidR="006C0EA6" w:rsidRDefault="006C0EA6" w:rsidP="003E5712">
      <w:pPr>
        <w:spacing w:after="0" w:line="240" w:lineRule="auto"/>
        <w:jc w:val="both"/>
        <w:rPr>
          <w:rFonts w:ascii="Times New Roman" w:hAnsi="Times New Roman" w:cs="Times New Roman"/>
          <w:sz w:val="24"/>
        </w:rPr>
      </w:pPr>
      <w:r w:rsidRPr="006C0EA6">
        <w:rPr>
          <w:rFonts w:ascii="Times New Roman" w:hAnsi="Times New Roman" w:cs="Times New Roman"/>
          <w:sz w:val="24"/>
        </w:rPr>
        <w:t xml:space="preserve">Mrs </w:t>
      </w:r>
      <w:r w:rsidRPr="006C0EA6">
        <w:rPr>
          <w:rFonts w:ascii="Times New Roman" w:hAnsi="Times New Roman" w:cs="Times New Roman"/>
          <w:i/>
          <w:sz w:val="24"/>
        </w:rPr>
        <w:t>J Matsikidze</w:t>
      </w:r>
      <w:r w:rsidRPr="006C0EA6">
        <w:rPr>
          <w:rFonts w:ascii="Times New Roman" w:hAnsi="Times New Roman" w:cs="Times New Roman"/>
          <w:sz w:val="24"/>
        </w:rPr>
        <w:t xml:space="preserve">, for the respondent </w:t>
      </w:r>
    </w:p>
    <w:p w:rsidR="006C0EA6" w:rsidRDefault="006C0EA6" w:rsidP="003E5712">
      <w:pPr>
        <w:spacing w:after="0" w:line="240" w:lineRule="auto"/>
        <w:jc w:val="both"/>
        <w:rPr>
          <w:rFonts w:ascii="Times New Roman" w:hAnsi="Times New Roman" w:cs="Times New Roman"/>
          <w:sz w:val="24"/>
        </w:rPr>
      </w:pPr>
    </w:p>
    <w:p w:rsidR="006C0EA6" w:rsidRDefault="006C0EA6" w:rsidP="003E5712">
      <w:pPr>
        <w:spacing w:after="0" w:line="240" w:lineRule="auto"/>
        <w:jc w:val="both"/>
        <w:rPr>
          <w:rFonts w:ascii="Times New Roman" w:hAnsi="Times New Roman" w:cs="Times New Roman"/>
          <w:sz w:val="24"/>
        </w:rPr>
      </w:pPr>
    </w:p>
    <w:p w:rsidR="001E2C35" w:rsidRDefault="00971B50" w:rsidP="006C0EA6">
      <w:pPr>
        <w:spacing w:after="0" w:line="360" w:lineRule="auto"/>
        <w:jc w:val="both"/>
        <w:rPr>
          <w:rFonts w:ascii="Times New Roman" w:hAnsi="Times New Roman" w:cs="Times New Roman"/>
          <w:sz w:val="24"/>
        </w:rPr>
      </w:pPr>
      <w:r>
        <w:rPr>
          <w:rFonts w:ascii="Times New Roman" w:hAnsi="Times New Roman" w:cs="Times New Roman"/>
          <w:sz w:val="24"/>
        </w:rPr>
        <w:tab/>
        <w:t>MWAY</w:t>
      </w:r>
      <w:r w:rsidR="0099389F">
        <w:rPr>
          <w:rFonts w:ascii="Times New Roman" w:hAnsi="Times New Roman" w:cs="Times New Roman"/>
          <w:sz w:val="24"/>
        </w:rPr>
        <w:t>ERA J: The applicant lodged an application  for bail pending trial on allegations of murder as defined in s 47 of the Criminal Law (Codification and Reform) Act [</w:t>
      </w:r>
      <w:r w:rsidR="0099389F">
        <w:rPr>
          <w:rFonts w:ascii="Times New Roman" w:hAnsi="Times New Roman" w:cs="Times New Roman"/>
          <w:i/>
          <w:sz w:val="24"/>
        </w:rPr>
        <w:t>Chapter 9:23</w:t>
      </w:r>
      <w:r w:rsidR="0099389F">
        <w:rPr>
          <w:rFonts w:ascii="Times New Roman" w:hAnsi="Times New Roman" w:cs="Times New Roman"/>
          <w:sz w:val="24"/>
        </w:rPr>
        <w:t>]. On 13 April 2021 applicant is alleged to have connived with</w:t>
      </w:r>
      <w:r w:rsidR="006533B7">
        <w:rPr>
          <w:rFonts w:ascii="Times New Roman" w:hAnsi="Times New Roman" w:cs="Times New Roman"/>
          <w:sz w:val="24"/>
        </w:rPr>
        <w:t xml:space="preserve"> a co-accused</w:t>
      </w:r>
      <w:r w:rsidR="00831A3B">
        <w:rPr>
          <w:rFonts w:ascii="Times New Roman" w:hAnsi="Times New Roman" w:cs="Times New Roman"/>
          <w:sz w:val="24"/>
        </w:rPr>
        <w:t xml:space="preserve"> to kill</w:t>
      </w:r>
      <w:r w:rsidR="0099389F">
        <w:rPr>
          <w:rFonts w:ascii="Times New Roman" w:hAnsi="Times New Roman" w:cs="Times New Roman"/>
          <w:sz w:val="24"/>
        </w:rPr>
        <w:t xml:space="preserve"> two children. In that a</w:t>
      </w:r>
      <w:r w:rsidR="00F2257B">
        <w:rPr>
          <w:rFonts w:ascii="Times New Roman" w:hAnsi="Times New Roman" w:cs="Times New Roman"/>
          <w:sz w:val="24"/>
        </w:rPr>
        <w:t>fter</w:t>
      </w:r>
      <w:r w:rsidR="0099389F">
        <w:rPr>
          <w:rFonts w:ascii="Times New Roman" w:hAnsi="Times New Roman" w:cs="Times New Roman"/>
          <w:sz w:val="24"/>
        </w:rPr>
        <w:t xml:space="preserve"> a School Development Committee meeting the applicant took the two children home since they resided in the same area.</w:t>
      </w:r>
      <w:r w:rsidR="00877E1E">
        <w:rPr>
          <w:rFonts w:ascii="Times New Roman" w:hAnsi="Times New Roman" w:cs="Times New Roman"/>
          <w:sz w:val="24"/>
        </w:rPr>
        <w:t xml:space="preserve"> The applicant met up with the co-accused who was in the bush and killed the two children by inflicting deep cuts in their necks. The </w:t>
      </w:r>
      <w:r w:rsidR="00A92CEA">
        <w:rPr>
          <w:rFonts w:ascii="Times New Roman" w:hAnsi="Times New Roman" w:cs="Times New Roman"/>
          <w:sz w:val="24"/>
        </w:rPr>
        <w:t>applicant</w:t>
      </w:r>
      <w:r w:rsidR="00877E1E">
        <w:rPr>
          <w:rFonts w:ascii="Times New Roman" w:hAnsi="Times New Roman" w:cs="Times New Roman"/>
          <w:sz w:val="24"/>
        </w:rPr>
        <w:t xml:space="preserve"> and co-accused covered blood stains on the </w:t>
      </w:r>
      <w:r w:rsidR="000A6227">
        <w:rPr>
          <w:rFonts w:ascii="Times New Roman" w:hAnsi="Times New Roman" w:cs="Times New Roman"/>
          <w:sz w:val="24"/>
        </w:rPr>
        <w:t xml:space="preserve">grass with soil and concealed the bodies of the children in an unused blair toilet which was in the bush. The bodies of the children were retrieved after search on 14 April leading to the arrest of the applicant and co-accused. Also recovered was </w:t>
      </w:r>
      <w:r w:rsidR="00F2257B">
        <w:rPr>
          <w:rFonts w:ascii="Times New Roman" w:hAnsi="Times New Roman" w:cs="Times New Roman"/>
          <w:sz w:val="24"/>
        </w:rPr>
        <w:t xml:space="preserve">a hoe, and </w:t>
      </w:r>
      <w:r w:rsidR="000A6227">
        <w:rPr>
          <w:rFonts w:ascii="Times New Roman" w:hAnsi="Times New Roman" w:cs="Times New Roman"/>
          <w:sz w:val="24"/>
        </w:rPr>
        <w:t>blood stained clothing item t-shirt and trousers of the applicant and co-accused.</w:t>
      </w:r>
    </w:p>
    <w:p w:rsidR="002A2366" w:rsidRDefault="001E2C35" w:rsidP="006C0EA6">
      <w:pPr>
        <w:spacing w:after="0" w:line="360" w:lineRule="auto"/>
        <w:jc w:val="both"/>
        <w:rPr>
          <w:rFonts w:ascii="Times New Roman" w:hAnsi="Times New Roman" w:cs="Times New Roman"/>
          <w:sz w:val="24"/>
        </w:rPr>
      </w:pPr>
      <w:r>
        <w:rPr>
          <w:rFonts w:ascii="Times New Roman" w:hAnsi="Times New Roman" w:cs="Times New Roman"/>
          <w:sz w:val="24"/>
        </w:rPr>
        <w:tab/>
        <w:t xml:space="preserve">The state vehemently opposed bail on the basis </w:t>
      </w:r>
      <w:r w:rsidR="000C3160">
        <w:rPr>
          <w:rFonts w:ascii="Times New Roman" w:hAnsi="Times New Roman" w:cs="Times New Roman"/>
          <w:sz w:val="24"/>
        </w:rPr>
        <w:t>that</w:t>
      </w:r>
      <w:r w:rsidR="006533B7">
        <w:rPr>
          <w:rFonts w:ascii="Times New Roman" w:hAnsi="Times New Roman" w:cs="Times New Roman"/>
          <w:sz w:val="24"/>
        </w:rPr>
        <w:t xml:space="preserve"> </w:t>
      </w:r>
      <w:r>
        <w:rPr>
          <w:rFonts w:ascii="Times New Roman" w:hAnsi="Times New Roman" w:cs="Times New Roman"/>
          <w:sz w:val="24"/>
        </w:rPr>
        <w:t xml:space="preserve">the best interests of justice would not be served if the applicant was admitted to bail. The state counsel </w:t>
      </w:r>
      <w:r w:rsidR="00B22711">
        <w:rPr>
          <w:rFonts w:ascii="Times New Roman" w:hAnsi="Times New Roman" w:cs="Times New Roman"/>
          <w:sz w:val="24"/>
        </w:rPr>
        <w:t xml:space="preserve">Mrs </w:t>
      </w:r>
      <w:r w:rsidR="00B22711">
        <w:rPr>
          <w:rFonts w:ascii="Times New Roman" w:hAnsi="Times New Roman" w:cs="Times New Roman"/>
          <w:i/>
          <w:sz w:val="24"/>
        </w:rPr>
        <w:t>Matsikidze</w:t>
      </w:r>
      <w:r w:rsidR="00B22711">
        <w:rPr>
          <w:rFonts w:ascii="Times New Roman" w:hAnsi="Times New Roman" w:cs="Times New Roman"/>
          <w:sz w:val="24"/>
        </w:rPr>
        <w:t xml:space="preserve"> argued that the applicant is facing a serious murder charge which appears to be more</w:t>
      </w:r>
      <w:r w:rsidR="00566DF2">
        <w:rPr>
          <w:rFonts w:ascii="Times New Roman" w:hAnsi="Times New Roman" w:cs="Times New Roman"/>
          <w:sz w:val="24"/>
        </w:rPr>
        <w:t xml:space="preserve"> of</w:t>
      </w:r>
      <w:r w:rsidR="00B22711">
        <w:rPr>
          <w:rFonts w:ascii="Times New Roman" w:hAnsi="Times New Roman" w:cs="Times New Roman"/>
          <w:sz w:val="24"/>
        </w:rPr>
        <w:t xml:space="preserve"> a murder for ritual purposes alleged</w:t>
      </w:r>
      <w:r w:rsidR="00566DF2">
        <w:rPr>
          <w:rFonts w:ascii="Times New Roman" w:hAnsi="Times New Roman" w:cs="Times New Roman"/>
          <w:sz w:val="24"/>
        </w:rPr>
        <w:t>ly</w:t>
      </w:r>
      <w:r w:rsidR="00B22711">
        <w:rPr>
          <w:rFonts w:ascii="Times New Roman" w:hAnsi="Times New Roman" w:cs="Times New Roman"/>
          <w:sz w:val="24"/>
        </w:rPr>
        <w:t xml:space="preserve"> committed in aggravatory circumstances. The state counsel argued that the circumstances of the murder denote premeditated murder committed in aggravatory circumstances. That when viewed in conjunction with the strength of the state case and the likely sentence in the event of conviction will act as an induce</w:t>
      </w:r>
      <w:r w:rsidR="006533B7">
        <w:rPr>
          <w:rFonts w:ascii="Times New Roman" w:hAnsi="Times New Roman" w:cs="Times New Roman"/>
          <w:sz w:val="24"/>
        </w:rPr>
        <w:t>m</w:t>
      </w:r>
      <w:r w:rsidR="00B22711">
        <w:rPr>
          <w:rFonts w:ascii="Times New Roman" w:hAnsi="Times New Roman" w:cs="Times New Roman"/>
          <w:sz w:val="24"/>
        </w:rPr>
        <w:t>ent to abscond. The state argued that the combination of the seriousness nature and prospects of lengthy imprisonment ter</w:t>
      </w:r>
      <w:r w:rsidR="00C234C7">
        <w:rPr>
          <w:rFonts w:ascii="Times New Roman" w:hAnsi="Times New Roman" w:cs="Times New Roman"/>
          <w:sz w:val="24"/>
        </w:rPr>
        <w:t>m constituted sufficient basis f</w:t>
      </w:r>
      <w:r w:rsidR="00B22711">
        <w:rPr>
          <w:rFonts w:ascii="Times New Roman" w:hAnsi="Times New Roman" w:cs="Times New Roman"/>
          <w:sz w:val="24"/>
        </w:rPr>
        <w:t xml:space="preserve">or the applicant to abscond much to the prejudice of interest of administration of justice. In the case of </w:t>
      </w:r>
      <w:r w:rsidR="00B22711">
        <w:rPr>
          <w:rFonts w:ascii="Times New Roman" w:hAnsi="Times New Roman" w:cs="Times New Roman"/>
          <w:i/>
          <w:sz w:val="24"/>
        </w:rPr>
        <w:t xml:space="preserve">S </w:t>
      </w:r>
      <w:r w:rsidR="00B22711">
        <w:rPr>
          <w:rFonts w:ascii="Times New Roman" w:hAnsi="Times New Roman" w:cs="Times New Roman"/>
          <w:sz w:val="24"/>
        </w:rPr>
        <w:t>v</w:t>
      </w:r>
      <w:r w:rsidR="00B22711">
        <w:rPr>
          <w:rFonts w:ascii="Times New Roman" w:hAnsi="Times New Roman" w:cs="Times New Roman"/>
          <w:i/>
          <w:sz w:val="24"/>
        </w:rPr>
        <w:t xml:space="preserve"> Jongwe</w:t>
      </w:r>
      <w:r w:rsidR="00B22711">
        <w:rPr>
          <w:rFonts w:ascii="Times New Roman" w:hAnsi="Times New Roman" w:cs="Times New Roman"/>
          <w:sz w:val="24"/>
        </w:rPr>
        <w:t xml:space="preserve"> SC 251/2002 </w:t>
      </w:r>
      <w:r w:rsidR="00B22711" w:rsidRPr="00B22711">
        <w:rPr>
          <w:rFonts w:ascii="Times New Roman" w:hAnsi="Times New Roman" w:cs="Times New Roman"/>
          <w:smallCaps/>
          <w:sz w:val="24"/>
        </w:rPr>
        <w:t>Chidyausiku</w:t>
      </w:r>
      <w:r w:rsidR="00B22711">
        <w:rPr>
          <w:rFonts w:ascii="Times New Roman" w:hAnsi="Times New Roman" w:cs="Times New Roman"/>
          <w:sz w:val="24"/>
        </w:rPr>
        <w:t xml:space="preserve"> CJ (as he then </w:t>
      </w:r>
      <w:r w:rsidR="00B22711">
        <w:rPr>
          <w:rFonts w:ascii="Times New Roman" w:hAnsi="Times New Roman" w:cs="Times New Roman"/>
          <w:sz w:val="24"/>
        </w:rPr>
        <w:lastRenderedPageBreak/>
        <w:t xml:space="preserve">was) stated that abscondment becomes high where prospects of conviction and lengthy imprisonment are a certainty. The state further entertained fears of interference considering the applicant and deceased family’s blood relations. </w:t>
      </w:r>
      <w:r w:rsidR="002A2366">
        <w:rPr>
          <w:rFonts w:ascii="Times New Roman" w:hAnsi="Times New Roman" w:cs="Times New Roman"/>
          <w:sz w:val="24"/>
        </w:rPr>
        <w:t>Th</w:t>
      </w:r>
      <w:r w:rsidR="00B22711">
        <w:rPr>
          <w:rFonts w:ascii="Times New Roman" w:hAnsi="Times New Roman" w:cs="Times New Roman"/>
          <w:sz w:val="24"/>
        </w:rPr>
        <w:t xml:space="preserve">e possibility of direct and </w:t>
      </w:r>
      <w:r w:rsidR="00BF7476">
        <w:rPr>
          <w:rFonts w:ascii="Times New Roman" w:hAnsi="Times New Roman" w:cs="Times New Roman"/>
          <w:sz w:val="24"/>
        </w:rPr>
        <w:t>indirect</w:t>
      </w:r>
      <w:r w:rsidR="00B22711">
        <w:rPr>
          <w:rFonts w:ascii="Times New Roman" w:hAnsi="Times New Roman" w:cs="Times New Roman"/>
          <w:sz w:val="24"/>
        </w:rPr>
        <w:t xml:space="preserve"> interference was real considering the closeness of the witness</w:t>
      </w:r>
      <w:r w:rsidR="00054C03">
        <w:rPr>
          <w:rFonts w:ascii="Times New Roman" w:hAnsi="Times New Roman" w:cs="Times New Roman"/>
          <w:sz w:val="24"/>
        </w:rPr>
        <w:t>es</w:t>
      </w:r>
      <w:r w:rsidR="00B22711">
        <w:rPr>
          <w:rFonts w:ascii="Times New Roman" w:hAnsi="Times New Roman" w:cs="Times New Roman"/>
          <w:sz w:val="24"/>
        </w:rPr>
        <w:t xml:space="preserve"> including the witness </w:t>
      </w:r>
      <w:r w:rsidR="00BF7476">
        <w:rPr>
          <w:rFonts w:ascii="Times New Roman" w:hAnsi="Times New Roman" w:cs="Times New Roman"/>
          <w:sz w:val="24"/>
        </w:rPr>
        <w:t>who</w:t>
      </w:r>
      <w:r w:rsidR="00B22711">
        <w:rPr>
          <w:rFonts w:ascii="Times New Roman" w:hAnsi="Times New Roman" w:cs="Times New Roman"/>
          <w:sz w:val="24"/>
        </w:rPr>
        <w:t xml:space="preserve"> observed </w:t>
      </w:r>
      <w:r w:rsidR="00BF7476">
        <w:rPr>
          <w:rFonts w:ascii="Times New Roman" w:hAnsi="Times New Roman" w:cs="Times New Roman"/>
          <w:sz w:val="24"/>
        </w:rPr>
        <w:t>the applicant</w:t>
      </w:r>
      <w:r w:rsidR="00B22711">
        <w:rPr>
          <w:rFonts w:ascii="Times New Roman" w:hAnsi="Times New Roman" w:cs="Times New Roman"/>
          <w:sz w:val="24"/>
        </w:rPr>
        <w:t xml:space="preserve"> with the children on the day the children did not return</w:t>
      </w:r>
      <w:r w:rsidR="00BF7476">
        <w:rPr>
          <w:rFonts w:ascii="Times New Roman" w:hAnsi="Times New Roman" w:cs="Times New Roman"/>
          <w:sz w:val="24"/>
        </w:rPr>
        <w:t xml:space="preserve"> home.</w:t>
      </w:r>
    </w:p>
    <w:p w:rsidR="006A4C4C" w:rsidRDefault="002A2366" w:rsidP="006C0EA6">
      <w:pPr>
        <w:spacing w:after="0" w:line="360" w:lineRule="auto"/>
        <w:jc w:val="both"/>
        <w:rPr>
          <w:rFonts w:ascii="Times New Roman" w:hAnsi="Times New Roman" w:cs="Times New Roman"/>
          <w:sz w:val="24"/>
        </w:rPr>
      </w:pPr>
      <w:r>
        <w:rPr>
          <w:rFonts w:ascii="Times New Roman" w:hAnsi="Times New Roman" w:cs="Times New Roman"/>
          <w:sz w:val="24"/>
        </w:rPr>
        <w:tab/>
        <w:t xml:space="preserve">The applicant in turn argued that he is a suitable candidate for </w:t>
      </w:r>
      <w:r w:rsidR="00834DAE">
        <w:rPr>
          <w:rFonts w:ascii="Times New Roman" w:hAnsi="Times New Roman" w:cs="Times New Roman"/>
          <w:sz w:val="24"/>
        </w:rPr>
        <w:t>b</w:t>
      </w:r>
      <w:r>
        <w:rPr>
          <w:rFonts w:ascii="Times New Roman" w:hAnsi="Times New Roman" w:cs="Times New Roman"/>
          <w:sz w:val="24"/>
        </w:rPr>
        <w:t xml:space="preserve">ail. Mr </w:t>
      </w:r>
      <w:r w:rsidR="00834DAE">
        <w:rPr>
          <w:rFonts w:ascii="Times New Roman" w:hAnsi="Times New Roman" w:cs="Times New Roman"/>
          <w:i/>
          <w:sz w:val="24"/>
        </w:rPr>
        <w:t>Mukw</w:t>
      </w:r>
      <w:r>
        <w:rPr>
          <w:rFonts w:ascii="Times New Roman" w:hAnsi="Times New Roman" w:cs="Times New Roman"/>
          <w:i/>
          <w:sz w:val="24"/>
        </w:rPr>
        <w:t>ena</w:t>
      </w:r>
      <w:r>
        <w:rPr>
          <w:rFonts w:ascii="Times New Roman" w:hAnsi="Times New Roman" w:cs="Times New Roman"/>
          <w:sz w:val="24"/>
        </w:rPr>
        <w:t xml:space="preserve"> argued </w:t>
      </w:r>
      <w:r w:rsidR="00064FD8">
        <w:rPr>
          <w:rFonts w:ascii="Times New Roman" w:hAnsi="Times New Roman" w:cs="Times New Roman"/>
          <w:sz w:val="24"/>
        </w:rPr>
        <w:t xml:space="preserve">that </w:t>
      </w:r>
      <w:r>
        <w:rPr>
          <w:rFonts w:ascii="Times New Roman" w:hAnsi="Times New Roman" w:cs="Times New Roman"/>
          <w:sz w:val="24"/>
        </w:rPr>
        <w:t xml:space="preserve">the applicant denied committing the offence and stressed that the applicant was only apprehended because he confirmed that he saw the children that </w:t>
      </w:r>
      <w:r w:rsidR="00064FD8">
        <w:rPr>
          <w:rFonts w:ascii="Times New Roman" w:hAnsi="Times New Roman" w:cs="Times New Roman"/>
          <w:sz w:val="24"/>
        </w:rPr>
        <w:t>are</w:t>
      </w:r>
      <w:r>
        <w:rPr>
          <w:rFonts w:ascii="Times New Roman" w:hAnsi="Times New Roman" w:cs="Times New Roman"/>
          <w:sz w:val="24"/>
        </w:rPr>
        <w:t xml:space="preserve"> now deceased on the day in question. Further that the t-shirt which the police state they recovered is a t-shirt he was wearing on the day in question. Contrary to the state allegation the t-shirt had no blood stains but </w:t>
      </w:r>
      <w:r w:rsidR="007E428E">
        <w:rPr>
          <w:rFonts w:ascii="Times New Roman" w:hAnsi="Times New Roman" w:cs="Times New Roman"/>
          <w:sz w:val="24"/>
        </w:rPr>
        <w:t>dirty</w:t>
      </w:r>
      <w:r>
        <w:rPr>
          <w:rFonts w:ascii="Times New Roman" w:hAnsi="Times New Roman" w:cs="Times New Roman"/>
          <w:sz w:val="24"/>
        </w:rPr>
        <w:t xml:space="preserve"> brownish stain on the </w:t>
      </w:r>
      <w:r w:rsidR="007E428E">
        <w:rPr>
          <w:rFonts w:ascii="Times New Roman" w:hAnsi="Times New Roman" w:cs="Times New Roman"/>
          <w:sz w:val="24"/>
        </w:rPr>
        <w:t>hem</w:t>
      </w:r>
      <w:r>
        <w:rPr>
          <w:rFonts w:ascii="Times New Roman" w:hAnsi="Times New Roman" w:cs="Times New Roman"/>
          <w:sz w:val="24"/>
        </w:rPr>
        <w:t>. The applicant</w:t>
      </w:r>
      <w:r w:rsidR="00106BB7" w:rsidRPr="00106BB7">
        <w:rPr>
          <w:rFonts w:ascii="Times New Roman" w:hAnsi="Times New Roman" w:cs="Times New Roman"/>
          <w:sz w:val="24"/>
        </w:rPr>
        <w:t xml:space="preserve"> </w:t>
      </w:r>
      <w:r w:rsidR="00106BB7">
        <w:rPr>
          <w:rFonts w:ascii="Times New Roman" w:hAnsi="Times New Roman" w:cs="Times New Roman"/>
          <w:sz w:val="24"/>
        </w:rPr>
        <w:t xml:space="preserve">argued that the allegations were speculative just because he had seen the children. </w:t>
      </w:r>
    </w:p>
    <w:p w:rsidR="00106BB7" w:rsidRDefault="00106BB7" w:rsidP="006A4C4C">
      <w:pPr>
        <w:spacing w:after="0" w:line="360" w:lineRule="auto"/>
        <w:ind w:firstLine="720"/>
        <w:jc w:val="both"/>
        <w:rPr>
          <w:rFonts w:ascii="Times New Roman" w:hAnsi="Times New Roman" w:cs="Times New Roman"/>
          <w:sz w:val="24"/>
        </w:rPr>
      </w:pPr>
      <w:r>
        <w:rPr>
          <w:rFonts w:ascii="Times New Roman" w:hAnsi="Times New Roman" w:cs="Times New Roman"/>
          <w:sz w:val="24"/>
        </w:rPr>
        <w:t>In</w:t>
      </w:r>
      <w:r w:rsidR="00053ED2">
        <w:rPr>
          <w:rFonts w:ascii="Times New Roman" w:hAnsi="Times New Roman" w:cs="Times New Roman"/>
          <w:sz w:val="24"/>
        </w:rPr>
        <w:t xml:space="preserve"> dealing with an application for bail pending trial the </w:t>
      </w:r>
      <w:r>
        <w:rPr>
          <w:rFonts w:ascii="Times New Roman" w:hAnsi="Times New Roman" w:cs="Times New Roman"/>
          <w:sz w:val="24"/>
        </w:rPr>
        <w:t>court should always thrive to strike a balance between the liberty of the accused person and the interest of justice. In terms of s</w:t>
      </w:r>
      <w:r w:rsidR="0090436E">
        <w:rPr>
          <w:rFonts w:ascii="Times New Roman" w:hAnsi="Times New Roman" w:cs="Times New Roman"/>
          <w:sz w:val="24"/>
        </w:rPr>
        <w:t xml:space="preserve"> </w:t>
      </w:r>
      <w:r>
        <w:rPr>
          <w:rFonts w:ascii="Times New Roman" w:hAnsi="Times New Roman" w:cs="Times New Roman"/>
          <w:sz w:val="24"/>
        </w:rPr>
        <w:t xml:space="preserve">50 of our Constitution “Any </w:t>
      </w:r>
      <w:r w:rsidR="009F0F61">
        <w:rPr>
          <w:rFonts w:ascii="Times New Roman" w:hAnsi="Times New Roman" w:cs="Times New Roman"/>
          <w:sz w:val="24"/>
        </w:rPr>
        <w:t>person who</w:t>
      </w:r>
      <w:r>
        <w:rPr>
          <w:rFonts w:ascii="Times New Roman" w:hAnsi="Times New Roman" w:cs="Times New Roman"/>
          <w:sz w:val="24"/>
        </w:rPr>
        <w:t xml:space="preserve"> is arrested must be released unconditionally </w:t>
      </w:r>
      <w:r w:rsidR="005F0839">
        <w:rPr>
          <w:rFonts w:ascii="Times New Roman" w:hAnsi="Times New Roman" w:cs="Times New Roman"/>
          <w:sz w:val="24"/>
        </w:rPr>
        <w:t xml:space="preserve">or </w:t>
      </w:r>
      <w:r w:rsidR="006A4C4C">
        <w:rPr>
          <w:rFonts w:ascii="Times New Roman" w:hAnsi="Times New Roman" w:cs="Times New Roman"/>
          <w:sz w:val="24"/>
        </w:rPr>
        <w:t xml:space="preserve">on </w:t>
      </w:r>
      <w:r w:rsidR="005F0839">
        <w:rPr>
          <w:rFonts w:ascii="Times New Roman" w:hAnsi="Times New Roman" w:cs="Times New Roman"/>
          <w:sz w:val="24"/>
        </w:rPr>
        <w:t xml:space="preserve">reasonable conditions pending </w:t>
      </w:r>
      <w:r w:rsidR="00B70FC0">
        <w:rPr>
          <w:rFonts w:ascii="Times New Roman" w:hAnsi="Times New Roman" w:cs="Times New Roman"/>
          <w:sz w:val="24"/>
        </w:rPr>
        <w:t xml:space="preserve">charge or trial unless there are compelling reasons justifying the continued detention.” See </w:t>
      </w:r>
      <w:r w:rsidR="00B70FC0">
        <w:rPr>
          <w:rFonts w:ascii="Times New Roman" w:hAnsi="Times New Roman" w:cs="Times New Roman"/>
          <w:i/>
          <w:sz w:val="24"/>
        </w:rPr>
        <w:t>Munsaka</w:t>
      </w:r>
      <w:r w:rsidR="00B70FC0">
        <w:rPr>
          <w:rFonts w:ascii="Times New Roman" w:hAnsi="Times New Roman" w:cs="Times New Roman"/>
          <w:sz w:val="24"/>
        </w:rPr>
        <w:t xml:space="preserve"> v </w:t>
      </w:r>
      <w:r w:rsidR="00B70FC0">
        <w:rPr>
          <w:rFonts w:ascii="Times New Roman" w:hAnsi="Times New Roman" w:cs="Times New Roman"/>
          <w:i/>
          <w:sz w:val="24"/>
        </w:rPr>
        <w:t>The State</w:t>
      </w:r>
      <w:r w:rsidR="00B70FC0">
        <w:rPr>
          <w:rFonts w:ascii="Times New Roman" w:hAnsi="Times New Roman" w:cs="Times New Roman"/>
          <w:sz w:val="24"/>
        </w:rPr>
        <w:t xml:space="preserve"> HB</w:t>
      </w:r>
      <w:r w:rsidR="006A4C4C">
        <w:rPr>
          <w:rFonts w:ascii="Times New Roman" w:hAnsi="Times New Roman" w:cs="Times New Roman"/>
          <w:sz w:val="24"/>
        </w:rPr>
        <w:t xml:space="preserve"> 55/16.</w:t>
      </w:r>
    </w:p>
    <w:p w:rsidR="006172B9" w:rsidRDefault="00B70FC0" w:rsidP="006C0EA6">
      <w:pPr>
        <w:spacing w:after="0" w:line="360" w:lineRule="auto"/>
        <w:jc w:val="both"/>
        <w:rPr>
          <w:rFonts w:ascii="Times New Roman" w:hAnsi="Times New Roman" w:cs="Times New Roman"/>
          <w:sz w:val="24"/>
        </w:rPr>
      </w:pPr>
      <w:r>
        <w:rPr>
          <w:rFonts w:ascii="Times New Roman" w:hAnsi="Times New Roman" w:cs="Times New Roman"/>
          <w:sz w:val="24"/>
        </w:rPr>
        <w:tab/>
        <w:t>The applicant in this case is jointly charge</w:t>
      </w:r>
      <w:r w:rsidR="0090436E">
        <w:rPr>
          <w:rFonts w:ascii="Times New Roman" w:hAnsi="Times New Roman" w:cs="Times New Roman"/>
          <w:sz w:val="24"/>
        </w:rPr>
        <w:t>d</w:t>
      </w:r>
      <w:r>
        <w:rPr>
          <w:rFonts w:ascii="Times New Roman" w:hAnsi="Times New Roman" w:cs="Times New Roman"/>
          <w:sz w:val="24"/>
        </w:rPr>
        <w:t xml:space="preserve"> with a co-accused and both are facing a very serious offence for which if convicted is likely to be visited with a lengthy imprisonment term or life or even </w:t>
      </w:r>
      <w:r w:rsidR="003B18B3">
        <w:rPr>
          <w:rFonts w:ascii="Times New Roman" w:hAnsi="Times New Roman" w:cs="Times New Roman"/>
          <w:sz w:val="24"/>
        </w:rPr>
        <w:t>capital punishment</w:t>
      </w:r>
      <w:r>
        <w:rPr>
          <w:rFonts w:ascii="Times New Roman" w:hAnsi="Times New Roman" w:cs="Times New Roman"/>
          <w:sz w:val="24"/>
        </w:rPr>
        <w:t xml:space="preserve">. It is settled that the seriousness of the offence alone </w:t>
      </w:r>
      <w:r w:rsidR="00CC238D">
        <w:rPr>
          <w:rFonts w:ascii="Times New Roman" w:hAnsi="Times New Roman" w:cs="Times New Roman"/>
          <w:sz w:val="24"/>
        </w:rPr>
        <w:t xml:space="preserve">is </w:t>
      </w:r>
      <w:r>
        <w:rPr>
          <w:rFonts w:ascii="Times New Roman" w:hAnsi="Times New Roman" w:cs="Times New Roman"/>
          <w:sz w:val="24"/>
        </w:rPr>
        <w:t xml:space="preserve">not good </w:t>
      </w:r>
      <w:r w:rsidR="00AC25A0">
        <w:rPr>
          <w:rFonts w:ascii="Times New Roman" w:hAnsi="Times New Roman" w:cs="Times New Roman"/>
          <w:sz w:val="24"/>
        </w:rPr>
        <w:t xml:space="preserve">enough reason to deny bail as the presumption of innocence operates in favour of the applicant. The </w:t>
      </w:r>
      <w:r w:rsidR="00F246AC">
        <w:rPr>
          <w:rFonts w:ascii="Times New Roman" w:hAnsi="Times New Roman" w:cs="Times New Roman"/>
          <w:sz w:val="24"/>
        </w:rPr>
        <w:t>seriousness of the offence</w:t>
      </w:r>
      <w:r w:rsidR="00AC25A0">
        <w:rPr>
          <w:rFonts w:ascii="Times New Roman" w:hAnsi="Times New Roman" w:cs="Times New Roman"/>
          <w:sz w:val="24"/>
        </w:rPr>
        <w:t xml:space="preserve"> of necessity has to be considered cumulatively with other factors such as the nature of allegations, the evidence or strength of the state case and the likely sentence. Section 117 of the Criminal Procedure and Evidence Act [</w:t>
      </w:r>
      <w:r w:rsidR="00AC25A0">
        <w:rPr>
          <w:rFonts w:ascii="Times New Roman" w:hAnsi="Times New Roman" w:cs="Times New Roman"/>
          <w:i/>
          <w:sz w:val="24"/>
        </w:rPr>
        <w:t>Chapter 0:07</w:t>
      </w:r>
      <w:r w:rsidR="00AC25A0">
        <w:rPr>
          <w:rFonts w:ascii="Times New Roman" w:hAnsi="Times New Roman" w:cs="Times New Roman"/>
          <w:sz w:val="24"/>
        </w:rPr>
        <w:t xml:space="preserve">] is also relevant as it gives guidelines of </w:t>
      </w:r>
      <w:r w:rsidR="00D97568">
        <w:rPr>
          <w:rFonts w:ascii="Times New Roman" w:hAnsi="Times New Roman" w:cs="Times New Roman"/>
          <w:sz w:val="24"/>
        </w:rPr>
        <w:t>factors the</w:t>
      </w:r>
      <w:r w:rsidR="00AC25A0">
        <w:rPr>
          <w:rFonts w:ascii="Times New Roman" w:hAnsi="Times New Roman" w:cs="Times New Roman"/>
          <w:sz w:val="24"/>
        </w:rPr>
        <w:t xml:space="preserve"> court dealing with an application for bail pending</w:t>
      </w:r>
      <w:r w:rsidR="006172B9">
        <w:rPr>
          <w:rFonts w:ascii="Times New Roman" w:hAnsi="Times New Roman" w:cs="Times New Roman"/>
          <w:sz w:val="24"/>
        </w:rPr>
        <w:t xml:space="preserve"> trial has to consider in deciding whether or not there are </w:t>
      </w:r>
      <w:r w:rsidR="003D70D7">
        <w:rPr>
          <w:rFonts w:ascii="Times New Roman" w:hAnsi="Times New Roman" w:cs="Times New Roman"/>
          <w:sz w:val="24"/>
        </w:rPr>
        <w:t>compelling</w:t>
      </w:r>
      <w:r w:rsidR="006172B9">
        <w:rPr>
          <w:rFonts w:ascii="Times New Roman" w:hAnsi="Times New Roman" w:cs="Times New Roman"/>
          <w:sz w:val="24"/>
        </w:rPr>
        <w:t xml:space="preserve"> reasons justifying the denial of bail. These include among </w:t>
      </w:r>
      <w:r w:rsidR="003D70D7">
        <w:rPr>
          <w:rFonts w:ascii="Times New Roman" w:hAnsi="Times New Roman" w:cs="Times New Roman"/>
          <w:sz w:val="24"/>
        </w:rPr>
        <w:t>others:</w:t>
      </w:r>
    </w:p>
    <w:p w:rsidR="00B70FC0" w:rsidRDefault="006172B9" w:rsidP="006172B9">
      <w:pPr>
        <w:pStyle w:val="ListParagraph"/>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Whether the accused if released on bail will endanger the safety of the public or any other person or will commit an offence referred to in the first schedule.</w:t>
      </w:r>
    </w:p>
    <w:p w:rsidR="006172B9" w:rsidRDefault="003D70D7" w:rsidP="006172B9">
      <w:pPr>
        <w:pStyle w:val="ListParagraph"/>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 xml:space="preserve">Whether the accused will attempt to influence or </w:t>
      </w:r>
      <w:r w:rsidR="003A7CFC">
        <w:rPr>
          <w:rFonts w:ascii="Times New Roman" w:hAnsi="Times New Roman" w:cs="Times New Roman"/>
          <w:sz w:val="24"/>
        </w:rPr>
        <w:t>intimidate witnesses or to conceal or distract evidence.</w:t>
      </w:r>
    </w:p>
    <w:p w:rsidR="003A7CFC" w:rsidRPr="006172B9" w:rsidRDefault="003A7CFC" w:rsidP="006172B9">
      <w:pPr>
        <w:pStyle w:val="ListParagraph"/>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Whether the accused’s release will undermine or jeopardise the objective or proper functioning of the criminal justice system inclusive of the bail system.</w:t>
      </w:r>
    </w:p>
    <w:p w:rsidR="00DB69EC" w:rsidRDefault="00DB69EC" w:rsidP="006C0EA6">
      <w:pPr>
        <w:spacing w:after="0" w:line="360" w:lineRule="auto"/>
        <w:jc w:val="both"/>
        <w:rPr>
          <w:rFonts w:ascii="Times New Roman" w:hAnsi="Times New Roman" w:cs="Times New Roman"/>
          <w:sz w:val="24"/>
        </w:rPr>
      </w:pPr>
      <w:r>
        <w:rPr>
          <w:rFonts w:ascii="Times New Roman" w:hAnsi="Times New Roman" w:cs="Times New Roman"/>
          <w:sz w:val="24"/>
        </w:rPr>
        <w:lastRenderedPageBreak/>
        <w:tab/>
        <w:t>Whe</w:t>
      </w:r>
      <w:r w:rsidR="0018187C">
        <w:rPr>
          <w:rFonts w:ascii="Times New Roman" w:hAnsi="Times New Roman" w:cs="Times New Roman"/>
          <w:sz w:val="24"/>
        </w:rPr>
        <w:t>n</w:t>
      </w:r>
      <w:r>
        <w:rPr>
          <w:rFonts w:ascii="Times New Roman" w:hAnsi="Times New Roman" w:cs="Times New Roman"/>
          <w:sz w:val="24"/>
        </w:rPr>
        <w:t xml:space="preserve"> </w:t>
      </w:r>
      <w:r w:rsidR="0018187C">
        <w:rPr>
          <w:rFonts w:ascii="Times New Roman" w:hAnsi="Times New Roman" w:cs="Times New Roman"/>
          <w:sz w:val="24"/>
        </w:rPr>
        <w:t>all</w:t>
      </w:r>
      <w:r>
        <w:rPr>
          <w:rFonts w:ascii="Times New Roman" w:hAnsi="Times New Roman" w:cs="Times New Roman"/>
          <w:sz w:val="24"/>
        </w:rPr>
        <w:t xml:space="preserve"> factors are holistically considered it is apparent that the witness who observed the </w:t>
      </w:r>
      <w:r w:rsidR="0018187C">
        <w:rPr>
          <w:rFonts w:ascii="Times New Roman" w:hAnsi="Times New Roman" w:cs="Times New Roman"/>
          <w:sz w:val="24"/>
        </w:rPr>
        <w:t>applicant</w:t>
      </w:r>
      <w:r>
        <w:rPr>
          <w:rFonts w:ascii="Times New Roman" w:hAnsi="Times New Roman" w:cs="Times New Roman"/>
          <w:sz w:val="24"/>
        </w:rPr>
        <w:t xml:space="preserve"> with the now deceased children at a place close to where their bodies were retrieved is the mother of </w:t>
      </w:r>
      <w:r w:rsidR="0018187C">
        <w:rPr>
          <w:rFonts w:ascii="Times New Roman" w:hAnsi="Times New Roman" w:cs="Times New Roman"/>
          <w:sz w:val="24"/>
        </w:rPr>
        <w:t>applicant’s</w:t>
      </w:r>
      <w:r>
        <w:rPr>
          <w:rFonts w:ascii="Times New Roman" w:hAnsi="Times New Roman" w:cs="Times New Roman"/>
          <w:sz w:val="24"/>
        </w:rPr>
        <w:t xml:space="preserve"> co-accused. She is also the witness who linked her son as his behaviour on that day was not normal and </w:t>
      </w:r>
      <w:r w:rsidR="0018187C">
        <w:rPr>
          <w:rFonts w:ascii="Times New Roman" w:hAnsi="Times New Roman" w:cs="Times New Roman"/>
          <w:sz w:val="24"/>
        </w:rPr>
        <w:t>a blood stained hoe was recovered from</w:t>
      </w:r>
      <w:r w:rsidR="00E6633B">
        <w:rPr>
          <w:rFonts w:ascii="Times New Roman" w:hAnsi="Times New Roman" w:cs="Times New Roman"/>
          <w:sz w:val="24"/>
        </w:rPr>
        <w:t xml:space="preserve"> her</w:t>
      </w:r>
      <w:r w:rsidR="0018187C">
        <w:rPr>
          <w:rFonts w:ascii="Times New Roman" w:hAnsi="Times New Roman" w:cs="Times New Roman"/>
          <w:sz w:val="24"/>
        </w:rPr>
        <w:t xml:space="preserve"> homestead. The evidence linking the applicant with the offence is clear and that boosts the strength of the state case. That together with the serious nature of allegations increase the temptation to flee. It is also a fact that the Zimbabwe Mozambique border is porous. The court will take judicial notice of the fact that Nyanga boundaries to Mozambique are often used to cross to and from Zimbabwe and Mozambique. The state fears of applicant absconding in view of the </w:t>
      </w:r>
      <w:r w:rsidR="00C14D6F">
        <w:rPr>
          <w:rFonts w:ascii="Times New Roman" w:hAnsi="Times New Roman" w:cs="Times New Roman"/>
          <w:sz w:val="24"/>
        </w:rPr>
        <w:t>serious allegations</w:t>
      </w:r>
      <w:r w:rsidR="00403E24">
        <w:rPr>
          <w:rFonts w:ascii="Times New Roman" w:hAnsi="Times New Roman" w:cs="Times New Roman"/>
          <w:sz w:val="24"/>
        </w:rPr>
        <w:t>,</w:t>
      </w:r>
      <w:r w:rsidR="0018187C">
        <w:rPr>
          <w:rFonts w:ascii="Times New Roman" w:hAnsi="Times New Roman" w:cs="Times New Roman"/>
          <w:sz w:val="24"/>
        </w:rPr>
        <w:t xml:space="preserve"> strength of state case and likely sentence are real. </w:t>
      </w:r>
    </w:p>
    <w:p w:rsidR="00C804F8" w:rsidRDefault="00C804F8" w:rsidP="006C0EA6">
      <w:pPr>
        <w:spacing w:after="0" w:line="360" w:lineRule="auto"/>
        <w:jc w:val="both"/>
        <w:rPr>
          <w:rFonts w:ascii="Times New Roman" w:hAnsi="Times New Roman" w:cs="Times New Roman"/>
          <w:sz w:val="24"/>
        </w:rPr>
      </w:pPr>
      <w:r>
        <w:rPr>
          <w:rFonts w:ascii="Times New Roman" w:hAnsi="Times New Roman" w:cs="Times New Roman"/>
          <w:sz w:val="24"/>
        </w:rPr>
        <w:tab/>
        <w:t>In this case I am convinced that there are forceful and compelling reasons militating against admission of the applicant to bail. The nature of the murder in this case spell out that admission of the applicants to bail would undermine o</w:t>
      </w:r>
      <w:r w:rsidR="00BA07AF">
        <w:rPr>
          <w:rFonts w:ascii="Times New Roman" w:hAnsi="Times New Roman" w:cs="Times New Roman"/>
          <w:sz w:val="24"/>
        </w:rPr>
        <w:t>r</w:t>
      </w:r>
      <w:r>
        <w:rPr>
          <w:rFonts w:ascii="Times New Roman" w:hAnsi="Times New Roman" w:cs="Times New Roman"/>
          <w:sz w:val="24"/>
        </w:rPr>
        <w:t xml:space="preserve"> jeopardise the objective or proper functions of the criminal justice system inclusive of the bail system.</w:t>
      </w:r>
    </w:p>
    <w:p w:rsidR="00C804F8" w:rsidRDefault="00C804F8" w:rsidP="006C0EA6">
      <w:pPr>
        <w:spacing w:after="0" w:line="360" w:lineRule="auto"/>
        <w:jc w:val="both"/>
        <w:rPr>
          <w:rFonts w:ascii="Times New Roman" w:hAnsi="Times New Roman" w:cs="Times New Roman"/>
          <w:sz w:val="24"/>
        </w:rPr>
      </w:pPr>
      <w:r>
        <w:rPr>
          <w:rFonts w:ascii="Times New Roman" w:hAnsi="Times New Roman" w:cs="Times New Roman"/>
          <w:sz w:val="24"/>
        </w:rPr>
        <w:tab/>
        <w:t>Upon weighing the right to individual liberty anchored o</w:t>
      </w:r>
      <w:r w:rsidR="00BA07AF">
        <w:rPr>
          <w:rFonts w:ascii="Times New Roman" w:hAnsi="Times New Roman" w:cs="Times New Roman"/>
          <w:sz w:val="24"/>
        </w:rPr>
        <w:t>n</w:t>
      </w:r>
      <w:r>
        <w:rPr>
          <w:rFonts w:ascii="Times New Roman" w:hAnsi="Times New Roman" w:cs="Times New Roman"/>
          <w:sz w:val="24"/>
        </w:rPr>
        <w:t xml:space="preserve"> the presumption of innocence and the interests of administration of justice under pinned on the societal interests to have matter</w:t>
      </w:r>
      <w:r w:rsidR="0059493A">
        <w:rPr>
          <w:rFonts w:ascii="Times New Roman" w:hAnsi="Times New Roman" w:cs="Times New Roman"/>
          <w:sz w:val="24"/>
        </w:rPr>
        <w:t>s</w:t>
      </w:r>
      <w:r>
        <w:rPr>
          <w:rFonts w:ascii="Times New Roman" w:hAnsi="Times New Roman" w:cs="Times New Roman"/>
          <w:sz w:val="24"/>
        </w:rPr>
        <w:t xml:space="preserve"> prosecuted to the</w:t>
      </w:r>
      <w:r w:rsidR="0059493A">
        <w:rPr>
          <w:rFonts w:ascii="Times New Roman" w:hAnsi="Times New Roman" w:cs="Times New Roman"/>
          <w:sz w:val="24"/>
        </w:rPr>
        <w:t>ir</w:t>
      </w:r>
      <w:r>
        <w:rPr>
          <w:rFonts w:ascii="Times New Roman" w:hAnsi="Times New Roman" w:cs="Times New Roman"/>
          <w:sz w:val="24"/>
        </w:rPr>
        <w:t xml:space="preserve"> logical conclusion</w:t>
      </w:r>
      <w:r w:rsidR="0059493A">
        <w:rPr>
          <w:rFonts w:ascii="Times New Roman" w:hAnsi="Times New Roman" w:cs="Times New Roman"/>
          <w:sz w:val="24"/>
        </w:rPr>
        <w:t>,</w:t>
      </w:r>
      <w:r w:rsidR="00C92AA6">
        <w:rPr>
          <w:rFonts w:ascii="Times New Roman" w:hAnsi="Times New Roman" w:cs="Times New Roman"/>
          <w:sz w:val="24"/>
        </w:rPr>
        <w:t xml:space="preserve"> admission of applicant to bail would be prejudicial to the interest of justice. The</w:t>
      </w:r>
      <w:r>
        <w:rPr>
          <w:rFonts w:ascii="Times New Roman" w:hAnsi="Times New Roman" w:cs="Times New Roman"/>
          <w:sz w:val="24"/>
        </w:rPr>
        <w:t xml:space="preserve"> nature and circumstances of this matter considering the strength of the state case speak volumes to it not being in the interests of administration of justice to admit the applicant to bail. There are compelling reasons for continued detention of the applicant.  </w:t>
      </w:r>
    </w:p>
    <w:p w:rsidR="0094609B" w:rsidRPr="00B70FC0" w:rsidRDefault="0094609B" w:rsidP="006C0EA6">
      <w:pPr>
        <w:spacing w:after="0" w:line="360" w:lineRule="auto"/>
        <w:jc w:val="both"/>
        <w:rPr>
          <w:rFonts w:ascii="Times New Roman" w:hAnsi="Times New Roman" w:cs="Times New Roman"/>
          <w:sz w:val="24"/>
        </w:rPr>
      </w:pPr>
      <w:r>
        <w:rPr>
          <w:rFonts w:ascii="Times New Roman" w:hAnsi="Times New Roman" w:cs="Times New Roman"/>
          <w:sz w:val="24"/>
        </w:rPr>
        <w:tab/>
        <w:t xml:space="preserve">Accordingly the application for bail pending trial is dismissed. </w:t>
      </w:r>
    </w:p>
    <w:p w:rsidR="001E2C35" w:rsidRPr="00B22711" w:rsidRDefault="00106BB7" w:rsidP="006C0EA6">
      <w:pPr>
        <w:spacing w:after="0" w:line="360" w:lineRule="auto"/>
        <w:jc w:val="both"/>
        <w:rPr>
          <w:rFonts w:ascii="Times New Roman" w:hAnsi="Times New Roman" w:cs="Times New Roman"/>
          <w:sz w:val="24"/>
        </w:rPr>
      </w:pPr>
      <w:r>
        <w:rPr>
          <w:rFonts w:ascii="Times New Roman" w:hAnsi="Times New Roman" w:cs="Times New Roman"/>
          <w:sz w:val="24"/>
        </w:rPr>
        <w:tab/>
      </w:r>
      <w:r w:rsidR="00053ED2">
        <w:rPr>
          <w:rFonts w:ascii="Times New Roman" w:hAnsi="Times New Roman" w:cs="Times New Roman"/>
          <w:sz w:val="24"/>
        </w:rPr>
        <w:t xml:space="preserve"> </w:t>
      </w:r>
      <w:r w:rsidR="002A2366">
        <w:rPr>
          <w:rFonts w:ascii="Times New Roman" w:hAnsi="Times New Roman" w:cs="Times New Roman"/>
          <w:sz w:val="24"/>
        </w:rPr>
        <w:t xml:space="preserve"> </w:t>
      </w:r>
    </w:p>
    <w:p w:rsidR="006C0EA6" w:rsidRDefault="000A6227" w:rsidP="006C0EA6">
      <w:pPr>
        <w:spacing w:after="0" w:line="360" w:lineRule="auto"/>
        <w:jc w:val="both"/>
        <w:rPr>
          <w:rFonts w:ascii="Times New Roman" w:hAnsi="Times New Roman" w:cs="Times New Roman"/>
          <w:sz w:val="24"/>
        </w:rPr>
      </w:pPr>
      <w:r>
        <w:rPr>
          <w:rFonts w:ascii="Times New Roman" w:hAnsi="Times New Roman" w:cs="Times New Roman"/>
          <w:sz w:val="24"/>
        </w:rPr>
        <w:t xml:space="preserve">  </w:t>
      </w:r>
    </w:p>
    <w:p w:rsidR="000763F1" w:rsidRDefault="000763F1" w:rsidP="006C0EA6">
      <w:pPr>
        <w:spacing w:after="0" w:line="360" w:lineRule="auto"/>
        <w:jc w:val="both"/>
        <w:rPr>
          <w:rFonts w:ascii="Times New Roman" w:hAnsi="Times New Roman" w:cs="Times New Roman"/>
          <w:sz w:val="24"/>
        </w:rPr>
      </w:pPr>
    </w:p>
    <w:p w:rsidR="000763F1" w:rsidRDefault="000763F1" w:rsidP="000763F1">
      <w:pPr>
        <w:spacing w:after="0" w:line="240" w:lineRule="auto"/>
        <w:jc w:val="both"/>
        <w:rPr>
          <w:rFonts w:ascii="Times New Roman" w:hAnsi="Times New Roman" w:cs="Times New Roman"/>
          <w:sz w:val="24"/>
        </w:rPr>
      </w:pPr>
      <w:r>
        <w:rPr>
          <w:rFonts w:ascii="Times New Roman" w:hAnsi="Times New Roman" w:cs="Times New Roman"/>
          <w:i/>
          <w:sz w:val="24"/>
        </w:rPr>
        <w:t>Chibaya &amp; Partners</w:t>
      </w:r>
      <w:r>
        <w:rPr>
          <w:rFonts w:ascii="Times New Roman" w:hAnsi="Times New Roman" w:cs="Times New Roman"/>
          <w:sz w:val="24"/>
        </w:rPr>
        <w:t xml:space="preserve">, applicant’s legal practitioners </w:t>
      </w:r>
    </w:p>
    <w:p w:rsidR="000763F1" w:rsidRPr="000763F1" w:rsidRDefault="000763F1" w:rsidP="000763F1">
      <w:pPr>
        <w:spacing w:after="0" w:line="240" w:lineRule="auto"/>
        <w:jc w:val="both"/>
        <w:rPr>
          <w:rFonts w:ascii="Times New Roman" w:hAnsi="Times New Roman" w:cs="Times New Roman"/>
          <w:sz w:val="24"/>
        </w:rPr>
      </w:pPr>
      <w:r>
        <w:rPr>
          <w:rFonts w:ascii="Times New Roman" w:hAnsi="Times New Roman" w:cs="Times New Roman"/>
          <w:i/>
          <w:sz w:val="24"/>
        </w:rPr>
        <w:t>National Prosecuting Authority</w:t>
      </w:r>
      <w:r>
        <w:rPr>
          <w:rFonts w:ascii="Times New Roman" w:hAnsi="Times New Roman" w:cs="Times New Roman"/>
          <w:sz w:val="24"/>
        </w:rPr>
        <w:t xml:space="preserve">, </w:t>
      </w:r>
      <w:r w:rsidR="006D6581">
        <w:rPr>
          <w:rFonts w:ascii="Times New Roman" w:hAnsi="Times New Roman" w:cs="Times New Roman"/>
          <w:sz w:val="24"/>
        </w:rPr>
        <w:t xml:space="preserve">state’s legal practitioners </w:t>
      </w:r>
      <w:r>
        <w:rPr>
          <w:rFonts w:ascii="Times New Roman" w:hAnsi="Times New Roman" w:cs="Times New Roman"/>
          <w:sz w:val="24"/>
        </w:rPr>
        <w:t xml:space="preserve"> </w:t>
      </w:r>
    </w:p>
    <w:sectPr w:rsidR="000763F1" w:rsidRPr="000763F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8C6" w:rsidRDefault="00EF18C6" w:rsidP="00D8368D">
      <w:pPr>
        <w:spacing w:after="0" w:line="240" w:lineRule="auto"/>
      </w:pPr>
      <w:r>
        <w:separator/>
      </w:r>
    </w:p>
  </w:endnote>
  <w:endnote w:type="continuationSeparator" w:id="0">
    <w:p w:rsidR="00EF18C6" w:rsidRDefault="00EF18C6" w:rsidP="00D83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8C6" w:rsidRDefault="00EF18C6" w:rsidP="00D8368D">
      <w:pPr>
        <w:spacing w:after="0" w:line="240" w:lineRule="auto"/>
      </w:pPr>
      <w:r>
        <w:separator/>
      </w:r>
    </w:p>
  </w:footnote>
  <w:footnote w:type="continuationSeparator" w:id="0">
    <w:p w:rsidR="00EF18C6" w:rsidRDefault="00EF18C6" w:rsidP="00D836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126104"/>
      <w:docPartObj>
        <w:docPartGallery w:val="Page Numbers (Top of Page)"/>
        <w:docPartUnique/>
      </w:docPartObj>
    </w:sdtPr>
    <w:sdtEndPr>
      <w:rPr>
        <w:noProof/>
      </w:rPr>
    </w:sdtEndPr>
    <w:sdtContent>
      <w:p w:rsidR="00D8368D" w:rsidRDefault="00D8368D">
        <w:pPr>
          <w:pStyle w:val="Header"/>
          <w:jc w:val="right"/>
          <w:rPr>
            <w:noProof/>
          </w:rPr>
        </w:pPr>
        <w:r>
          <w:fldChar w:fldCharType="begin"/>
        </w:r>
        <w:r>
          <w:instrText xml:space="preserve"> PAGE   \* MERGEFORMAT </w:instrText>
        </w:r>
        <w:r>
          <w:fldChar w:fldCharType="separate"/>
        </w:r>
        <w:r w:rsidR="00442934">
          <w:rPr>
            <w:noProof/>
          </w:rPr>
          <w:t>1</w:t>
        </w:r>
        <w:r>
          <w:rPr>
            <w:noProof/>
          </w:rPr>
          <w:fldChar w:fldCharType="end"/>
        </w:r>
      </w:p>
      <w:p w:rsidR="00D8368D" w:rsidRDefault="00D8368D">
        <w:pPr>
          <w:pStyle w:val="Header"/>
          <w:jc w:val="right"/>
          <w:rPr>
            <w:noProof/>
          </w:rPr>
        </w:pPr>
        <w:r>
          <w:rPr>
            <w:noProof/>
          </w:rPr>
          <w:t>HMT</w:t>
        </w:r>
        <w:r w:rsidR="00BD4E71">
          <w:rPr>
            <w:noProof/>
          </w:rPr>
          <w:t xml:space="preserve"> 27</w:t>
        </w:r>
        <w:r>
          <w:rPr>
            <w:noProof/>
          </w:rPr>
          <w:t>-21</w:t>
        </w:r>
      </w:p>
      <w:p w:rsidR="00D8368D" w:rsidRDefault="00D8368D">
        <w:pPr>
          <w:pStyle w:val="Header"/>
          <w:jc w:val="right"/>
        </w:pPr>
        <w:r>
          <w:rPr>
            <w:noProof/>
          </w:rPr>
          <w:t>B 49/21</w:t>
        </w:r>
      </w:p>
    </w:sdtContent>
  </w:sdt>
  <w:p w:rsidR="00D8368D" w:rsidRDefault="00D836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77F85"/>
    <w:multiLevelType w:val="hybridMultilevel"/>
    <w:tmpl w:val="CC463CCE"/>
    <w:lvl w:ilvl="0" w:tplc="3009000F">
      <w:start w:val="1"/>
      <w:numFmt w:val="decimal"/>
      <w:lvlText w:val="%1."/>
      <w:lvlJc w:val="left"/>
      <w:pPr>
        <w:ind w:left="900" w:hanging="360"/>
      </w:pPr>
    </w:lvl>
    <w:lvl w:ilvl="1" w:tplc="30090019" w:tentative="1">
      <w:start w:val="1"/>
      <w:numFmt w:val="lowerLetter"/>
      <w:lvlText w:val="%2."/>
      <w:lvlJc w:val="left"/>
      <w:pPr>
        <w:ind w:left="1620" w:hanging="360"/>
      </w:pPr>
    </w:lvl>
    <w:lvl w:ilvl="2" w:tplc="3009001B" w:tentative="1">
      <w:start w:val="1"/>
      <w:numFmt w:val="lowerRoman"/>
      <w:lvlText w:val="%3."/>
      <w:lvlJc w:val="right"/>
      <w:pPr>
        <w:ind w:left="2340" w:hanging="180"/>
      </w:pPr>
    </w:lvl>
    <w:lvl w:ilvl="3" w:tplc="3009000F" w:tentative="1">
      <w:start w:val="1"/>
      <w:numFmt w:val="decimal"/>
      <w:lvlText w:val="%4."/>
      <w:lvlJc w:val="left"/>
      <w:pPr>
        <w:ind w:left="3060" w:hanging="360"/>
      </w:pPr>
    </w:lvl>
    <w:lvl w:ilvl="4" w:tplc="30090019" w:tentative="1">
      <w:start w:val="1"/>
      <w:numFmt w:val="lowerLetter"/>
      <w:lvlText w:val="%5."/>
      <w:lvlJc w:val="left"/>
      <w:pPr>
        <w:ind w:left="3780" w:hanging="360"/>
      </w:pPr>
    </w:lvl>
    <w:lvl w:ilvl="5" w:tplc="3009001B" w:tentative="1">
      <w:start w:val="1"/>
      <w:numFmt w:val="lowerRoman"/>
      <w:lvlText w:val="%6."/>
      <w:lvlJc w:val="right"/>
      <w:pPr>
        <w:ind w:left="4500" w:hanging="180"/>
      </w:pPr>
    </w:lvl>
    <w:lvl w:ilvl="6" w:tplc="3009000F" w:tentative="1">
      <w:start w:val="1"/>
      <w:numFmt w:val="decimal"/>
      <w:lvlText w:val="%7."/>
      <w:lvlJc w:val="left"/>
      <w:pPr>
        <w:ind w:left="5220" w:hanging="360"/>
      </w:pPr>
    </w:lvl>
    <w:lvl w:ilvl="7" w:tplc="30090019" w:tentative="1">
      <w:start w:val="1"/>
      <w:numFmt w:val="lowerLetter"/>
      <w:lvlText w:val="%8."/>
      <w:lvlJc w:val="left"/>
      <w:pPr>
        <w:ind w:left="5940" w:hanging="360"/>
      </w:pPr>
    </w:lvl>
    <w:lvl w:ilvl="8" w:tplc="30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771"/>
    <w:rsid w:val="00053ED2"/>
    <w:rsid w:val="00054C03"/>
    <w:rsid w:val="00064FD8"/>
    <w:rsid w:val="000763F1"/>
    <w:rsid w:val="000A6227"/>
    <w:rsid w:val="000C3160"/>
    <w:rsid w:val="000F7839"/>
    <w:rsid w:val="000F7BF8"/>
    <w:rsid w:val="00106BB7"/>
    <w:rsid w:val="001718DD"/>
    <w:rsid w:val="0018187C"/>
    <w:rsid w:val="001E2C35"/>
    <w:rsid w:val="001E5E0E"/>
    <w:rsid w:val="00246846"/>
    <w:rsid w:val="002A2366"/>
    <w:rsid w:val="002B120A"/>
    <w:rsid w:val="003A7CFC"/>
    <w:rsid w:val="003B18B3"/>
    <w:rsid w:val="003D70D7"/>
    <w:rsid w:val="003E5712"/>
    <w:rsid w:val="00403E24"/>
    <w:rsid w:val="00442934"/>
    <w:rsid w:val="00473AF2"/>
    <w:rsid w:val="004929E7"/>
    <w:rsid w:val="00566DF2"/>
    <w:rsid w:val="00567416"/>
    <w:rsid w:val="0059493A"/>
    <w:rsid w:val="005A7EEB"/>
    <w:rsid w:val="005F0839"/>
    <w:rsid w:val="006172B9"/>
    <w:rsid w:val="006533B7"/>
    <w:rsid w:val="006A4C4C"/>
    <w:rsid w:val="006C0EA6"/>
    <w:rsid w:val="006D6581"/>
    <w:rsid w:val="007E428E"/>
    <w:rsid w:val="00825C12"/>
    <w:rsid w:val="00831A3B"/>
    <w:rsid w:val="00834DAE"/>
    <w:rsid w:val="00877E1E"/>
    <w:rsid w:val="008D0596"/>
    <w:rsid w:val="0090436E"/>
    <w:rsid w:val="0094609B"/>
    <w:rsid w:val="00971B50"/>
    <w:rsid w:val="0099389F"/>
    <w:rsid w:val="009F0F61"/>
    <w:rsid w:val="00A92CEA"/>
    <w:rsid w:val="00AB6771"/>
    <w:rsid w:val="00AC25A0"/>
    <w:rsid w:val="00B22711"/>
    <w:rsid w:val="00B70FC0"/>
    <w:rsid w:val="00B97461"/>
    <w:rsid w:val="00BA07AF"/>
    <w:rsid w:val="00BD4E71"/>
    <w:rsid w:val="00BF7476"/>
    <w:rsid w:val="00C14D6F"/>
    <w:rsid w:val="00C150FF"/>
    <w:rsid w:val="00C234C7"/>
    <w:rsid w:val="00C804F8"/>
    <w:rsid w:val="00C92AA6"/>
    <w:rsid w:val="00CC238D"/>
    <w:rsid w:val="00D8368D"/>
    <w:rsid w:val="00D9367F"/>
    <w:rsid w:val="00D97568"/>
    <w:rsid w:val="00DB69EC"/>
    <w:rsid w:val="00DC3FC4"/>
    <w:rsid w:val="00E16CD6"/>
    <w:rsid w:val="00E6633B"/>
    <w:rsid w:val="00EF18C6"/>
    <w:rsid w:val="00F2257B"/>
    <w:rsid w:val="00F246A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9CE202-315E-4CF5-B309-1C60D4FBE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36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68D"/>
  </w:style>
  <w:style w:type="paragraph" w:styleId="Footer">
    <w:name w:val="footer"/>
    <w:basedOn w:val="Normal"/>
    <w:link w:val="FooterChar"/>
    <w:uiPriority w:val="99"/>
    <w:unhideWhenUsed/>
    <w:rsid w:val="00D836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68D"/>
  </w:style>
  <w:style w:type="paragraph" w:styleId="ListParagraph">
    <w:name w:val="List Paragraph"/>
    <w:basedOn w:val="Normal"/>
    <w:uiPriority w:val="34"/>
    <w:qFormat/>
    <w:rsid w:val="006172B9"/>
    <w:pPr>
      <w:ind w:left="720"/>
      <w:contextualSpacing/>
    </w:pPr>
  </w:style>
  <w:style w:type="paragraph" w:styleId="BalloonText">
    <w:name w:val="Balloon Text"/>
    <w:basedOn w:val="Normal"/>
    <w:link w:val="BalloonTextChar"/>
    <w:uiPriority w:val="99"/>
    <w:semiHidden/>
    <w:unhideWhenUsed/>
    <w:rsid w:val="00473A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A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2021-05-28T10:21:00Z</cp:lastPrinted>
  <dcterms:created xsi:type="dcterms:W3CDTF">2021-05-28T10:21:00Z</dcterms:created>
  <dcterms:modified xsi:type="dcterms:W3CDTF">2021-05-28T10:21:00Z</dcterms:modified>
</cp:coreProperties>
</file>