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6171" w14:textId="44977E1A" w:rsidR="002A3135" w:rsidRPr="007B261E" w:rsidRDefault="00685F7D" w:rsidP="002A3135">
      <w:pPr>
        <w:pStyle w:val="NoSpacing"/>
        <w:jc w:val="both"/>
        <w:rPr>
          <w:b/>
          <w:szCs w:val="24"/>
        </w:rPr>
      </w:pPr>
      <w:r w:rsidRPr="007B261E">
        <w:rPr>
          <w:b/>
          <w:szCs w:val="24"/>
        </w:rPr>
        <w:t xml:space="preserve">SMALLAXE MERCHANTS LTD </w:t>
      </w:r>
      <w:bookmarkStart w:id="0" w:name="_GoBack"/>
      <w:bookmarkEnd w:id="0"/>
    </w:p>
    <w:p w14:paraId="1ECD323B" w14:textId="77777777" w:rsidR="00685F7D" w:rsidRPr="007B261E" w:rsidRDefault="00685F7D" w:rsidP="002A3135">
      <w:pPr>
        <w:pStyle w:val="NoSpacing"/>
        <w:jc w:val="both"/>
        <w:rPr>
          <w:b/>
          <w:szCs w:val="24"/>
        </w:rPr>
      </w:pPr>
    </w:p>
    <w:p w14:paraId="62A2D88E" w14:textId="62B23879" w:rsidR="002A3135" w:rsidRPr="007B261E" w:rsidRDefault="00685F7D" w:rsidP="002A3135">
      <w:pPr>
        <w:pStyle w:val="NoSpacing"/>
        <w:jc w:val="both"/>
        <w:rPr>
          <w:b/>
          <w:szCs w:val="24"/>
        </w:rPr>
      </w:pPr>
      <w:r w:rsidRPr="007B261E">
        <w:rPr>
          <w:b/>
          <w:szCs w:val="24"/>
        </w:rPr>
        <w:t>V</w:t>
      </w:r>
      <w:r w:rsidR="002A3135" w:rsidRPr="007B261E">
        <w:rPr>
          <w:b/>
          <w:szCs w:val="24"/>
        </w:rPr>
        <w:t>ersus</w:t>
      </w:r>
    </w:p>
    <w:p w14:paraId="23F1C45E" w14:textId="77777777" w:rsidR="00685F7D" w:rsidRPr="007B261E" w:rsidRDefault="00685F7D" w:rsidP="002A3135">
      <w:pPr>
        <w:pStyle w:val="NoSpacing"/>
        <w:jc w:val="both"/>
        <w:rPr>
          <w:b/>
          <w:szCs w:val="24"/>
        </w:rPr>
      </w:pPr>
    </w:p>
    <w:p w14:paraId="1C5ABBBF" w14:textId="72F72C44" w:rsidR="002A3135" w:rsidRPr="007B261E" w:rsidRDefault="00685F7D" w:rsidP="002A3135">
      <w:pPr>
        <w:pStyle w:val="NoSpacing"/>
        <w:jc w:val="both"/>
        <w:rPr>
          <w:b/>
          <w:szCs w:val="24"/>
        </w:rPr>
      </w:pPr>
      <w:r w:rsidRPr="007B261E">
        <w:rPr>
          <w:b/>
          <w:szCs w:val="24"/>
        </w:rPr>
        <w:t xml:space="preserve">HWANGE COAL GASIFICATION COMPANY (PVT) LTD </w:t>
      </w:r>
    </w:p>
    <w:p w14:paraId="754CC8FE" w14:textId="77777777" w:rsidR="00685F7D" w:rsidRPr="007B261E" w:rsidRDefault="00685F7D" w:rsidP="002A3135">
      <w:pPr>
        <w:pStyle w:val="NoSpacing"/>
        <w:jc w:val="both"/>
        <w:rPr>
          <w:b/>
          <w:szCs w:val="24"/>
        </w:rPr>
      </w:pPr>
    </w:p>
    <w:p w14:paraId="0E56BC2D" w14:textId="479DA00B" w:rsidR="00685F7D" w:rsidRPr="007B261E" w:rsidRDefault="00685F7D" w:rsidP="002A3135">
      <w:pPr>
        <w:pStyle w:val="NoSpacing"/>
        <w:jc w:val="both"/>
        <w:rPr>
          <w:b/>
          <w:szCs w:val="24"/>
        </w:rPr>
      </w:pPr>
      <w:r w:rsidRPr="007B261E">
        <w:rPr>
          <w:b/>
          <w:szCs w:val="24"/>
        </w:rPr>
        <w:t xml:space="preserve">PHILCOOL INVESTIMENTS (PVT) LTD </w:t>
      </w:r>
    </w:p>
    <w:p w14:paraId="5FE14109" w14:textId="77777777" w:rsidR="002A3135" w:rsidRDefault="002A3135" w:rsidP="002A3135">
      <w:pPr>
        <w:pStyle w:val="NoSpacing"/>
        <w:jc w:val="both"/>
        <w:rPr>
          <w:b/>
          <w:szCs w:val="24"/>
        </w:rPr>
      </w:pPr>
    </w:p>
    <w:p w14:paraId="5F88EE61" w14:textId="77777777" w:rsidR="002A3135" w:rsidRPr="00D10188" w:rsidRDefault="002A3135" w:rsidP="002A3135">
      <w:pPr>
        <w:pStyle w:val="NoSpacing"/>
        <w:jc w:val="both"/>
        <w:rPr>
          <w:b/>
          <w:szCs w:val="24"/>
        </w:rPr>
      </w:pPr>
    </w:p>
    <w:p w14:paraId="232DDF99" w14:textId="77777777" w:rsidR="002A3135" w:rsidRPr="00D10188" w:rsidRDefault="002A3135" w:rsidP="002A3135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14:paraId="31E7BAB0" w14:textId="77777777" w:rsidR="002A3135" w:rsidRPr="00D10188" w:rsidRDefault="002A3135" w:rsidP="002A3135">
      <w:pPr>
        <w:pStyle w:val="NoSpacing"/>
        <w:jc w:val="both"/>
        <w:rPr>
          <w:szCs w:val="24"/>
        </w:rPr>
      </w:pPr>
      <w:r>
        <w:rPr>
          <w:szCs w:val="24"/>
        </w:rPr>
        <w:t>DUBE-BANDA J</w:t>
      </w:r>
    </w:p>
    <w:p w14:paraId="21F1BE11" w14:textId="7DD1C802" w:rsidR="002A3135" w:rsidRPr="00D10188" w:rsidRDefault="002A3135" w:rsidP="002A3135">
      <w:pPr>
        <w:pStyle w:val="NoSpacing"/>
        <w:jc w:val="both"/>
        <w:rPr>
          <w:szCs w:val="24"/>
        </w:rPr>
      </w:pPr>
      <w:r>
        <w:rPr>
          <w:szCs w:val="24"/>
        </w:rPr>
        <w:t xml:space="preserve">BULAWAYO </w:t>
      </w:r>
      <w:r w:rsidR="00685F7D">
        <w:rPr>
          <w:szCs w:val="24"/>
        </w:rPr>
        <w:t>30 March 2023 &amp; 6 April 2023</w:t>
      </w:r>
    </w:p>
    <w:p w14:paraId="52155AA1" w14:textId="77777777" w:rsidR="002A3135" w:rsidRDefault="002A3135" w:rsidP="002A3135">
      <w:pPr>
        <w:pStyle w:val="NoSpacing"/>
        <w:jc w:val="both"/>
        <w:rPr>
          <w:szCs w:val="24"/>
        </w:rPr>
      </w:pPr>
    </w:p>
    <w:p w14:paraId="671EC8A2" w14:textId="054F68EF" w:rsidR="002A3135" w:rsidRPr="00685F7D" w:rsidRDefault="009521B6" w:rsidP="002A3135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>Failure to give s</w:t>
      </w:r>
      <w:r w:rsidR="00685F7D" w:rsidRPr="00685F7D">
        <w:rPr>
          <w:b/>
          <w:bCs/>
          <w:szCs w:val="24"/>
        </w:rPr>
        <w:t xml:space="preserve">ecurity for costs </w:t>
      </w:r>
      <w:r>
        <w:rPr>
          <w:b/>
          <w:bCs/>
          <w:szCs w:val="24"/>
        </w:rPr>
        <w:t>determined by the Registrar</w:t>
      </w:r>
    </w:p>
    <w:p w14:paraId="2303EC5C" w14:textId="77777777" w:rsidR="002A3135" w:rsidRPr="00D10188" w:rsidRDefault="002A3135" w:rsidP="002A3135">
      <w:pPr>
        <w:pStyle w:val="NoSpacing"/>
        <w:jc w:val="both"/>
        <w:rPr>
          <w:szCs w:val="24"/>
        </w:rPr>
      </w:pPr>
    </w:p>
    <w:p w14:paraId="688F4269" w14:textId="6A1F0209" w:rsidR="002A3135" w:rsidRPr="00D10188" w:rsidRDefault="009521B6" w:rsidP="002A3135">
      <w:pPr>
        <w:pStyle w:val="NoSpacing"/>
        <w:jc w:val="both"/>
        <w:rPr>
          <w:szCs w:val="24"/>
        </w:rPr>
      </w:pPr>
      <w:r>
        <w:rPr>
          <w:i/>
          <w:szCs w:val="24"/>
        </w:rPr>
        <w:t>J. Ndubiwa</w:t>
      </w:r>
      <w:r w:rsidR="002A3135">
        <w:rPr>
          <w:i/>
          <w:szCs w:val="24"/>
        </w:rPr>
        <w:t xml:space="preserve">, </w:t>
      </w:r>
      <w:r w:rsidR="002A3135" w:rsidRPr="00D10188">
        <w:rPr>
          <w:szCs w:val="24"/>
        </w:rPr>
        <w:t>for the applicant</w:t>
      </w:r>
    </w:p>
    <w:p w14:paraId="51D28F93" w14:textId="32E97195" w:rsidR="002A3135" w:rsidRPr="00D10188" w:rsidRDefault="009521B6" w:rsidP="002A3135">
      <w:pPr>
        <w:pStyle w:val="NoSpacing"/>
        <w:jc w:val="both"/>
        <w:rPr>
          <w:szCs w:val="24"/>
        </w:rPr>
      </w:pPr>
      <w:r>
        <w:rPr>
          <w:i/>
          <w:szCs w:val="24"/>
        </w:rPr>
        <w:t>T. Chinyoka</w:t>
      </w:r>
      <w:r w:rsidR="002A3135">
        <w:rPr>
          <w:i/>
          <w:szCs w:val="24"/>
        </w:rPr>
        <w:t xml:space="preserve">, </w:t>
      </w:r>
      <w:r w:rsidR="002A3135" w:rsidRPr="00D10188">
        <w:rPr>
          <w:szCs w:val="24"/>
        </w:rPr>
        <w:t xml:space="preserve">for the </w:t>
      </w:r>
      <w:r>
        <w:rPr>
          <w:szCs w:val="24"/>
        </w:rPr>
        <w:t xml:space="preserve">first </w:t>
      </w:r>
      <w:r w:rsidR="002A3135" w:rsidRPr="00D10188">
        <w:rPr>
          <w:szCs w:val="24"/>
        </w:rPr>
        <w:t>respondent</w:t>
      </w:r>
    </w:p>
    <w:p w14:paraId="57347AB2" w14:textId="09A2638B" w:rsidR="002A3135" w:rsidRPr="006B5D01" w:rsidRDefault="002A3135" w:rsidP="002E5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5BF6">
        <w:rPr>
          <w:rFonts w:ascii="Times New Roman" w:hAnsi="Times New Roman" w:cs="Times New Roman"/>
          <w:b/>
          <w:sz w:val="24"/>
          <w:szCs w:val="24"/>
        </w:rPr>
        <w:t>DUBE-BANDA</w:t>
      </w:r>
      <w:r>
        <w:rPr>
          <w:rFonts w:ascii="Times New Roman" w:hAnsi="Times New Roman" w:cs="Times New Roman"/>
          <w:b/>
          <w:sz w:val="24"/>
          <w:szCs w:val="24"/>
        </w:rPr>
        <w:t xml:space="preserve"> J: </w:t>
      </w:r>
    </w:p>
    <w:p w14:paraId="6004AF5D" w14:textId="49E2E088" w:rsidR="001C671D" w:rsidRDefault="00E13D6A" w:rsidP="006C6F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r w:rsidR="006C6FF4">
        <w:rPr>
          <w:rFonts w:ascii="Times New Roman" w:hAnsi="Times New Roman" w:cs="Times New Roman"/>
          <w:sz w:val="24"/>
          <w:szCs w:val="24"/>
          <w:lang w:val="en-US"/>
        </w:rPr>
        <w:t>This is a</w:t>
      </w:r>
      <w:r w:rsidR="00FE4A56">
        <w:rPr>
          <w:rFonts w:ascii="Times New Roman" w:hAnsi="Times New Roman" w:cs="Times New Roman"/>
          <w:sz w:val="24"/>
          <w:szCs w:val="24"/>
          <w:lang w:val="en-US"/>
        </w:rPr>
        <w:t xml:space="preserve">n urgent application. </w:t>
      </w:r>
      <w:r w:rsidR="00251565">
        <w:rPr>
          <w:rFonts w:ascii="Times New Roman" w:hAnsi="Times New Roman" w:cs="Times New Roman"/>
          <w:sz w:val="24"/>
          <w:szCs w:val="24"/>
          <w:lang w:val="en-US"/>
        </w:rPr>
        <w:t xml:space="preserve">This application </w:t>
      </w:r>
      <w:r w:rsidR="00FE4A56">
        <w:rPr>
          <w:rFonts w:ascii="Times New Roman" w:hAnsi="Times New Roman" w:cs="Times New Roman"/>
          <w:sz w:val="24"/>
          <w:szCs w:val="24"/>
          <w:lang w:val="en-US"/>
        </w:rPr>
        <w:t>was first</w:t>
      </w:r>
      <w:r w:rsidR="006C6FF4">
        <w:rPr>
          <w:rFonts w:ascii="Times New Roman" w:hAnsi="Times New Roman" w:cs="Times New Roman"/>
          <w:sz w:val="24"/>
          <w:szCs w:val="24"/>
          <w:lang w:val="en-US"/>
        </w:rPr>
        <w:t xml:space="preserve"> was set down for 20 March 2023</w:t>
      </w:r>
      <w:r w:rsidR="00212AC5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6C6FF4">
        <w:rPr>
          <w:rFonts w:ascii="Times New Roman" w:hAnsi="Times New Roman" w:cs="Times New Roman"/>
          <w:sz w:val="24"/>
          <w:szCs w:val="24"/>
          <w:lang w:val="en-US"/>
        </w:rPr>
        <w:t xml:space="preserve">t the commencement of the hearing 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E4A56">
        <w:rPr>
          <w:rFonts w:ascii="Times New Roman" w:hAnsi="Times New Roman" w:cs="Times New Roman"/>
          <w:sz w:val="24"/>
          <w:szCs w:val="24"/>
          <w:lang w:val="en-US"/>
        </w:rPr>
        <w:t xml:space="preserve">n 20 March </w:t>
      </w:r>
      <w:r w:rsidR="006C6FF4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6C6FF4" w:rsidRPr="006C6FF4">
        <w:rPr>
          <w:rFonts w:ascii="Times New Roman" w:hAnsi="Times New Roman" w:cs="Times New Roman"/>
          <w:i/>
          <w:iCs/>
          <w:sz w:val="24"/>
          <w:szCs w:val="24"/>
          <w:lang w:val="en-US"/>
        </w:rPr>
        <w:t>Chinyoka</w:t>
      </w:r>
      <w:r w:rsidR="006C6FF4">
        <w:rPr>
          <w:rFonts w:ascii="Times New Roman" w:hAnsi="Times New Roman" w:cs="Times New Roman"/>
          <w:sz w:val="24"/>
          <w:szCs w:val="24"/>
          <w:lang w:val="en-US"/>
        </w:rPr>
        <w:t xml:space="preserve"> for the first respondent made an application for a postponement. Counsel submitted that the first respondent </w:t>
      </w:r>
      <w:r w:rsidR="00FE4A56">
        <w:rPr>
          <w:rFonts w:ascii="Times New Roman" w:hAnsi="Times New Roman" w:cs="Times New Roman"/>
          <w:sz w:val="24"/>
          <w:szCs w:val="24"/>
          <w:lang w:val="en-US"/>
        </w:rPr>
        <w:t xml:space="preserve">was served with a notice of set down without </w:t>
      </w:r>
      <w:r w:rsidR="001A0311">
        <w:rPr>
          <w:rFonts w:ascii="Times New Roman" w:hAnsi="Times New Roman" w:cs="Times New Roman"/>
          <w:sz w:val="24"/>
          <w:szCs w:val="24"/>
          <w:lang w:val="en-US"/>
        </w:rPr>
        <w:t xml:space="preserve">a copy of </w:t>
      </w:r>
      <w:r w:rsidR="00FE4A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0311">
        <w:rPr>
          <w:rFonts w:ascii="Times New Roman" w:hAnsi="Times New Roman" w:cs="Times New Roman"/>
          <w:sz w:val="24"/>
          <w:szCs w:val="24"/>
          <w:lang w:val="en-US"/>
        </w:rPr>
        <w:t xml:space="preserve">chamber </w:t>
      </w:r>
      <w:r w:rsidR="00FE4A56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F10697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>
        <w:rPr>
          <w:rFonts w:ascii="Times New Roman" w:hAnsi="Times New Roman" w:cs="Times New Roman"/>
          <w:sz w:val="24"/>
          <w:szCs w:val="24"/>
          <w:lang w:val="en-US"/>
        </w:rPr>
        <w:t>requested that the matter be postponed to enable the first respondent to prepare and file a notice of opposition. The request for a postponement was not opposed</w:t>
      </w:r>
      <w:r w:rsidR="00212A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10697">
        <w:rPr>
          <w:rFonts w:ascii="Times New Roman" w:hAnsi="Times New Roman" w:cs="Times New Roman"/>
          <w:sz w:val="24"/>
          <w:szCs w:val="24"/>
          <w:lang w:val="en-US"/>
        </w:rPr>
        <w:t xml:space="preserve"> it was granted and </w:t>
      </w:r>
      <w:r w:rsidR="00212AC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matter was </w:t>
      </w:r>
      <w:r w:rsidR="00251565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postponed to 30 March 2023 at 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>14:30 hours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AACC41" w14:textId="2F0721FC" w:rsidR="001B5A52" w:rsidRDefault="00E13D6A" w:rsidP="006C6F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B5D01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At the commencement of the hearing 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>on 30 March 2023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 at 14:30 hours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Pr="00E13D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Ndubiwa 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>for the applicant</w:t>
      </w:r>
      <w:r w:rsidR="00013584">
        <w:rPr>
          <w:rFonts w:ascii="Times New Roman" w:hAnsi="Times New Roman" w:cs="Times New Roman"/>
          <w:sz w:val="24"/>
          <w:szCs w:val="24"/>
          <w:lang w:val="en-US"/>
        </w:rPr>
        <w:t xml:space="preserve"> informed the court that the parties appeared </w:t>
      </w:r>
      <w:r w:rsidR="006B5D01">
        <w:rPr>
          <w:rFonts w:ascii="Times New Roman" w:hAnsi="Times New Roman" w:cs="Times New Roman"/>
          <w:sz w:val="24"/>
          <w:szCs w:val="24"/>
          <w:lang w:val="en-US"/>
        </w:rPr>
        <w:t xml:space="preserve">earlier </w:t>
      </w:r>
      <w:r w:rsidR="00251565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6B5D01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 w:rsidR="00013584">
        <w:rPr>
          <w:rFonts w:ascii="Times New Roman" w:hAnsi="Times New Roman" w:cs="Times New Roman"/>
          <w:sz w:val="24"/>
          <w:szCs w:val="24"/>
          <w:lang w:val="en-US"/>
        </w:rPr>
        <w:t xml:space="preserve">before the Registrar </w:t>
      </w:r>
      <w:r w:rsidR="00493E25">
        <w:rPr>
          <w:rFonts w:ascii="Times New Roman" w:hAnsi="Times New Roman" w:cs="Times New Roman"/>
          <w:sz w:val="24"/>
          <w:szCs w:val="24"/>
          <w:lang w:val="en-US"/>
        </w:rPr>
        <w:t xml:space="preserve">of the High Court </w:t>
      </w:r>
      <w:r w:rsidR="00013584">
        <w:rPr>
          <w:rFonts w:ascii="Times New Roman" w:hAnsi="Times New Roman" w:cs="Times New Roman"/>
          <w:sz w:val="24"/>
          <w:szCs w:val="24"/>
          <w:lang w:val="en-US"/>
        </w:rPr>
        <w:t xml:space="preserve">for a hearing regarding security of costs. And that the applicant had been </w:t>
      </w:r>
      <w:r w:rsidR="00493E25">
        <w:rPr>
          <w:rFonts w:ascii="Times New Roman" w:hAnsi="Times New Roman" w:cs="Times New Roman"/>
          <w:sz w:val="24"/>
          <w:szCs w:val="24"/>
          <w:lang w:val="en-US"/>
        </w:rPr>
        <w:t>ordered</w:t>
      </w:r>
      <w:r w:rsidR="00013584">
        <w:rPr>
          <w:rFonts w:ascii="Times New Roman" w:hAnsi="Times New Roman" w:cs="Times New Roman"/>
          <w:sz w:val="24"/>
          <w:szCs w:val="24"/>
          <w:lang w:val="en-US"/>
        </w:rPr>
        <w:t xml:space="preserve"> to give security in the amount of USD$30 000.00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 for this urgent application.</w:t>
      </w:r>
      <w:r w:rsidR="006B5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584">
        <w:rPr>
          <w:rFonts w:ascii="Times New Roman" w:hAnsi="Times New Roman" w:cs="Times New Roman"/>
          <w:sz w:val="24"/>
          <w:szCs w:val="24"/>
          <w:lang w:val="en-US"/>
        </w:rPr>
        <w:t>Counsel applied</w:t>
      </w:r>
      <w:r w:rsidR="00251565">
        <w:rPr>
          <w:rFonts w:ascii="Times New Roman" w:hAnsi="Times New Roman" w:cs="Times New Roman"/>
          <w:sz w:val="24"/>
          <w:szCs w:val="24"/>
          <w:lang w:val="en-US"/>
        </w:rPr>
        <w:t>, citing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 r 75 (3)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of the High Court Rules, 2021 (Rules), 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>that t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he application 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>be stayed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5D01">
        <w:rPr>
          <w:rFonts w:ascii="Times New Roman" w:hAnsi="Times New Roman" w:cs="Times New Roman"/>
          <w:sz w:val="24"/>
          <w:szCs w:val="24"/>
          <w:lang w:val="en-US"/>
        </w:rPr>
        <w:t xml:space="preserve">pending </w:t>
      </w:r>
      <w:r w:rsidR="00251565">
        <w:rPr>
          <w:rFonts w:ascii="Times New Roman" w:hAnsi="Times New Roman" w:cs="Times New Roman"/>
          <w:sz w:val="24"/>
          <w:szCs w:val="24"/>
          <w:lang w:val="en-US"/>
        </w:rPr>
        <w:t xml:space="preserve">the applicant giving security as determined by the Registrar. 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fter it was brought to his attention that 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rule relied on 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 not available 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 xml:space="preserve">to a litigant from whom security </w:t>
      </w:r>
      <w:r w:rsidR="0001358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 xml:space="preserve"> demanded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 but only </w:t>
      </w:r>
      <w:r w:rsidR="00D23DF1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2237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92AAC">
        <w:rPr>
          <w:rFonts w:ascii="Times New Roman" w:hAnsi="Times New Roman" w:cs="Times New Roman"/>
          <w:sz w:val="24"/>
          <w:szCs w:val="24"/>
          <w:lang w:val="en-US"/>
        </w:rPr>
        <w:t>party</w:t>
      </w:r>
      <w:r w:rsidR="00822377">
        <w:rPr>
          <w:rFonts w:ascii="Times New Roman" w:hAnsi="Times New Roman" w:cs="Times New Roman"/>
          <w:sz w:val="24"/>
          <w:szCs w:val="24"/>
          <w:lang w:val="en-US"/>
        </w:rPr>
        <w:t xml:space="preserve"> making the demand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5D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ounsel made a turn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8648BF">
        <w:rPr>
          <w:rFonts w:ascii="Times New Roman" w:hAnsi="Times New Roman" w:cs="Times New Roman"/>
          <w:sz w:val="24"/>
          <w:szCs w:val="24"/>
          <w:lang w:val="en-US"/>
        </w:rPr>
        <w:t xml:space="preserve">in terms r 75 (4) </w:t>
      </w:r>
      <w:r w:rsidR="00822377">
        <w:rPr>
          <w:rFonts w:ascii="Times New Roman" w:hAnsi="Times New Roman" w:cs="Times New Roman"/>
          <w:sz w:val="24"/>
          <w:szCs w:val="24"/>
          <w:lang w:val="en-US"/>
        </w:rPr>
        <w:t xml:space="preserve">of the Rules </w:t>
      </w:r>
      <w:r>
        <w:rPr>
          <w:rFonts w:ascii="Times New Roman" w:hAnsi="Times New Roman" w:cs="Times New Roman"/>
          <w:sz w:val="24"/>
          <w:szCs w:val="24"/>
          <w:lang w:val="en-US"/>
        </w:rPr>
        <w:t>that the matter be struck off the roll</w:t>
      </w:r>
      <w:r w:rsidR="006B20C2">
        <w:rPr>
          <w:rFonts w:ascii="Times New Roman" w:hAnsi="Times New Roman" w:cs="Times New Roman"/>
          <w:sz w:val="24"/>
          <w:szCs w:val="24"/>
          <w:lang w:val="en-US"/>
        </w:rPr>
        <w:t xml:space="preserve"> with costs on a party and party scale. </w:t>
      </w:r>
    </w:p>
    <w:p w14:paraId="2EC87C8C" w14:textId="475B550E" w:rsidR="00E13D6A" w:rsidRDefault="001B5A52" w:rsidP="006C6F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E13D6A">
        <w:rPr>
          <w:rFonts w:ascii="Times New Roman" w:hAnsi="Times New Roman" w:cs="Times New Roman"/>
          <w:sz w:val="24"/>
          <w:szCs w:val="24"/>
          <w:lang w:val="en-US"/>
        </w:rPr>
        <w:t xml:space="preserve">For a proper contextualization of the basis upon </w:t>
      </w:r>
      <w:r w:rsidR="003B052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13D6A">
        <w:rPr>
          <w:rFonts w:ascii="Times New Roman" w:hAnsi="Times New Roman" w:cs="Times New Roman"/>
          <w:sz w:val="24"/>
          <w:szCs w:val="24"/>
          <w:lang w:val="en-US"/>
        </w:rPr>
        <w:t xml:space="preserve">the issue of security of costs arose, </w:t>
      </w:r>
      <w:r w:rsidR="00901140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>
        <w:rPr>
          <w:rFonts w:ascii="Times New Roman" w:hAnsi="Times New Roman" w:cs="Times New Roman"/>
          <w:sz w:val="24"/>
          <w:szCs w:val="24"/>
          <w:lang w:val="en-US"/>
        </w:rPr>
        <w:t>pertinent to highlight that</w:t>
      </w:r>
      <w:r w:rsidR="00E13D6A">
        <w:rPr>
          <w:rFonts w:ascii="Times New Roman" w:hAnsi="Times New Roman" w:cs="Times New Roman"/>
          <w:sz w:val="24"/>
          <w:szCs w:val="24"/>
          <w:lang w:val="en-US"/>
        </w:rPr>
        <w:t xml:space="preserve"> the applicant is a </w:t>
      </w:r>
      <w:r w:rsidR="00E13D6A" w:rsidRPr="00901140">
        <w:rPr>
          <w:rFonts w:ascii="Times New Roman" w:hAnsi="Times New Roman" w:cs="Times New Roman"/>
          <w:i/>
          <w:iCs/>
          <w:sz w:val="24"/>
          <w:szCs w:val="24"/>
          <w:lang w:val="en-US"/>
        </w:rPr>
        <w:t>perigrinus</w:t>
      </w:r>
      <w:r w:rsidR="00E13D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1140">
        <w:rPr>
          <w:rFonts w:ascii="Times New Roman" w:hAnsi="Times New Roman" w:cs="Times New Roman"/>
          <w:sz w:val="24"/>
          <w:szCs w:val="24"/>
          <w:lang w:val="en-US"/>
        </w:rPr>
        <w:t xml:space="preserve">In the founding affidavit the </w:t>
      </w:r>
      <w:r w:rsidR="0090114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deponent avers that the applicant is </w:t>
      </w:r>
      <w:r w:rsidR="006B5D0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01140">
        <w:rPr>
          <w:rFonts w:ascii="Times New Roman" w:hAnsi="Times New Roman" w:cs="Times New Roman"/>
          <w:sz w:val="24"/>
          <w:szCs w:val="24"/>
          <w:lang w:val="en-US"/>
        </w:rPr>
        <w:t xml:space="preserve">company duly incorporated in terms of the laws of Zambia. It carries on </w:t>
      </w:r>
      <w:r w:rsidR="00CC07D6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901140">
        <w:rPr>
          <w:rFonts w:ascii="Times New Roman" w:hAnsi="Times New Roman" w:cs="Times New Roman"/>
          <w:sz w:val="24"/>
          <w:szCs w:val="24"/>
          <w:lang w:val="en-US"/>
        </w:rPr>
        <w:t xml:space="preserve"> as a coal merchant at Plot number 8501 off Mumbwa Road, Lusaka, Zambia. </w:t>
      </w:r>
      <w:r w:rsidR="00B6496D">
        <w:rPr>
          <w:rFonts w:ascii="Times New Roman" w:hAnsi="Times New Roman" w:cs="Times New Roman"/>
          <w:sz w:val="24"/>
          <w:szCs w:val="24"/>
          <w:lang w:val="en-US"/>
        </w:rPr>
        <w:t xml:space="preserve">It is on the basis of the applicant’s status as a </w:t>
      </w:r>
      <w:r w:rsidR="00B6496D" w:rsidRPr="00B649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peregrinus </w:t>
      </w:r>
      <w:r w:rsidR="00B6496D">
        <w:rPr>
          <w:rFonts w:ascii="Times New Roman" w:hAnsi="Times New Roman" w:cs="Times New Roman"/>
          <w:sz w:val="24"/>
          <w:szCs w:val="24"/>
          <w:lang w:val="en-US"/>
        </w:rPr>
        <w:t>that the question of costs arose</w:t>
      </w:r>
      <w:r w:rsidR="001D2B5E">
        <w:rPr>
          <w:rFonts w:ascii="Times New Roman" w:hAnsi="Times New Roman" w:cs="Times New Roman"/>
          <w:sz w:val="24"/>
          <w:szCs w:val="24"/>
          <w:lang w:val="en-US"/>
        </w:rPr>
        <w:t xml:space="preserve"> and determined by the Registrar. </w:t>
      </w:r>
    </w:p>
    <w:p w14:paraId="5977E365" w14:textId="12107671" w:rsidR="003B0521" w:rsidRDefault="00901140" w:rsidP="006C6F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6B6F">
        <w:rPr>
          <w:rFonts w:ascii="Times New Roman" w:hAnsi="Times New Roman" w:cs="Times New Roman"/>
          <w:sz w:val="24"/>
          <w:szCs w:val="24"/>
          <w:lang w:val="en-US"/>
        </w:rPr>
        <w:t xml:space="preserve">The Registrar had jurisdiction to hear the matter regarding security of costs. </w:t>
      </w:r>
      <w:r w:rsidR="0088127B">
        <w:rPr>
          <w:rFonts w:ascii="Times New Roman" w:hAnsi="Times New Roman" w:cs="Times New Roman"/>
          <w:sz w:val="24"/>
          <w:szCs w:val="24"/>
          <w:lang w:val="en-US"/>
        </w:rPr>
        <w:t>It is so because t</w:t>
      </w:r>
      <w:r w:rsidR="00536B6F">
        <w:rPr>
          <w:rFonts w:ascii="Times New Roman" w:hAnsi="Times New Roman" w:cs="Times New Roman"/>
          <w:sz w:val="24"/>
          <w:szCs w:val="24"/>
          <w:lang w:val="en-US"/>
        </w:rPr>
        <w:t xml:space="preserve">he matter did not turn on whether </w:t>
      </w:r>
      <w:r w:rsidR="00C85690">
        <w:rPr>
          <w:rFonts w:ascii="Times New Roman" w:hAnsi="Times New Roman" w:cs="Times New Roman"/>
          <w:sz w:val="24"/>
          <w:szCs w:val="24"/>
          <w:lang w:val="en-US"/>
        </w:rPr>
        <w:t xml:space="preserve">or not </w:t>
      </w:r>
      <w:r w:rsidR="00536B6F">
        <w:rPr>
          <w:rFonts w:ascii="Times New Roman" w:hAnsi="Times New Roman" w:cs="Times New Roman"/>
          <w:sz w:val="24"/>
          <w:szCs w:val="24"/>
          <w:lang w:val="en-US"/>
        </w:rPr>
        <w:t xml:space="preserve">the applicant was required to furnish security for the costs of litigation. It revolved on the amount to be </w:t>
      </w:r>
      <w:r w:rsidR="00E7303A">
        <w:rPr>
          <w:rFonts w:ascii="Times New Roman" w:hAnsi="Times New Roman" w:cs="Times New Roman"/>
          <w:sz w:val="24"/>
          <w:szCs w:val="24"/>
          <w:lang w:val="en-US"/>
        </w:rPr>
        <w:t xml:space="preserve">given as security. </w:t>
      </w:r>
      <w:r w:rsidR="006B5D01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In terms of r 75 (2) </w:t>
      </w:r>
      <w:r w:rsidR="00CC07D6">
        <w:rPr>
          <w:rFonts w:ascii="Times New Roman" w:hAnsi="Times New Roman" w:cs="Times New Roman"/>
          <w:sz w:val="24"/>
          <w:szCs w:val="24"/>
          <w:lang w:val="en-US"/>
        </w:rPr>
        <w:t xml:space="preserve">of the Rules </w:t>
      </w:r>
      <w:r w:rsidR="006B5D01" w:rsidRPr="0088641C">
        <w:rPr>
          <w:rFonts w:ascii="Times New Roman" w:hAnsi="Times New Roman" w:cs="Times New Roman"/>
          <w:sz w:val="24"/>
          <w:szCs w:val="24"/>
          <w:lang w:val="en-US"/>
        </w:rPr>
        <w:t>if the conte</w:t>
      </w:r>
      <w:r w:rsidR="006B5D01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6B5D01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6B5D01" w:rsidRPr="0088641C">
        <w:rPr>
          <w:rFonts w:ascii="Times New Roman" w:hAnsi="Times New Roman" w:cs="Times New Roman"/>
          <w:sz w:val="24"/>
          <w:szCs w:val="24"/>
        </w:rPr>
        <w:t xml:space="preserve"> </w:t>
      </w:r>
      <w:r w:rsidR="00DD0676">
        <w:rPr>
          <w:rFonts w:ascii="Times New Roman" w:hAnsi="Times New Roman" w:cs="Times New Roman"/>
          <w:sz w:val="24"/>
          <w:szCs w:val="24"/>
        </w:rPr>
        <w:t xml:space="preserve">only </w:t>
      </w:r>
      <w:r w:rsidR="006B5D01" w:rsidRPr="0088641C">
        <w:rPr>
          <w:rFonts w:ascii="Times New Roman" w:hAnsi="Times New Roman" w:cs="Times New Roman"/>
          <w:sz w:val="24"/>
          <w:szCs w:val="24"/>
        </w:rPr>
        <w:t xml:space="preserve">on the amount of security to be given the matter is determined by the </w:t>
      </w:r>
      <w:r w:rsidR="006B5D01">
        <w:rPr>
          <w:rFonts w:ascii="Times New Roman" w:hAnsi="Times New Roman" w:cs="Times New Roman"/>
          <w:sz w:val="24"/>
          <w:szCs w:val="24"/>
        </w:rPr>
        <w:t>R</w:t>
      </w:r>
      <w:r w:rsidR="006B5D01" w:rsidRPr="0088641C">
        <w:rPr>
          <w:rFonts w:ascii="Times New Roman" w:hAnsi="Times New Roman" w:cs="Times New Roman"/>
          <w:sz w:val="24"/>
          <w:szCs w:val="24"/>
        </w:rPr>
        <w:t>egistrar, and his or her decision i</w:t>
      </w:r>
      <w:r w:rsidR="00B6496D">
        <w:rPr>
          <w:rFonts w:ascii="Times New Roman" w:hAnsi="Times New Roman" w:cs="Times New Roman"/>
          <w:sz w:val="24"/>
          <w:szCs w:val="24"/>
        </w:rPr>
        <w:t>s</w:t>
      </w:r>
      <w:r w:rsidR="006B5D01" w:rsidRPr="0088641C">
        <w:rPr>
          <w:rFonts w:ascii="Times New Roman" w:hAnsi="Times New Roman" w:cs="Times New Roman"/>
          <w:sz w:val="24"/>
          <w:szCs w:val="24"/>
        </w:rPr>
        <w:t xml:space="preserve"> final.</w:t>
      </w:r>
      <w:r w:rsidR="006B5D01">
        <w:rPr>
          <w:rFonts w:ascii="Times New Roman" w:hAnsi="Times New Roman" w:cs="Times New Roman"/>
          <w:sz w:val="24"/>
          <w:szCs w:val="24"/>
        </w:rPr>
        <w:t xml:space="preserve"> </w:t>
      </w:r>
      <w:r w:rsidR="00DD0676">
        <w:rPr>
          <w:rFonts w:ascii="Times New Roman" w:hAnsi="Times New Roman" w:cs="Times New Roman"/>
          <w:sz w:val="24"/>
          <w:szCs w:val="24"/>
          <w:lang w:val="en-US"/>
        </w:rPr>
        <w:t>In this case the</w:t>
      </w:r>
      <w:r w:rsidR="00EF6366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 issue of security was </w:t>
      </w:r>
      <w:r w:rsidR="00CC07D6">
        <w:rPr>
          <w:rFonts w:ascii="Times New Roman" w:hAnsi="Times New Roman" w:cs="Times New Roman"/>
          <w:sz w:val="24"/>
          <w:szCs w:val="24"/>
          <w:lang w:val="en-US"/>
        </w:rPr>
        <w:t xml:space="preserve">properly </w:t>
      </w:r>
      <w:r w:rsidR="00EF6366">
        <w:rPr>
          <w:rFonts w:ascii="Times New Roman" w:hAnsi="Times New Roman" w:cs="Times New Roman"/>
          <w:sz w:val="24"/>
          <w:szCs w:val="24"/>
          <w:lang w:val="en-US"/>
        </w:rPr>
        <w:t>determined by</w:t>
      </w:r>
      <w:r w:rsidR="00EF6366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 the Registrar </w:t>
      </w:r>
      <w:r w:rsidR="00DD0676">
        <w:rPr>
          <w:rFonts w:ascii="Times New Roman" w:hAnsi="Times New Roman" w:cs="Times New Roman"/>
          <w:sz w:val="24"/>
          <w:szCs w:val="24"/>
          <w:lang w:val="en-US"/>
        </w:rPr>
        <w:t xml:space="preserve">in line with r 75 (2) </w:t>
      </w:r>
      <w:r w:rsidR="00CC07D6">
        <w:rPr>
          <w:rFonts w:ascii="Times New Roman" w:hAnsi="Times New Roman" w:cs="Times New Roman"/>
          <w:sz w:val="24"/>
          <w:szCs w:val="24"/>
          <w:lang w:val="en-US"/>
        </w:rPr>
        <w:t xml:space="preserve">of the Rules </w:t>
      </w:r>
      <w:r w:rsidR="00EF6366" w:rsidRPr="0088641C">
        <w:rPr>
          <w:rFonts w:ascii="Times New Roman" w:hAnsi="Times New Roman" w:cs="Times New Roman"/>
          <w:sz w:val="24"/>
          <w:szCs w:val="24"/>
          <w:lang w:val="en-US"/>
        </w:rPr>
        <w:t>because the conte</w:t>
      </w:r>
      <w:r w:rsidR="00EF6366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EF6366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 turned 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EF6366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on the amount 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 xml:space="preserve">of security </w:t>
      </w:r>
      <w:r w:rsidR="00EF6366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to be given. </w:t>
      </w:r>
    </w:p>
    <w:p w14:paraId="5C5EC0B4" w14:textId="47F9B64C" w:rsidR="00AE3793" w:rsidRPr="0088641C" w:rsidRDefault="003B0521" w:rsidP="006C6F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32E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3B3645" w:rsidRPr="0088641C">
        <w:rPr>
          <w:rFonts w:ascii="Times New Roman" w:hAnsi="Times New Roman" w:cs="Times New Roman"/>
          <w:color w:val="000000"/>
          <w:sz w:val="24"/>
          <w:szCs w:val="24"/>
        </w:rPr>
        <w:t>The uncontested facts of th</w:t>
      </w:r>
      <w:r w:rsidR="0088641C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3B3645" w:rsidRPr="0088641C">
        <w:rPr>
          <w:rFonts w:ascii="Times New Roman" w:hAnsi="Times New Roman" w:cs="Times New Roman"/>
          <w:color w:val="000000"/>
          <w:sz w:val="24"/>
          <w:szCs w:val="24"/>
        </w:rPr>
        <w:t>matter are that</w:t>
      </w:r>
      <w:r w:rsidR="003B3645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40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at 10 O’clock on 30 March 2023 the parties appeared before the Registrar for a hearing regarding the </w:t>
      </w:r>
      <w:r w:rsidR="00EF6366">
        <w:rPr>
          <w:rFonts w:ascii="Times New Roman" w:hAnsi="Times New Roman" w:cs="Times New Roman"/>
          <w:sz w:val="24"/>
          <w:szCs w:val="24"/>
          <w:lang w:val="en-US"/>
        </w:rPr>
        <w:t xml:space="preserve">amount of </w:t>
      </w:r>
      <w:r w:rsidR="00901140" w:rsidRPr="0088641C">
        <w:rPr>
          <w:rFonts w:ascii="Times New Roman" w:hAnsi="Times New Roman" w:cs="Times New Roman"/>
          <w:sz w:val="24"/>
          <w:szCs w:val="24"/>
          <w:lang w:val="en-US"/>
        </w:rPr>
        <w:t>security of costs</w:t>
      </w:r>
      <w:r w:rsidR="00EF6366">
        <w:rPr>
          <w:rFonts w:ascii="Times New Roman" w:hAnsi="Times New Roman" w:cs="Times New Roman"/>
          <w:sz w:val="24"/>
          <w:szCs w:val="24"/>
          <w:lang w:val="en-US"/>
        </w:rPr>
        <w:t xml:space="preserve"> to be given</w:t>
      </w:r>
      <w:r w:rsidR="00901140" w:rsidRPr="008864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641C" w:rsidRPr="0088641C">
        <w:rPr>
          <w:rFonts w:ascii="Times New Roman" w:hAnsi="Times New Roman" w:cs="Times New Roman"/>
          <w:sz w:val="24"/>
          <w:szCs w:val="24"/>
        </w:rPr>
        <w:t xml:space="preserve"> </w:t>
      </w:r>
      <w:r w:rsidR="00901140" w:rsidRPr="0088641C">
        <w:rPr>
          <w:rFonts w:ascii="Times New Roman" w:hAnsi="Times New Roman" w:cs="Times New Roman"/>
          <w:sz w:val="24"/>
          <w:szCs w:val="24"/>
          <w:lang w:val="en-US"/>
        </w:rPr>
        <w:t>And at 11 O’clock the Registrar handed down his determination</w:t>
      </w:r>
      <w:r w:rsidR="00AE3793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B3645" w:rsidRPr="0088641C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AE3793" w:rsidRPr="0088641C">
        <w:rPr>
          <w:rFonts w:ascii="Times New Roman" w:hAnsi="Times New Roman" w:cs="Times New Roman"/>
          <w:sz w:val="24"/>
          <w:szCs w:val="24"/>
          <w:lang w:val="en-US"/>
        </w:rPr>
        <w:t xml:space="preserve"> reads as follows: </w:t>
      </w:r>
    </w:p>
    <w:p w14:paraId="3A139BEC" w14:textId="77777777" w:rsidR="00AE3793" w:rsidRDefault="00AE3793" w:rsidP="006C6F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Determination </w:t>
      </w:r>
    </w:p>
    <w:p w14:paraId="1D51811B" w14:textId="4DB7A8DE" w:rsidR="00AE3793" w:rsidRDefault="00AE3793" w:rsidP="00AE37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plaintiff should deposit with the Registrar security in the sum of USD90 000.00 sp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as follows. </w:t>
      </w:r>
    </w:p>
    <w:p w14:paraId="5AD2B083" w14:textId="77777777" w:rsidR="00AE3793" w:rsidRDefault="00AE3793" w:rsidP="00AE37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USD$30 000.00 for HC (UCA) 30/23</w:t>
      </w:r>
    </w:p>
    <w:p w14:paraId="5FCA8B46" w14:textId="77777777" w:rsidR="00901140" w:rsidRDefault="00AE3793" w:rsidP="00AE37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USD$60000.00</w:t>
      </w:r>
      <w:r w:rsidR="00901140" w:rsidRPr="00AE3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HC (SUMM) 260/23</w:t>
      </w:r>
    </w:p>
    <w:p w14:paraId="784DD5AB" w14:textId="38FDF306" w:rsidR="00AE3793" w:rsidRDefault="00AE3793" w:rsidP="00AE37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amount in (a) above should be deposited today 30 March 2023 by 14:00 hours whilst 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the amount in (b) should be deposited within ten (10) days of the date of determination. </w:t>
      </w:r>
    </w:p>
    <w:p w14:paraId="5F5370AB" w14:textId="699F0E43" w:rsidR="003D333F" w:rsidRDefault="006F12C8" w:rsidP="006F1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3D333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D0676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="003B0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20DC">
        <w:rPr>
          <w:rFonts w:ascii="Times New Roman" w:hAnsi="Times New Roman" w:cs="Times New Roman"/>
          <w:sz w:val="24"/>
          <w:szCs w:val="24"/>
          <w:lang w:val="en-US"/>
        </w:rPr>
        <w:t>of USD$30 000.00 relates to th</w:t>
      </w:r>
      <w:r w:rsidR="009867A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320DC">
        <w:rPr>
          <w:rFonts w:ascii="Times New Roman" w:hAnsi="Times New Roman" w:cs="Times New Roman"/>
          <w:sz w:val="24"/>
          <w:szCs w:val="24"/>
          <w:lang w:val="en-US"/>
        </w:rPr>
        <w:t xml:space="preserve"> urgent application, while the amount of USD$60 000 00 is for the summons action</w:t>
      </w:r>
      <w:r w:rsidR="00CC07D6">
        <w:rPr>
          <w:rFonts w:ascii="Times New Roman" w:hAnsi="Times New Roman" w:cs="Times New Roman"/>
          <w:sz w:val="24"/>
          <w:szCs w:val="24"/>
          <w:lang w:val="en-US"/>
        </w:rPr>
        <w:t xml:space="preserve"> pending between the parties</w:t>
      </w:r>
      <w:r w:rsidR="005320D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At the </w:t>
      </w:r>
      <w:r w:rsidR="009867AB">
        <w:rPr>
          <w:rFonts w:ascii="Times New Roman" w:hAnsi="Times New Roman" w:cs="Times New Roman"/>
          <w:sz w:val="24"/>
          <w:szCs w:val="24"/>
          <w:lang w:val="en-US"/>
        </w:rPr>
        <w:t xml:space="preserve">commencement 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>of th</w:t>
      </w:r>
      <w:r w:rsidR="00CC07D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 hearing</w:t>
      </w:r>
      <w:r w:rsidR="00BE3424">
        <w:rPr>
          <w:rFonts w:ascii="Times New Roman" w:hAnsi="Times New Roman" w:cs="Times New Roman"/>
          <w:sz w:val="24"/>
          <w:szCs w:val="24"/>
          <w:lang w:val="en-US"/>
        </w:rPr>
        <w:t xml:space="preserve"> at 14:30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 xml:space="preserve"> it turned out that the</w:t>
      </w:r>
      <w:r w:rsidR="00532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333F">
        <w:rPr>
          <w:rFonts w:ascii="Times New Roman" w:hAnsi="Times New Roman" w:cs="Times New Roman"/>
          <w:sz w:val="24"/>
          <w:szCs w:val="24"/>
          <w:lang w:val="en-US"/>
        </w:rPr>
        <w:t>applicant ha</w:t>
      </w:r>
      <w:r w:rsidR="00626E4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D333F">
        <w:rPr>
          <w:rFonts w:ascii="Times New Roman" w:hAnsi="Times New Roman" w:cs="Times New Roman"/>
          <w:sz w:val="24"/>
          <w:szCs w:val="24"/>
          <w:lang w:val="en-US"/>
        </w:rPr>
        <w:t xml:space="preserve"> not provided the security</w:t>
      </w:r>
      <w:r w:rsidR="005320DC">
        <w:rPr>
          <w:rFonts w:ascii="Times New Roman" w:hAnsi="Times New Roman" w:cs="Times New Roman"/>
          <w:sz w:val="24"/>
          <w:szCs w:val="24"/>
          <w:lang w:val="en-US"/>
        </w:rPr>
        <w:t xml:space="preserve"> for t</w:t>
      </w:r>
      <w:r w:rsidR="009867AB">
        <w:rPr>
          <w:rFonts w:ascii="Times New Roman" w:hAnsi="Times New Roman" w:cs="Times New Roman"/>
          <w:sz w:val="24"/>
          <w:szCs w:val="24"/>
          <w:lang w:val="en-US"/>
        </w:rPr>
        <w:t xml:space="preserve">his application as determined by the Registrar. </w:t>
      </w:r>
    </w:p>
    <w:p w14:paraId="707B3776" w14:textId="1557D42E" w:rsidR="006F12C8" w:rsidRDefault="003D333F" w:rsidP="006F1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67AB">
        <w:rPr>
          <w:rFonts w:ascii="Times New Roman" w:hAnsi="Times New Roman" w:cs="Times New Roman"/>
          <w:sz w:val="24"/>
          <w:szCs w:val="24"/>
          <w:lang w:val="en-US"/>
        </w:rPr>
        <w:t xml:space="preserve">t became clear to the parties that this matter may not be heard without compliance with the determination of the Registrar. It is in this context that Mr. </w:t>
      </w:r>
      <w:r w:rsidR="009867AB" w:rsidRPr="009867A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Ndubiwa </w:t>
      </w:r>
      <w:r w:rsidR="009867AB">
        <w:rPr>
          <w:rFonts w:ascii="Times New Roman" w:hAnsi="Times New Roman" w:cs="Times New Roman"/>
          <w:sz w:val="24"/>
          <w:szCs w:val="24"/>
          <w:lang w:val="en-US"/>
        </w:rPr>
        <w:t>sought that this matter be struck off the roll. In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 xml:space="preserve"> support of the application</w:t>
      </w:r>
      <w:r w:rsidR="001B5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2C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5A52">
        <w:rPr>
          <w:rFonts w:ascii="Times New Roman" w:hAnsi="Times New Roman" w:cs="Times New Roman"/>
          <w:sz w:val="24"/>
          <w:szCs w:val="24"/>
          <w:lang w:val="en-US"/>
        </w:rPr>
        <w:t xml:space="preserve">hat the matter be struck off the roll, </w:t>
      </w:r>
      <w:r w:rsidR="009867AB">
        <w:rPr>
          <w:rFonts w:ascii="Times New Roman" w:hAnsi="Times New Roman" w:cs="Times New Roman"/>
          <w:sz w:val="24"/>
          <w:szCs w:val="24"/>
          <w:lang w:val="en-US"/>
        </w:rPr>
        <w:t xml:space="preserve">Counsel </w:t>
      </w:r>
      <w:r w:rsidR="006D5B35">
        <w:rPr>
          <w:rFonts w:ascii="Times New Roman" w:hAnsi="Times New Roman" w:cs="Times New Roman"/>
          <w:sz w:val="24"/>
          <w:szCs w:val="24"/>
          <w:lang w:val="en-US"/>
        </w:rPr>
        <w:t xml:space="preserve">submitted that he </w:t>
      </w:r>
      <w:r w:rsidR="007E01BF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BE342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E01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5B35">
        <w:rPr>
          <w:rFonts w:ascii="Times New Roman" w:hAnsi="Times New Roman" w:cs="Times New Roman"/>
          <w:sz w:val="24"/>
          <w:szCs w:val="24"/>
          <w:lang w:val="en-US"/>
        </w:rPr>
        <w:t xml:space="preserve">advised the applicant of the determination regarding the issue of security. And </w:t>
      </w:r>
      <w:r w:rsidR="00EF636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D5B35">
        <w:rPr>
          <w:rFonts w:ascii="Times New Roman" w:hAnsi="Times New Roman" w:cs="Times New Roman"/>
          <w:sz w:val="24"/>
          <w:szCs w:val="24"/>
          <w:lang w:val="en-US"/>
        </w:rPr>
        <w:t>the applican</w:t>
      </w:r>
      <w:r w:rsidR="007E01B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5B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2104">
        <w:rPr>
          <w:rFonts w:ascii="Times New Roman" w:hAnsi="Times New Roman" w:cs="Times New Roman"/>
          <w:sz w:val="24"/>
          <w:szCs w:val="24"/>
          <w:lang w:val="en-US"/>
        </w:rPr>
        <w:t>requested</w:t>
      </w:r>
      <w:r w:rsidR="006D5B35">
        <w:rPr>
          <w:rFonts w:ascii="Times New Roman" w:hAnsi="Times New Roman" w:cs="Times New Roman"/>
          <w:sz w:val="24"/>
          <w:szCs w:val="24"/>
          <w:lang w:val="en-US"/>
        </w:rPr>
        <w:t xml:space="preserve"> for some time</w:t>
      </w:r>
      <w:r w:rsidR="004F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36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F6064">
        <w:rPr>
          <w:rFonts w:ascii="Times New Roman" w:hAnsi="Times New Roman" w:cs="Times New Roman"/>
          <w:sz w:val="24"/>
          <w:szCs w:val="24"/>
          <w:lang w:val="en-US"/>
        </w:rPr>
        <w:t>comply with the determination by remitting</w:t>
      </w:r>
      <w:r w:rsidR="006D5B35">
        <w:rPr>
          <w:rFonts w:ascii="Times New Roman" w:hAnsi="Times New Roman" w:cs="Times New Roman"/>
          <w:sz w:val="24"/>
          <w:szCs w:val="24"/>
          <w:lang w:val="en-US"/>
        </w:rPr>
        <w:t xml:space="preserve"> the payment</w:t>
      </w:r>
      <w:r w:rsidR="004F6064">
        <w:rPr>
          <w:rFonts w:ascii="Times New Roman" w:hAnsi="Times New Roman" w:cs="Times New Roman"/>
          <w:sz w:val="24"/>
          <w:szCs w:val="24"/>
          <w:lang w:val="en-US"/>
        </w:rPr>
        <w:t xml:space="preserve"> to the Registrar. 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Counsel argued that in terms of r 75 (4) </w:t>
      </w:r>
      <w:r w:rsidR="002C2104">
        <w:rPr>
          <w:rFonts w:ascii="Times New Roman" w:hAnsi="Times New Roman" w:cs="Times New Roman"/>
          <w:sz w:val="24"/>
          <w:szCs w:val="24"/>
          <w:lang w:val="en-US"/>
        </w:rPr>
        <w:t xml:space="preserve">of the Rules 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this court has a discretion whether to dismiss the matter, strike </w:t>
      </w:r>
      <w:r w:rsidR="00030775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off the 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 or make any such order as to it may seem fit.  Counsel submitted </w:t>
      </w:r>
      <w:r w:rsidR="00B62A02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1DA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83D42">
        <w:rPr>
          <w:rFonts w:ascii="Times New Roman" w:hAnsi="Times New Roman" w:cs="Times New Roman"/>
          <w:sz w:val="24"/>
          <w:szCs w:val="24"/>
          <w:lang w:val="en-US"/>
        </w:rPr>
        <w:t>the failure to give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 security as </w:t>
      </w:r>
      <w:r w:rsidR="00B62A02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 by the Registrar mea</w:t>
      </w:r>
      <w:r w:rsidR="00603580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 that this matter </w:t>
      </w:r>
      <w:r w:rsidR="0060358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 not properly before court and the appropriate course of action </w:t>
      </w:r>
      <w:r w:rsidR="00603580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>to strike it off the roll</w:t>
      </w:r>
      <w:r w:rsidR="00DC1DA1">
        <w:rPr>
          <w:rFonts w:ascii="Times New Roman" w:hAnsi="Times New Roman" w:cs="Times New Roman"/>
          <w:sz w:val="24"/>
          <w:szCs w:val="24"/>
          <w:lang w:val="en-US"/>
        </w:rPr>
        <w:t xml:space="preserve"> with costs on a party and party scale. </w:t>
      </w:r>
    </w:p>
    <w:p w14:paraId="2C06E66C" w14:textId="22DC3C58" w:rsidR="006B20C2" w:rsidRDefault="004F6064" w:rsidP="006F1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Mr. </w:t>
      </w:r>
      <w:r w:rsidRPr="004F6064">
        <w:rPr>
          <w:rFonts w:ascii="Times New Roman" w:hAnsi="Times New Roman" w:cs="Times New Roman"/>
          <w:i/>
          <w:iCs/>
          <w:sz w:val="24"/>
          <w:szCs w:val="24"/>
          <w:lang w:val="en-US"/>
        </w:rPr>
        <w:t>Chinyoka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opposed the application to have the matter struck off the roll, and made a counter </w:t>
      </w:r>
      <w:r w:rsidR="00CA28C9">
        <w:rPr>
          <w:rFonts w:ascii="Times New Roman" w:hAnsi="Times New Roman" w:cs="Times New Roman"/>
          <w:sz w:val="24"/>
          <w:szCs w:val="24"/>
          <w:lang w:val="en-US"/>
        </w:rPr>
        <w:t xml:space="preserve">oral </w:t>
      </w:r>
      <w:r>
        <w:rPr>
          <w:rFonts w:ascii="Times New Roman" w:hAnsi="Times New Roman" w:cs="Times New Roman"/>
          <w:sz w:val="24"/>
          <w:szCs w:val="24"/>
          <w:lang w:val="en-US"/>
        </w:rPr>
        <w:t>application that it be dismissed in terms of r 75 (4)</w:t>
      </w:r>
      <w:r w:rsidR="004070A9">
        <w:rPr>
          <w:rFonts w:ascii="Times New Roman" w:hAnsi="Times New Roman" w:cs="Times New Roman"/>
          <w:sz w:val="24"/>
          <w:szCs w:val="24"/>
          <w:lang w:val="en-US"/>
        </w:rPr>
        <w:t xml:space="preserve"> of the Rules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Counsel argued </w:t>
      </w:r>
      <w:r w:rsidR="00030775">
        <w:rPr>
          <w:rFonts w:ascii="Times New Roman" w:hAnsi="Times New Roman" w:cs="Times New Roman"/>
          <w:sz w:val="24"/>
          <w:szCs w:val="24"/>
          <w:lang w:val="en-US"/>
        </w:rPr>
        <w:t xml:space="preserve">that in this case, striking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matter </w:t>
      </w:r>
      <w:r w:rsidR="00030775">
        <w:rPr>
          <w:rFonts w:ascii="Times New Roman" w:hAnsi="Times New Roman" w:cs="Times New Roman"/>
          <w:sz w:val="24"/>
          <w:szCs w:val="24"/>
          <w:lang w:val="en-US"/>
        </w:rPr>
        <w:t xml:space="preserve">off the roll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not available to the applicant. </w:t>
      </w:r>
      <w:r w:rsidR="00030775">
        <w:rPr>
          <w:rFonts w:ascii="Times New Roman" w:hAnsi="Times New Roman" w:cs="Times New Roman"/>
          <w:sz w:val="24"/>
          <w:szCs w:val="24"/>
          <w:lang w:val="en-US"/>
        </w:rPr>
        <w:t xml:space="preserve">Counsel referred to r 60 (19) </w:t>
      </w:r>
      <w:r w:rsidR="004070A9">
        <w:rPr>
          <w:rFonts w:ascii="Times New Roman" w:hAnsi="Times New Roman" w:cs="Times New Roman"/>
          <w:sz w:val="24"/>
          <w:szCs w:val="24"/>
          <w:lang w:val="en-US"/>
        </w:rPr>
        <w:t xml:space="preserve">of the Rules </w:t>
      </w:r>
      <w:r w:rsidR="00030775">
        <w:rPr>
          <w:rFonts w:ascii="Times New Roman" w:hAnsi="Times New Roman" w:cs="Times New Roman"/>
          <w:sz w:val="24"/>
          <w:szCs w:val="24"/>
          <w:lang w:val="en-US"/>
        </w:rPr>
        <w:t>in support of this contention</w:t>
      </w:r>
      <w:r w:rsidR="00FA5F36">
        <w:rPr>
          <w:rFonts w:ascii="Times New Roman" w:hAnsi="Times New Roman" w:cs="Times New Roman"/>
          <w:sz w:val="24"/>
          <w:szCs w:val="24"/>
          <w:lang w:val="en-US"/>
        </w:rPr>
        <w:t xml:space="preserve">, which rule deals with striking off the roll of urgent applications. </w:t>
      </w:r>
      <w:r w:rsidR="000164E8">
        <w:rPr>
          <w:rFonts w:ascii="Times New Roman" w:hAnsi="Times New Roman" w:cs="Times New Roman"/>
          <w:sz w:val="24"/>
          <w:szCs w:val="24"/>
          <w:lang w:val="en-US"/>
        </w:rPr>
        <w:t xml:space="preserve">Counsel argued further that the applicant has not complied with the </w:t>
      </w:r>
      <w:r w:rsidR="00B42D01">
        <w:rPr>
          <w:rFonts w:ascii="Times New Roman" w:hAnsi="Times New Roman" w:cs="Times New Roman"/>
          <w:sz w:val="24"/>
          <w:szCs w:val="24"/>
          <w:lang w:val="en-US"/>
        </w:rPr>
        <w:t>determination of the Registrar and its application must be dismisse</w:t>
      </w:r>
      <w:r w:rsidR="006B20C2">
        <w:rPr>
          <w:rFonts w:ascii="Times New Roman" w:hAnsi="Times New Roman" w:cs="Times New Roman"/>
          <w:sz w:val="24"/>
          <w:szCs w:val="24"/>
          <w:lang w:val="en-US"/>
        </w:rPr>
        <w:t xml:space="preserve">d with costs on a legal practitioner and client scale. </w:t>
      </w:r>
    </w:p>
    <w:p w14:paraId="47CF5A8E" w14:textId="67020C78" w:rsidR="007E1165" w:rsidRPr="007E1165" w:rsidRDefault="007E1165" w:rsidP="007E11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165">
        <w:rPr>
          <w:rFonts w:ascii="Times New Roman" w:hAnsi="Times New Roman" w:cs="Times New Roman"/>
          <w:sz w:val="24"/>
          <w:szCs w:val="24"/>
        </w:rPr>
        <w:t>[</w:t>
      </w:r>
      <w:r w:rsidR="00D32EA9">
        <w:rPr>
          <w:rFonts w:ascii="Times New Roman" w:hAnsi="Times New Roman" w:cs="Times New Roman"/>
          <w:sz w:val="24"/>
          <w:szCs w:val="24"/>
        </w:rPr>
        <w:t>9</w:t>
      </w:r>
      <w:r w:rsidRPr="007E1165">
        <w:rPr>
          <w:rFonts w:ascii="Times New Roman" w:hAnsi="Times New Roman" w:cs="Times New Roman"/>
          <w:sz w:val="24"/>
          <w:szCs w:val="24"/>
        </w:rPr>
        <w:t xml:space="preserve">] </w:t>
      </w:r>
      <w:r w:rsidR="00E412DC">
        <w:rPr>
          <w:rFonts w:ascii="Times New Roman" w:hAnsi="Times New Roman" w:cs="Times New Roman"/>
          <w:sz w:val="24"/>
          <w:szCs w:val="24"/>
        </w:rPr>
        <w:t xml:space="preserve">Rule 75 </w:t>
      </w:r>
      <w:r w:rsidR="00BE3424">
        <w:rPr>
          <w:rFonts w:ascii="Times New Roman" w:hAnsi="Times New Roman" w:cs="Times New Roman"/>
          <w:sz w:val="24"/>
          <w:szCs w:val="24"/>
        </w:rPr>
        <w:t>(</w:t>
      </w:r>
      <w:r w:rsidR="00E412DC">
        <w:rPr>
          <w:rFonts w:ascii="Times New Roman" w:hAnsi="Times New Roman" w:cs="Times New Roman"/>
          <w:sz w:val="24"/>
          <w:szCs w:val="24"/>
        </w:rPr>
        <w:t xml:space="preserve">4) of the </w:t>
      </w:r>
      <w:r w:rsidR="004070A9">
        <w:rPr>
          <w:rFonts w:ascii="Times New Roman" w:hAnsi="Times New Roman" w:cs="Times New Roman"/>
          <w:sz w:val="24"/>
          <w:szCs w:val="24"/>
        </w:rPr>
        <w:t>R</w:t>
      </w:r>
      <w:r w:rsidR="00E412DC">
        <w:rPr>
          <w:rFonts w:ascii="Times New Roman" w:hAnsi="Times New Roman" w:cs="Times New Roman"/>
          <w:sz w:val="24"/>
          <w:szCs w:val="24"/>
        </w:rPr>
        <w:t>ules speaks to the consequences of the</w:t>
      </w:r>
      <w:r w:rsidR="00D61BCB">
        <w:rPr>
          <w:rFonts w:ascii="Times New Roman" w:hAnsi="Times New Roman" w:cs="Times New Roman"/>
          <w:sz w:val="24"/>
          <w:szCs w:val="24"/>
        </w:rPr>
        <w:t xml:space="preserve"> failure to give security</w:t>
      </w:r>
      <w:r w:rsidR="00E412DC">
        <w:rPr>
          <w:rFonts w:ascii="Times New Roman" w:hAnsi="Times New Roman" w:cs="Times New Roman"/>
          <w:sz w:val="24"/>
          <w:szCs w:val="24"/>
        </w:rPr>
        <w:t xml:space="preserve">, it says: </w:t>
      </w:r>
      <w:r w:rsidR="00D61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552D1" w14:textId="4D361AE5" w:rsidR="004F6064" w:rsidRDefault="007E1165" w:rsidP="007E1165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165">
        <w:rPr>
          <w:rFonts w:ascii="Times New Roman" w:hAnsi="Times New Roman" w:cs="Times New Roman"/>
          <w:sz w:val="24"/>
          <w:szCs w:val="24"/>
        </w:rPr>
        <w:t xml:space="preserve">The judge or court may, if security is not given within a reasonable time, on application dismiss any proceedings instituted or strike out any pleadings filed by the party in default, or make such other order as to it may seem fit. </w:t>
      </w:r>
      <w:r w:rsidR="00B42D01" w:rsidRPr="007E1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CFA806" w14:textId="3E8DE4E8" w:rsidR="00030775" w:rsidRDefault="007E1165" w:rsidP="001D1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4070A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32EA9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DA4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003B">
        <w:rPr>
          <w:rFonts w:ascii="Times New Roman" w:hAnsi="Times New Roman" w:cs="Times New Roman"/>
          <w:sz w:val="24"/>
          <w:szCs w:val="24"/>
          <w:lang w:val="en-US"/>
        </w:rPr>
        <w:t xml:space="preserve">The Registrar directed that security for this application should be </w:t>
      </w:r>
      <w:r w:rsidR="00BE3424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C8003B">
        <w:rPr>
          <w:rFonts w:ascii="Times New Roman" w:hAnsi="Times New Roman" w:cs="Times New Roman"/>
          <w:sz w:val="24"/>
          <w:szCs w:val="24"/>
          <w:lang w:val="en-US"/>
        </w:rPr>
        <w:t xml:space="preserve"> at the date and time provided in the determination, i.e., </w:t>
      </w:r>
      <w:r w:rsidR="00586519">
        <w:rPr>
          <w:rFonts w:ascii="Times New Roman" w:hAnsi="Times New Roman" w:cs="Times New Roman"/>
          <w:sz w:val="24"/>
          <w:szCs w:val="24"/>
          <w:lang w:val="en-US"/>
        </w:rPr>
        <w:t xml:space="preserve">30 March 2023 </w:t>
      </w:r>
      <w:r w:rsidR="006701E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86519">
        <w:rPr>
          <w:rFonts w:ascii="Times New Roman" w:hAnsi="Times New Roman" w:cs="Times New Roman"/>
          <w:sz w:val="24"/>
          <w:szCs w:val="24"/>
          <w:lang w:val="en-US"/>
        </w:rPr>
        <w:t xml:space="preserve"> 14:00 hours. 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 xml:space="preserve">At the hearing </w:t>
      </w:r>
      <w:r w:rsidR="00C8003B">
        <w:rPr>
          <w:rFonts w:ascii="Times New Roman" w:hAnsi="Times New Roman" w:cs="Times New Roman"/>
          <w:sz w:val="24"/>
          <w:szCs w:val="24"/>
          <w:lang w:val="en-US"/>
        </w:rPr>
        <w:t xml:space="preserve">of this matter 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>at 1</w:t>
      </w:r>
      <w:r w:rsidR="0003077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 xml:space="preserve">:30 hours </w:t>
      </w:r>
      <w:r w:rsidR="00C8003B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B63E31">
        <w:rPr>
          <w:rFonts w:ascii="Times New Roman" w:hAnsi="Times New Roman" w:cs="Times New Roman"/>
          <w:sz w:val="24"/>
          <w:szCs w:val="24"/>
          <w:lang w:val="en-US"/>
        </w:rPr>
        <w:t>d not been given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00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 xml:space="preserve">The time </w:t>
      </w:r>
      <w:r w:rsidR="00E42F5B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 xml:space="preserve"> by the Registrar to </w:t>
      </w:r>
      <w:r w:rsidR="00DC1A0D">
        <w:rPr>
          <w:rFonts w:ascii="Times New Roman" w:hAnsi="Times New Roman" w:cs="Times New Roman"/>
          <w:sz w:val="24"/>
          <w:szCs w:val="24"/>
          <w:lang w:val="en-US"/>
        </w:rPr>
        <w:t>give security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0307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52302">
        <w:rPr>
          <w:rFonts w:ascii="Times New Roman" w:hAnsi="Times New Roman" w:cs="Times New Roman"/>
          <w:sz w:val="24"/>
          <w:szCs w:val="24"/>
          <w:lang w:val="en-US"/>
        </w:rPr>
        <w:t xml:space="preserve"> come and gone</w:t>
      </w:r>
      <w:r w:rsidR="00C8003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E3424">
        <w:rPr>
          <w:rFonts w:ascii="Times New Roman" w:hAnsi="Times New Roman" w:cs="Times New Roman"/>
          <w:sz w:val="24"/>
          <w:szCs w:val="24"/>
          <w:lang w:val="en-US"/>
        </w:rPr>
        <w:t xml:space="preserve"> i.e., it had expired</w:t>
      </w:r>
      <w:r w:rsidR="00C8003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E3D5A">
        <w:rPr>
          <w:rFonts w:ascii="Times New Roman" w:hAnsi="Times New Roman" w:cs="Times New Roman"/>
          <w:sz w:val="24"/>
          <w:szCs w:val="24"/>
          <w:lang w:val="en-US"/>
        </w:rPr>
        <w:t xml:space="preserve">no extension has been sought </w:t>
      </w:r>
      <w:r w:rsidR="00030775">
        <w:rPr>
          <w:rFonts w:ascii="Times New Roman" w:hAnsi="Times New Roman" w:cs="Times New Roman"/>
          <w:sz w:val="24"/>
          <w:szCs w:val="24"/>
          <w:lang w:val="en-US"/>
        </w:rPr>
        <w:t xml:space="preserve">by the applicant </w:t>
      </w:r>
      <w:r w:rsidR="00FE3D5A">
        <w:rPr>
          <w:rFonts w:ascii="Times New Roman" w:hAnsi="Times New Roman" w:cs="Times New Roman"/>
          <w:sz w:val="24"/>
          <w:szCs w:val="24"/>
          <w:lang w:val="en-US"/>
        </w:rPr>
        <w:t>and granted by the Registrar</w:t>
      </w:r>
      <w:r w:rsidR="00C800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30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F36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Whether it is competent for the Registrar to grant an extension to give security or not I cannot say. It is an issue that the parties did not address in their submissions. </w:t>
      </w:r>
    </w:p>
    <w:p w14:paraId="5FFB74EB" w14:textId="77777777" w:rsidR="00D21EA2" w:rsidRDefault="00030775" w:rsidP="00D61BCB">
      <w:pPr>
        <w:spacing w:line="360" w:lineRule="auto"/>
        <w:jc w:val="both"/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63E3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5EB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E412DC" w:rsidRPr="00E412DC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E412DC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T</w:t>
      </w:r>
      <w:r w:rsidR="00E412DC" w:rsidRPr="00DA4E4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he issue whether the application </w:t>
      </w:r>
      <w:r w:rsidR="00BE342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should be </w:t>
      </w:r>
      <w:r w:rsidR="00E412DC" w:rsidRPr="00DA4E4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dismissed, or struck off the roll or the court makes such order as it deems fit remains </w:t>
      </w:r>
      <w:r w:rsidR="00FA5F36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in </w:t>
      </w:r>
      <w:r w:rsidR="00E412DC" w:rsidRPr="00DA4E4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the discretion of the court, the discretion cannot be exercised arbitrarily, but judiciall</w:t>
      </w:r>
      <w:r w:rsidR="00E412DC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y</w:t>
      </w:r>
      <w:r w:rsidR="00E412DC" w:rsidRPr="00DA4E4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.</w:t>
      </w:r>
      <w:r w:rsidR="00E412DC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The empowering rule </w:t>
      </w:r>
      <w:r w:rsidR="00494E1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says</w:t>
      </w:r>
      <w:r w:rsidR="00035B0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494E1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“if 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security </w:t>
      </w:r>
      <w:r w:rsidR="00494E1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is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not</w:t>
      </w:r>
      <w:r w:rsidR="00B63E31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given within a reasonable time</w:t>
      </w:r>
      <w:r w:rsidR="00035B0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”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, </w:t>
      </w:r>
      <w:r w:rsidR="00035B0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however, I take the view that in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this </w:t>
      </w:r>
      <w:r w:rsidR="00035B0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matter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the </w:t>
      </w:r>
      <w:r w:rsidR="00035B0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Registrar determined the “reasonable time” by </w:t>
      </w:r>
      <w:r w:rsidR="00494E1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prescribing</w:t>
      </w:r>
      <w:r w:rsidR="00035B0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the </w:t>
      </w:r>
      <w:r w:rsidR="006F1693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date and 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time on which security had to be given</w:t>
      </w:r>
      <w:r w:rsidR="00035B0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. 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035B00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The time-line determined by the Registrar has</w:t>
      </w:r>
      <w:r w:rsidR="00BE342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not been complied with</w:t>
      </w:r>
      <w:r w:rsidR="00494E1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, therefore security </w:t>
      </w:r>
      <w:r w:rsidR="00D21EA2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was</w:t>
      </w:r>
      <w:r w:rsidR="00494E1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not been given within a reasonable time. </w:t>
      </w:r>
    </w:p>
    <w:p w14:paraId="34B4E941" w14:textId="2C67B029" w:rsidR="00176AD9" w:rsidRDefault="00D21EA2" w:rsidP="00D61BCB">
      <w:pPr>
        <w:spacing w:line="360" w:lineRule="auto"/>
        <w:jc w:val="both"/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[12] 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Mr. </w:t>
      </w:r>
      <w:r w:rsidR="0053231A" w:rsidRPr="007405D4">
        <w:rPr>
          <w:rFonts w:ascii="Times New Roman" w:hAnsi="Times New Roman" w:cs="Times New Roman"/>
          <w:i/>
          <w:iCs/>
          <w:color w:val="242121"/>
          <w:sz w:val="24"/>
          <w:szCs w:val="24"/>
          <w:shd w:val="clear" w:color="auto" w:fill="FFFFFF"/>
        </w:rPr>
        <w:t>Ndubiwa</w:t>
      </w:r>
      <w:r w:rsidR="0053231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7405D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explained the reasons which caused the applicant to fail to meet the timeli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n</w:t>
      </w:r>
      <w:r w:rsidR="007405D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e determined by the Registrar, however Counsel did not say that an extension ha</w:t>
      </w:r>
      <w:r w:rsidR="006F1693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d</w:t>
      </w:r>
      <w:r w:rsidR="007405D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been sought from the Registrar</w:t>
      </w:r>
      <w:r w:rsidR="006F1693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. </w:t>
      </w:r>
      <w:r w:rsidR="0018287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I take the view that </w:t>
      </w:r>
      <w:r w:rsidR="0088127B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if applicant </w:t>
      </w:r>
      <w:r w:rsidR="0018287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had issues regarding the compliance with the determination, such issues should have in the first instance be</w:t>
      </w:r>
      <w:r w:rsidR="0088127B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en</w:t>
      </w:r>
      <w:r w:rsidR="0018287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brought to the attention of the Registrar. T</w:t>
      </w:r>
      <w:r w:rsidR="007405D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his court </w:t>
      </w:r>
      <w:r w:rsidR="0018287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cannot </w:t>
      </w:r>
      <w:r w:rsidR="007405D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in the first instance</w:t>
      </w:r>
      <w:r w:rsidR="0018287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7405D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start to</w:t>
      </w:r>
      <w:r w:rsidR="0018287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vary </w:t>
      </w:r>
      <w:r w:rsidR="007405D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the determination </w:t>
      </w:r>
      <w:r w:rsidR="00494E1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by</w:t>
      </w:r>
      <w:r w:rsidR="007405D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the Registrar</w:t>
      </w:r>
      <w:r w:rsidR="0088127B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, worst still after the timeline determined by the Registrar had expired. </w:t>
      </w:r>
    </w:p>
    <w:p w14:paraId="73950B2B" w14:textId="7A7E1922" w:rsidR="007607BE" w:rsidRPr="007607BE" w:rsidRDefault="00176AD9" w:rsidP="00D61BCB">
      <w:pPr>
        <w:spacing w:line="360" w:lineRule="auto"/>
        <w:jc w:val="both"/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>[</w:t>
      </w:r>
      <w:r w:rsidR="00494E18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>13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 xml:space="preserve">] </w:t>
      </w:r>
      <w:r w:rsidRPr="00176AD9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 xml:space="preserve">Where a matter has been struck off the roll for failure by a party to abide by the </w:t>
      </w:r>
      <w:r w:rsidR="006F1693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>r</w:t>
      </w:r>
      <w:r w:rsidRPr="00176AD9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 xml:space="preserve">ules of the </w:t>
      </w:r>
      <w:r w:rsidR="006F1693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>c</w:t>
      </w:r>
      <w:r w:rsidRPr="00176AD9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>ourt, the party will have thirty days within which to </w:t>
      </w:r>
      <w:r w:rsidRPr="00ED2E3A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>rectify the defect,</w:t>
      </w:r>
      <w:r w:rsidRPr="00176AD9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 xml:space="preserve"> failing which the matter will be deemed to have been abandoned.</w:t>
      </w:r>
      <w:r w:rsidRPr="00176AD9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See: r 66 of the High Court Rules, 2021; </w:t>
      </w:r>
      <w:r w:rsidRPr="00176AD9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en-ZW"/>
        </w:rPr>
        <w:t xml:space="preserve">Bindura Municipality v Mugogo </w:t>
      </w:r>
      <w:r w:rsidRPr="00176AD9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 xml:space="preserve">SC 484/14. </w:t>
      </w:r>
      <w:r w:rsidR="00C53A9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Acceding to Mr. </w:t>
      </w:r>
      <w:r w:rsidR="00C53A98" w:rsidRPr="00C53A98">
        <w:rPr>
          <w:rFonts w:ascii="Times New Roman" w:hAnsi="Times New Roman" w:cs="Times New Roman"/>
          <w:i/>
          <w:iCs/>
          <w:color w:val="242121"/>
          <w:sz w:val="24"/>
          <w:szCs w:val="24"/>
          <w:shd w:val="clear" w:color="auto" w:fill="FFFFFF"/>
        </w:rPr>
        <w:t>Ndubiwa’s</w:t>
      </w:r>
      <w:r w:rsidR="00C53A9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request that this matter be struck of</w:t>
      </w:r>
      <w:r w:rsidR="006F1693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f</w:t>
      </w:r>
      <w:r w:rsidR="00C53A9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the roll will be </w:t>
      </w:r>
      <w:r w:rsidR="00B60BE7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tantamount to </w:t>
      </w:r>
      <w:r w:rsidR="00845B5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varying</w:t>
      </w:r>
      <w:r w:rsidR="00C53A9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the determination of the Registrar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by extending the period on which security </w:t>
      </w:r>
      <w:r w:rsidR="00B60BE7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had to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be given. </w:t>
      </w:r>
      <w:r w:rsidR="00C53A9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It will be tantamount to saying to the applicant you can give security within </w:t>
      </w:r>
      <w:r w:rsidRPr="00176AD9">
        <w:rPr>
          <w:rFonts w:ascii="Times New Roman" w:eastAsia="Times New Roman" w:hAnsi="Times New Roman" w:cs="Times New Roman"/>
          <w:color w:val="202020"/>
          <w:sz w:val="24"/>
          <w:szCs w:val="24"/>
          <w:lang w:eastAsia="en-ZW"/>
        </w:rPr>
        <w:t xml:space="preserve">thirty days </w:t>
      </w:r>
      <w:r w:rsidR="00C53A9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of the date of this order, and then set this matter down for a hearing. </w:t>
      </w:r>
      <w:r w:rsidR="007607BE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The Registrar has in terms of the law determined the matter</w:t>
      </w:r>
      <w:r w:rsidR="00B60BE7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, i.e., the date and time security had to be given. His determination has not been set aside on appeal or review. </w:t>
      </w:r>
      <w:r w:rsidR="006F1693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That date and time </w:t>
      </w:r>
      <w:r w:rsidR="00845B5A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has come and gone;</w:t>
      </w:r>
      <w:r w:rsidR="00494E18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it has expired</w:t>
      </w:r>
      <w:r w:rsidR="006F1693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.</w:t>
      </w:r>
      <w:r w:rsidR="007607BE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</w:t>
      </w:r>
      <w:r w:rsidR="00E22DBF" w:rsidRPr="00E22DBF">
        <w:rPr>
          <w:rFonts w:ascii="Times New Roman" w:hAnsi="Times New Roman" w:cs="Times New Roman"/>
          <w:sz w:val="24"/>
          <w:szCs w:val="24"/>
        </w:rPr>
        <w:t xml:space="preserve">By striking off this matter from the role and giving the applicant leeway to give security and set down this matter </w:t>
      </w:r>
      <w:r w:rsidR="002C767F">
        <w:rPr>
          <w:rFonts w:ascii="Times New Roman" w:hAnsi="Times New Roman" w:cs="Times New Roman"/>
          <w:sz w:val="24"/>
          <w:szCs w:val="24"/>
        </w:rPr>
        <w:t>outside the timeline determined by the Registrar</w:t>
      </w:r>
      <w:r w:rsidR="00E22DBF">
        <w:rPr>
          <w:rFonts w:ascii="Times New Roman" w:hAnsi="Times New Roman" w:cs="Times New Roman"/>
          <w:sz w:val="24"/>
          <w:szCs w:val="24"/>
        </w:rPr>
        <w:t xml:space="preserve"> this court will be as a court of first instance</w:t>
      </w:r>
      <w:r w:rsidR="002C767F">
        <w:rPr>
          <w:rFonts w:ascii="Times New Roman" w:hAnsi="Times New Roman" w:cs="Times New Roman"/>
          <w:sz w:val="24"/>
          <w:szCs w:val="24"/>
        </w:rPr>
        <w:t xml:space="preserve"> </w:t>
      </w:r>
      <w:r w:rsidR="00E22DBF" w:rsidRPr="00E22DBF">
        <w:rPr>
          <w:rFonts w:ascii="Times New Roman" w:hAnsi="Times New Roman" w:cs="Times New Roman"/>
          <w:sz w:val="24"/>
          <w:szCs w:val="24"/>
        </w:rPr>
        <w:t xml:space="preserve">varying the determination of the Registrar. Such is impermissible. </w:t>
      </w:r>
      <w:r w:rsidR="002C767F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Whether the timeline is extended or varied is an issue that in the first instance must be determined by</w:t>
      </w:r>
      <w:r w:rsidR="00E22DBF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the Registrar</w:t>
      </w:r>
      <w:r w:rsidR="002C767F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, and it cannot be determined by this court sitting as a court of first instance.</w:t>
      </w:r>
    </w:p>
    <w:p w14:paraId="129CB62A" w14:textId="48173758" w:rsidR="00685F7D" w:rsidRPr="00AE1CD1" w:rsidRDefault="00815905" w:rsidP="002D5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[1</w:t>
      </w:r>
      <w:r w:rsidR="00672C09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] The determination </w:t>
      </w:r>
      <w:r w:rsidR="00BE3424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of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the Registrar is extant. Security had to be given on 30 March 2023 </w:t>
      </w:r>
      <w:r w:rsidR="00B60BE7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by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14:00. </w:t>
      </w:r>
      <w:r w:rsidR="0076459B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The determination has not been varied by the Registrar, or set aside by this court on appeal or review. 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At the hearing of this matter </w:t>
      </w:r>
      <w:r w:rsidR="00E454A9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by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14:30 security had not been given. This court cannot through the back-door as it were </w:t>
      </w:r>
      <w:r w:rsidR="0076459B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vary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the </w:t>
      </w:r>
      <w:r w:rsidR="0076459B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timeline</w:t>
      </w:r>
      <w:r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 in which security had to be given. </w:t>
      </w:r>
      <w:r w:rsidR="00BF159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Rule 75(4) </w:t>
      </w:r>
      <w:r w:rsidR="009C24D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 xml:space="preserve">of the Rules </w:t>
      </w:r>
      <w:r w:rsidR="00BF1595">
        <w:rPr>
          <w:rFonts w:ascii="Times New Roman" w:hAnsi="Times New Roman" w:cs="Times New Roman"/>
          <w:color w:val="242121"/>
          <w:sz w:val="24"/>
          <w:szCs w:val="24"/>
          <w:shd w:val="clear" w:color="auto" w:fill="FFFFFF"/>
        </w:rPr>
        <w:t>permits this court to dismiss a matter for failure to give security. See:</w:t>
      </w:r>
      <w:r w:rsidR="00BF1595" w:rsidRPr="00AE1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1595" w:rsidRPr="00AE1C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REMO Investment Brokers (Pvt) Ltd v Interfin Securities (Pvt) Ltd </w:t>
      </w:r>
      <w:r w:rsidR="00BF1595" w:rsidRPr="00AE1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(SC 2 of 2015, Civil Application SC 157 of 2014) [2014] ZWSC 2 (13 November 2014). </w:t>
      </w:r>
      <w:r w:rsidR="00AE1CD1">
        <w:rPr>
          <w:rFonts w:ascii="Times New Roman" w:hAnsi="Times New Roman" w:cs="Times New Roman"/>
          <w:sz w:val="24"/>
          <w:szCs w:val="24"/>
          <w:shd w:val="clear" w:color="auto" w:fill="FFFFFF"/>
        </w:rPr>
        <w:t>Mr.</w:t>
      </w:r>
      <w:r w:rsidR="00672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1CD1" w:rsidRPr="00AE1C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Chinyoka</w:t>
      </w:r>
      <w:r w:rsidR="00AE1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argued</w:t>
      </w:r>
      <w:r w:rsidR="00AE1CD1">
        <w:rPr>
          <w:rFonts w:ascii="Times New Roman" w:hAnsi="Times New Roman" w:cs="Times New Roman"/>
          <w:sz w:val="24"/>
          <w:szCs w:val="24"/>
          <w:lang w:val="en-US"/>
        </w:rPr>
        <w:t xml:space="preserve"> that the applicant had not complied with the determination of the Registrar and its application must be dismissed. I agree. </w:t>
      </w:r>
      <w:r w:rsidRPr="00AE1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for these reasons that this application </w:t>
      </w:r>
      <w:r w:rsidR="009C2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cannot be struck off the roll, </w:t>
      </w:r>
      <w:r w:rsidR="00764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must be </w:t>
      </w:r>
      <w:r w:rsidRPr="00AE1CD1">
        <w:rPr>
          <w:rFonts w:ascii="Times New Roman" w:hAnsi="Times New Roman" w:cs="Times New Roman"/>
          <w:sz w:val="24"/>
          <w:szCs w:val="24"/>
          <w:shd w:val="clear" w:color="auto" w:fill="FFFFFF"/>
        </w:rPr>
        <w:t>dis</w:t>
      </w:r>
      <w:r w:rsidR="00BF1595" w:rsidRPr="00AE1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missed.  </w:t>
      </w:r>
    </w:p>
    <w:p w14:paraId="737710B7" w14:textId="4CB9082D" w:rsidR="00BF1595" w:rsidRDefault="00BF1595" w:rsidP="002D5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[1</w:t>
      </w:r>
      <w:r w:rsidR="00672C09">
        <w:rPr>
          <w:rFonts w:ascii="Times New Roman" w:hAnsi="Times New Roman" w:cs="Times New Roman"/>
          <w:sz w:val="24"/>
          <w:szCs w:val="24"/>
          <w:lang w:val="en-ZA"/>
        </w:rPr>
        <w:t>5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] </w:t>
      </w:r>
      <w:r w:rsidR="0064731D" w:rsidRPr="001C75B1">
        <w:rPr>
          <w:rFonts w:ascii="Times New Roman" w:hAnsi="Times New Roman" w:cs="Times New Roman"/>
          <w:sz w:val="24"/>
          <w:szCs w:val="24"/>
          <w:lang w:val="en-ZA"/>
        </w:rPr>
        <w:t>It was submitted on behalf of the first respondent that the applicant ought to be liable for the cos</w:t>
      </w:r>
      <w:r w:rsidR="00963E51" w:rsidRPr="001C75B1">
        <w:rPr>
          <w:rFonts w:ascii="Times New Roman" w:hAnsi="Times New Roman" w:cs="Times New Roman"/>
          <w:sz w:val="24"/>
          <w:szCs w:val="24"/>
          <w:lang w:val="en-ZA"/>
        </w:rPr>
        <w:t>ts</w:t>
      </w:r>
      <w:r w:rsidRPr="001C75B1">
        <w:rPr>
          <w:rFonts w:ascii="Times New Roman" w:hAnsi="Times New Roman" w:cs="Times New Roman"/>
          <w:sz w:val="24"/>
          <w:szCs w:val="24"/>
          <w:lang w:val="en-ZA"/>
        </w:rPr>
        <w:t xml:space="preserve"> on a legal practitioner and client scale.</w:t>
      </w:r>
      <w:r w:rsidR="001C75B1" w:rsidRPr="001C75B1">
        <w:rPr>
          <w:rFonts w:ascii="Times New Roman" w:hAnsi="Times New Roman" w:cs="Times New Roman"/>
          <w:sz w:val="24"/>
          <w:szCs w:val="24"/>
        </w:rPr>
        <w:t xml:space="preserve"> </w:t>
      </w:r>
      <w:r w:rsidR="00AE1CD1">
        <w:rPr>
          <w:rFonts w:ascii="Times New Roman" w:hAnsi="Times New Roman" w:cs="Times New Roman"/>
          <w:sz w:val="24"/>
          <w:szCs w:val="24"/>
        </w:rPr>
        <w:t>Basically, t</w:t>
      </w:r>
      <w:r w:rsidR="001C75B1" w:rsidRPr="001C75B1">
        <w:rPr>
          <w:rFonts w:ascii="Times New Roman" w:hAnsi="Times New Roman" w:cs="Times New Roman"/>
          <w:sz w:val="24"/>
          <w:szCs w:val="24"/>
        </w:rPr>
        <w:t xml:space="preserve">here are two principles in awarding costs. The first is the basic rule that the court within its discretion determines costs. The second rule is </w:t>
      </w:r>
      <w:r w:rsidR="00AE1CD1">
        <w:rPr>
          <w:rFonts w:ascii="Times New Roman" w:hAnsi="Times New Roman" w:cs="Times New Roman"/>
          <w:sz w:val="24"/>
          <w:szCs w:val="24"/>
        </w:rPr>
        <w:t xml:space="preserve">that </w:t>
      </w:r>
      <w:r w:rsidR="001C75B1" w:rsidRPr="001C75B1">
        <w:rPr>
          <w:rFonts w:ascii="Times New Roman" w:hAnsi="Times New Roman" w:cs="Times New Roman"/>
          <w:sz w:val="24"/>
          <w:szCs w:val="24"/>
        </w:rPr>
        <w:t xml:space="preserve">costs are generally awarded to a successful litigant who is indemnified for the costs incurred as a consequence of litigating. And this rule should not be departed from except where there are good grounds for doing so. I can think of no reason why I should deviate from this general rule. I intend awarding costs in favour of the </w:t>
      </w:r>
      <w:r w:rsidR="00AE1CD1">
        <w:rPr>
          <w:rFonts w:ascii="Times New Roman" w:hAnsi="Times New Roman" w:cs="Times New Roman"/>
          <w:sz w:val="24"/>
          <w:szCs w:val="24"/>
        </w:rPr>
        <w:t>first respondent</w:t>
      </w:r>
      <w:r w:rsidR="001C75B1" w:rsidRPr="001C75B1">
        <w:rPr>
          <w:rFonts w:ascii="Times New Roman" w:hAnsi="Times New Roman" w:cs="Times New Roman"/>
          <w:sz w:val="24"/>
          <w:szCs w:val="24"/>
        </w:rPr>
        <w:t xml:space="preserve">. However, the </w:t>
      </w:r>
      <w:r w:rsidR="001C75B1">
        <w:rPr>
          <w:rFonts w:ascii="Times New Roman" w:hAnsi="Times New Roman" w:cs="Times New Roman"/>
          <w:sz w:val="24"/>
          <w:szCs w:val="24"/>
        </w:rPr>
        <w:t>first respondent</w:t>
      </w:r>
      <w:r w:rsidR="001C75B1" w:rsidRPr="001C75B1">
        <w:rPr>
          <w:rFonts w:ascii="Times New Roman" w:hAnsi="Times New Roman" w:cs="Times New Roman"/>
          <w:sz w:val="24"/>
          <w:szCs w:val="24"/>
        </w:rPr>
        <w:t xml:space="preserve"> ha</w:t>
      </w:r>
      <w:r w:rsidR="001C75B1">
        <w:rPr>
          <w:rFonts w:ascii="Times New Roman" w:hAnsi="Times New Roman" w:cs="Times New Roman"/>
          <w:sz w:val="24"/>
          <w:szCs w:val="24"/>
        </w:rPr>
        <w:t>s</w:t>
      </w:r>
      <w:r w:rsidR="001C75B1" w:rsidRPr="001C75B1">
        <w:rPr>
          <w:rFonts w:ascii="Times New Roman" w:hAnsi="Times New Roman" w:cs="Times New Roman"/>
          <w:sz w:val="24"/>
          <w:szCs w:val="24"/>
        </w:rPr>
        <w:t xml:space="preserve"> sought costs on a legal practitioner and client scale against the </w:t>
      </w:r>
      <w:r w:rsidR="001C75B1">
        <w:rPr>
          <w:rFonts w:ascii="Times New Roman" w:hAnsi="Times New Roman" w:cs="Times New Roman"/>
          <w:sz w:val="24"/>
          <w:szCs w:val="24"/>
        </w:rPr>
        <w:t>applicant</w:t>
      </w:r>
      <w:r w:rsidR="001C75B1" w:rsidRPr="001C75B1">
        <w:rPr>
          <w:rFonts w:ascii="Times New Roman" w:hAnsi="Times New Roman" w:cs="Times New Roman"/>
          <w:sz w:val="24"/>
          <w:szCs w:val="24"/>
        </w:rPr>
        <w:t>. To mulct</w:t>
      </w:r>
      <w:r w:rsidR="0076459B">
        <w:rPr>
          <w:rFonts w:ascii="Times New Roman" w:hAnsi="Times New Roman" w:cs="Times New Roman"/>
          <w:sz w:val="24"/>
          <w:szCs w:val="24"/>
        </w:rPr>
        <w:t xml:space="preserve"> a</w:t>
      </w:r>
      <w:r w:rsidR="001C75B1" w:rsidRPr="001C75B1">
        <w:rPr>
          <w:rFonts w:ascii="Times New Roman" w:hAnsi="Times New Roman" w:cs="Times New Roman"/>
          <w:sz w:val="24"/>
          <w:szCs w:val="24"/>
        </w:rPr>
        <w:t xml:space="preserve"> litigant with punitive costs requires a proper explanation grounded in our law. None exists in this case. I therefore intend awarding costs on a party and party scale against the </w:t>
      </w:r>
      <w:r w:rsidR="001C75B1">
        <w:rPr>
          <w:rFonts w:ascii="Times New Roman" w:hAnsi="Times New Roman" w:cs="Times New Roman"/>
          <w:sz w:val="24"/>
          <w:szCs w:val="24"/>
        </w:rPr>
        <w:t xml:space="preserve">applicant. </w:t>
      </w:r>
    </w:p>
    <w:p w14:paraId="5705EA42" w14:textId="0671AA76" w:rsidR="001C75B1" w:rsidRDefault="001C75B1" w:rsidP="002D5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In the result, it is ordered as follows: </w:t>
      </w:r>
    </w:p>
    <w:p w14:paraId="45D50822" w14:textId="6F98CD82" w:rsidR="001C75B1" w:rsidRDefault="001C75B1" w:rsidP="002D5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This application be and is hereby dismissed with costs. </w:t>
      </w:r>
    </w:p>
    <w:p w14:paraId="6AA85207" w14:textId="77777777" w:rsidR="002E5427" w:rsidRDefault="002E5427" w:rsidP="002D5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</w:p>
    <w:p w14:paraId="2908227A" w14:textId="77777777" w:rsidR="001C75B1" w:rsidRDefault="001C75B1" w:rsidP="002D5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</w:p>
    <w:p w14:paraId="3BF65F22" w14:textId="77777777" w:rsidR="008704E4" w:rsidRDefault="008704E4" w:rsidP="002D55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</w:p>
    <w:p w14:paraId="34FD97B9" w14:textId="3739BD48" w:rsidR="002E5427" w:rsidRDefault="002E5427" w:rsidP="002E5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2E5427">
        <w:rPr>
          <w:rFonts w:ascii="Times New Roman" w:hAnsi="Times New Roman" w:cs="Times New Roman"/>
          <w:i/>
          <w:iCs/>
          <w:sz w:val="24"/>
          <w:szCs w:val="24"/>
          <w:lang w:val="en-ZA"/>
        </w:rPr>
        <w:t>Mashayamombe &amp; Co. Attorneys,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applicant’s legal practitioners </w:t>
      </w:r>
    </w:p>
    <w:p w14:paraId="739D7288" w14:textId="4713E112" w:rsidR="002E5427" w:rsidRPr="004A559D" w:rsidRDefault="002E5427" w:rsidP="002E5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427">
        <w:rPr>
          <w:rFonts w:ascii="Times New Roman" w:hAnsi="Times New Roman" w:cs="Times New Roman"/>
          <w:i/>
          <w:iCs/>
          <w:sz w:val="24"/>
          <w:szCs w:val="24"/>
          <w:lang w:val="en-ZA"/>
        </w:rPr>
        <w:t>Zinyengere</w:t>
      </w:r>
      <w:proofErr w:type="spellEnd"/>
      <w:r w:rsidRPr="002E5427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</w:t>
      </w:r>
      <w:proofErr w:type="spellStart"/>
      <w:r w:rsidRPr="002E5427">
        <w:rPr>
          <w:rFonts w:ascii="Times New Roman" w:hAnsi="Times New Roman" w:cs="Times New Roman"/>
          <w:i/>
          <w:iCs/>
          <w:sz w:val="24"/>
          <w:szCs w:val="24"/>
          <w:lang w:val="en-ZA"/>
        </w:rPr>
        <w:t>Rupapa</w:t>
      </w:r>
      <w:proofErr w:type="spellEnd"/>
      <w:r w:rsidRPr="002E5427">
        <w:rPr>
          <w:rFonts w:ascii="Times New Roman" w:hAnsi="Times New Roman" w:cs="Times New Roman"/>
          <w:i/>
          <w:iCs/>
          <w:sz w:val="24"/>
          <w:szCs w:val="24"/>
          <w:lang w:val="en-ZA"/>
        </w:rPr>
        <w:t>,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2</w:t>
      </w:r>
      <w:r w:rsidRPr="002E5427">
        <w:rPr>
          <w:rFonts w:ascii="Times New Roman" w:hAnsi="Times New Roman" w:cs="Times New Roman"/>
          <w:sz w:val="24"/>
          <w:szCs w:val="24"/>
          <w:vertAlign w:val="superscript"/>
          <w:lang w:val="en-ZA"/>
        </w:rPr>
        <w:t>nd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respondent’s legal practitioners </w:t>
      </w:r>
    </w:p>
    <w:sectPr w:rsidR="002E5427" w:rsidRPr="004A55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9380C" w14:textId="77777777" w:rsidR="007B261E" w:rsidRDefault="007B261E" w:rsidP="007B261E">
      <w:pPr>
        <w:spacing w:after="0" w:line="240" w:lineRule="auto"/>
      </w:pPr>
      <w:r>
        <w:separator/>
      </w:r>
    </w:p>
  </w:endnote>
  <w:endnote w:type="continuationSeparator" w:id="0">
    <w:p w14:paraId="0753152A" w14:textId="77777777" w:rsidR="007B261E" w:rsidRDefault="007B261E" w:rsidP="007B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70388" w14:textId="77777777" w:rsidR="007B261E" w:rsidRDefault="007B261E" w:rsidP="007B261E">
      <w:pPr>
        <w:spacing w:after="0" w:line="240" w:lineRule="auto"/>
      </w:pPr>
      <w:r>
        <w:separator/>
      </w:r>
    </w:p>
  </w:footnote>
  <w:footnote w:type="continuationSeparator" w:id="0">
    <w:p w14:paraId="3200DF25" w14:textId="77777777" w:rsidR="007B261E" w:rsidRDefault="007B261E" w:rsidP="007B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371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D6913F" w14:textId="77777777" w:rsidR="007B261E" w:rsidRDefault="007B261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71C">
          <w:rPr>
            <w:noProof/>
          </w:rPr>
          <w:t>1</w:t>
        </w:r>
        <w:r>
          <w:rPr>
            <w:noProof/>
          </w:rPr>
          <w:fldChar w:fldCharType="end"/>
        </w:r>
      </w:p>
      <w:p w14:paraId="32D996B8" w14:textId="50BE4FDD" w:rsidR="007B261E" w:rsidRDefault="007B261E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HB </w:t>
        </w:r>
        <w:r w:rsidR="004A271C">
          <w:rPr>
            <w:noProof/>
          </w:rPr>
          <w:t>60</w:t>
        </w:r>
        <w:r>
          <w:rPr>
            <w:noProof/>
          </w:rPr>
          <w:t>/23</w:t>
        </w:r>
      </w:p>
      <w:p w14:paraId="3D536442" w14:textId="1565126B" w:rsidR="007B261E" w:rsidRDefault="007B261E">
        <w:pPr>
          <w:pStyle w:val="Header"/>
          <w:jc w:val="right"/>
        </w:pPr>
        <w:r>
          <w:rPr>
            <w:noProof/>
          </w:rPr>
          <w:t>HC (UCA) 30/23</w:t>
        </w:r>
      </w:p>
    </w:sdtContent>
  </w:sdt>
  <w:p w14:paraId="6ADF4184" w14:textId="77777777" w:rsidR="007B261E" w:rsidRDefault="007B26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42C43"/>
    <w:multiLevelType w:val="hybridMultilevel"/>
    <w:tmpl w:val="4CA48108"/>
    <w:lvl w:ilvl="0" w:tplc="EC7020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B12AE6"/>
    <w:multiLevelType w:val="hybridMultilevel"/>
    <w:tmpl w:val="077C71AA"/>
    <w:lvl w:ilvl="0" w:tplc="D4D43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F4"/>
    <w:rsid w:val="0000571F"/>
    <w:rsid w:val="00013584"/>
    <w:rsid w:val="000164E8"/>
    <w:rsid w:val="00030775"/>
    <w:rsid w:val="00035B00"/>
    <w:rsid w:val="00073785"/>
    <w:rsid w:val="00176AD9"/>
    <w:rsid w:val="00182875"/>
    <w:rsid w:val="00192AAC"/>
    <w:rsid w:val="001A0311"/>
    <w:rsid w:val="001B5A52"/>
    <w:rsid w:val="001C671D"/>
    <w:rsid w:val="001C75B1"/>
    <w:rsid w:val="001D1DA5"/>
    <w:rsid w:val="001D2B5E"/>
    <w:rsid w:val="001F3005"/>
    <w:rsid w:val="00212AC5"/>
    <w:rsid w:val="00251565"/>
    <w:rsid w:val="002A3135"/>
    <w:rsid w:val="002C2104"/>
    <w:rsid w:val="002C767F"/>
    <w:rsid w:val="002D552B"/>
    <w:rsid w:val="002E123A"/>
    <w:rsid w:val="002E5427"/>
    <w:rsid w:val="00344546"/>
    <w:rsid w:val="00354037"/>
    <w:rsid w:val="003B0521"/>
    <w:rsid w:val="003B3645"/>
    <w:rsid w:val="003D333F"/>
    <w:rsid w:val="004070A9"/>
    <w:rsid w:val="00493E25"/>
    <w:rsid w:val="00494E18"/>
    <w:rsid w:val="004A271C"/>
    <w:rsid w:val="004A559D"/>
    <w:rsid w:val="004F6064"/>
    <w:rsid w:val="005320DC"/>
    <w:rsid w:val="0053231A"/>
    <w:rsid w:val="00536B6F"/>
    <w:rsid w:val="00552302"/>
    <w:rsid w:val="00586519"/>
    <w:rsid w:val="00603580"/>
    <w:rsid w:val="00626E44"/>
    <w:rsid w:val="0064731D"/>
    <w:rsid w:val="006701E2"/>
    <w:rsid w:val="00672C09"/>
    <w:rsid w:val="00685EBB"/>
    <w:rsid w:val="00685F7D"/>
    <w:rsid w:val="006B20C2"/>
    <w:rsid w:val="006B5D01"/>
    <w:rsid w:val="006C6FF4"/>
    <w:rsid w:val="006D5B35"/>
    <w:rsid w:val="006F12C8"/>
    <w:rsid w:val="006F1693"/>
    <w:rsid w:val="007405D4"/>
    <w:rsid w:val="007607BE"/>
    <w:rsid w:val="0076459B"/>
    <w:rsid w:val="007B261E"/>
    <w:rsid w:val="007E01BF"/>
    <w:rsid w:val="007E1165"/>
    <w:rsid w:val="00815905"/>
    <w:rsid w:val="00822377"/>
    <w:rsid w:val="00845B5A"/>
    <w:rsid w:val="008648BF"/>
    <w:rsid w:val="008704E4"/>
    <w:rsid w:val="0088127B"/>
    <w:rsid w:val="0088641C"/>
    <w:rsid w:val="00901140"/>
    <w:rsid w:val="009521B6"/>
    <w:rsid w:val="00963E51"/>
    <w:rsid w:val="00983D42"/>
    <w:rsid w:val="009867AB"/>
    <w:rsid w:val="009C24D5"/>
    <w:rsid w:val="009C312D"/>
    <w:rsid w:val="00A944E9"/>
    <w:rsid w:val="00AE1CD1"/>
    <w:rsid w:val="00AE3793"/>
    <w:rsid w:val="00B048BE"/>
    <w:rsid w:val="00B42D01"/>
    <w:rsid w:val="00B60BE7"/>
    <w:rsid w:val="00B62A02"/>
    <w:rsid w:val="00B63E31"/>
    <w:rsid w:val="00B6496D"/>
    <w:rsid w:val="00BE3424"/>
    <w:rsid w:val="00BF1595"/>
    <w:rsid w:val="00C53A98"/>
    <w:rsid w:val="00C8003B"/>
    <w:rsid w:val="00C85690"/>
    <w:rsid w:val="00CA28C9"/>
    <w:rsid w:val="00CA62CB"/>
    <w:rsid w:val="00CC07D6"/>
    <w:rsid w:val="00D21EA2"/>
    <w:rsid w:val="00D23DF1"/>
    <w:rsid w:val="00D32EA9"/>
    <w:rsid w:val="00D61BCB"/>
    <w:rsid w:val="00D928A4"/>
    <w:rsid w:val="00DA4E40"/>
    <w:rsid w:val="00DC1A0D"/>
    <w:rsid w:val="00DC1DA1"/>
    <w:rsid w:val="00DD0676"/>
    <w:rsid w:val="00DE09BA"/>
    <w:rsid w:val="00E13D6A"/>
    <w:rsid w:val="00E22DBF"/>
    <w:rsid w:val="00E412DC"/>
    <w:rsid w:val="00E42F5B"/>
    <w:rsid w:val="00E454A9"/>
    <w:rsid w:val="00E7303A"/>
    <w:rsid w:val="00E91FF4"/>
    <w:rsid w:val="00ED2E3A"/>
    <w:rsid w:val="00EF6366"/>
    <w:rsid w:val="00F10697"/>
    <w:rsid w:val="00F1427A"/>
    <w:rsid w:val="00F43190"/>
    <w:rsid w:val="00FA5F36"/>
    <w:rsid w:val="00FE3D5A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6B14"/>
  <w15:chartTrackingRefBased/>
  <w15:docId w15:val="{CBE03C65-9B27-4122-9422-A7B33C53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793"/>
    <w:pPr>
      <w:ind w:left="720"/>
      <w:contextualSpacing/>
    </w:pPr>
  </w:style>
  <w:style w:type="paragraph" w:styleId="NoSpacing">
    <w:name w:val="No Spacing"/>
    <w:uiPriority w:val="1"/>
    <w:qFormat/>
    <w:rsid w:val="002A3135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customStyle="1" w:styleId="QUOTATION">
    <w:name w:val="QUOTATION"/>
    <w:basedOn w:val="Normal"/>
    <w:uiPriority w:val="99"/>
    <w:rsid w:val="007607BE"/>
    <w:pPr>
      <w:spacing w:after="0" w:line="360" w:lineRule="auto"/>
      <w:ind w:left="720" w:right="720"/>
      <w:jc w:val="both"/>
    </w:pPr>
    <w:rPr>
      <w:rFonts w:ascii="Times New Roman" w:eastAsia="Times New Roman" w:hAnsi="Times New Roman" w:cs="Times New Roman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7B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61E"/>
  </w:style>
  <w:style w:type="paragraph" w:styleId="Footer">
    <w:name w:val="footer"/>
    <w:basedOn w:val="Normal"/>
    <w:link w:val="FooterChar"/>
    <w:uiPriority w:val="99"/>
    <w:unhideWhenUsed/>
    <w:rsid w:val="007B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61E"/>
  </w:style>
  <w:style w:type="paragraph" w:styleId="BalloonText">
    <w:name w:val="Balloon Text"/>
    <w:basedOn w:val="Normal"/>
    <w:link w:val="BalloonTextChar"/>
    <w:uiPriority w:val="99"/>
    <w:semiHidden/>
    <w:unhideWhenUsed/>
    <w:rsid w:val="007B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Dube-Banda</dc:creator>
  <cp:keywords/>
  <dc:description/>
  <cp:lastModifiedBy>usr</cp:lastModifiedBy>
  <cp:revision>77</cp:revision>
  <cp:lastPrinted>2023-04-05T13:00:00Z</cp:lastPrinted>
  <dcterms:created xsi:type="dcterms:W3CDTF">2023-03-30T19:30:00Z</dcterms:created>
  <dcterms:modified xsi:type="dcterms:W3CDTF">2023-04-05T13:04:00Z</dcterms:modified>
</cp:coreProperties>
</file>