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3A4D6" w14:textId="77777777" w:rsidR="00E37C8F" w:rsidRDefault="0003175A" w:rsidP="00251349">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SLICE DISTR</w:t>
      </w:r>
      <w:r w:rsidR="00920E32">
        <w:rPr>
          <w:rFonts w:ascii="Times New Roman" w:hAnsi="Times New Roman" w:cs="Times New Roman"/>
          <w:sz w:val="24"/>
          <w:szCs w:val="24"/>
        </w:rPr>
        <w:t>IB</w:t>
      </w:r>
      <w:r>
        <w:rPr>
          <w:rFonts w:ascii="Times New Roman" w:hAnsi="Times New Roman" w:cs="Times New Roman"/>
          <w:sz w:val="24"/>
          <w:szCs w:val="24"/>
        </w:rPr>
        <w:t>UTORS (Pvt) Ltd</w:t>
      </w:r>
    </w:p>
    <w:p w14:paraId="6F07626E" w14:textId="77777777" w:rsidR="00FF5BD6" w:rsidRDefault="00E37C8F" w:rsidP="002513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r w:rsidR="0003175A">
        <w:rPr>
          <w:rFonts w:ascii="Times New Roman" w:hAnsi="Times New Roman" w:cs="Times New Roman"/>
          <w:sz w:val="24"/>
          <w:szCs w:val="24"/>
        </w:rPr>
        <w:t xml:space="preserve"> </w:t>
      </w:r>
    </w:p>
    <w:p w14:paraId="09581B1D" w14:textId="77777777" w:rsidR="00E37C8F" w:rsidRDefault="00E37C8F" w:rsidP="002513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INNSCOR AFRICA LTD </w:t>
      </w:r>
    </w:p>
    <w:p w14:paraId="1414D279" w14:textId="77777777" w:rsidR="00E37C8F" w:rsidRDefault="00E37C8F" w:rsidP="00251349">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7DDB2280" w14:textId="77777777" w:rsidR="0003175A" w:rsidRDefault="00E37C8F" w:rsidP="002513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SHERIFF OF ZIMBABWE </w:t>
      </w:r>
    </w:p>
    <w:p w14:paraId="5AC791B1" w14:textId="77777777" w:rsidR="00E37C8F" w:rsidRDefault="00E37C8F" w:rsidP="00251349">
      <w:pPr>
        <w:pStyle w:val="NoSpacing"/>
        <w:jc w:val="both"/>
        <w:rPr>
          <w:rFonts w:ascii="Times New Roman" w:hAnsi="Times New Roman" w:cs="Times New Roman"/>
          <w:sz w:val="24"/>
          <w:szCs w:val="24"/>
        </w:rPr>
      </w:pPr>
    </w:p>
    <w:p w14:paraId="352D239F" w14:textId="77777777" w:rsidR="00E37C8F" w:rsidRDefault="00E37C8F" w:rsidP="002513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1FBC48F4" w14:textId="77777777" w:rsidR="00E37C8F" w:rsidRPr="000B6126" w:rsidRDefault="00E37C8F" w:rsidP="00251349">
      <w:pPr>
        <w:pStyle w:val="NoSpacing"/>
        <w:jc w:val="both"/>
        <w:rPr>
          <w:rFonts w:ascii="Times New Roman" w:hAnsi="Times New Roman" w:cs="Times New Roman"/>
          <w:b/>
          <w:sz w:val="24"/>
          <w:szCs w:val="24"/>
        </w:rPr>
      </w:pPr>
      <w:r w:rsidRPr="000B6126">
        <w:rPr>
          <w:rFonts w:ascii="Times New Roman" w:hAnsi="Times New Roman" w:cs="Times New Roman"/>
          <w:b/>
          <w:sz w:val="24"/>
          <w:szCs w:val="24"/>
        </w:rPr>
        <w:t xml:space="preserve">MHURI J </w:t>
      </w:r>
    </w:p>
    <w:p w14:paraId="15478957" w14:textId="77777777" w:rsidR="00E37C8F" w:rsidRDefault="00C62BDF" w:rsidP="002513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11, November 2024 and </w:t>
      </w:r>
      <w:r w:rsidR="00796C31">
        <w:rPr>
          <w:rFonts w:ascii="Times New Roman" w:hAnsi="Times New Roman" w:cs="Times New Roman"/>
          <w:sz w:val="24"/>
          <w:szCs w:val="24"/>
        </w:rPr>
        <w:t xml:space="preserve">04 </w:t>
      </w:r>
      <w:r w:rsidR="00920E32">
        <w:rPr>
          <w:rFonts w:ascii="Times New Roman" w:hAnsi="Times New Roman" w:cs="Times New Roman"/>
          <w:sz w:val="24"/>
          <w:szCs w:val="24"/>
        </w:rPr>
        <w:t xml:space="preserve">April </w:t>
      </w:r>
      <w:r>
        <w:rPr>
          <w:rFonts w:ascii="Times New Roman" w:hAnsi="Times New Roman" w:cs="Times New Roman"/>
          <w:sz w:val="24"/>
          <w:szCs w:val="24"/>
        </w:rPr>
        <w:t xml:space="preserve">2025 </w:t>
      </w:r>
    </w:p>
    <w:p w14:paraId="746C9A21" w14:textId="77777777" w:rsidR="00C62BDF" w:rsidRDefault="00C62BDF" w:rsidP="00251349">
      <w:pPr>
        <w:pStyle w:val="NoSpacing"/>
        <w:jc w:val="both"/>
        <w:rPr>
          <w:rFonts w:ascii="Times New Roman" w:hAnsi="Times New Roman" w:cs="Times New Roman"/>
          <w:sz w:val="24"/>
          <w:szCs w:val="24"/>
        </w:rPr>
      </w:pPr>
    </w:p>
    <w:p w14:paraId="0561E7CB" w14:textId="77777777" w:rsidR="000B6126" w:rsidRPr="000B6126" w:rsidRDefault="000B6126" w:rsidP="00251349">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Stated Case: Special Plea </w:t>
      </w:r>
    </w:p>
    <w:p w14:paraId="1805F758" w14:textId="77777777" w:rsidR="000B6126" w:rsidRDefault="000B6126" w:rsidP="00251349">
      <w:pPr>
        <w:pStyle w:val="NoSpacing"/>
        <w:jc w:val="both"/>
        <w:rPr>
          <w:rFonts w:ascii="Times New Roman" w:hAnsi="Times New Roman" w:cs="Times New Roman"/>
          <w:i/>
          <w:sz w:val="24"/>
          <w:szCs w:val="24"/>
        </w:rPr>
      </w:pPr>
    </w:p>
    <w:p w14:paraId="37EE9EF8" w14:textId="77777777" w:rsidR="00C62BDF" w:rsidRDefault="000B6126" w:rsidP="00251349">
      <w:pPr>
        <w:pStyle w:val="NoSpacing"/>
        <w:jc w:val="both"/>
        <w:rPr>
          <w:rFonts w:ascii="Times New Roman" w:hAnsi="Times New Roman" w:cs="Times New Roman"/>
          <w:sz w:val="24"/>
          <w:szCs w:val="24"/>
        </w:rPr>
      </w:pPr>
      <w:r w:rsidRPr="000B6126">
        <w:rPr>
          <w:rFonts w:ascii="Times New Roman" w:hAnsi="Times New Roman" w:cs="Times New Roman"/>
          <w:i/>
          <w:sz w:val="24"/>
          <w:szCs w:val="24"/>
        </w:rPr>
        <w:t>T</w:t>
      </w:r>
      <w:r w:rsidR="00C62BDF" w:rsidRPr="000B6126">
        <w:rPr>
          <w:rFonts w:ascii="Times New Roman" w:hAnsi="Times New Roman" w:cs="Times New Roman"/>
          <w:i/>
          <w:sz w:val="24"/>
          <w:szCs w:val="24"/>
        </w:rPr>
        <w:t xml:space="preserve"> T Musarurwa</w:t>
      </w:r>
      <w:r w:rsidR="00C62BDF">
        <w:rPr>
          <w:rFonts w:ascii="Times New Roman" w:hAnsi="Times New Roman" w:cs="Times New Roman"/>
          <w:sz w:val="24"/>
          <w:szCs w:val="24"/>
        </w:rPr>
        <w:t xml:space="preserve">, for the plaintiff </w:t>
      </w:r>
    </w:p>
    <w:p w14:paraId="58556C2E" w14:textId="77777777" w:rsidR="00C62BDF" w:rsidRDefault="00C62BDF" w:rsidP="00251349">
      <w:pPr>
        <w:pStyle w:val="NoSpacing"/>
        <w:jc w:val="both"/>
        <w:rPr>
          <w:rFonts w:ascii="Times New Roman" w:hAnsi="Times New Roman" w:cs="Times New Roman"/>
          <w:sz w:val="24"/>
          <w:szCs w:val="24"/>
        </w:rPr>
      </w:pPr>
      <w:r w:rsidRPr="000B6126">
        <w:rPr>
          <w:rFonts w:ascii="Times New Roman" w:hAnsi="Times New Roman" w:cs="Times New Roman"/>
          <w:i/>
          <w:sz w:val="24"/>
          <w:szCs w:val="24"/>
        </w:rPr>
        <w:t>Adv T Zhuwa</w:t>
      </w:r>
      <w:r w:rsidR="000B6126" w:rsidRPr="000B6126">
        <w:rPr>
          <w:rFonts w:ascii="Times New Roman" w:hAnsi="Times New Roman" w:cs="Times New Roman"/>
          <w:i/>
          <w:sz w:val="24"/>
          <w:szCs w:val="24"/>
        </w:rPr>
        <w:t>rara</w:t>
      </w:r>
      <w:r w:rsidR="000B6126">
        <w:rPr>
          <w:rFonts w:ascii="Times New Roman" w:hAnsi="Times New Roman" w:cs="Times New Roman"/>
          <w:sz w:val="24"/>
          <w:szCs w:val="24"/>
        </w:rPr>
        <w:t xml:space="preserve"> for the first defendant </w:t>
      </w:r>
    </w:p>
    <w:p w14:paraId="6024039D" w14:textId="77777777" w:rsidR="000B6126" w:rsidRDefault="000B6126" w:rsidP="00251349">
      <w:pPr>
        <w:pStyle w:val="NoSpacing"/>
        <w:jc w:val="both"/>
        <w:rPr>
          <w:rFonts w:ascii="Times New Roman" w:hAnsi="Times New Roman" w:cs="Times New Roman"/>
          <w:sz w:val="24"/>
          <w:szCs w:val="24"/>
        </w:rPr>
      </w:pPr>
      <w:r w:rsidRPr="000B6126">
        <w:rPr>
          <w:rFonts w:ascii="Times New Roman" w:hAnsi="Times New Roman" w:cs="Times New Roman"/>
          <w:i/>
          <w:sz w:val="24"/>
          <w:szCs w:val="24"/>
        </w:rPr>
        <w:t>Mr P Chibanda</w:t>
      </w:r>
      <w:r>
        <w:rPr>
          <w:rFonts w:ascii="Times New Roman" w:hAnsi="Times New Roman" w:cs="Times New Roman"/>
          <w:sz w:val="24"/>
          <w:szCs w:val="24"/>
        </w:rPr>
        <w:t xml:space="preserve"> for the for the second defendant </w:t>
      </w:r>
    </w:p>
    <w:p w14:paraId="60AB953F" w14:textId="77777777" w:rsidR="00A13598" w:rsidRDefault="00A13598" w:rsidP="00251349">
      <w:pPr>
        <w:pStyle w:val="NoSpacing"/>
        <w:jc w:val="both"/>
        <w:rPr>
          <w:rFonts w:ascii="Times New Roman" w:hAnsi="Times New Roman" w:cs="Times New Roman"/>
          <w:sz w:val="24"/>
          <w:szCs w:val="24"/>
        </w:rPr>
      </w:pPr>
    </w:p>
    <w:p w14:paraId="31896B5A" w14:textId="77777777" w:rsidR="00A13598" w:rsidRDefault="00A13598" w:rsidP="00251349">
      <w:pPr>
        <w:pStyle w:val="NoSpacing"/>
        <w:jc w:val="both"/>
        <w:rPr>
          <w:rFonts w:ascii="Times New Roman" w:hAnsi="Times New Roman" w:cs="Times New Roman"/>
          <w:smallCaps/>
          <w:sz w:val="24"/>
          <w:szCs w:val="24"/>
        </w:rPr>
      </w:pPr>
    </w:p>
    <w:p w14:paraId="7FE830E3" w14:textId="77777777" w:rsidR="00A13598" w:rsidRDefault="00A13598" w:rsidP="002D615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MHURI J</w:t>
      </w:r>
      <w:r w:rsidR="000D58DC">
        <w:rPr>
          <w:rFonts w:ascii="Times New Roman" w:hAnsi="Times New Roman" w:cs="Times New Roman"/>
          <w:sz w:val="24"/>
          <w:szCs w:val="24"/>
        </w:rPr>
        <w:t xml:space="preserve">: Before the hearing of this matter, parties had engaged each other and on the date of hearing 11 November 2024, they submitted that </w:t>
      </w:r>
      <w:r w:rsidR="00920E32">
        <w:rPr>
          <w:rFonts w:ascii="Times New Roman" w:hAnsi="Times New Roman" w:cs="Times New Roman"/>
          <w:sz w:val="24"/>
          <w:szCs w:val="24"/>
        </w:rPr>
        <w:t>an order by consent be issued cover</w:t>
      </w:r>
      <w:r w:rsidR="000D58DC">
        <w:rPr>
          <w:rFonts w:ascii="Times New Roman" w:hAnsi="Times New Roman" w:cs="Times New Roman"/>
          <w:sz w:val="24"/>
          <w:szCs w:val="24"/>
        </w:rPr>
        <w:t xml:space="preserve">ing the following:- </w:t>
      </w:r>
    </w:p>
    <w:p w14:paraId="09A86277" w14:textId="77777777" w:rsidR="000D58DC" w:rsidRDefault="00920E32" w:rsidP="00022F11">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E212FE">
        <w:rPr>
          <w:rFonts w:ascii="Times New Roman" w:hAnsi="Times New Roman" w:cs="Times New Roman"/>
          <w:sz w:val="24"/>
          <w:szCs w:val="24"/>
        </w:rPr>
        <w:t xml:space="preserve">hat the exception succeeds with the plaintiff being granted 5 (five) days to amend its summons. </w:t>
      </w:r>
    </w:p>
    <w:p w14:paraId="1BD61539" w14:textId="77777777" w:rsidR="00E212FE" w:rsidRDefault="00920E32" w:rsidP="00022F11">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E212FE">
        <w:rPr>
          <w:rFonts w:ascii="Times New Roman" w:hAnsi="Times New Roman" w:cs="Times New Roman"/>
          <w:sz w:val="24"/>
          <w:szCs w:val="24"/>
        </w:rPr>
        <w:t xml:space="preserve">hat the parties engage and conclude on statement of agreed facts addressing the special plea of </w:t>
      </w:r>
      <w:r w:rsidR="00E212FE" w:rsidRPr="00E212FE">
        <w:rPr>
          <w:rFonts w:ascii="Times New Roman" w:hAnsi="Times New Roman" w:cs="Times New Roman"/>
          <w:i/>
          <w:sz w:val="24"/>
          <w:szCs w:val="24"/>
        </w:rPr>
        <w:t>res judicata</w:t>
      </w:r>
      <w:r w:rsidR="00E212FE">
        <w:rPr>
          <w:rFonts w:ascii="Times New Roman" w:hAnsi="Times New Roman" w:cs="Times New Roman"/>
          <w:sz w:val="24"/>
          <w:szCs w:val="24"/>
        </w:rPr>
        <w:t xml:space="preserve">. </w:t>
      </w:r>
    </w:p>
    <w:p w14:paraId="7EF8E2B3" w14:textId="77777777" w:rsidR="00E212FE" w:rsidRDefault="00920E32" w:rsidP="00022F11">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E212FE">
        <w:rPr>
          <w:rFonts w:ascii="Times New Roman" w:hAnsi="Times New Roman" w:cs="Times New Roman"/>
          <w:sz w:val="24"/>
          <w:szCs w:val="24"/>
        </w:rPr>
        <w:t xml:space="preserve">hat either plaintiff or first Defendant may file supplementary heads of argument addressing </w:t>
      </w:r>
      <w:r w:rsidR="00E212FE" w:rsidRPr="00E212FE">
        <w:rPr>
          <w:rFonts w:ascii="Times New Roman" w:hAnsi="Times New Roman" w:cs="Times New Roman"/>
          <w:i/>
          <w:sz w:val="24"/>
          <w:szCs w:val="24"/>
        </w:rPr>
        <w:t>res judicata</w:t>
      </w:r>
      <w:r w:rsidR="00E212FE">
        <w:rPr>
          <w:rFonts w:ascii="Times New Roman" w:hAnsi="Times New Roman" w:cs="Times New Roman"/>
          <w:sz w:val="24"/>
          <w:szCs w:val="24"/>
        </w:rPr>
        <w:t xml:space="preserve">. </w:t>
      </w:r>
    </w:p>
    <w:p w14:paraId="2D1DF9AB" w14:textId="77777777" w:rsidR="00E212FE" w:rsidRDefault="00920E32" w:rsidP="00022F11">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E212FE">
        <w:rPr>
          <w:rFonts w:ascii="Times New Roman" w:hAnsi="Times New Roman" w:cs="Times New Roman"/>
          <w:sz w:val="24"/>
          <w:szCs w:val="24"/>
        </w:rPr>
        <w:t xml:space="preserve">hat the court determines the matter on the special plea, on the papers </w:t>
      </w:r>
      <w:r w:rsidR="00EB4095">
        <w:rPr>
          <w:rFonts w:ascii="Times New Roman" w:hAnsi="Times New Roman" w:cs="Times New Roman"/>
          <w:sz w:val="24"/>
          <w:szCs w:val="24"/>
        </w:rPr>
        <w:t>filed and if need be the matter may be set down for</w:t>
      </w:r>
      <w:r>
        <w:rPr>
          <w:rFonts w:ascii="Times New Roman" w:hAnsi="Times New Roman" w:cs="Times New Roman"/>
          <w:sz w:val="24"/>
          <w:szCs w:val="24"/>
        </w:rPr>
        <w:t xml:space="preserve"> clarification of</w:t>
      </w:r>
      <w:r w:rsidR="00EB4095">
        <w:rPr>
          <w:rFonts w:ascii="Times New Roman" w:hAnsi="Times New Roman" w:cs="Times New Roman"/>
          <w:sz w:val="24"/>
          <w:szCs w:val="24"/>
        </w:rPr>
        <w:t xml:space="preserve"> any issues.</w:t>
      </w:r>
    </w:p>
    <w:p w14:paraId="71FFECB6" w14:textId="77777777" w:rsidR="00EB4095" w:rsidRDefault="00920E32" w:rsidP="00022F11">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EB4095">
        <w:rPr>
          <w:rFonts w:ascii="Times New Roman" w:hAnsi="Times New Roman" w:cs="Times New Roman"/>
          <w:sz w:val="24"/>
          <w:szCs w:val="24"/>
        </w:rPr>
        <w:t xml:space="preserve">hat costs be in </w:t>
      </w:r>
      <w:r>
        <w:rPr>
          <w:rFonts w:ascii="Times New Roman" w:hAnsi="Times New Roman" w:cs="Times New Roman"/>
          <w:sz w:val="24"/>
          <w:szCs w:val="24"/>
        </w:rPr>
        <w:t xml:space="preserve">the </w:t>
      </w:r>
      <w:r w:rsidR="00EB4095">
        <w:rPr>
          <w:rFonts w:ascii="Times New Roman" w:hAnsi="Times New Roman" w:cs="Times New Roman"/>
          <w:sz w:val="24"/>
          <w:szCs w:val="24"/>
        </w:rPr>
        <w:t xml:space="preserve">cause. </w:t>
      </w:r>
    </w:p>
    <w:p w14:paraId="2A325C81" w14:textId="77777777" w:rsidR="00022F11" w:rsidRDefault="00022F11" w:rsidP="00EB4095">
      <w:pPr>
        <w:pStyle w:val="NoSpacing"/>
        <w:spacing w:line="360" w:lineRule="auto"/>
        <w:ind w:firstLine="360"/>
        <w:jc w:val="both"/>
        <w:rPr>
          <w:rFonts w:ascii="Times New Roman" w:hAnsi="Times New Roman" w:cs="Times New Roman"/>
          <w:sz w:val="24"/>
          <w:szCs w:val="24"/>
        </w:rPr>
      </w:pPr>
    </w:p>
    <w:p w14:paraId="0228E8EC" w14:textId="20F676A5" w:rsidR="00EB4095" w:rsidRDefault="00920E32" w:rsidP="00EB409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w:t>
      </w:r>
      <w:r w:rsidR="00EB4095">
        <w:rPr>
          <w:rFonts w:ascii="Times New Roman" w:hAnsi="Times New Roman" w:cs="Times New Roman"/>
          <w:sz w:val="24"/>
          <w:szCs w:val="24"/>
        </w:rPr>
        <w:t xml:space="preserve">arties duly filed their statement of agreed facts, heads of arguments as such I </w:t>
      </w:r>
      <w:r>
        <w:rPr>
          <w:rFonts w:ascii="Times New Roman" w:hAnsi="Times New Roman" w:cs="Times New Roman"/>
          <w:sz w:val="24"/>
          <w:szCs w:val="24"/>
        </w:rPr>
        <w:t xml:space="preserve">therefore </w:t>
      </w:r>
      <w:r w:rsidR="00EB4095">
        <w:rPr>
          <w:rFonts w:ascii="Times New Roman" w:hAnsi="Times New Roman" w:cs="Times New Roman"/>
          <w:sz w:val="24"/>
          <w:szCs w:val="24"/>
        </w:rPr>
        <w:t xml:space="preserve">proceed to determine the special plea on the papers filed. </w:t>
      </w:r>
    </w:p>
    <w:p w14:paraId="767C614D" w14:textId="77777777" w:rsidR="00BC55C6" w:rsidRDefault="00BC55C6" w:rsidP="00EB409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Plaintiff duly filed its amended summons. It</w:t>
      </w:r>
      <w:r w:rsidR="004D64A0">
        <w:rPr>
          <w:rFonts w:ascii="Times New Roman" w:hAnsi="Times New Roman" w:cs="Times New Roman"/>
          <w:sz w:val="24"/>
          <w:szCs w:val="24"/>
        </w:rPr>
        <w:t>s claim against D</w:t>
      </w:r>
      <w:r>
        <w:rPr>
          <w:rFonts w:ascii="Times New Roman" w:hAnsi="Times New Roman" w:cs="Times New Roman"/>
          <w:sz w:val="24"/>
          <w:szCs w:val="24"/>
        </w:rPr>
        <w:t xml:space="preserve">efendant is now for the payment of the sum of </w:t>
      </w:r>
    </w:p>
    <w:p w14:paraId="1CADB054" w14:textId="77777777" w:rsidR="00BC55C6" w:rsidRDefault="00920E32" w:rsidP="00BC55C6">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US$ 8 208 13</w:t>
      </w:r>
      <w:r w:rsidR="00BC55C6">
        <w:rPr>
          <w:rFonts w:ascii="Times New Roman" w:hAnsi="Times New Roman" w:cs="Times New Roman"/>
          <w:sz w:val="24"/>
          <w:szCs w:val="24"/>
        </w:rPr>
        <w:t xml:space="preserve">-23 </w:t>
      </w:r>
      <w:r w:rsidR="004D64A0">
        <w:rPr>
          <w:rFonts w:ascii="Times New Roman" w:hAnsi="Times New Roman" w:cs="Times New Roman"/>
          <w:sz w:val="24"/>
          <w:szCs w:val="24"/>
        </w:rPr>
        <w:t xml:space="preserve">being the value of goods unlawfully seized and removed from plaintiffs custody by second Defendant on the instructions of the first Defendant. </w:t>
      </w:r>
    </w:p>
    <w:p w14:paraId="4E52398B" w14:textId="77777777" w:rsidR="004D64A0" w:rsidRDefault="004D64A0" w:rsidP="00BC55C6">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Interest calculated at the prescribed rate from the date of summons to the date of full payment.</w:t>
      </w:r>
    </w:p>
    <w:p w14:paraId="437657B9" w14:textId="77777777" w:rsidR="004D64A0" w:rsidRDefault="00920E32" w:rsidP="00BC55C6">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w:t>
      </w:r>
      <w:r w:rsidR="004D64A0">
        <w:rPr>
          <w:rFonts w:ascii="Times New Roman" w:hAnsi="Times New Roman" w:cs="Times New Roman"/>
          <w:sz w:val="24"/>
          <w:szCs w:val="24"/>
        </w:rPr>
        <w:t>of suit.</w:t>
      </w:r>
    </w:p>
    <w:p w14:paraId="2E101FF6" w14:textId="77777777" w:rsidR="004D64A0" w:rsidRDefault="004D64A0" w:rsidP="004D64A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statement of agreed facts reads as follows:</w:t>
      </w:r>
    </w:p>
    <w:p w14:paraId="3BA6EC58" w14:textId="77777777" w:rsidR="004D64A0" w:rsidRDefault="004D64A0" w:rsidP="004D64A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w:t>
      </w:r>
      <w:r w:rsidR="00E37748">
        <w:rPr>
          <w:rFonts w:ascii="Times New Roman" w:hAnsi="Times New Roman" w:cs="Times New Roman"/>
          <w:sz w:val="24"/>
          <w:szCs w:val="24"/>
        </w:rPr>
        <w:t>18</w:t>
      </w:r>
      <w:r w:rsidR="00E37748" w:rsidRPr="00E37748">
        <w:rPr>
          <w:rFonts w:ascii="Times New Roman" w:hAnsi="Times New Roman" w:cs="Times New Roman"/>
          <w:sz w:val="24"/>
          <w:szCs w:val="24"/>
          <w:vertAlign w:val="superscript"/>
        </w:rPr>
        <w:t>th</w:t>
      </w:r>
      <w:r w:rsidR="00E37748">
        <w:rPr>
          <w:rFonts w:ascii="Times New Roman" w:hAnsi="Times New Roman" w:cs="Times New Roman"/>
          <w:sz w:val="24"/>
          <w:szCs w:val="24"/>
        </w:rPr>
        <w:t xml:space="preserve"> of October 2023 the first Defendant obtained a judgment in the Supreme </w:t>
      </w:r>
      <w:r w:rsidR="00CF30B1">
        <w:rPr>
          <w:rFonts w:ascii="Times New Roman" w:hAnsi="Times New Roman" w:cs="Times New Roman"/>
          <w:sz w:val="24"/>
          <w:szCs w:val="24"/>
        </w:rPr>
        <w:t>Court</w:t>
      </w:r>
      <w:r w:rsidR="00E37748">
        <w:rPr>
          <w:rFonts w:ascii="Times New Roman" w:hAnsi="Times New Roman" w:cs="Times New Roman"/>
          <w:sz w:val="24"/>
          <w:szCs w:val="24"/>
        </w:rPr>
        <w:t xml:space="preserve"> in SC 43/23 wherein the said Court held </w:t>
      </w:r>
      <w:r w:rsidR="00E37748" w:rsidRPr="00E37748">
        <w:rPr>
          <w:rFonts w:ascii="Times New Roman" w:hAnsi="Times New Roman" w:cs="Times New Roman"/>
          <w:i/>
          <w:sz w:val="24"/>
          <w:szCs w:val="24"/>
        </w:rPr>
        <w:t>inter alia</w:t>
      </w:r>
      <w:r w:rsidR="00E37748">
        <w:rPr>
          <w:rFonts w:ascii="Times New Roman" w:hAnsi="Times New Roman" w:cs="Times New Roman"/>
          <w:sz w:val="24"/>
          <w:szCs w:val="24"/>
        </w:rPr>
        <w:t xml:space="preserve"> that Plaintiff had infringed on the Defendant’s Trade Mark. (annexure </w:t>
      </w:r>
      <w:r w:rsidR="00CF30B1">
        <w:rPr>
          <w:rFonts w:ascii="Times New Roman" w:hAnsi="Times New Roman" w:cs="Times New Roman"/>
          <w:sz w:val="24"/>
          <w:szCs w:val="24"/>
        </w:rPr>
        <w:t xml:space="preserve">A) </w:t>
      </w:r>
    </w:p>
    <w:p w14:paraId="0DC5CCDB" w14:textId="77777777" w:rsidR="00CF30B1" w:rsidRDefault="00CF30B1" w:rsidP="004D64A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Without the obtainment of a Writ of execution the first Defendant instructed the second defendant to give effect to the Supreme Court Order in SC 43//23.</w:t>
      </w:r>
    </w:p>
    <w:p w14:paraId="78509BB6" w14:textId="77777777" w:rsidR="00CF30B1" w:rsidRDefault="00CF30B1" w:rsidP="004D64A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 on the 31</w:t>
      </w:r>
      <w:r w:rsidRPr="00CF30B1">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the second Defendant acting on </w:t>
      </w:r>
      <w:r w:rsidR="00C71151">
        <w:rPr>
          <w:rFonts w:ascii="Times New Roman" w:hAnsi="Times New Roman" w:cs="Times New Roman"/>
          <w:sz w:val="24"/>
          <w:szCs w:val="24"/>
        </w:rPr>
        <w:t xml:space="preserve">the aforesaid removed from the first Defendant’s possession 2 871 656, 2 slicer </w:t>
      </w:r>
      <w:r w:rsidR="003A6C0F">
        <w:rPr>
          <w:rFonts w:ascii="Times New Roman" w:hAnsi="Times New Roman" w:cs="Times New Roman"/>
          <w:sz w:val="24"/>
          <w:szCs w:val="24"/>
        </w:rPr>
        <w:t>boxes,</w:t>
      </w:r>
      <w:r w:rsidR="00C71151">
        <w:rPr>
          <w:rFonts w:ascii="Times New Roman" w:hAnsi="Times New Roman" w:cs="Times New Roman"/>
          <w:sz w:val="24"/>
          <w:szCs w:val="24"/>
        </w:rPr>
        <w:t xml:space="preserve"> 153 600 plastic carrier bags, 630 200 G2 Chips printed packs</w:t>
      </w:r>
      <w:r w:rsidR="00920E32">
        <w:rPr>
          <w:rFonts w:ascii="Times New Roman" w:hAnsi="Times New Roman" w:cs="Times New Roman"/>
          <w:sz w:val="24"/>
          <w:szCs w:val="24"/>
        </w:rPr>
        <w:t>, 758 000 G3 printed packs</w:t>
      </w:r>
      <w:r w:rsidR="00C71151">
        <w:rPr>
          <w:rFonts w:ascii="Times New Roman" w:hAnsi="Times New Roman" w:cs="Times New Roman"/>
          <w:sz w:val="24"/>
          <w:szCs w:val="24"/>
        </w:rPr>
        <w:t xml:space="preserve">, 34 063 Hamburger boxes, 71857 SO 12487 66 Chicken Slice Crown Boxes, 63 410 small Chips boxes, 73 547 Nugget boxes 189 400, Twist Wrap boxes 179 000 504, </w:t>
      </w:r>
      <w:r w:rsidR="003A6C0F">
        <w:rPr>
          <w:rFonts w:ascii="Times New Roman" w:hAnsi="Times New Roman" w:cs="Times New Roman"/>
          <w:sz w:val="24"/>
          <w:szCs w:val="24"/>
        </w:rPr>
        <w:t xml:space="preserve">2245 000 just 2 boxes, 15800G. Half and 244 300 branded serviettes (valued at US$ 2 443-00). The purpose of such removal was to effectuate the distinction of the removed goods in accordance with the Order issued in SC 43/23. </w:t>
      </w:r>
    </w:p>
    <w:p w14:paraId="47729120" w14:textId="4140F768" w:rsidR="003A6C0F" w:rsidRDefault="003A6C0F" w:rsidP="004D64A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Aggrieved by the removal the Plaintiff instituted proceedings against the first and second Defendant</w:t>
      </w:r>
      <w:r w:rsidR="00920E32">
        <w:rPr>
          <w:rFonts w:ascii="Times New Roman" w:hAnsi="Times New Roman" w:cs="Times New Roman"/>
          <w:sz w:val="24"/>
          <w:szCs w:val="24"/>
        </w:rPr>
        <w:t>s</w:t>
      </w:r>
      <w:r>
        <w:rPr>
          <w:rFonts w:ascii="Times New Roman" w:hAnsi="Times New Roman" w:cs="Times New Roman"/>
          <w:sz w:val="24"/>
          <w:szCs w:val="24"/>
        </w:rPr>
        <w:t xml:space="preserve"> </w:t>
      </w:r>
      <w:r w:rsidR="00C173E0">
        <w:rPr>
          <w:rFonts w:ascii="Times New Roman" w:hAnsi="Times New Roman" w:cs="Times New Roman"/>
          <w:sz w:val="24"/>
          <w:szCs w:val="24"/>
        </w:rPr>
        <w:t>under HCHC</w:t>
      </w:r>
      <w:r>
        <w:rPr>
          <w:rFonts w:ascii="Times New Roman" w:hAnsi="Times New Roman" w:cs="Times New Roman"/>
          <w:sz w:val="24"/>
          <w:szCs w:val="24"/>
        </w:rPr>
        <w:t xml:space="preserve"> 674/23 </w:t>
      </w:r>
      <w:r w:rsidR="000E6280">
        <w:rPr>
          <w:rFonts w:ascii="Times New Roman" w:hAnsi="Times New Roman" w:cs="Times New Roman"/>
          <w:sz w:val="24"/>
          <w:szCs w:val="24"/>
        </w:rPr>
        <w:t xml:space="preserve">which </w:t>
      </w:r>
      <w:r w:rsidR="00022F11" w:rsidRPr="00C173E0">
        <w:rPr>
          <w:rFonts w:ascii="Times New Roman" w:hAnsi="Times New Roman" w:cs="Times New Roman"/>
          <w:i/>
          <w:iCs/>
          <w:sz w:val="24"/>
          <w:szCs w:val="24"/>
        </w:rPr>
        <w:t>lis</w:t>
      </w:r>
      <w:r w:rsidR="000E6280" w:rsidRPr="00C173E0">
        <w:rPr>
          <w:rFonts w:ascii="Times New Roman" w:hAnsi="Times New Roman" w:cs="Times New Roman"/>
          <w:i/>
          <w:iCs/>
          <w:sz w:val="24"/>
          <w:szCs w:val="24"/>
        </w:rPr>
        <w:t xml:space="preserve"> </w:t>
      </w:r>
      <w:r w:rsidR="000E6280">
        <w:rPr>
          <w:rFonts w:ascii="Times New Roman" w:hAnsi="Times New Roman" w:cs="Times New Roman"/>
          <w:sz w:val="24"/>
          <w:szCs w:val="24"/>
        </w:rPr>
        <w:t xml:space="preserve">culminated in the issuance of </w:t>
      </w:r>
      <w:r w:rsidR="002D7E36">
        <w:rPr>
          <w:rFonts w:ascii="Times New Roman" w:hAnsi="Times New Roman" w:cs="Times New Roman"/>
          <w:sz w:val="24"/>
          <w:szCs w:val="24"/>
        </w:rPr>
        <w:t xml:space="preserve">a Court Order requiring the return of all goods removed which did not infringe on the first defendant’s Trademark. (annexure B) </w:t>
      </w:r>
    </w:p>
    <w:p w14:paraId="113643C8" w14:textId="77777777" w:rsidR="002D7E36" w:rsidRDefault="002D7E36" w:rsidP="00D3144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Court is called on </w:t>
      </w:r>
      <w:r w:rsidR="00920E32">
        <w:rPr>
          <w:rFonts w:ascii="Times New Roman" w:hAnsi="Times New Roman" w:cs="Times New Roman"/>
          <w:sz w:val="24"/>
          <w:szCs w:val="24"/>
        </w:rPr>
        <w:t xml:space="preserve">to </w:t>
      </w:r>
      <w:r>
        <w:rPr>
          <w:rFonts w:ascii="Times New Roman" w:hAnsi="Times New Roman" w:cs="Times New Roman"/>
          <w:sz w:val="24"/>
          <w:szCs w:val="24"/>
        </w:rPr>
        <w:t>determine:</w:t>
      </w:r>
    </w:p>
    <w:p w14:paraId="69D30A3F" w14:textId="77777777" w:rsidR="002D7E36" w:rsidRDefault="002D7E36" w:rsidP="002D7E36">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current claim by the plaintiff is res judicata on account of the obtainment of the Court Order HCHC 674/23. </w:t>
      </w:r>
    </w:p>
    <w:p w14:paraId="603D14BC" w14:textId="5DDA3655" w:rsidR="00D31448" w:rsidRDefault="002D7E36" w:rsidP="00D3144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agreed</w:t>
      </w:r>
      <w:r w:rsidR="00920E32">
        <w:rPr>
          <w:rFonts w:ascii="Times New Roman" w:hAnsi="Times New Roman" w:cs="Times New Roman"/>
          <w:sz w:val="24"/>
          <w:szCs w:val="24"/>
        </w:rPr>
        <w:t xml:space="preserve"> by the P</w:t>
      </w:r>
      <w:r w:rsidR="00D31448">
        <w:rPr>
          <w:rFonts w:ascii="Times New Roman" w:hAnsi="Times New Roman" w:cs="Times New Roman"/>
          <w:sz w:val="24"/>
          <w:szCs w:val="24"/>
        </w:rPr>
        <w:t xml:space="preserve">arties, this matter is proceeding </w:t>
      </w:r>
      <w:r w:rsidR="00920E32">
        <w:rPr>
          <w:rFonts w:ascii="Times New Roman" w:hAnsi="Times New Roman" w:cs="Times New Roman"/>
          <w:sz w:val="24"/>
          <w:szCs w:val="24"/>
        </w:rPr>
        <w:t xml:space="preserve">as a special case </w:t>
      </w:r>
      <w:r w:rsidR="00D31448">
        <w:rPr>
          <w:rFonts w:ascii="Times New Roman" w:hAnsi="Times New Roman" w:cs="Times New Roman"/>
          <w:sz w:val="24"/>
          <w:szCs w:val="24"/>
        </w:rPr>
        <w:t xml:space="preserve"> in terms of Rule </w:t>
      </w:r>
      <w:r w:rsidR="00920E32">
        <w:rPr>
          <w:rFonts w:ascii="Times New Roman" w:hAnsi="Times New Roman" w:cs="Times New Roman"/>
          <w:sz w:val="24"/>
          <w:szCs w:val="24"/>
        </w:rPr>
        <w:t>52 of this Court’s rules SI 2</w:t>
      </w:r>
      <w:r w:rsidR="00D31448">
        <w:rPr>
          <w:rFonts w:ascii="Times New Roman" w:hAnsi="Times New Roman" w:cs="Times New Roman"/>
          <w:sz w:val="24"/>
          <w:szCs w:val="24"/>
        </w:rPr>
        <w:t xml:space="preserve">02/2021. </w:t>
      </w:r>
      <w:r w:rsidR="00D31448" w:rsidRPr="00D31448">
        <w:rPr>
          <w:rFonts w:ascii="Times New Roman" w:hAnsi="Times New Roman" w:cs="Times New Roman"/>
          <w:smallCaps/>
          <w:sz w:val="24"/>
          <w:szCs w:val="24"/>
        </w:rPr>
        <w:t>Gowora</w:t>
      </w:r>
      <w:r w:rsidR="00D31448">
        <w:rPr>
          <w:rFonts w:ascii="Times New Roman" w:hAnsi="Times New Roman" w:cs="Times New Roman"/>
          <w:sz w:val="24"/>
          <w:szCs w:val="24"/>
        </w:rPr>
        <w:t xml:space="preserve"> JA (as </w:t>
      </w:r>
      <w:r w:rsidR="00920E32">
        <w:rPr>
          <w:rFonts w:ascii="Times New Roman" w:hAnsi="Times New Roman" w:cs="Times New Roman"/>
          <w:sz w:val="24"/>
          <w:szCs w:val="24"/>
        </w:rPr>
        <w:t xml:space="preserve">she </w:t>
      </w:r>
      <w:r w:rsidR="00D31448">
        <w:rPr>
          <w:rFonts w:ascii="Times New Roman" w:hAnsi="Times New Roman" w:cs="Times New Roman"/>
          <w:sz w:val="24"/>
          <w:szCs w:val="24"/>
        </w:rPr>
        <w:t xml:space="preserve">then was) had this to say: </w:t>
      </w:r>
    </w:p>
    <w:p w14:paraId="2251682F" w14:textId="77777777" w:rsidR="009A56A2" w:rsidRDefault="00D31448" w:rsidP="009A56A2">
      <w:pPr>
        <w:pStyle w:val="NoSpacing"/>
        <w:ind w:left="720"/>
        <w:jc w:val="both"/>
        <w:rPr>
          <w:rFonts w:ascii="Times New Roman" w:hAnsi="Times New Roman" w:cs="Times New Roman"/>
        </w:rPr>
      </w:pPr>
      <w:r>
        <w:rPr>
          <w:rFonts w:ascii="Times New Roman" w:hAnsi="Times New Roman" w:cs="Times New Roman"/>
          <w:sz w:val="24"/>
          <w:szCs w:val="24"/>
        </w:rPr>
        <w:t>“</w:t>
      </w:r>
      <w:r w:rsidRPr="009A56A2">
        <w:rPr>
          <w:rFonts w:ascii="Times New Roman" w:hAnsi="Times New Roman" w:cs="Times New Roman"/>
        </w:rPr>
        <w:t xml:space="preserve">It is trite that a statement in a special case must set forth the facts agreed upon, the </w:t>
      </w:r>
      <w:r w:rsidR="009A56A2" w:rsidRPr="009A56A2">
        <w:rPr>
          <w:rFonts w:ascii="Times New Roman" w:hAnsi="Times New Roman" w:cs="Times New Roman"/>
        </w:rPr>
        <w:t>question of law surrounding the dispute and the issue for determination by the Court.”</w:t>
      </w:r>
    </w:p>
    <w:p w14:paraId="28169E87" w14:textId="77777777" w:rsidR="009A56A2" w:rsidRDefault="009A56A2" w:rsidP="009A56A2">
      <w:pPr>
        <w:pStyle w:val="NoSpacing"/>
        <w:jc w:val="both"/>
        <w:rPr>
          <w:rFonts w:ascii="Times New Roman" w:hAnsi="Times New Roman" w:cs="Times New Roman"/>
        </w:rPr>
      </w:pPr>
    </w:p>
    <w:p w14:paraId="06CC7784" w14:textId="77777777" w:rsidR="00D74E8B" w:rsidRDefault="009A56A2" w:rsidP="009A56A2">
      <w:pPr>
        <w:pStyle w:val="NoSpacing"/>
        <w:spacing w:line="360" w:lineRule="auto"/>
        <w:jc w:val="both"/>
        <w:rPr>
          <w:rFonts w:ascii="Times New Roman" w:hAnsi="Times New Roman" w:cs="Times New Roman"/>
          <w:sz w:val="24"/>
          <w:szCs w:val="24"/>
        </w:rPr>
      </w:pPr>
      <w:r w:rsidRPr="00D74E8B">
        <w:rPr>
          <w:rFonts w:ascii="Times New Roman" w:hAnsi="Times New Roman" w:cs="Times New Roman"/>
          <w:i/>
          <w:sz w:val="24"/>
          <w:szCs w:val="24"/>
        </w:rPr>
        <w:t>Leathout Investments</w:t>
      </w:r>
      <w:r>
        <w:rPr>
          <w:rFonts w:ascii="Times New Roman" w:hAnsi="Times New Roman" w:cs="Times New Roman"/>
          <w:sz w:val="24"/>
          <w:szCs w:val="24"/>
        </w:rPr>
        <w:t xml:space="preserve"> </w:t>
      </w:r>
      <w:r w:rsidRPr="00D74E8B">
        <w:rPr>
          <w:rFonts w:ascii="Times New Roman" w:hAnsi="Times New Roman" w:cs="Times New Roman"/>
          <w:i/>
          <w:sz w:val="24"/>
          <w:szCs w:val="24"/>
        </w:rPr>
        <w:t>(</w:t>
      </w:r>
      <w:r w:rsidR="00920E32" w:rsidRPr="00D74E8B">
        <w:rPr>
          <w:rFonts w:ascii="Times New Roman" w:hAnsi="Times New Roman" w:cs="Times New Roman"/>
          <w:i/>
          <w:sz w:val="24"/>
          <w:szCs w:val="24"/>
        </w:rPr>
        <w:t>private</w:t>
      </w:r>
      <w:r w:rsidRPr="00D74E8B">
        <w:rPr>
          <w:rFonts w:ascii="Times New Roman" w:hAnsi="Times New Roman" w:cs="Times New Roman"/>
          <w:i/>
          <w:sz w:val="24"/>
          <w:szCs w:val="24"/>
        </w:rPr>
        <w:t>) Ltd</w:t>
      </w:r>
      <w:r>
        <w:rPr>
          <w:rFonts w:ascii="Times New Roman" w:hAnsi="Times New Roman" w:cs="Times New Roman"/>
          <w:sz w:val="24"/>
          <w:szCs w:val="24"/>
        </w:rPr>
        <w:t xml:space="preserve"> vs </w:t>
      </w:r>
      <w:r w:rsidRPr="00D74E8B">
        <w:rPr>
          <w:rFonts w:ascii="Times New Roman" w:hAnsi="Times New Roman" w:cs="Times New Roman"/>
          <w:i/>
          <w:sz w:val="24"/>
          <w:szCs w:val="24"/>
        </w:rPr>
        <w:t>Future Chirangano Muvirimi</w:t>
      </w:r>
      <w:r>
        <w:rPr>
          <w:rFonts w:ascii="Times New Roman" w:hAnsi="Times New Roman" w:cs="Times New Roman"/>
          <w:sz w:val="24"/>
          <w:szCs w:val="24"/>
        </w:rPr>
        <w:t xml:space="preserve"> and </w:t>
      </w:r>
      <w:r w:rsidRPr="00D74E8B">
        <w:rPr>
          <w:rFonts w:ascii="Times New Roman" w:hAnsi="Times New Roman" w:cs="Times New Roman"/>
          <w:i/>
          <w:sz w:val="24"/>
          <w:szCs w:val="24"/>
        </w:rPr>
        <w:t>Petronella Muvirimi</w:t>
      </w:r>
      <w:r>
        <w:rPr>
          <w:rFonts w:ascii="Times New Roman" w:hAnsi="Times New Roman" w:cs="Times New Roman"/>
          <w:sz w:val="24"/>
          <w:szCs w:val="24"/>
        </w:rPr>
        <w:t xml:space="preserve"> </w:t>
      </w:r>
      <w:r w:rsidR="00D74E8B">
        <w:rPr>
          <w:rFonts w:ascii="Times New Roman" w:hAnsi="Times New Roman" w:cs="Times New Roman"/>
          <w:sz w:val="24"/>
          <w:szCs w:val="24"/>
        </w:rPr>
        <w:t>SC 60/21</w:t>
      </w:r>
    </w:p>
    <w:p w14:paraId="6D11A797" w14:textId="77777777" w:rsidR="004777B9" w:rsidRDefault="00D74E8B" w:rsidP="009A56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D74E8B">
        <w:rPr>
          <w:rFonts w:ascii="Times New Roman" w:hAnsi="Times New Roman" w:cs="Times New Roman"/>
          <w:i/>
          <w:sz w:val="24"/>
          <w:szCs w:val="24"/>
        </w:rPr>
        <w:t>Dr Norbet Kunonga</w:t>
      </w:r>
      <w:r>
        <w:rPr>
          <w:rFonts w:ascii="Times New Roman" w:hAnsi="Times New Roman" w:cs="Times New Roman"/>
          <w:sz w:val="24"/>
          <w:szCs w:val="24"/>
        </w:rPr>
        <w:t xml:space="preserve"> vs </w:t>
      </w:r>
      <w:r w:rsidRPr="00D74E8B">
        <w:rPr>
          <w:rFonts w:ascii="Times New Roman" w:hAnsi="Times New Roman" w:cs="Times New Roman"/>
          <w:i/>
          <w:sz w:val="24"/>
          <w:szCs w:val="24"/>
        </w:rPr>
        <w:t xml:space="preserve">The Church of the Province of Central Africa </w:t>
      </w:r>
      <w:r>
        <w:rPr>
          <w:rFonts w:ascii="Times New Roman" w:hAnsi="Times New Roman" w:cs="Times New Roman"/>
          <w:sz w:val="24"/>
          <w:szCs w:val="24"/>
        </w:rPr>
        <w:t xml:space="preserve">SC 25/17 in which </w:t>
      </w:r>
      <w:r w:rsidRPr="00D74E8B">
        <w:rPr>
          <w:rFonts w:ascii="Times New Roman" w:hAnsi="Times New Roman" w:cs="Times New Roman"/>
          <w:smallCaps/>
          <w:sz w:val="24"/>
          <w:szCs w:val="24"/>
        </w:rPr>
        <w:t xml:space="preserve">Garwe </w:t>
      </w:r>
      <w:r>
        <w:rPr>
          <w:rFonts w:ascii="Times New Roman" w:hAnsi="Times New Roman" w:cs="Times New Roman"/>
          <w:sz w:val="24"/>
          <w:szCs w:val="24"/>
        </w:rPr>
        <w:t>J</w:t>
      </w:r>
      <w:r w:rsidR="004777B9">
        <w:rPr>
          <w:rFonts w:ascii="Times New Roman" w:hAnsi="Times New Roman" w:cs="Times New Roman"/>
          <w:sz w:val="24"/>
          <w:szCs w:val="24"/>
        </w:rPr>
        <w:t xml:space="preserve">A (as he was) set out the requisites of a special case as follows:- </w:t>
      </w:r>
    </w:p>
    <w:p w14:paraId="5957453D" w14:textId="77777777" w:rsidR="00B61BFB" w:rsidRDefault="004777B9" w:rsidP="009A56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40818E5" w14:textId="77777777" w:rsidR="004777B9" w:rsidRPr="00B61BFB" w:rsidRDefault="004777B9" w:rsidP="00B61BFB">
      <w:pPr>
        <w:pStyle w:val="NoSpacing"/>
        <w:ind w:firstLine="720"/>
        <w:jc w:val="both"/>
        <w:rPr>
          <w:rFonts w:ascii="Times New Roman" w:hAnsi="Times New Roman" w:cs="Times New Roman"/>
        </w:rPr>
      </w:pPr>
      <w:r w:rsidRPr="00B61BFB">
        <w:rPr>
          <w:rFonts w:ascii="Times New Roman" w:hAnsi="Times New Roman" w:cs="Times New Roman"/>
        </w:rPr>
        <w:lastRenderedPageBreak/>
        <w:t>“</w:t>
      </w:r>
      <w:r w:rsidR="00B61BFB" w:rsidRPr="00B61BFB">
        <w:rPr>
          <w:rFonts w:ascii="Times New Roman" w:hAnsi="Times New Roman" w:cs="Times New Roman"/>
        </w:rPr>
        <w:t>What</w:t>
      </w:r>
      <w:r w:rsidRPr="00B61BFB">
        <w:rPr>
          <w:rFonts w:ascii="Times New Roman" w:hAnsi="Times New Roman" w:cs="Times New Roman"/>
        </w:rPr>
        <w:t xml:space="preserve"> is a stated </w:t>
      </w:r>
      <w:r w:rsidR="00B61BFB" w:rsidRPr="00B61BFB">
        <w:rPr>
          <w:rFonts w:ascii="Times New Roman" w:hAnsi="Times New Roman" w:cs="Times New Roman"/>
        </w:rPr>
        <w:t>case?</w:t>
      </w:r>
      <w:r w:rsidRPr="00B61BFB">
        <w:rPr>
          <w:rFonts w:ascii="Times New Roman" w:hAnsi="Times New Roman" w:cs="Times New Roman"/>
        </w:rPr>
        <w:t xml:space="preserve"> </w:t>
      </w:r>
    </w:p>
    <w:p w14:paraId="45AFB39A" w14:textId="77777777" w:rsidR="004777B9" w:rsidRPr="00B61BFB" w:rsidRDefault="00B61BFB" w:rsidP="00B61BFB">
      <w:pPr>
        <w:pStyle w:val="NoSpacing"/>
        <w:jc w:val="both"/>
        <w:rPr>
          <w:rFonts w:ascii="Times New Roman" w:hAnsi="Times New Roman" w:cs="Times New Roman"/>
        </w:rPr>
      </w:pPr>
      <w:r w:rsidRPr="00B61BFB">
        <w:rPr>
          <w:rFonts w:ascii="Times New Roman" w:hAnsi="Times New Roman" w:cs="Times New Roman"/>
        </w:rPr>
        <w:tab/>
        <w:t>………………………………………………</w:t>
      </w:r>
    </w:p>
    <w:p w14:paraId="0089ED72" w14:textId="0C8B13BC" w:rsidR="00D31448" w:rsidRPr="00B61BFB" w:rsidRDefault="004777B9" w:rsidP="00B61BFB">
      <w:pPr>
        <w:pStyle w:val="NoSpacing"/>
        <w:ind w:left="720"/>
        <w:jc w:val="both"/>
        <w:rPr>
          <w:rFonts w:ascii="Times New Roman" w:hAnsi="Times New Roman" w:cs="Times New Roman"/>
        </w:rPr>
      </w:pPr>
      <w:r w:rsidRPr="00B61BFB">
        <w:rPr>
          <w:rFonts w:ascii="Times New Roman" w:hAnsi="Times New Roman" w:cs="Times New Roman"/>
        </w:rPr>
        <w:t>But what is a stated case? It is a case that</w:t>
      </w:r>
      <w:r w:rsidR="000E0B91">
        <w:rPr>
          <w:rFonts w:ascii="Times New Roman" w:hAnsi="Times New Roman" w:cs="Times New Roman"/>
        </w:rPr>
        <w:t xml:space="preserve"> is</w:t>
      </w:r>
      <w:r w:rsidRPr="00B61BFB">
        <w:rPr>
          <w:rFonts w:ascii="Times New Roman" w:hAnsi="Times New Roman" w:cs="Times New Roman"/>
        </w:rPr>
        <w:t xml:space="preserve"> brought upon the agreement of the parties who submit a statement of undisputed facts to the court but who take adversarial positions as to the </w:t>
      </w:r>
      <w:r w:rsidR="006C51E0" w:rsidRPr="00B61BFB">
        <w:rPr>
          <w:rFonts w:ascii="Times New Roman" w:hAnsi="Times New Roman" w:cs="Times New Roman"/>
        </w:rPr>
        <w:t xml:space="preserve">legal ramifications of the facts, thereby requiring a judge to decide the questions of  law presented (……). Put another way, it is a formal written statement of the facts </w:t>
      </w:r>
      <w:r w:rsidR="00B61BFB" w:rsidRPr="00B61BFB">
        <w:rPr>
          <w:rFonts w:ascii="Times New Roman" w:hAnsi="Times New Roman" w:cs="Times New Roman"/>
        </w:rPr>
        <w:t xml:space="preserve">in a case, which is submitted to the court by the parties, jointly, so that a decision may be rendered without trial. The facts being thus ascertained, it is left for the court to decide the question of law presented.” </w:t>
      </w:r>
      <w:r w:rsidR="006C51E0" w:rsidRPr="00B61BFB">
        <w:rPr>
          <w:rFonts w:ascii="Times New Roman" w:hAnsi="Times New Roman" w:cs="Times New Roman"/>
        </w:rPr>
        <w:t xml:space="preserve"> </w:t>
      </w:r>
    </w:p>
    <w:p w14:paraId="4666E15E" w14:textId="77777777" w:rsidR="002D7E36" w:rsidRDefault="00D31448" w:rsidP="00B61BFB">
      <w:pPr>
        <w:pStyle w:val="NoSpacing"/>
        <w:jc w:val="both"/>
        <w:rPr>
          <w:rFonts w:ascii="Times New Roman" w:hAnsi="Times New Roman" w:cs="Times New Roman"/>
        </w:rPr>
      </w:pPr>
      <w:r w:rsidRPr="00B61BFB">
        <w:rPr>
          <w:rFonts w:ascii="Times New Roman" w:hAnsi="Times New Roman" w:cs="Times New Roman"/>
          <w:i/>
        </w:rPr>
        <w:t xml:space="preserve"> </w:t>
      </w:r>
    </w:p>
    <w:p w14:paraId="73E09A67" w14:textId="4E5B4099" w:rsidR="00B61BFB" w:rsidRDefault="00706BD0" w:rsidP="00706B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casu, the parties have filed their statement of agreed fact</w:t>
      </w:r>
      <w:r w:rsidR="000E0B91">
        <w:rPr>
          <w:rFonts w:ascii="Times New Roman" w:hAnsi="Times New Roman" w:cs="Times New Roman"/>
          <w:sz w:val="24"/>
          <w:szCs w:val="24"/>
        </w:rPr>
        <w:t>s</w:t>
      </w:r>
      <w:r>
        <w:rPr>
          <w:rFonts w:ascii="Times New Roman" w:hAnsi="Times New Roman" w:cs="Times New Roman"/>
          <w:sz w:val="24"/>
          <w:szCs w:val="24"/>
        </w:rPr>
        <w:t xml:space="preserve"> in which t</w:t>
      </w:r>
      <w:r w:rsidR="000E0B91">
        <w:rPr>
          <w:rFonts w:ascii="Times New Roman" w:hAnsi="Times New Roman" w:cs="Times New Roman"/>
          <w:sz w:val="24"/>
          <w:szCs w:val="24"/>
        </w:rPr>
        <w:t xml:space="preserve">hey state the question of </w:t>
      </w:r>
      <w:r w:rsidR="00D076C3">
        <w:rPr>
          <w:rFonts w:ascii="Times New Roman" w:hAnsi="Times New Roman" w:cs="Times New Roman"/>
          <w:sz w:val="24"/>
          <w:szCs w:val="24"/>
        </w:rPr>
        <w:t>law to</w:t>
      </w:r>
      <w:r>
        <w:rPr>
          <w:rFonts w:ascii="Times New Roman" w:hAnsi="Times New Roman" w:cs="Times New Roman"/>
          <w:sz w:val="24"/>
          <w:szCs w:val="24"/>
        </w:rPr>
        <w:t xml:space="preserve"> be determined by the Court </w:t>
      </w:r>
      <w:r w:rsidR="00D076C3">
        <w:rPr>
          <w:rFonts w:ascii="Times New Roman" w:hAnsi="Times New Roman" w:cs="Times New Roman"/>
          <w:sz w:val="24"/>
          <w:szCs w:val="24"/>
        </w:rPr>
        <w:t>as: -</w:t>
      </w:r>
      <w:r>
        <w:rPr>
          <w:rFonts w:ascii="Times New Roman" w:hAnsi="Times New Roman" w:cs="Times New Roman"/>
          <w:sz w:val="24"/>
          <w:szCs w:val="24"/>
        </w:rPr>
        <w:t xml:space="preserve"> </w:t>
      </w:r>
    </w:p>
    <w:p w14:paraId="0A90631F" w14:textId="77777777" w:rsidR="00706BD0" w:rsidRDefault="00706BD0" w:rsidP="00706B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the current claim by plaintiff is </w:t>
      </w:r>
      <w:r w:rsidRPr="00706BD0">
        <w:rPr>
          <w:rFonts w:ascii="Times New Roman" w:hAnsi="Times New Roman" w:cs="Times New Roman"/>
          <w:i/>
          <w:sz w:val="24"/>
          <w:szCs w:val="24"/>
        </w:rPr>
        <w:t>res judicata</w:t>
      </w:r>
      <w:r>
        <w:rPr>
          <w:rFonts w:ascii="Times New Roman" w:hAnsi="Times New Roman" w:cs="Times New Roman"/>
          <w:sz w:val="24"/>
          <w:szCs w:val="24"/>
        </w:rPr>
        <w:t xml:space="preserve"> on account of the obtainment of the Court Order in HCHC 674/23. </w:t>
      </w:r>
    </w:p>
    <w:p w14:paraId="60375FEC" w14:textId="54C6CB26" w:rsidR="00706BD0" w:rsidRDefault="00706BD0" w:rsidP="00706B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casu, Plaintiff’s main claim is </w:t>
      </w:r>
      <w:r w:rsidR="00D076C3">
        <w:rPr>
          <w:rFonts w:ascii="Times New Roman" w:hAnsi="Times New Roman" w:cs="Times New Roman"/>
          <w:sz w:val="24"/>
          <w:szCs w:val="24"/>
        </w:rPr>
        <w:t>for US</w:t>
      </w:r>
      <w:r>
        <w:rPr>
          <w:rFonts w:ascii="Times New Roman" w:hAnsi="Times New Roman" w:cs="Times New Roman"/>
          <w:sz w:val="24"/>
          <w:szCs w:val="24"/>
        </w:rPr>
        <w:t xml:space="preserve">$ 820 813-23 being </w:t>
      </w:r>
      <w:r w:rsidR="00452858">
        <w:rPr>
          <w:rFonts w:ascii="Times New Roman" w:hAnsi="Times New Roman" w:cs="Times New Roman"/>
          <w:sz w:val="24"/>
          <w:szCs w:val="24"/>
        </w:rPr>
        <w:t xml:space="preserve">the value of goods unlawfully </w:t>
      </w:r>
      <w:r w:rsidR="000E0B91">
        <w:rPr>
          <w:rFonts w:ascii="Times New Roman" w:hAnsi="Times New Roman" w:cs="Times New Roman"/>
          <w:sz w:val="24"/>
          <w:szCs w:val="24"/>
        </w:rPr>
        <w:t xml:space="preserve">seized and removed from </w:t>
      </w:r>
      <w:r w:rsidR="00452858">
        <w:rPr>
          <w:rFonts w:ascii="Times New Roman" w:hAnsi="Times New Roman" w:cs="Times New Roman"/>
          <w:sz w:val="24"/>
          <w:szCs w:val="24"/>
        </w:rPr>
        <w:t xml:space="preserve">the plaintiff’s custody by second Defendant </w:t>
      </w:r>
      <w:r w:rsidR="00237B3B">
        <w:rPr>
          <w:rFonts w:ascii="Times New Roman" w:hAnsi="Times New Roman" w:cs="Times New Roman"/>
          <w:sz w:val="24"/>
          <w:szCs w:val="24"/>
        </w:rPr>
        <w:t xml:space="preserve">on the instructions of the first Defendant. </w:t>
      </w:r>
    </w:p>
    <w:p w14:paraId="4767BB66" w14:textId="77777777" w:rsidR="00237B3B" w:rsidRDefault="00237B3B" w:rsidP="00706B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number HCHC 674/23 an Order by consent was issued to the effect that </w:t>
      </w:r>
    </w:p>
    <w:p w14:paraId="718D09A6" w14:textId="77777777" w:rsidR="00237B3B" w:rsidRDefault="00237B3B" w:rsidP="00237B3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having commenced execution of Supreme Court Order no SC101 /23 without a writ of execution </w:t>
      </w:r>
      <w:r w:rsidR="00F859D4">
        <w:rPr>
          <w:rFonts w:ascii="Times New Roman" w:hAnsi="Times New Roman" w:cs="Times New Roman"/>
          <w:sz w:val="24"/>
          <w:szCs w:val="24"/>
        </w:rPr>
        <w:t>signed by the Registrar of the High Court, the execution is hereby stayed.</w:t>
      </w:r>
    </w:p>
    <w:p w14:paraId="4AB81E17" w14:textId="77777777" w:rsidR="00F859D4" w:rsidRDefault="00F859D4" w:rsidP="00237B3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Respondent be and is hereby ordered to return to the possession to the Applicant, all seized  materials which do not bear the word “luv” or similar combination or bearing any mark identical to or resembling the applicant’s registered trademark no 1070/2006 </w:t>
      </w:r>
    </w:p>
    <w:p w14:paraId="14672AB4" w14:textId="77777777" w:rsidR="00F859D4" w:rsidRDefault="00F859D4" w:rsidP="00237B3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to bear its own costs. </w:t>
      </w:r>
    </w:p>
    <w:p w14:paraId="54DE06C4" w14:textId="77777777" w:rsidR="00F859D4" w:rsidRDefault="00F859D4" w:rsidP="000817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Order was borne out of an urgent chamber application at the instance of </w:t>
      </w:r>
      <w:r w:rsidRPr="006E790E">
        <w:rPr>
          <w:rFonts w:ascii="Times New Roman" w:hAnsi="Times New Roman" w:cs="Times New Roman"/>
          <w:i/>
          <w:sz w:val="24"/>
          <w:szCs w:val="24"/>
        </w:rPr>
        <w:t>S</w:t>
      </w:r>
      <w:r w:rsidR="006E790E" w:rsidRPr="006E790E">
        <w:rPr>
          <w:rFonts w:ascii="Times New Roman" w:hAnsi="Times New Roman" w:cs="Times New Roman"/>
          <w:i/>
          <w:sz w:val="24"/>
          <w:szCs w:val="24"/>
        </w:rPr>
        <w:t>lice D</w:t>
      </w:r>
      <w:r w:rsidRPr="006E790E">
        <w:rPr>
          <w:rFonts w:ascii="Times New Roman" w:hAnsi="Times New Roman" w:cs="Times New Roman"/>
          <w:i/>
          <w:sz w:val="24"/>
          <w:szCs w:val="24"/>
        </w:rPr>
        <w:t>istributors (private) Limited against the Sherriff for Zimbabwe and Innsco</w:t>
      </w:r>
      <w:r w:rsidR="006E790E" w:rsidRPr="006E790E">
        <w:rPr>
          <w:rFonts w:ascii="Times New Roman" w:hAnsi="Times New Roman" w:cs="Times New Roman"/>
          <w:i/>
          <w:sz w:val="24"/>
          <w:szCs w:val="24"/>
        </w:rPr>
        <w:t>r Africa Limited</w:t>
      </w:r>
      <w:r w:rsidR="006E790E">
        <w:rPr>
          <w:rFonts w:ascii="Times New Roman" w:hAnsi="Times New Roman" w:cs="Times New Roman"/>
          <w:sz w:val="24"/>
          <w:szCs w:val="24"/>
        </w:rPr>
        <w:t xml:space="preserve"> in which applicant therein </w:t>
      </w:r>
      <w:r w:rsidR="0093243C">
        <w:rPr>
          <w:rFonts w:ascii="Times New Roman" w:hAnsi="Times New Roman" w:cs="Times New Roman"/>
          <w:sz w:val="24"/>
          <w:szCs w:val="24"/>
        </w:rPr>
        <w:t xml:space="preserve">was seeking stay of execution by the Sherriff of an order by the Supreme Court issued under SC judgment number SC101/23 which reads as follows:- </w:t>
      </w:r>
    </w:p>
    <w:p w14:paraId="64B68310" w14:textId="77777777" w:rsidR="0093243C" w:rsidRDefault="0093243C" w:rsidP="0093243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 The appeal be and is hereby allowed in part, in that the appeal against the claim for passing off is dismissed.</w:t>
      </w:r>
    </w:p>
    <w:p w14:paraId="48CEF24D" w14:textId="77777777" w:rsidR="0093243C" w:rsidRDefault="0093243C" w:rsidP="0093243C">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The judgment of the court </w:t>
      </w:r>
      <w:r w:rsidRPr="0093243C">
        <w:rPr>
          <w:rFonts w:ascii="Times New Roman" w:hAnsi="Times New Roman" w:cs="Times New Roman"/>
          <w:i/>
          <w:sz w:val="24"/>
          <w:szCs w:val="24"/>
        </w:rPr>
        <w:t>a quo</w:t>
      </w:r>
      <w:r>
        <w:rPr>
          <w:rFonts w:ascii="Times New Roman" w:hAnsi="Times New Roman" w:cs="Times New Roman"/>
          <w:i/>
          <w:sz w:val="24"/>
          <w:szCs w:val="24"/>
        </w:rPr>
        <w:t xml:space="preserve"> </w:t>
      </w:r>
      <w:r w:rsidR="0036030F">
        <w:rPr>
          <w:rFonts w:ascii="Times New Roman" w:hAnsi="Times New Roman" w:cs="Times New Roman"/>
          <w:sz w:val="24"/>
          <w:szCs w:val="24"/>
        </w:rPr>
        <w:t>is set aside and substituted with the following:</w:t>
      </w:r>
    </w:p>
    <w:p w14:paraId="4632469E" w14:textId="77777777" w:rsidR="0036030F" w:rsidRPr="0046435C" w:rsidRDefault="0036030F" w:rsidP="0046435C">
      <w:pPr>
        <w:pStyle w:val="NoSpacing"/>
        <w:ind w:left="720"/>
        <w:jc w:val="both"/>
        <w:rPr>
          <w:rFonts w:ascii="Times New Roman" w:hAnsi="Times New Roman" w:cs="Times New Roman"/>
        </w:rPr>
      </w:pPr>
      <w:r w:rsidRPr="0046435C">
        <w:rPr>
          <w:rFonts w:ascii="Times New Roman" w:hAnsi="Times New Roman" w:cs="Times New Roman"/>
        </w:rPr>
        <w:t>“(i) the first Respondent has infringed appellant’s registered trademark under certificate number 1070/2006.</w:t>
      </w:r>
    </w:p>
    <w:p w14:paraId="11CC02A7" w14:textId="77777777" w:rsidR="009537D1" w:rsidRPr="0046435C" w:rsidRDefault="0036030F" w:rsidP="0046435C">
      <w:pPr>
        <w:pStyle w:val="NoSpacing"/>
        <w:ind w:left="720"/>
        <w:jc w:val="both"/>
        <w:rPr>
          <w:rFonts w:ascii="Times New Roman" w:hAnsi="Times New Roman" w:cs="Times New Roman"/>
        </w:rPr>
      </w:pPr>
      <w:r w:rsidRPr="0046435C">
        <w:rPr>
          <w:rFonts w:ascii="Times New Roman" w:hAnsi="Times New Roman" w:cs="Times New Roman"/>
        </w:rPr>
        <w:lastRenderedPageBreak/>
        <w:t xml:space="preserve">  (ii) the first respondent or any other person acting through it is interdicted from using a mark containing the term “luv” whether singularly or as part of any other mark </w:t>
      </w:r>
      <w:r w:rsidR="000E0B91">
        <w:rPr>
          <w:rFonts w:ascii="Times New Roman" w:hAnsi="Times New Roman" w:cs="Times New Roman"/>
        </w:rPr>
        <w:t xml:space="preserve"> </w:t>
      </w:r>
      <w:r w:rsidRPr="0046435C">
        <w:rPr>
          <w:rFonts w:ascii="Times New Roman" w:hAnsi="Times New Roman" w:cs="Times New Roman"/>
        </w:rPr>
        <w:t xml:space="preserve"> used </w:t>
      </w:r>
      <w:r w:rsidR="006B49D2" w:rsidRPr="0046435C">
        <w:rPr>
          <w:rFonts w:ascii="Times New Roman" w:hAnsi="Times New Roman" w:cs="Times New Roman"/>
        </w:rPr>
        <w:t>in any promotional material,</w:t>
      </w:r>
      <w:r w:rsidR="00A535E7" w:rsidRPr="0046435C">
        <w:rPr>
          <w:rFonts w:ascii="Times New Roman" w:hAnsi="Times New Roman" w:cs="Times New Roman"/>
        </w:rPr>
        <w:t xml:space="preserve"> marketing, fliers, billboards, advertisements </w:t>
      </w:r>
      <w:r w:rsidR="0046435C" w:rsidRPr="0046435C">
        <w:rPr>
          <w:rFonts w:ascii="Times New Roman" w:hAnsi="Times New Roman" w:cs="Times New Roman"/>
        </w:rPr>
        <w:t>of whatsoever</w:t>
      </w:r>
      <w:r w:rsidR="00A535E7" w:rsidRPr="0046435C">
        <w:rPr>
          <w:rFonts w:ascii="Times New Roman" w:hAnsi="Times New Roman" w:cs="Times New Roman"/>
        </w:rPr>
        <w:t xml:space="preserve"> </w:t>
      </w:r>
      <w:r w:rsidR="009537D1" w:rsidRPr="0046435C">
        <w:rPr>
          <w:rFonts w:ascii="Times New Roman" w:hAnsi="Times New Roman" w:cs="Times New Roman"/>
        </w:rPr>
        <w:t xml:space="preserve">kind, container branding or similar </w:t>
      </w:r>
      <w:r w:rsidR="000E0B91">
        <w:rPr>
          <w:rFonts w:ascii="Times New Roman" w:hAnsi="Times New Roman" w:cs="Times New Roman"/>
        </w:rPr>
        <w:t xml:space="preserve">mark </w:t>
      </w:r>
      <w:r w:rsidR="009537D1" w:rsidRPr="0046435C">
        <w:rPr>
          <w:rFonts w:ascii="Times New Roman" w:hAnsi="Times New Roman" w:cs="Times New Roman"/>
        </w:rPr>
        <w:t xml:space="preserve">in the course of trade of its products under the chicken slice mark in Zimbabwe. </w:t>
      </w:r>
    </w:p>
    <w:p w14:paraId="5A8E7FAE" w14:textId="77777777" w:rsidR="00A8663A" w:rsidRPr="0046435C" w:rsidRDefault="009537D1" w:rsidP="0046435C">
      <w:pPr>
        <w:pStyle w:val="NoSpacing"/>
        <w:ind w:left="720"/>
        <w:jc w:val="both"/>
        <w:rPr>
          <w:rFonts w:ascii="Times New Roman" w:hAnsi="Times New Roman" w:cs="Times New Roman"/>
        </w:rPr>
      </w:pPr>
      <w:r w:rsidRPr="0046435C">
        <w:rPr>
          <w:rFonts w:ascii="Times New Roman" w:hAnsi="Times New Roman" w:cs="Times New Roman"/>
        </w:rPr>
        <w:t>(iii) the first respondent or any person acting through it be and is h</w:t>
      </w:r>
      <w:r w:rsidR="000E0B91">
        <w:rPr>
          <w:rFonts w:ascii="Times New Roman" w:hAnsi="Times New Roman" w:cs="Times New Roman"/>
        </w:rPr>
        <w:t xml:space="preserve">ereby directed to cease </w:t>
      </w:r>
      <w:r w:rsidRPr="0046435C">
        <w:rPr>
          <w:rFonts w:ascii="Times New Roman" w:hAnsi="Times New Roman" w:cs="Times New Roman"/>
        </w:rPr>
        <w:t xml:space="preserve"> to publish,</w:t>
      </w:r>
      <w:r w:rsidR="000E0B91">
        <w:rPr>
          <w:rFonts w:ascii="Times New Roman" w:hAnsi="Times New Roman" w:cs="Times New Roman"/>
        </w:rPr>
        <w:t xml:space="preserve"> spread, distribute or circulate </w:t>
      </w:r>
      <w:r w:rsidRPr="0046435C">
        <w:rPr>
          <w:rFonts w:ascii="Times New Roman" w:hAnsi="Times New Roman" w:cs="Times New Roman"/>
        </w:rPr>
        <w:t xml:space="preserve"> any material flier, notices containers, billboards </w:t>
      </w:r>
      <w:r w:rsidR="00334C19" w:rsidRPr="0046435C">
        <w:rPr>
          <w:rFonts w:ascii="Times New Roman" w:hAnsi="Times New Roman" w:cs="Times New Roman"/>
        </w:rPr>
        <w:t>and advertisements of whatever nature containing the offending mark or any mark resembling or similar to the appellant’s registered trademark</w:t>
      </w:r>
      <w:r w:rsidR="00A8663A" w:rsidRPr="0046435C">
        <w:rPr>
          <w:rFonts w:ascii="Times New Roman" w:hAnsi="Times New Roman" w:cs="Times New Roman"/>
        </w:rPr>
        <w:t xml:space="preserve"> as to likely deceive or cause confusion amongst customers. </w:t>
      </w:r>
    </w:p>
    <w:p w14:paraId="27C52D33" w14:textId="77777777" w:rsidR="0046435C" w:rsidRPr="0046435C" w:rsidRDefault="00A8663A" w:rsidP="0046435C">
      <w:pPr>
        <w:pStyle w:val="NoSpacing"/>
        <w:ind w:left="720"/>
        <w:jc w:val="both"/>
        <w:rPr>
          <w:rFonts w:ascii="Times New Roman" w:hAnsi="Times New Roman" w:cs="Times New Roman"/>
        </w:rPr>
      </w:pPr>
      <w:r w:rsidRPr="0046435C">
        <w:rPr>
          <w:rFonts w:ascii="Times New Roman" w:hAnsi="Times New Roman" w:cs="Times New Roman"/>
        </w:rPr>
        <w:t xml:space="preserve">(iv) </w:t>
      </w:r>
      <w:r w:rsidR="0046435C" w:rsidRPr="0046435C">
        <w:rPr>
          <w:rFonts w:ascii="Times New Roman" w:hAnsi="Times New Roman" w:cs="Times New Roman"/>
        </w:rPr>
        <w:t>t</w:t>
      </w:r>
      <w:r w:rsidRPr="0046435C">
        <w:rPr>
          <w:rFonts w:ascii="Times New Roman" w:hAnsi="Times New Roman" w:cs="Times New Roman"/>
        </w:rPr>
        <w:t xml:space="preserve">he Sherriff of Zimbabwe and or his lawful deputies be and are hereby authorized to search for and remove to a storage facility and for purposes of destruction all fliers notices stickers, labels, packaging material or other material of whatsoever nature </w:t>
      </w:r>
      <w:r w:rsidR="0046435C" w:rsidRPr="0046435C">
        <w:rPr>
          <w:rFonts w:ascii="Times New Roman" w:hAnsi="Times New Roman" w:cs="Times New Roman"/>
        </w:rPr>
        <w:t xml:space="preserve">beginning the word “luv” or similar combination, or bearing any mark identical to or resembling the applicant’s registered trademark no. 1070/2006 and being used in respect of products under The Chicken Slice mark, from first Respondent’s premises at number 49 Borrowdale Road, Harare or any of its warehouses respectively where such goods are located. </w:t>
      </w:r>
    </w:p>
    <w:p w14:paraId="5263C216" w14:textId="77777777" w:rsidR="009537D1" w:rsidRDefault="0046435C" w:rsidP="0046435C">
      <w:pPr>
        <w:pStyle w:val="NoSpacing"/>
        <w:ind w:left="720"/>
        <w:jc w:val="both"/>
        <w:rPr>
          <w:rFonts w:ascii="Times New Roman" w:hAnsi="Times New Roman" w:cs="Times New Roman"/>
        </w:rPr>
      </w:pPr>
      <w:r w:rsidRPr="0046435C">
        <w:rPr>
          <w:rFonts w:ascii="Times New Roman" w:hAnsi="Times New Roman" w:cs="Times New Roman"/>
        </w:rPr>
        <w:t>(v) the first defendant shall pay plaintiff’s cost</w:t>
      </w:r>
      <w:r w:rsidR="000E0B91">
        <w:rPr>
          <w:rFonts w:ascii="Times New Roman" w:hAnsi="Times New Roman" w:cs="Times New Roman"/>
        </w:rPr>
        <w:t>s</w:t>
      </w:r>
      <w:r w:rsidRPr="0046435C">
        <w:rPr>
          <w:rFonts w:ascii="Times New Roman" w:hAnsi="Times New Roman" w:cs="Times New Roman"/>
        </w:rPr>
        <w:t xml:space="preserve">.”   </w:t>
      </w:r>
      <w:r w:rsidR="00334C19" w:rsidRPr="0046435C">
        <w:rPr>
          <w:rFonts w:ascii="Times New Roman" w:hAnsi="Times New Roman" w:cs="Times New Roman"/>
        </w:rPr>
        <w:t xml:space="preserve"> </w:t>
      </w:r>
    </w:p>
    <w:p w14:paraId="5819A78C" w14:textId="77777777" w:rsidR="00DA299F" w:rsidRDefault="00DA299F" w:rsidP="00DA299F">
      <w:pPr>
        <w:pStyle w:val="NoSpacing"/>
        <w:jc w:val="both"/>
        <w:rPr>
          <w:rFonts w:ascii="Times New Roman" w:hAnsi="Times New Roman" w:cs="Times New Roman"/>
        </w:rPr>
      </w:pPr>
    </w:p>
    <w:p w14:paraId="6B3D92BA" w14:textId="77777777" w:rsidR="00DA299F" w:rsidRDefault="00DA299F" w:rsidP="000817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Defendant</w:t>
      </w:r>
      <w:r w:rsidR="000E0B91">
        <w:rPr>
          <w:rFonts w:ascii="Times New Roman" w:hAnsi="Times New Roman" w:cs="Times New Roman"/>
          <w:sz w:val="24"/>
          <w:szCs w:val="24"/>
        </w:rPr>
        <w:t>’s</w:t>
      </w:r>
      <w:r>
        <w:rPr>
          <w:rFonts w:ascii="Times New Roman" w:hAnsi="Times New Roman" w:cs="Times New Roman"/>
          <w:sz w:val="24"/>
          <w:szCs w:val="24"/>
        </w:rPr>
        <w:t xml:space="preserve"> heads of argument which were later supplemented were to this effect that on 3 November 2023 plaintiff obtained judgment under HCH 674/23to the effect that: </w:t>
      </w:r>
    </w:p>
    <w:p w14:paraId="3432E6DA" w14:textId="77777777" w:rsidR="00DA299F" w:rsidRPr="00397067" w:rsidRDefault="00DA299F" w:rsidP="009A25C8">
      <w:pPr>
        <w:pStyle w:val="NoSpacing"/>
        <w:ind w:left="720"/>
        <w:jc w:val="both"/>
        <w:rPr>
          <w:rFonts w:ascii="Times New Roman" w:hAnsi="Times New Roman" w:cs="Times New Roman"/>
        </w:rPr>
      </w:pPr>
      <w:r w:rsidRPr="00397067">
        <w:rPr>
          <w:rFonts w:ascii="Times New Roman" w:hAnsi="Times New Roman" w:cs="Times New Roman"/>
        </w:rPr>
        <w:t xml:space="preserve">“second Respondent be and is hereby ordered </w:t>
      </w:r>
      <w:r w:rsidR="009A25C8" w:rsidRPr="00397067">
        <w:rPr>
          <w:rFonts w:ascii="Times New Roman" w:hAnsi="Times New Roman" w:cs="Times New Roman"/>
        </w:rPr>
        <w:t xml:space="preserve">to return to the possession of the applicant, all seized materials which do not bear the word “luv” or resembling the applicant’s registered trademark number 1070/2006.” </w:t>
      </w:r>
    </w:p>
    <w:p w14:paraId="1FCF07A6" w14:textId="77777777" w:rsidR="0093243C" w:rsidRDefault="006B49D2" w:rsidP="00397067">
      <w:pPr>
        <w:pStyle w:val="NoSpacing"/>
        <w:ind w:left="720"/>
        <w:jc w:val="both"/>
        <w:rPr>
          <w:rFonts w:ascii="Times New Roman" w:hAnsi="Times New Roman" w:cs="Times New Roman"/>
        </w:rPr>
      </w:pPr>
      <w:r w:rsidRPr="00397067">
        <w:rPr>
          <w:rFonts w:ascii="Times New Roman" w:hAnsi="Times New Roman" w:cs="Times New Roman"/>
        </w:rPr>
        <w:t xml:space="preserve"> </w:t>
      </w:r>
      <w:r w:rsidR="0036030F" w:rsidRPr="00397067">
        <w:rPr>
          <w:rFonts w:ascii="Times New Roman" w:hAnsi="Times New Roman" w:cs="Times New Roman"/>
        </w:rPr>
        <w:t xml:space="preserve"> </w:t>
      </w:r>
    </w:p>
    <w:p w14:paraId="64652599" w14:textId="1043DC5F" w:rsidR="00397067" w:rsidRDefault="00397067" w:rsidP="000817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is exta</w:t>
      </w:r>
      <w:r w:rsidR="00E33435">
        <w:rPr>
          <w:rFonts w:ascii="Times New Roman" w:hAnsi="Times New Roman" w:cs="Times New Roman"/>
          <w:sz w:val="24"/>
          <w:szCs w:val="24"/>
        </w:rPr>
        <w:t>nt and constitutes a compete</w:t>
      </w:r>
      <w:r w:rsidR="00081797">
        <w:rPr>
          <w:rFonts w:ascii="Times New Roman" w:hAnsi="Times New Roman" w:cs="Times New Roman"/>
          <w:sz w:val="24"/>
          <w:szCs w:val="24"/>
        </w:rPr>
        <w:t>nt remedy from a competent</w:t>
      </w:r>
      <w:r w:rsidR="000E0B91">
        <w:rPr>
          <w:rFonts w:ascii="Times New Roman" w:hAnsi="Times New Roman" w:cs="Times New Roman"/>
          <w:sz w:val="24"/>
          <w:szCs w:val="24"/>
        </w:rPr>
        <w:t xml:space="preserve"> Court</w:t>
      </w:r>
      <w:r w:rsidR="00081797">
        <w:rPr>
          <w:rFonts w:ascii="Times New Roman" w:hAnsi="Times New Roman" w:cs="Times New Roman"/>
          <w:sz w:val="24"/>
          <w:szCs w:val="24"/>
        </w:rPr>
        <w:t xml:space="preserve"> of law. </w:t>
      </w:r>
      <w:r w:rsidR="000E0B91">
        <w:rPr>
          <w:rFonts w:ascii="Times New Roman" w:hAnsi="Times New Roman" w:cs="Times New Roman"/>
          <w:sz w:val="24"/>
          <w:szCs w:val="24"/>
        </w:rPr>
        <w:t>Instead</w:t>
      </w:r>
      <w:r w:rsidR="00081797">
        <w:rPr>
          <w:rFonts w:ascii="Times New Roman" w:hAnsi="Times New Roman" w:cs="Times New Roman"/>
          <w:sz w:val="24"/>
          <w:szCs w:val="24"/>
        </w:rPr>
        <w:t xml:space="preserve"> of enforcing it to get back the goods, the Plaintiff has elected to claim US$820, 813 -23 as</w:t>
      </w:r>
      <w:r w:rsidR="000540BF">
        <w:rPr>
          <w:rFonts w:ascii="Times New Roman" w:hAnsi="Times New Roman" w:cs="Times New Roman"/>
          <w:sz w:val="24"/>
          <w:szCs w:val="24"/>
        </w:rPr>
        <w:t xml:space="preserve"> the</w:t>
      </w:r>
      <w:r w:rsidR="00081797">
        <w:rPr>
          <w:rFonts w:ascii="Times New Roman" w:hAnsi="Times New Roman" w:cs="Times New Roman"/>
          <w:sz w:val="24"/>
          <w:szCs w:val="24"/>
        </w:rPr>
        <w:t xml:space="preserve"> value</w:t>
      </w:r>
      <w:r w:rsidR="000540BF">
        <w:rPr>
          <w:rFonts w:ascii="Times New Roman" w:hAnsi="Times New Roman" w:cs="Times New Roman"/>
          <w:sz w:val="24"/>
          <w:szCs w:val="24"/>
        </w:rPr>
        <w:t xml:space="preserve"> of the goods.</w:t>
      </w:r>
    </w:p>
    <w:p w14:paraId="17604490" w14:textId="77777777" w:rsidR="00081797" w:rsidRDefault="00081797" w:rsidP="000817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submitted in the heads of argument that Plaintiff </w:t>
      </w:r>
      <w:r w:rsidR="00B87BD2">
        <w:rPr>
          <w:rFonts w:ascii="Times New Roman" w:hAnsi="Times New Roman" w:cs="Times New Roman"/>
          <w:sz w:val="24"/>
          <w:szCs w:val="24"/>
        </w:rPr>
        <w:t xml:space="preserve">cannot simply ignore the judgment in favour of other remedies. </w:t>
      </w:r>
    </w:p>
    <w:p w14:paraId="633303F4" w14:textId="77777777" w:rsidR="00B87BD2" w:rsidRDefault="00B87BD2" w:rsidP="000817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was made to the case of </w:t>
      </w:r>
      <w:r w:rsidRPr="00B87BD2">
        <w:rPr>
          <w:rFonts w:ascii="Times New Roman" w:hAnsi="Times New Roman" w:cs="Times New Roman"/>
          <w:i/>
          <w:sz w:val="24"/>
          <w:szCs w:val="24"/>
        </w:rPr>
        <w:t>Magauzi and anor</w:t>
      </w:r>
      <w:r>
        <w:rPr>
          <w:rFonts w:ascii="Times New Roman" w:hAnsi="Times New Roman" w:cs="Times New Roman"/>
          <w:sz w:val="24"/>
          <w:szCs w:val="24"/>
        </w:rPr>
        <w:t xml:space="preserve"> vs </w:t>
      </w:r>
      <w:r w:rsidRPr="00B87BD2">
        <w:rPr>
          <w:rFonts w:ascii="Times New Roman" w:hAnsi="Times New Roman" w:cs="Times New Roman"/>
          <w:i/>
          <w:sz w:val="24"/>
          <w:szCs w:val="24"/>
        </w:rPr>
        <w:t>Jedera SC</w:t>
      </w:r>
      <w:r>
        <w:rPr>
          <w:rFonts w:ascii="Times New Roman" w:hAnsi="Times New Roman" w:cs="Times New Roman"/>
          <w:sz w:val="24"/>
          <w:szCs w:val="24"/>
        </w:rPr>
        <w:t xml:space="preserve"> 54/22 in which the Court stated: </w:t>
      </w:r>
    </w:p>
    <w:p w14:paraId="372B97F6" w14:textId="77777777" w:rsidR="00B87BD2" w:rsidRDefault="00B87BD2" w:rsidP="00A91C83">
      <w:pPr>
        <w:pStyle w:val="NoSpacing"/>
        <w:spacing w:line="276" w:lineRule="auto"/>
        <w:ind w:left="720"/>
        <w:jc w:val="both"/>
        <w:rPr>
          <w:rFonts w:ascii="Times New Roman" w:hAnsi="Times New Roman" w:cs="Times New Roman"/>
        </w:rPr>
      </w:pPr>
      <w:r w:rsidRPr="00A91C83">
        <w:rPr>
          <w:rFonts w:ascii="Times New Roman" w:hAnsi="Times New Roman" w:cs="Times New Roman"/>
        </w:rPr>
        <w:t xml:space="preserve">“when a court grants an order, all subsequent acts affecting the dispute between the parties rely on the court’s order and not the facts the court based its judgment </w:t>
      </w:r>
      <w:r w:rsidR="00A91C83" w:rsidRPr="00A91C83">
        <w:rPr>
          <w:rFonts w:ascii="Times New Roman" w:hAnsi="Times New Roman" w:cs="Times New Roman"/>
        </w:rPr>
        <w:t xml:space="preserve">on. Therefore, a party or parties cannot disregard a court order as they are bound by it”. </w:t>
      </w:r>
    </w:p>
    <w:p w14:paraId="1E71768F" w14:textId="77777777" w:rsidR="00A91C83" w:rsidRDefault="00A91C83" w:rsidP="00A91C83">
      <w:pPr>
        <w:pStyle w:val="NoSpacing"/>
        <w:spacing w:line="360" w:lineRule="auto"/>
        <w:jc w:val="both"/>
        <w:rPr>
          <w:rFonts w:ascii="Times New Roman" w:hAnsi="Times New Roman" w:cs="Times New Roman"/>
        </w:rPr>
      </w:pPr>
    </w:p>
    <w:p w14:paraId="01DE1CA7" w14:textId="5493698B" w:rsidR="00A91C83" w:rsidRDefault="00A91C83" w:rsidP="00D03E98">
      <w:pPr>
        <w:pStyle w:val="NoSpacing"/>
        <w:spacing w:line="360" w:lineRule="auto"/>
        <w:ind w:firstLine="720"/>
        <w:jc w:val="both"/>
        <w:rPr>
          <w:rFonts w:ascii="Times New Roman" w:hAnsi="Times New Roman" w:cs="Times New Roman"/>
          <w:sz w:val="24"/>
          <w:szCs w:val="24"/>
        </w:rPr>
      </w:pPr>
      <w:r w:rsidRPr="00A91C83">
        <w:rPr>
          <w:rFonts w:ascii="Times New Roman" w:hAnsi="Times New Roman" w:cs="Times New Roman"/>
          <w:sz w:val="24"/>
          <w:szCs w:val="24"/>
        </w:rPr>
        <w:t>First Respondent</w:t>
      </w:r>
      <w:r w:rsidR="000E0B91">
        <w:rPr>
          <w:rFonts w:ascii="Times New Roman" w:hAnsi="Times New Roman" w:cs="Times New Roman"/>
          <w:sz w:val="24"/>
          <w:szCs w:val="24"/>
        </w:rPr>
        <w:t>’s</w:t>
      </w:r>
      <w:r>
        <w:rPr>
          <w:rFonts w:ascii="Times New Roman" w:hAnsi="Times New Roman" w:cs="Times New Roman"/>
          <w:sz w:val="24"/>
          <w:szCs w:val="24"/>
        </w:rPr>
        <w:t xml:space="preserve"> argument that Plaintiff is therefore enjoined first to enforce HCH 674/23 and if it is of the view that there is refusal to obey </w:t>
      </w:r>
      <w:r w:rsidR="00D03E98">
        <w:rPr>
          <w:rFonts w:ascii="Times New Roman" w:hAnsi="Times New Roman" w:cs="Times New Roman"/>
          <w:sz w:val="24"/>
          <w:szCs w:val="24"/>
        </w:rPr>
        <w:t>the judgment</w:t>
      </w:r>
      <w:r w:rsidR="000E0B91">
        <w:rPr>
          <w:rFonts w:ascii="Times New Roman" w:hAnsi="Times New Roman" w:cs="Times New Roman"/>
          <w:sz w:val="24"/>
          <w:szCs w:val="24"/>
        </w:rPr>
        <w:t>, then contempt proceedings</w:t>
      </w:r>
      <w:r w:rsidR="00D03E98">
        <w:rPr>
          <w:rFonts w:ascii="Times New Roman" w:hAnsi="Times New Roman" w:cs="Times New Roman"/>
          <w:sz w:val="24"/>
          <w:szCs w:val="24"/>
        </w:rPr>
        <w:t xml:space="preserve"> can be resorted to</w:t>
      </w:r>
      <w:r w:rsidR="000E0B91">
        <w:rPr>
          <w:rFonts w:ascii="Times New Roman" w:hAnsi="Times New Roman" w:cs="Times New Roman"/>
          <w:sz w:val="24"/>
          <w:szCs w:val="24"/>
        </w:rPr>
        <w:t xml:space="preserve">. </w:t>
      </w:r>
      <w:r w:rsidR="00D03E98">
        <w:rPr>
          <w:rFonts w:ascii="Times New Roman" w:hAnsi="Times New Roman" w:cs="Times New Roman"/>
          <w:sz w:val="24"/>
          <w:szCs w:val="24"/>
        </w:rPr>
        <w:t xml:space="preserve"> HCH 674 /23 renders the claim by Plaintiff </w:t>
      </w:r>
      <w:r w:rsidR="00D03E98" w:rsidRPr="00D03E98">
        <w:rPr>
          <w:rFonts w:ascii="Times New Roman" w:hAnsi="Times New Roman" w:cs="Times New Roman"/>
          <w:i/>
          <w:sz w:val="24"/>
          <w:szCs w:val="24"/>
        </w:rPr>
        <w:t>res judicata</w:t>
      </w:r>
      <w:r w:rsidR="00D03E98">
        <w:rPr>
          <w:rFonts w:ascii="Times New Roman" w:hAnsi="Times New Roman" w:cs="Times New Roman"/>
          <w:sz w:val="24"/>
          <w:szCs w:val="24"/>
        </w:rPr>
        <w:t xml:space="preserve"> </w:t>
      </w:r>
      <w:r w:rsidR="000E0B91">
        <w:rPr>
          <w:rFonts w:ascii="Times New Roman" w:hAnsi="Times New Roman" w:cs="Times New Roman"/>
          <w:sz w:val="24"/>
          <w:szCs w:val="24"/>
        </w:rPr>
        <w:t xml:space="preserve">and therefore the special plea of </w:t>
      </w:r>
      <w:r w:rsidR="000E0B91" w:rsidRPr="00D82D0D">
        <w:rPr>
          <w:rFonts w:ascii="Times New Roman" w:hAnsi="Times New Roman" w:cs="Times New Roman"/>
          <w:i/>
          <w:sz w:val="24"/>
          <w:szCs w:val="24"/>
        </w:rPr>
        <w:t>res</w:t>
      </w:r>
      <w:r w:rsidR="003A496F">
        <w:rPr>
          <w:rFonts w:ascii="Times New Roman" w:hAnsi="Times New Roman" w:cs="Times New Roman"/>
          <w:i/>
          <w:sz w:val="24"/>
          <w:szCs w:val="24"/>
        </w:rPr>
        <w:t xml:space="preserve"> </w:t>
      </w:r>
      <w:r w:rsidR="000E0B91" w:rsidRPr="00D82D0D">
        <w:rPr>
          <w:rFonts w:ascii="Times New Roman" w:hAnsi="Times New Roman" w:cs="Times New Roman"/>
          <w:i/>
          <w:sz w:val="24"/>
          <w:szCs w:val="24"/>
        </w:rPr>
        <w:t>judicat</w:t>
      </w:r>
      <w:r w:rsidR="003A496F">
        <w:rPr>
          <w:rFonts w:ascii="Times New Roman" w:hAnsi="Times New Roman" w:cs="Times New Roman"/>
          <w:i/>
          <w:sz w:val="24"/>
          <w:szCs w:val="24"/>
        </w:rPr>
        <w:t>a</w:t>
      </w:r>
      <w:r w:rsidR="000E0B91">
        <w:rPr>
          <w:rFonts w:ascii="Times New Roman" w:hAnsi="Times New Roman" w:cs="Times New Roman"/>
          <w:sz w:val="24"/>
          <w:szCs w:val="24"/>
        </w:rPr>
        <w:t xml:space="preserve"> </w:t>
      </w:r>
      <w:r w:rsidR="00D03E98">
        <w:rPr>
          <w:rFonts w:ascii="Times New Roman" w:hAnsi="Times New Roman" w:cs="Times New Roman"/>
          <w:sz w:val="24"/>
          <w:szCs w:val="24"/>
        </w:rPr>
        <w:t xml:space="preserve">must be upheld. </w:t>
      </w:r>
    </w:p>
    <w:p w14:paraId="40FDD7D5" w14:textId="77777777" w:rsidR="00D03E98" w:rsidRDefault="00D03E98"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its supplementary heads of argument, fi</w:t>
      </w:r>
      <w:r w:rsidR="000E0B91">
        <w:rPr>
          <w:rFonts w:ascii="Times New Roman" w:hAnsi="Times New Roman" w:cs="Times New Roman"/>
          <w:sz w:val="24"/>
          <w:szCs w:val="24"/>
        </w:rPr>
        <w:t>rst Respondent argued that the P</w:t>
      </w:r>
      <w:r>
        <w:rPr>
          <w:rFonts w:ascii="Times New Roman" w:hAnsi="Times New Roman" w:cs="Times New Roman"/>
          <w:sz w:val="24"/>
          <w:szCs w:val="24"/>
        </w:rPr>
        <w:t>ar</w:t>
      </w:r>
      <w:r w:rsidR="000E0B91">
        <w:rPr>
          <w:rFonts w:ascii="Times New Roman" w:hAnsi="Times New Roman" w:cs="Times New Roman"/>
          <w:sz w:val="24"/>
          <w:szCs w:val="24"/>
        </w:rPr>
        <w:t>ties in the present case and tho</w:t>
      </w:r>
      <w:r>
        <w:rPr>
          <w:rFonts w:ascii="Times New Roman" w:hAnsi="Times New Roman" w:cs="Times New Roman"/>
          <w:sz w:val="24"/>
          <w:szCs w:val="24"/>
        </w:rPr>
        <w:t>se under HCH 674/23 are the same, the facts are the same and the Order therein bind</w:t>
      </w:r>
      <w:r w:rsidR="000E0B91">
        <w:rPr>
          <w:rFonts w:ascii="Times New Roman" w:hAnsi="Times New Roman" w:cs="Times New Roman"/>
          <w:sz w:val="24"/>
          <w:szCs w:val="24"/>
        </w:rPr>
        <w:t>s the P</w:t>
      </w:r>
      <w:r>
        <w:rPr>
          <w:rFonts w:ascii="Times New Roman" w:hAnsi="Times New Roman" w:cs="Times New Roman"/>
          <w:sz w:val="24"/>
          <w:szCs w:val="24"/>
        </w:rPr>
        <w:t xml:space="preserve">arties and this brings finality to the dispute. The Plaintiff cannot repurpose its unlawful execution claim and </w:t>
      </w:r>
      <w:r w:rsidR="000A07C2">
        <w:rPr>
          <w:rFonts w:ascii="Times New Roman" w:hAnsi="Times New Roman" w:cs="Times New Roman"/>
          <w:sz w:val="24"/>
          <w:szCs w:val="24"/>
        </w:rPr>
        <w:t>seek damages</w:t>
      </w:r>
      <w:r>
        <w:rPr>
          <w:rFonts w:ascii="Times New Roman" w:hAnsi="Times New Roman" w:cs="Times New Roman"/>
          <w:sz w:val="24"/>
          <w:szCs w:val="24"/>
        </w:rPr>
        <w:t xml:space="preserve"> when there is an extant Order mandating the return of all the seized materials which did not bear the word “Luv” or bearing any mark identical or resembling </w:t>
      </w:r>
      <w:r w:rsidR="000A07C2">
        <w:rPr>
          <w:rFonts w:ascii="Times New Roman" w:hAnsi="Times New Roman" w:cs="Times New Roman"/>
          <w:sz w:val="24"/>
          <w:szCs w:val="24"/>
        </w:rPr>
        <w:t>first Defendant’s trade mark 1070/2006.</w:t>
      </w:r>
    </w:p>
    <w:p w14:paraId="654DE3D1" w14:textId="77777777" w:rsidR="000A07C2" w:rsidRDefault="000A07C2"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was argued that the “once and for all Rule” applies in this matter, that it is not permissible at law for Plaintiff to now seek damages instead of the seized material as ordered by the Court in HCH 674/23. </w:t>
      </w:r>
    </w:p>
    <w:p w14:paraId="7829A6CF" w14:textId="77777777" w:rsidR="000A07C2" w:rsidRDefault="000A07C2"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Plaintiff was minded to claim damages a</w:t>
      </w:r>
      <w:r w:rsidR="000E0B91">
        <w:rPr>
          <w:rFonts w:ascii="Times New Roman" w:hAnsi="Times New Roman" w:cs="Times New Roman"/>
          <w:sz w:val="24"/>
          <w:szCs w:val="24"/>
        </w:rPr>
        <w:t xml:space="preserve">rising out the execution, it ought </w:t>
      </w:r>
      <w:r>
        <w:rPr>
          <w:rFonts w:ascii="Times New Roman" w:hAnsi="Times New Roman" w:cs="Times New Roman"/>
          <w:sz w:val="24"/>
          <w:szCs w:val="24"/>
        </w:rPr>
        <w:t xml:space="preserve">to have done so under HCH 674/23 and not in </w:t>
      </w:r>
      <w:r w:rsidR="00E04426">
        <w:rPr>
          <w:rFonts w:ascii="Times New Roman" w:hAnsi="Times New Roman" w:cs="Times New Roman"/>
          <w:sz w:val="24"/>
          <w:szCs w:val="24"/>
        </w:rPr>
        <w:t xml:space="preserve">a separate matter. His claim for damages now offends the once and for all rule. Reliance was made on the case of </w:t>
      </w:r>
      <w:r w:rsidR="00E04426" w:rsidRPr="00E04426">
        <w:rPr>
          <w:rFonts w:ascii="Times New Roman" w:hAnsi="Times New Roman" w:cs="Times New Roman"/>
          <w:i/>
          <w:sz w:val="24"/>
          <w:szCs w:val="24"/>
        </w:rPr>
        <w:t>Dube</w:t>
      </w:r>
      <w:r w:rsidR="00E04426">
        <w:rPr>
          <w:rFonts w:ascii="Times New Roman" w:hAnsi="Times New Roman" w:cs="Times New Roman"/>
          <w:sz w:val="24"/>
          <w:szCs w:val="24"/>
        </w:rPr>
        <w:t xml:space="preserve"> v </w:t>
      </w:r>
      <w:r w:rsidR="00E04426" w:rsidRPr="00E04426">
        <w:rPr>
          <w:rFonts w:ascii="Times New Roman" w:hAnsi="Times New Roman" w:cs="Times New Roman"/>
          <w:i/>
          <w:sz w:val="24"/>
          <w:szCs w:val="24"/>
        </w:rPr>
        <w:t>Banana 1998</w:t>
      </w:r>
      <w:r w:rsidR="00E04426">
        <w:rPr>
          <w:rFonts w:ascii="Times New Roman" w:hAnsi="Times New Roman" w:cs="Times New Roman"/>
          <w:sz w:val="24"/>
          <w:szCs w:val="24"/>
        </w:rPr>
        <w:t xml:space="preserve"> (2</w:t>
      </w:r>
      <w:r w:rsidR="00E04426" w:rsidRPr="00E04426">
        <w:rPr>
          <w:rFonts w:ascii="Times New Roman" w:hAnsi="Times New Roman" w:cs="Times New Roman"/>
          <w:i/>
          <w:sz w:val="24"/>
          <w:szCs w:val="24"/>
        </w:rPr>
        <w:t>) ZLR</w:t>
      </w:r>
      <w:r w:rsidR="00E04426">
        <w:rPr>
          <w:rFonts w:ascii="Times New Roman" w:hAnsi="Times New Roman" w:cs="Times New Roman"/>
          <w:sz w:val="24"/>
          <w:szCs w:val="24"/>
        </w:rPr>
        <w:t xml:space="preserve"> 92 (HC).</w:t>
      </w:r>
    </w:p>
    <w:p w14:paraId="70F143E4" w14:textId="77777777" w:rsidR="00E04426" w:rsidRDefault="00E04426"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argued that Plaintiff cannot therefore reopen the dispute and claim damages it did not seek in its settlement of HCH 674/23 which order was by consent and that the same facts cannot be used to occasion a different cause of action. </w:t>
      </w:r>
    </w:p>
    <w:p w14:paraId="72C662DC" w14:textId="6CEF881F" w:rsidR="00E04426" w:rsidRDefault="00E04426"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is </w:t>
      </w:r>
      <w:r w:rsidRPr="00E04426">
        <w:rPr>
          <w:rFonts w:ascii="Times New Roman" w:hAnsi="Times New Roman" w:cs="Times New Roman"/>
          <w:i/>
          <w:sz w:val="24"/>
          <w:szCs w:val="24"/>
        </w:rPr>
        <w:t>res judicata</w:t>
      </w:r>
      <w:r>
        <w:rPr>
          <w:rFonts w:ascii="Times New Roman" w:hAnsi="Times New Roman" w:cs="Times New Roman"/>
          <w:sz w:val="24"/>
          <w:szCs w:val="24"/>
        </w:rPr>
        <w:t xml:space="preserve"> and the parties are bound by the Order un</w:t>
      </w:r>
      <w:r w:rsidR="000E0B91">
        <w:rPr>
          <w:rFonts w:ascii="Times New Roman" w:hAnsi="Times New Roman" w:cs="Times New Roman"/>
          <w:sz w:val="24"/>
          <w:szCs w:val="24"/>
        </w:rPr>
        <w:t xml:space="preserve">der HCH 674/23. First Defendant’s </w:t>
      </w:r>
      <w:r>
        <w:rPr>
          <w:rFonts w:ascii="Times New Roman" w:hAnsi="Times New Roman" w:cs="Times New Roman"/>
          <w:sz w:val="24"/>
          <w:szCs w:val="24"/>
        </w:rPr>
        <w:t>prayer was</w:t>
      </w:r>
      <w:r w:rsidR="000E0B91">
        <w:rPr>
          <w:rFonts w:ascii="Times New Roman" w:hAnsi="Times New Roman" w:cs="Times New Roman"/>
          <w:sz w:val="24"/>
          <w:szCs w:val="24"/>
        </w:rPr>
        <w:t xml:space="preserve"> </w:t>
      </w:r>
      <w:r w:rsidR="003A496F">
        <w:rPr>
          <w:rFonts w:ascii="Times New Roman" w:hAnsi="Times New Roman" w:cs="Times New Roman"/>
          <w:sz w:val="24"/>
          <w:szCs w:val="24"/>
        </w:rPr>
        <w:t>that the</w:t>
      </w:r>
      <w:r>
        <w:rPr>
          <w:rFonts w:ascii="Times New Roman" w:hAnsi="Times New Roman" w:cs="Times New Roman"/>
          <w:sz w:val="24"/>
          <w:szCs w:val="24"/>
        </w:rPr>
        <w:t xml:space="preserve"> special plea of res judicata be upheld.</w:t>
      </w:r>
    </w:p>
    <w:p w14:paraId="3FCB7474" w14:textId="3C4606B9" w:rsidR="00704F03" w:rsidRDefault="00E04426"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heads of argument Plaintiff argues that the special plea is ill advised as i</w:t>
      </w:r>
      <w:r w:rsidR="00704F03">
        <w:rPr>
          <w:rFonts w:ascii="Times New Roman" w:hAnsi="Times New Roman" w:cs="Times New Roman"/>
          <w:sz w:val="24"/>
          <w:szCs w:val="24"/>
        </w:rPr>
        <w:t xml:space="preserve">t is neither based </w:t>
      </w:r>
      <w:r w:rsidR="00EB0B28">
        <w:rPr>
          <w:rFonts w:ascii="Times New Roman" w:hAnsi="Times New Roman" w:cs="Times New Roman"/>
          <w:sz w:val="24"/>
          <w:szCs w:val="24"/>
        </w:rPr>
        <w:t xml:space="preserve">in fact nor in law.  Its claim is not </w:t>
      </w:r>
      <w:r w:rsidR="00EB0B28" w:rsidRPr="00EB0B28">
        <w:rPr>
          <w:rFonts w:ascii="Times New Roman" w:hAnsi="Times New Roman" w:cs="Times New Roman"/>
          <w:i/>
          <w:sz w:val="24"/>
          <w:szCs w:val="24"/>
        </w:rPr>
        <w:t>res judicata</w:t>
      </w:r>
      <w:r w:rsidR="00EB0B28">
        <w:rPr>
          <w:rFonts w:ascii="Times New Roman" w:hAnsi="Times New Roman" w:cs="Times New Roman"/>
          <w:sz w:val="24"/>
          <w:szCs w:val="24"/>
        </w:rPr>
        <w:t xml:space="preserve">. Its action is based </w:t>
      </w:r>
      <w:r w:rsidR="00704F03">
        <w:rPr>
          <w:rFonts w:ascii="Times New Roman" w:hAnsi="Times New Roman" w:cs="Times New Roman"/>
          <w:sz w:val="24"/>
          <w:szCs w:val="24"/>
        </w:rPr>
        <w:t>on the loss caused by the unlawful removal</w:t>
      </w:r>
      <w:r w:rsidR="000E0B91">
        <w:rPr>
          <w:rFonts w:ascii="Times New Roman" w:hAnsi="Times New Roman" w:cs="Times New Roman"/>
          <w:sz w:val="24"/>
          <w:szCs w:val="24"/>
        </w:rPr>
        <w:t xml:space="preserve"> of its goods and the way they </w:t>
      </w:r>
      <w:r w:rsidR="003A496F">
        <w:rPr>
          <w:rFonts w:ascii="Times New Roman" w:hAnsi="Times New Roman" w:cs="Times New Roman"/>
          <w:sz w:val="24"/>
          <w:szCs w:val="24"/>
        </w:rPr>
        <w:t xml:space="preserve">were </w:t>
      </w:r>
      <w:r w:rsidR="00704F03">
        <w:rPr>
          <w:rFonts w:ascii="Times New Roman" w:hAnsi="Times New Roman" w:cs="Times New Roman"/>
          <w:sz w:val="24"/>
          <w:szCs w:val="24"/>
        </w:rPr>
        <w:t>handled which violated food safety protocols and made the goods unusable</w:t>
      </w:r>
      <w:r w:rsidR="00D82D0D">
        <w:rPr>
          <w:rFonts w:ascii="Times New Roman" w:hAnsi="Times New Roman" w:cs="Times New Roman"/>
          <w:sz w:val="24"/>
          <w:szCs w:val="24"/>
        </w:rPr>
        <w:t>.  A</w:t>
      </w:r>
      <w:r w:rsidR="00704F03">
        <w:rPr>
          <w:rFonts w:ascii="Times New Roman" w:hAnsi="Times New Roman" w:cs="Times New Roman"/>
          <w:sz w:val="24"/>
          <w:szCs w:val="24"/>
        </w:rPr>
        <w:t>s a result Plaintiff was forced to replace the goods thereby incu</w:t>
      </w:r>
      <w:r w:rsidR="00D82D0D">
        <w:rPr>
          <w:rFonts w:ascii="Times New Roman" w:hAnsi="Times New Roman" w:cs="Times New Roman"/>
          <w:sz w:val="24"/>
          <w:szCs w:val="24"/>
        </w:rPr>
        <w:t>rring unnecessary expense. The O</w:t>
      </w:r>
      <w:r w:rsidR="00704F03">
        <w:rPr>
          <w:rFonts w:ascii="Times New Roman" w:hAnsi="Times New Roman" w:cs="Times New Roman"/>
          <w:sz w:val="24"/>
          <w:szCs w:val="24"/>
        </w:rPr>
        <w:t>rder by consent under HCH 674/23 ordered the return of Plaintiff’s goods which the first Defendant has not complied</w:t>
      </w:r>
      <w:r w:rsidR="00D82D0D">
        <w:rPr>
          <w:rFonts w:ascii="Times New Roman" w:hAnsi="Times New Roman" w:cs="Times New Roman"/>
          <w:sz w:val="24"/>
          <w:szCs w:val="24"/>
        </w:rPr>
        <w:t xml:space="preserve"> with and as long as Defendant</w:t>
      </w:r>
      <w:r w:rsidR="003A496F">
        <w:rPr>
          <w:rFonts w:ascii="Times New Roman" w:hAnsi="Times New Roman" w:cs="Times New Roman"/>
          <w:sz w:val="24"/>
          <w:szCs w:val="24"/>
        </w:rPr>
        <w:t>s</w:t>
      </w:r>
      <w:r w:rsidR="00704F03">
        <w:rPr>
          <w:rFonts w:ascii="Times New Roman" w:hAnsi="Times New Roman" w:cs="Times New Roman"/>
          <w:sz w:val="24"/>
          <w:szCs w:val="24"/>
        </w:rPr>
        <w:t xml:space="preserve"> have not returned the goods, Plaintiff suffers prejudice and is entitled to damages</w:t>
      </w:r>
      <w:r w:rsidR="00D82D0D">
        <w:rPr>
          <w:rFonts w:ascii="Times New Roman" w:hAnsi="Times New Roman" w:cs="Times New Roman"/>
          <w:sz w:val="24"/>
          <w:szCs w:val="24"/>
        </w:rPr>
        <w:t>.</w:t>
      </w:r>
      <w:r w:rsidR="00704F03">
        <w:rPr>
          <w:rFonts w:ascii="Times New Roman" w:hAnsi="Times New Roman" w:cs="Times New Roman"/>
          <w:sz w:val="24"/>
          <w:szCs w:val="24"/>
        </w:rPr>
        <w:t xml:space="preserve"> </w:t>
      </w:r>
    </w:p>
    <w:p w14:paraId="7B3F5A95" w14:textId="77777777" w:rsidR="00507DB5" w:rsidRDefault="00704F03"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argued further that the cause of action is completely different from the previous one. In </w:t>
      </w:r>
      <w:r w:rsidR="00D82D0D">
        <w:rPr>
          <w:rFonts w:ascii="Times New Roman" w:hAnsi="Times New Roman" w:cs="Times New Roman"/>
          <w:sz w:val="24"/>
          <w:szCs w:val="24"/>
        </w:rPr>
        <w:t>the previous ca</w:t>
      </w:r>
      <w:r w:rsidR="00507DB5">
        <w:rPr>
          <w:rFonts w:ascii="Times New Roman" w:hAnsi="Times New Roman" w:cs="Times New Roman"/>
          <w:sz w:val="24"/>
          <w:szCs w:val="24"/>
        </w:rPr>
        <w:t xml:space="preserve">se, plaintiff sought the return of its goods a claim </w:t>
      </w:r>
      <w:r w:rsidR="00507DB5" w:rsidRPr="00507DB5">
        <w:rPr>
          <w:rFonts w:ascii="Times New Roman" w:hAnsi="Times New Roman" w:cs="Times New Roman"/>
          <w:i/>
          <w:sz w:val="24"/>
          <w:szCs w:val="24"/>
        </w:rPr>
        <w:t>in rem and in casu</w:t>
      </w:r>
      <w:r w:rsidR="00D82D0D">
        <w:rPr>
          <w:rFonts w:ascii="Times New Roman" w:hAnsi="Times New Roman" w:cs="Times New Roman"/>
          <w:sz w:val="24"/>
          <w:szCs w:val="24"/>
        </w:rPr>
        <w:t xml:space="preserve"> its aquillian</w:t>
      </w:r>
      <w:r w:rsidR="00507DB5">
        <w:rPr>
          <w:rFonts w:ascii="Times New Roman" w:hAnsi="Times New Roman" w:cs="Times New Roman"/>
          <w:sz w:val="24"/>
          <w:szCs w:val="24"/>
        </w:rPr>
        <w:t xml:space="preserve"> action in delict for damages for the unlawful deprivation of its goods through Defendants actions who refused or failed to return the goods when ordered to by the court.</w:t>
      </w:r>
    </w:p>
    <w:p w14:paraId="4882FB2B" w14:textId="77777777" w:rsidR="0078345A" w:rsidRDefault="00507DB5"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argued further that Plaintiff has enforced the previous judgment to the fullest extent possible in law. The return of goods was sought and finalised. The damages suffered by plaintiff </w:t>
      </w:r>
      <w:r>
        <w:rPr>
          <w:rFonts w:ascii="Times New Roman" w:hAnsi="Times New Roman" w:cs="Times New Roman"/>
          <w:sz w:val="24"/>
          <w:szCs w:val="24"/>
        </w:rPr>
        <w:lastRenderedPageBreak/>
        <w:t xml:space="preserve">is by reason that the goods were unlawfully seized, unlawfully retained while being exposed to possible </w:t>
      </w:r>
      <w:r w:rsidR="0078345A">
        <w:rPr>
          <w:rFonts w:ascii="Times New Roman" w:hAnsi="Times New Roman" w:cs="Times New Roman"/>
          <w:sz w:val="24"/>
          <w:szCs w:val="24"/>
        </w:rPr>
        <w:t xml:space="preserve">contamination, thereby giving rise to an entirely new cause of action. </w:t>
      </w:r>
    </w:p>
    <w:p w14:paraId="63EA6FF8" w14:textId="77777777" w:rsidR="00C07CC6" w:rsidRDefault="0078345A"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other contention is that the “once and for all rule</w:t>
      </w:r>
      <w:r w:rsidR="00917EB9">
        <w:rPr>
          <w:rFonts w:ascii="Times New Roman" w:hAnsi="Times New Roman" w:cs="Times New Roman"/>
          <w:sz w:val="24"/>
          <w:szCs w:val="24"/>
        </w:rPr>
        <w:t>” does not apply</w:t>
      </w:r>
      <w:r w:rsidR="00C07CC6">
        <w:rPr>
          <w:rFonts w:ascii="Times New Roman" w:hAnsi="Times New Roman" w:cs="Times New Roman"/>
          <w:sz w:val="24"/>
          <w:szCs w:val="24"/>
        </w:rPr>
        <w:t xml:space="preserve">. The rule requires all types of damages to </w:t>
      </w:r>
      <w:r w:rsidR="00D82D0D">
        <w:rPr>
          <w:rFonts w:ascii="Times New Roman" w:hAnsi="Times New Roman" w:cs="Times New Roman"/>
          <w:sz w:val="24"/>
          <w:szCs w:val="24"/>
        </w:rPr>
        <w:t xml:space="preserve">be included in the same action. </w:t>
      </w:r>
      <w:r w:rsidR="00C07CC6">
        <w:rPr>
          <w:rFonts w:ascii="Times New Roman" w:hAnsi="Times New Roman" w:cs="Times New Roman"/>
          <w:sz w:val="24"/>
          <w:szCs w:val="24"/>
        </w:rPr>
        <w:t xml:space="preserve"> It prohibits a claim for damages to be made piecemeal. In the instance there has been no prior claim for damages as such the “once and for all rule” does not apply, the special plea has been improperly raised and costs to be granted against first defendant on the higher scale, so argued Plaintiff. </w:t>
      </w:r>
    </w:p>
    <w:p w14:paraId="33D664A5" w14:textId="77777777" w:rsidR="00C07CC6" w:rsidRDefault="00C07CC6"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issue the Court is to determine in this matter as stated earlier </w:t>
      </w:r>
      <w:r w:rsidR="00D82D0D">
        <w:rPr>
          <w:rFonts w:ascii="Times New Roman" w:hAnsi="Times New Roman" w:cs="Times New Roman"/>
          <w:sz w:val="24"/>
          <w:szCs w:val="24"/>
        </w:rPr>
        <w:t xml:space="preserve">is </w:t>
      </w:r>
      <w:r>
        <w:rPr>
          <w:rFonts w:ascii="Times New Roman" w:hAnsi="Times New Roman" w:cs="Times New Roman"/>
          <w:sz w:val="24"/>
          <w:szCs w:val="24"/>
        </w:rPr>
        <w:t xml:space="preserve">whether Plaintiff’s claim is </w:t>
      </w:r>
      <w:r w:rsidRPr="00C07CC6">
        <w:rPr>
          <w:rFonts w:ascii="Times New Roman" w:hAnsi="Times New Roman" w:cs="Times New Roman"/>
          <w:i/>
          <w:sz w:val="24"/>
          <w:szCs w:val="24"/>
        </w:rPr>
        <w:t>res judicata</w:t>
      </w:r>
      <w:r>
        <w:rPr>
          <w:rFonts w:ascii="Times New Roman" w:hAnsi="Times New Roman" w:cs="Times New Roman"/>
          <w:sz w:val="24"/>
          <w:szCs w:val="24"/>
        </w:rPr>
        <w:t xml:space="preserve"> in view of the Order issued under HCHC 674/23. </w:t>
      </w:r>
    </w:p>
    <w:p w14:paraId="42DFE8D4" w14:textId="77777777" w:rsidR="00C07CC6" w:rsidRDefault="00C07CC6" w:rsidP="00D03E9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res judicata? </w:t>
      </w:r>
    </w:p>
    <w:p w14:paraId="22F3F385" w14:textId="77777777" w:rsidR="00E04426" w:rsidRPr="00D362EB" w:rsidRDefault="00C07CC6" w:rsidP="00D362EB">
      <w:pPr>
        <w:pStyle w:val="NoSpacing"/>
        <w:ind w:left="720"/>
        <w:jc w:val="both"/>
        <w:rPr>
          <w:rFonts w:ascii="Times New Roman" w:hAnsi="Times New Roman" w:cs="Times New Roman"/>
        </w:rPr>
      </w:pPr>
      <w:r>
        <w:rPr>
          <w:rFonts w:ascii="Times New Roman" w:hAnsi="Times New Roman" w:cs="Times New Roman"/>
          <w:sz w:val="24"/>
          <w:szCs w:val="24"/>
        </w:rPr>
        <w:t>“</w:t>
      </w:r>
      <w:r w:rsidR="00D362EB" w:rsidRPr="00D362EB">
        <w:rPr>
          <w:rFonts w:ascii="Times New Roman" w:hAnsi="Times New Roman" w:cs="Times New Roman"/>
        </w:rPr>
        <w:t>It</w:t>
      </w:r>
      <w:r w:rsidRPr="00D362EB">
        <w:rPr>
          <w:rFonts w:ascii="Times New Roman" w:hAnsi="Times New Roman" w:cs="Times New Roman"/>
        </w:rPr>
        <w:t xml:space="preserve"> is an established </w:t>
      </w:r>
      <w:r w:rsidR="00D82D0D">
        <w:rPr>
          <w:rFonts w:ascii="Times New Roman" w:hAnsi="Times New Roman" w:cs="Times New Roman"/>
        </w:rPr>
        <w:t>legal principle that establishes</w:t>
      </w:r>
      <w:r w:rsidRPr="00D362EB">
        <w:rPr>
          <w:rFonts w:ascii="Times New Roman" w:hAnsi="Times New Roman" w:cs="Times New Roman"/>
        </w:rPr>
        <w:t xml:space="preserve"> </w:t>
      </w:r>
      <w:r w:rsidR="00D82D0D">
        <w:rPr>
          <w:rFonts w:ascii="Times New Roman" w:hAnsi="Times New Roman" w:cs="Times New Roman"/>
        </w:rPr>
        <w:t xml:space="preserve"> </w:t>
      </w:r>
      <w:r w:rsidRPr="00D362EB">
        <w:rPr>
          <w:rFonts w:ascii="Times New Roman" w:hAnsi="Times New Roman" w:cs="Times New Roman"/>
        </w:rPr>
        <w:t xml:space="preserve"> that where a final judgment has been given in a matter by a competent </w:t>
      </w:r>
      <w:r w:rsidR="00D362EB" w:rsidRPr="00D362EB">
        <w:rPr>
          <w:rFonts w:ascii="Times New Roman" w:hAnsi="Times New Roman" w:cs="Times New Roman"/>
        </w:rPr>
        <w:t>court, then subsequent litigation between the same parties, or their privies, in regard to the same subject matter and based upon the same cause of action is not permissible….”</w:t>
      </w:r>
      <w:r w:rsidRPr="00D362EB">
        <w:rPr>
          <w:rFonts w:ascii="Times New Roman" w:hAnsi="Times New Roman" w:cs="Times New Roman"/>
        </w:rPr>
        <w:t xml:space="preserve">  </w:t>
      </w:r>
    </w:p>
    <w:p w14:paraId="03D1FB61" w14:textId="77777777" w:rsidR="000A07C2" w:rsidRPr="00D362EB" w:rsidRDefault="000A07C2" w:rsidP="00D362EB">
      <w:pPr>
        <w:pStyle w:val="NoSpacing"/>
        <w:ind w:firstLine="720"/>
        <w:jc w:val="both"/>
        <w:rPr>
          <w:rFonts w:ascii="Times New Roman" w:hAnsi="Times New Roman" w:cs="Times New Roman"/>
        </w:rPr>
      </w:pPr>
    </w:p>
    <w:p w14:paraId="29A56559" w14:textId="77777777" w:rsidR="00D03E98" w:rsidRDefault="00D362EB" w:rsidP="00183678">
      <w:pPr>
        <w:pStyle w:val="NoSpacing"/>
        <w:spacing w:line="360" w:lineRule="auto"/>
        <w:ind w:firstLine="720"/>
        <w:jc w:val="both"/>
        <w:rPr>
          <w:rFonts w:ascii="Times New Roman" w:hAnsi="Times New Roman" w:cs="Times New Roman"/>
          <w:sz w:val="24"/>
          <w:szCs w:val="24"/>
        </w:rPr>
      </w:pPr>
      <w:r w:rsidRPr="00183678">
        <w:rPr>
          <w:rFonts w:ascii="Times New Roman" w:hAnsi="Times New Roman" w:cs="Times New Roman"/>
          <w:i/>
          <w:sz w:val="24"/>
          <w:szCs w:val="24"/>
        </w:rPr>
        <w:t>Evins</w:t>
      </w:r>
      <w:r>
        <w:rPr>
          <w:rFonts w:ascii="Times New Roman" w:hAnsi="Times New Roman" w:cs="Times New Roman"/>
          <w:sz w:val="24"/>
          <w:szCs w:val="24"/>
        </w:rPr>
        <w:t xml:space="preserve"> vs </w:t>
      </w:r>
      <w:r w:rsidRPr="00183678">
        <w:rPr>
          <w:rFonts w:ascii="Times New Roman" w:hAnsi="Times New Roman" w:cs="Times New Roman"/>
          <w:i/>
          <w:sz w:val="24"/>
          <w:szCs w:val="24"/>
        </w:rPr>
        <w:t>Shield insurance</w:t>
      </w:r>
      <w:r>
        <w:rPr>
          <w:rFonts w:ascii="Times New Roman" w:hAnsi="Times New Roman" w:cs="Times New Roman"/>
          <w:sz w:val="24"/>
          <w:szCs w:val="24"/>
        </w:rPr>
        <w:t xml:space="preserve"> </w:t>
      </w:r>
      <w:r w:rsidRPr="00183678">
        <w:rPr>
          <w:rFonts w:ascii="Times New Roman" w:hAnsi="Times New Roman" w:cs="Times New Roman"/>
          <w:i/>
          <w:sz w:val="24"/>
          <w:szCs w:val="24"/>
        </w:rPr>
        <w:t>Co. Ltd</w:t>
      </w:r>
      <w:r>
        <w:rPr>
          <w:rFonts w:ascii="Times New Roman" w:hAnsi="Times New Roman" w:cs="Times New Roman"/>
          <w:sz w:val="24"/>
          <w:szCs w:val="24"/>
        </w:rPr>
        <w:t xml:space="preserve"> 1980 (2) SA 814 (A) at page 835 F</w:t>
      </w:r>
      <w:r w:rsidR="00D82D0D">
        <w:rPr>
          <w:rFonts w:ascii="Times New Roman" w:hAnsi="Times New Roman" w:cs="Times New Roman"/>
          <w:sz w:val="24"/>
          <w:szCs w:val="24"/>
        </w:rPr>
        <w:t>-</w:t>
      </w:r>
      <w:r>
        <w:rPr>
          <w:rFonts w:ascii="Times New Roman" w:hAnsi="Times New Roman" w:cs="Times New Roman"/>
          <w:sz w:val="24"/>
          <w:szCs w:val="24"/>
        </w:rPr>
        <w:t xml:space="preserve">G </w:t>
      </w:r>
    </w:p>
    <w:p w14:paraId="492DC825" w14:textId="77777777" w:rsidR="00D362EB" w:rsidRDefault="00D362EB" w:rsidP="00A91C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special plea of res judicata has been raised, the essential requirements which must exercise </w:t>
      </w:r>
      <w:r w:rsidR="00183678">
        <w:rPr>
          <w:rFonts w:ascii="Times New Roman" w:hAnsi="Times New Roman" w:cs="Times New Roman"/>
          <w:sz w:val="24"/>
          <w:szCs w:val="24"/>
        </w:rPr>
        <w:t xml:space="preserve">the Court’s mind and be considered are whether:- </w:t>
      </w:r>
    </w:p>
    <w:p w14:paraId="7C6411D9" w14:textId="77777777" w:rsidR="00183678" w:rsidRDefault="00183678" w:rsidP="0018367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actions are between the same parties. </w:t>
      </w:r>
    </w:p>
    <w:p w14:paraId="260DACF1" w14:textId="77777777" w:rsidR="00183678" w:rsidRDefault="00183678" w:rsidP="0018367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actions concern the same subject matter. </w:t>
      </w:r>
    </w:p>
    <w:p w14:paraId="75B05DCF" w14:textId="77777777" w:rsidR="00183678" w:rsidRDefault="00183678" w:rsidP="0018367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same case cause of action was raised in both actions. </w:t>
      </w:r>
    </w:p>
    <w:p w14:paraId="0A0BBA40" w14:textId="77777777" w:rsidR="00183678" w:rsidRDefault="00183678" w:rsidP="00183678">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in the first action is extant. </w:t>
      </w:r>
    </w:p>
    <w:p w14:paraId="7EF4DA06" w14:textId="77777777" w:rsidR="00B82642" w:rsidRDefault="00183678" w:rsidP="001836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enunciated by </w:t>
      </w:r>
      <w:r w:rsidRPr="00B82642">
        <w:rPr>
          <w:rFonts w:ascii="Times New Roman" w:hAnsi="Times New Roman" w:cs="Times New Roman"/>
          <w:smallCaps/>
          <w:sz w:val="24"/>
          <w:szCs w:val="24"/>
        </w:rPr>
        <w:t>Gubbay</w:t>
      </w:r>
      <w:r>
        <w:rPr>
          <w:rFonts w:ascii="Times New Roman" w:hAnsi="Times New Roman" w:cs="Times New Roman"/>
          <w:sz w:val="24"/>
          <w:szCs w:val="24"/>
        </w:rPr>
        <w:t xml:space="preserve"> JA (as he then was) in the case of </w:t>
      </w:r>
      <w:r w:rsidRPr="003B6CFE">
        <w:rPr>
          <w:rFonts w:ascii="Times New Roman" w:hAnsi="Times New Roman" w:cs="Times New Roman"/>
          <w:i/>
          <w:sz w:val="24"/>
          <w:szCs w:val="24"/>
        </w:rPr>
        <w:t xml:space="preserve">Wolfendon </w:t>
      </w:r>
      <w:r w:rsidR="003B6CFE">
        <w:rPr>
          <w:rFonts w:ascii="Times New Roman" w:hAnsi="Times New Roman" w:cs="Times New Roman"/>
          <w:sz w:val="24"/>
          <w:szCs w:val="24"/>
        </w:rPr>
        <w:t>v</w:t>
      </w:r>
      <w:r>
        <w:rPr>
          <w:rFonts w:ascii="Times New Roman" w:hAnsi="Times New Roman" w:cs="Times New Roman"/>
          <w:sz w:val="24"/>
          <w:szCs w:val="24"/>
        </w:rPr>
        <w:t xml:space="preserve"> J</w:t>
      </w:r>
      <w:r w:rsidRPr="003B6CFE">
        <w:rPr>
          <w:rFonts w:ascii="Times New Roman" w:hAnsi="Times New Roman" w:cs="Times New Roman"/>
          <w:i/>
          <w:sz w:val="24"/>
          <w:szCs w:val="24"/>
        </w:rPr>
        <w:t>ackson</w:t>
      </w:r>
      <w:r>
        <w:rPr>
          <w:rFonts w:ascii="Times New Roman" w:hAnsi="Times New Roman" w:cs="Times New Roman"/>
          <w:sz w:val="24"/>
          <w:szCs w:val="24"/>
        </w:rPr>
        <w:t xml:space="preserve"> 1985 (2) </w:t>
      </w:r>
      <w:r w:rsidRPr="003B6CFE">
        <w:rPr>
          <w:rFonts w:ascii="Times New Roman" w:hAnsi="Times New Roman" w:cs="Times New Roman"/>
          <w:i/>
          <w:sz w:val="24"/>
          <w:szCs w:val="24"/>
        </w:rPr>
        <w:t xml:space="preserve">ZLR </w:t>
      </w:r>
      <w:r>
        <w:rPr>
          <w:rFonts w:ascii="Times New Roman" w:hAnsi="Times New Roman" w:cs="Times New Roman"/>
          <w:sz w:val="24"/>
          <w:szCs w:val="24"/>
        </w:rPr>
        <w:t xml:space="preserve">313 </w:t>
      </w:r>
      <w:r w:rsidRPr="003B6CFE">
        <w:rPr>
          <w:rFonts w:ascii="Times New Roman" w:hAnsi="Times New Roman" w:cs="Times New Roman"/>
          <w:i/>
          <w:sz w:val="24"/>
          <w:szCs w:val="24"/>
        </w:rPr>
        <w:t>SC</w:t>
      </w:r>
      <w:r w:rsidR="00B82642">
        <w:rPr>
          <w:rFonts w:ascii="Times New Roman" w:hAnsi="Times New Roman" w:cs="Times New Roman"/>
          <w:sz w:val="24"/>
          <w:szCs w:val="24"/>
        </w:rPr>
        <w:t>.</w:t>
      </w:r>
    </w:p>
    <w:p w14:paraId="125D21E7" w14:textId="77777777" w:rsidR="00B82642" w:rsidRPr="000D04CB" w:rsidRDefault="00B82642" w:rsidP="000D04CB">
      <w:pPr>
        <w:pStyle w:val="NoSpacing"/>
        <w:ind w:left="720"/>
        <w:jc w:val="both"/>
        <w:rPr>
          <w:rFonts w:ascii="Times New Roman" w:hAnsi="Times New Roman" w:cs="Times New Roman"/>
        </w:rPr>
      </w:pPr>
      <w:r w:rsidRPr="000D04CB">
        <w:rPr>
          <w:rFonts w:ascii="Times New Roman" w:hAnsi="Times New Roman" w:cs="Times New Roman"/>
        </w:rPr>
        <w:t>“</w:t>
      </w:r>
      <w:r w:rsidR="000D04CB">
        <w:rPr>
          <w:rFonts w:ascii="Times New Roman" w:hAnsi="Times New Roman" w:cs="Times New Roman"/>
        </w:rPr>
        <w:t>T</w:t>
      </w:r>
      <w:r w:rsidR="00D82D0D">
        <w:rPr>
          <w:rFonts w:ascii="Times New Roman" w:hAnsi="Times New Roman" w:cs="Times New Roman"/>
        </w:rPr>
        <w:t xml:space="preserve">he exceptio </w:t>
      </w:r>
      <w:r w:rsidR="00D82D0D" w:rsidRPr="00D82D0D">
        <w:rPr>
          <w:rFonts w:ascii="Times New Roman" w:hAnsi="Times New Roman" w:cs="Times New Roman"/>
          <w:i/>
        </w:rPr>
        <w:t>rei</w:t>
      </w:r>
      <w:r w:rsidRPr="00D82D0D">
        <w:rPr>
          <w:rFonts w:ascii="Times New Roman" w:hAnsi="Times New Roman" w:cs="Times New Roman"/>
          <w:i/>
        </w:rPr>
        <w:t xml:space="preserve"> judicata</w:t>
      </w:r>
      <w:r w:rsidR="00D82D0D" w:rsidRPr="00D82D0D">
        <w:rPr>
          <w:rFonts w:ascii="Times New Roman" w:hAnsi="Times New Roman" w:cs="Times New Roman"/>
          <w:i/>
        </w:rPr>
        <w:t>e</w:t>
      </w:r>
      <w:r w:rsidRPr="000D04CB">
        <w:rPr>
          <w:rFonts w:ascii="Times New Roman" w:hAnsi="Times New Roman" w:cs="Times New Roman"/>
        </w:rPr>
        <w:t xml:space="preserve"> is based principally upon the public interest that there must be an end to litigation and that the authority vested in judicial decisions be given effect to even if err</w:t>
      </w:r>
      <w:r w:rsidR="00D82D0D">
        <w:rPr>
          <w:rFonts w:ascii="Times New Roman" w:hAnsi="Times New Roman" w:cs="Times New Roman"/>
        </w:rPr>
        <w:t>oneous. It is a form of estoppee</w:t>
      </w:r>
      <w:r w:rsidRPr="000D04CB">
        <w:rPr>
          <w:rFonts w:ascii="Times New Roman" w:hAnsi="Times New Roman" w:cs="Times New Roman"/>
        </w:rPr>
        <w:t xml:space="preserve"> and means that where a final and definitive judgment is delivered by a competent court, the parties to that judgment or their privies (or in the case of a judgment in rem ,any other person)</w:t>
      </w:r>
      <w:r w:rsidR="00D82D0D">
        <w:rPr>
          <w:rFonts w:ascii="Times New Roman" w:hAnsi="Times New Roman" w:cs="Times New Roman"/>
        </w:rPr>
        <w:t xml:space="preserve"> are</w:t>
      </w:r>
      <w:r w:rsidR="000D04CB" w:rsidRPr="000D04CB">
        <w:rPr>
          <w:rFonts w:ascii="Times New Roman" w:hAnsi="Times New Roman" w:cs="Times New Roman"/>
        </w:rPr>
        <w:t xml:space="preserve"> not permitted to dispute its correctness…” </w:t>
      </w:r>
      <w:r w:rsidRPr="000D04CB">
        <w:rPr>
          <w:rFonts w:ascii="Times New Roman" w:hAnsi="Times New Roman" w:cs="Times New Roman"/>
        </w:rPr>
        <w:t xml:space="preserve">  </w:t>
      </w:r>
    </w:p>
    <w:p w14:paraId="19EA4900" w14:textId="77777777" w:rsidR="000D04CB" w:rsidRDefault="000D04CB" w:rsidP="00A91C83">
      <w:pPr>
        <w:pStyle w:val="NoSpacing"/>
        <w:spacing w:line="360" w:lineRule="auto"/>
        <w:jc w:val="both"/>
        <w:rPr>
          <w:rFonts w:ascii="Times New Roman" w:hAnsi="Times New Roman" w:cs="Times New Roman"/>
          <w:sz w:val="24"/>
          <w:szCs w:val="24"/>
        </w:rPr>
      </w:pPr>
    </w:p>
    <w:p w14:paraId="4BFF53AD" w14:textId="48F175B4" w:rsidR="006018B3" w:rsidRDefault="000D04CB" w:rsidP="00A91C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2A3AAA">
        <w:rPr>
          <w:rFonts w:ascii="Times New Roman" w:hAnsi="Times New Roman" w:cs="Times New Roman"/>
          <w:i/>
          <w:iCs/>
          <w:sz w:val="24"/>
          <w:szCs w:val="24"/>
        </w:rPr>
        <w:t>casu</w:t>
      </w:r>
      <w:r>
        <w:rPr>
          <w:rFonts w:ascii="Times New Roman" w:hAnsi="Times New Roman" w:cs="Times New Roman"/>
          <w:sz w:val="24"/>
          <w:szCs w:val="24"/>
        </w:rPr>
        <w:t>, it is common cause that the parties in both action</w:t>
      </w:r>
      <w:r w:rsidR="002A3AAA">
        <w:rPr>
          <w:rFonts w:ascii="Times New Roman" w:hAnsi="Times New Roman" w:cs="Times New Roman"/>
          <w:sz w:val="24"/>
          <w:szCs w:val="24"/>
        </w:rPr>
        <w:t>s</w:t>
      </w:r>
      <w:r>
        <w:rPr>
          <w:rFonts w:ascii="Times New Roman" w:hAnsi="Times New Roman" w:cs="Times New Roman"/>
          <w:sz w:val="24"/>
          <w:szCs w:val="24"/>
        </w:rPr>
        <w:t xml:space="preserve"> are the same. The subject matter in both actions is the same, being the property which was removed from Plaintiff by the first Defendant. The Order under HCHC 674/23 and the SC Order related to th</w:t>
      </w:r>
      <w:r w:rsidR="002F3E8D">
        <w:rPr>
          <w:rFonts w:ascii="Times New Roman" w:hAnsi="Times New Roman" w:cs="Times New Roman"/>
          <w:sz w:val="24"/>
          <w:szCs w:val="24"/>
        </w:rPr>
        <w:t xml:space="preserve">e same property.  It is </w:t>
      </w:r>
      <w:r w:rsidR="00A17625">
        <w:rPr>
          <w:rFonts w:ascii="Times New Roman" w:hAnsi="Times New Roman" w:cs="Times New Roman"/>
          <w:sz w:val="24"/>
          <w:szCs w:val="24"/>
        </w:rPr>
        <w:t xml:space="preserve"> the same property, f</w:t>
      </w:r>
      <w:r>
        <w:rPr>
          <w:rFonts w:ascii="Times New Roman" w:hAnsi="Times New Roman" w:cs="Times New Roman"/>
          <w:sz w:val="24"/>
          <w:szCs w:val="24"/>
        </w:rPr>
        <w:t xml:space="preserve">irst Defendant was ordered to return to Plaintiff. The Plaintiff’s claim however though based on the return of the same </w:t>
      </w:r>
      <w:r w:rsidR="00A17625">
        <w:rPr>
          <w:rFonts w:ascii="Times New Roman" w:hAnsi="Times New Roman" w:cs="Times New Roman"/>
          <w:sz w:val="24"/>
          <w:szCs w:val="24"/>
        </w:rPr>
        <w:t xml:space="preserve">property </w:t>
      </w:r>
      <w:r w:rsidR="002F3E8D">
        <w:rPr>
          <w:rFonts w:ascii="Times New Roman" w:hAnsi="Times New Roman" w:cs="Times New Roman"/>
          <w:sz w:val="24"/>
          <w:szCs w:val="24"/>
        </w:rPr>
        <w:t xml:space="preserve">is not the same </w:t>
      </w:r>
      <w:r>
        <w:rPr>
          <w:rFonts w:ascii="Times New Roman" w:hAnsi="Times New Roman" w:cs="Times New Roman"/>
          <w:sz w:val="24"/>
          <w:szCs w:val="24"/>
        </w:rPr>
        <w:t xml:space="preserve">as the first claim. Its </w:t>
      </w:r>
      <w:r w:rsidR="006018B3">
        <w:rPr>
          <w:rFonts w:ascii="Times New Roman" w:hAnsi="Times New Roman" w:cs="Times New Roman"/>
          <w:sz w:val="24"/>
          <w:szCs w:val="24"/>
        </w:rPr>
        <w:t xml:space="preserve">current claim as </w:t>
      </w:r>
      <w:r w:rsidR="006018B3">
        <w:rPr>
          <w:rFonts w:ascii="Times New Roman" w:hAnsi="Times New Roman" w:cs="Times New Roman"/>
          <w:sz w:val="24"/>
          <w:szCs w:val="24"/>
        </w:rPr>
        <w:lastRenderedPageBreak/>
        <w:t>stated e</w:t>
      </w:r>
      <w:r w:rsidR="00D82D0D">
        <w:rPr>
          <w:rFonts w:ascii="Times New Roman" w:hAnsi="Times New Roman" w:cs="Times New Roman"/>
          <w:sz w:val="24"/>
          <w:szCs w:val="24"/>
        </w:rPr>
        <w:t>arlier is for damages arising from</w:t>
      </w:r>
      <w:r w:rsidR="006018B3">
        <w:rPr>
          <w:rFonts w:ascii="Times New Roman" w:hAnsi="Times New Roman" w:cs="Times New Roman"/>
          <w:sz w:val="24"/>
          <w:szCs w:val="24"/>
        </w:rPr>
        <w:t xml:space="preserve"> the way the goods were handled upon removal which handling violated food safety protocols resulting in the goods becoming contaminated and hence unusable. This as argued by the Plaintiff, gives rise to a new cause of action. I agree with this argument.</w:t>
      </w:r>
    </w:p>
    <w:p w14:paraId="1D39E30D" w14:textId="673490FA" w:rsidR="00502772" w:rsidRDefault="006018B3" w:rsidP="00A91C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Further, I am not persuaded by first Defendant</w:t>
      </w:r>
      <w:r w:rsidR="002A3AAA">
        <w:rPr>
          <w:rFonts w:ascii="Times New Roman" w:hAnsi="Times New Roman" w:cs="Times New Roman"/>
          <w:sz w:val="24"/>
          <w:szCs w:val="24"/>
        </w:rPr>
        <w:t>’s</w:t>
      </w:r>
      <w:r>
        <w:rPr>
          <w:rFonts w:ascii="Times New Roman" w:hAnsi="Times New Roman" w:cs="Times New Roman"/>
          <w:sz w:val="24"/>
          <w:szCs w:val="24"/>
        </w:rPr>
        <w:t xml:space="preserve"> argument that the “once and for all rule”</w:t>
      </w:r>
      <w:r w:rsidR="000D04CB">
        <w:rPr>
          <w:rFonts w:ascii="Times New Roman" w:hAnsi="Times New Roman" w:cs="Times New Roman"/>
          <w:sz w:val="24"/>
          <w:szCs w:val="24"/>
        </w:rPr>
        <w:t xml:space="preserve"> </w:t>
      </w:r>
      <w:r>
        <w:rPr>
          <w:rFonts w:ascii="Times New Roman" w:hAnsi="Times New Roman" w:cs="Times New Roman"/>
          <w:sz w:val="24"/>
          <w:szCs w:val="24"/>
        </w:rPr>
        <w:t xml:space="preserve">applies in this case. The rule precludes a Plaintiff from bringing piece meal claims for damages on the same cause of action. Clear is Plaintiff’s earlier claim that it was not for damages. The current </w:t>
      </w:r>
      <w:r w:rsidR="00553D80">
        <w:rPr>
          <w:rFonts w:ascii="Times New Roman" w:hAnsi="Times New Roman" w:cs="Times New Roman"/>
          <w:sz w:val="24"/>
          <w:szCs w:val="24"/>
        </w:rPr>
        <w:t>on</w:t>
      </w:r>
      <w:r>
        <w:rPr>
          <w:rFonts w:ascii="Times New Roman" w:hAnsi="Times New Roman" w:cs="Times New Roman"/>
          <w:sz w:val="24"/>
          <w:szCs w:val="24"/>
        </w:rPr>
        <w:t>e is the only one for damages. The rule will apply in the event that Plaintiff institutes another claim for damages arising from the</w:t>
      </w:r>
      <w:r w:rsidR="00502772">
        <w:rPr>
          <w:rFonts w:ascii="Times New Roman" w:hAnsi="Times New Roman" w:cs="Times New Roman"/>
          <w:sz w:val="24"/>
          <w:szCs w:val="24"/>
        </w:rPr>
        <w:t xml:space="preserve"> same cause of action which it o</w:t>
      </w:r>
      <w:r>
        <w:rPr>
          <w:rFonts w:ascii="Times New Roman" w:hAnsi="Times New Roman" w:cs="Times New Roman"/>
          <w:sz w:val="24"/>
          <w:szCs w:val="24"/>
        </w:rPr>
        <w:t xml:space="preserve">ught to have brought </w:t>
      </w:r>
      <w:r w:rsidR="00553D80">
        <w:rPr>
          <w:rFonts w:ascii="Times New Roman" w:hAnsi="Times New Roman" w:cs="Times New Roman"/>
          <w:sz w:val="24"/>
          <w:szCs w:val="24"/>
        </w:rPr>
        <w:t xml:space="preserve">in this claim </w:t>
      </w:r>
      <w:r w:rsidR="00502772">
        <w:rPr>
          <w:rFonts w:ascii="Times New Roman" w:hAnsi="Times New Roman" w:cs="Times New Roman"/>
          <w:sz w:val="24"/>
          <w:szCs w:val="24"/>
        </w:rPr>
        <w:t>f</w:t>
      </w:r>
      <w:r w:rsidR="00553D80">
        <w:rPr>
          <w:rFonts w:ascii="Times New Roman" w:hAnsi="Times New Roman" w:cs="Times New Roman"/>
          <w:sz w:val="24"/>
          <w:szCs w:val="24"/>
        </w:rPr>
        <w:t>or</w:t>
      </w:r>
      <w:r w:rsidR="00502772">
        <w:rPr>
          <w:rFonts w:ascii="Times New Roman" w:hAnsi="Times New Roman" w:cs="Times New Roman"/>
          <w:sz w:val="24"/>
          <w:szCs w:val="24"/>
        </w:rPr>
        <w:t xml:space="preserve"> damages.</w:t>
      </w:r>
    </w:p>
    <w:p w14:paraId="50C81CF9" w14:textId="77777777" w:rsidR="00502772" w:rsidRDefault="00502772" w:rsidP="00A91C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rule entails the requirement to bring in </w:t>
      </w:r>
      <w:r w:rsidR="00553D80">
        <w:rPr>
          <w:rFonts w:ascii="Times New Roman" w:hAnsi="Times New Roman" w:cs="Times New Roman"/>
          <w:sz w:val="24"/>
          <w:szCs w:val="24"/>
        </w:rPr>
        <w:t>a</w:t>
      </w:r>
      <w:r>
        <w:rPr>
          <w:rFonts w:ascii="Times New Roman" w:hAnsi="Times New Roman" w:cs="Times New Roman"/>
          <w:sz w:val="24"/>
          <w:szCs w:val="24"/>
        </w:rPr>
        <w:t>t once claim</w:t>
      </w:r>
      <w:r w:rsidR="00553D80">
        <w:rPr>
          <w:rFonts w:ascii="Times New Roman" w:hAnsi="Times New Roman" w:cs="Times New Roman"/>
          <w:sz w:val="24"/>
          <w:szCs w:val="24"/>
        </w:rPr>
        <w:t>s of</w:t>
      </w:r>
      <w:r>
        <w:rPr>
          <w:rFonts w:ascii="Times New Roman" w:hAnsi="Times New Roman" w:cs="Times New Roman"/>
          <w:sz w:val="24"/>
          <w:szCs w:val="24"/>
        </w:rPr>
        <w:t xml:space="preserve"> all species arising out of a single cause of action. This is not the position </w:t>
      </w:r>
      <w:r w:rsidRPr="00502772">
        <w:rPr>
          <w:rFonts w:ascii="Times New Roman" w:hAnsi="Times New Roman" w:cs="Times New Roman"/>
          <w:i/>
          <w:sz w:val="24"/>
          <w:szCs w:val="24"/>
        </w:rPr>
        <w:t>in casu.</w:t>
      </w:r>
      <w:r>
        <w:rPr>
          <w:rFonts w:ascii="Times New Roman" w:hAnsi="Times New Roman" w:cs="Times New Roman"/>
          <w:sz w:val="24"/>
          <w:szCs w:val="24"/>
        </w:rPr>
        <w:t xml:space="preserve"> </w:t>
      </w:r>
    </w:p>
    <w:p w14:paraId="280C5F97" w14:textId="1FB24B00" w:rsidR="00502772" w:rsidRDefault="00502772" w:rsidP="00A91C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th</w:t>
      </w:r>
      <w:r w:rsidR="00553D80">
        <w:rPr>
          <w:rFonts w:ascii="Times New Roman" w:hAnsi="Times New Roman" w:cs="Times New Roman"/>
          <w:sz w:val="24"/>
          <w:szCs w:val="24"/>
        </w:rPr>
        <w:t>erefore I find that the special</w:t>
      </w:r>
      <w:r w:rsidR="002A3AAA">
        <w:rPr>
          <w:rFonts w:ascii="Times New Roman" w:hAnsi="Times New Roman" w:cs="Times New Roman"/>
          <w:sz w:val="24"/>
          <w:szCs w:val="24"/>
        </w:rPr>
        <w:t xml:space="preserve"> </w:t>
      </w:r>
      <w:r>
        <w:rPr>
          <w:rFonts w:ascii="Times New Roman" w:hAnsi="Times New Roman" w:cs="Times New Roman"/>
          <w:sz w:val="24"/>
          <w:szCs w:val="24"/>
        </w:rPr>
        <w:t>p</w:t>
      </w:r>
      <w:r w:rsidR="002A3AAA">
        <w:rPr>
          <w:rFonts w:ascii="Times New Roman" w:hAnsi="Times New Roman" w:cs="Times New Roman"/>
          <w:sz w:val="24"/>
          <w:szCs w:val="24"/>
        </w:rPr>
        <w:t>l</w:t>
      </w:r>
      <w:r>
        <w:rPr>
          <w:rFonts w:ascii="Times New Roman" w:hAnsi="Times New Roman" w:cs="Times New Roman"/>
          <w:sz w:val="24"/>
          <w:szCs w:val="24"/>
        </w:rPr>
        <w:t>ea of a res judicata does not apply. It is therefore dismissed with cost</w:t>
      </w:r>
      <w:r w:rsidR="00553D80">
        <w:rPr>
          <w:rFonts w:ascii="Times New Roman" w:hAnsi="Times New Roman" w:cs="Times New Roman"/>
          <w:sz w:val="24"/>
          <w:szCs w:val="24"/>
        </w:rPr>
        <w:t>s</w:t>
      </w:r>
      <w:r>
        <w:rPr>
          <w:rFonts w:ascii="Times New Roman" w:hAnsi="Times New Roman" w:cs="Times New Roman"/>
          <w:sz w:val="24"/>
          <w:szCs w:val="24"/>
        </w:rPr>
        <w:t>.</w:t>
      </w:r>
    </w:p>
    <w:p w14:paraId="7DBBE33E" w14:textId="77777777" w:rsidR="00502772" w:rsidRDefault="00502772" w:rsidP="00A91C83">
      <w:pPr>
        <w:pStyle w:val="NoSpacing"/>
        <w:spacing w:line="360" w:lineRule="auto"/>
        <w:jc w:val="both"/>
        <w:rPr>
          <w:rFonts w:ascii="Times New Roman" w:hAnsi="Times New Roman" w:cs="Times New Roman"/>
          <w:sz w:val="24"/>
          <w:szCs w:val="24"/>
        </w:rPr>
      </w:pPr>
    </w:p>
    <w:p w14:paraId="2C09B4FD" w14:textId="77777777" w:rsidR="00502772" w:rsidRDefault="00502772" w:rsidP="00A91C83">
      <w:pPr>
        <w:pStyle w:val="NoSpacing"/>
        <w:spacing w:line="360" w:lineRule="auto"/>
        <w:jc w:val="both"/>
        <w:rPr>
          <w:rFonts w:ascii="Times New Roman" w:hAnsi="Times New Roman" w:cs="Times New Roman"/>
          <w:smallCaps/>
          <w:sz w:val="24"/>
          <w:szCs w:val="24"/>
        </w:rPr>
      </w:pPr>
      <w:r w:rsidRPr="00502772">
        <w:rPr>
          <w:rFonts w:ascii="Times New Roman" w:hAnsi="Times New Roman" w:cs="Times New Roman"/>
          <w:smallCaps/>
          <w:sz w:val="24"/>
          <w:szCs w:val="24"/>
        </w:rPr>
        <w:t>Mhuri J</w:t>
      </w:r>
      <w:r>
        <w:rPr>
          <w:rFonts w:ascii="Times New Roman" w:hAnsi="Times New Roman" w:cs="Times New Roman"/>
          <w:smallCaps/>
          <w:sz w:val="24"/>
          <w:szCs w:val="24"/>
        </w:rPr>
        <w:t>……………………………</w:t>
      </w:r>
    </w:p>
    <w:p w14:paraId="0B71244E" w14:textId="77777777" w:rsidR="00502772" w:rsidRDefault="00502772" w:rsidP="00A91C83">
      <w:pPr>
        <w:pStyle w:val="NoSpacing"/>
        <w:spacing w:line="360" w:lineRule="auto"/>
        <w:jc w:val="both"/>
        <w:rPr>
          <w:rFonts w:ascii="Times New Roman" w:hAnsi="Times New Roman" w:cs="Times New Roman"/>
          <w:smallCaps/>
          <w:sz w:val="24"/>
          <w:szCs w:val="24"/>
        </w:rPr>
      </w:pPr>
    </w:p>
    <w:p w14:paraId="0E8A8860" w14:textId="11320F9F" w:rsidR="00502772" w:rsidRDefault="00553D80" w:rsidP="00502772">
      <w:pPr>
        <w:pStyle w:val="NoSpacing"/>
        <w:jc w:val="both"/>
        <w:rPr>
          <w:rFonts w:ascii="Times New Roman" w:hAnsi="Times New Roman" w:cs="Times New Roman"/>
          <w:sz w:val="24"/>
          <w:szCs w:val="24"/>
        </w:rPr>
      </w:pPr>
      <w:r>
        <w:rPr>
          <w:rFonts w:ascii="Times New Roman" w:hAnsi="Times New Roman" w:cs="Times New Roman"/>
          <w:i/>
          <w:sz w:val="24"/>
          <w:szCs w:val="24"/>
        </w:rPr>
        <w:t>Don</w:t>
      </w:r>
      <w:r w:rsidR="00D25104">
        <w:rPr>
          <w:rFonts w:ascii="Times New Roman" w:hAnsi="Times New Roman" w:cs="Times New Roman"/>
          <w:i/>
          <w:sz w:val="24"/>
          <w:szCs w:val="24"/>
        </w:rPr>
        <w:t>s</w:t>
      </w:r>
      <w:r w:rsidR="00502772" w:rsidRPr="00502772">
        <w:rPr>
          <w:rFonts w:ascii="Times New Roman" w:hAnsi="Times New Roman" w:cs="Times New Roman"/>
          <w:i/>
          <w:sz w:val="24"/>
          <w:szCs w:val="24"/>
        </w:rPr>
        <w:t>a Nkomo &amp;Mutangi</w:t>
      </w:r>
      <w:r w:rsidR="00502772">
        <w:rPr>
          <w:rFonts w:ascii="Times New Roman" w:hAnsi="Times New Roman" w:cs="Times New Roman"/>
          <w:sz w:val="24"/>
          <w:szCs w:val="24"/>
        </w:rPr>
        <w:t>, plaintiff’s legal practitioners.</w:t>
      </w:r>
    </w:p>
    <w:p w14:paraId="739E7BA7" w14:textId="77777777" w:rsidR="00502772" w:rsidRDefault="00502772" w:rsidP="00502772">
      <w:pPr>
        <w:pStyle w:val="NoSpacing"/>
        <w:jc w:val="both"/>
        <w:rPr>
          <w:rFonts w:ascii="Times New Roman" w:hAnsi="Times New Roman" w:cs="Times New Roman"/>
          <w:sz w:val="24"/>
          <w:szCs w:val="24"/>
        </w:rPr>
      </w:pPr>
      <w:r w:rsidRPr="00502772">
        <w:rPr>
          <w:rFonts w:ascii="Times New Roman" w:hAnsi="Times New Roman" w:cs="Times New Roman"/>
          <w:i/>
          <w:sz w:val="24"/>
          <w:szCs w:val="24"/>
        </w:rPr>
        <w:t>Lunga Mazikana Commercial Attorneys</w:t>
      </w:r>
      <w:r>
        <w:rPr>
          <w:rFonts w:ascii="Times New Roman" w:hAnsi="Times New Roman" w:cs="Times New Roman"/>
          <w:sz w:val="24"/>
          <w:szCs w:val="24"/>
        </w:rPr>
        <w:t>, first defendant</w:t>
      </w:r>
      <w:r w:rsidR="00553D80">
        <w:rPr>
          <w:rFonts w:ascii="Times New Roman" w:hAnsi="Times New Roman" w:cs="Times New Roman"/>
          <w:sz w:val="24"/>
          <w:szCs w:val="24"/>
        </w:rPr>
        <w:t>’s</w:t>
      </w:r>
      <w:r>
        <w:rPr>
          <w:rFonts w:ascii="Times New Roman" w:hAnsi="Times New Roman" w:cs="Times New Roman"/>
          <w:sz w:val="24"/>
          <w:szCs w:val="24"/>
        </w:rPr>
        <w:t xml:space="preserve"> legal practitioners.</w:t>
      </w:r>
    </w:p>
    <w:p w14:paraId="21FA9906" w14:textId="77777777" w:rsidR="00502772" w:rsidRPr="00502772" w:rsidRDefault="00502772" w:rsidP="00502772">
      <w:pPr>
        <w:pStyle w:val="NoSpacing"/>
        <w:jc w:val="both"/>
        <w:rPr>
          <w:rFonts w:ascii="Times New Roman" w:hAnsi="Times New Roman" w:cs="Times New Roman"/>
          <w:sz w:val="24"/>
          <w:szCs w:val="24"/>
        </w:rPr>
      </w:pPr>
      <w:r w:rsidRPr="00502772">
        <w:rPr>
          <w:rFonts w:ascii="Times New Roman" w:hAnsi="Times New Roman" w:cs="Times New Roman"/>
          <w:i/>
          <w:sz w:val="24"/>
          <w:szCs w:val="24"/>
        </w:rPr>
        <w:t>Civil Division of the Attorney General’s Office</w:t>
      </w:r>
      <w:r>
        <w:rPr>
          <w:rFonts w:ascii="Times New Roman" w:hAnsi="Times New Roman" w:cs="Times New Roman"/>
          <w:sz w:val="24"/>
          <w:szCs w:val="24"/>
        </w:rPr>
        <w:t>, second respondent’s legal practitioners.</w:t>
      </w:r>
    </w:p>
    <w:p w14:paraId="25CD4FA0" w14:textId="77777777" w:rsidR="00502772" w:rsidRPr="00502772" w:rsidRDefault="00502772" w:rsidP="00A91C83">
      <w:pPr>
        <w:pStyle w:val="NoSpacing"/>
        <w:spacing w:line="360" w:lineRule="auto"/>
        <w:jc w:val="both"/>
        <w:rPr>
          <w:rFonts w:ascii="Times New Roman" w:hAnsi="Times New Roman" w:cs="Times New Roman"/>
          <w:smallCaps/>
          <w:sz w:val="24"/>
          <w:szCs w:val="24"/>
        </w:rPr>
      </w:pPr>
    </w:p>
    <w:p w14:paraId="50747BCD" w14:textId="77777777" w:rsidR="00183678" w:rsidRPr="00A91C83" w:rsidRDefault="00502772" w:rsidP="00A91C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018B3">
        <w:rPr>
          <w:rFonts w:ascii="Times New Roman" w:hAnsi="Times New Roman" w:cs="Times New Roman"/>
          <w:sz w:val="24"/>
          <w:szCs w:val="24"/>
        </w:rPr>
        <w:t xml:space="preserve"> </w:t>
      </w:r>
    </w:p>
    <w:sectPr w:rsidR="00183678" w:rsidRPr="00A91C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0CB2" w14:textId="77777777" w:rsidR="00FC3E47" w:rsidRDefault="00FC3E47" w:rsidP="0003175A">
      <w:pPr>
        <w:spacing w:after="0" w:line="240" w:lineRule="auto"/>
      </w:pPr>
      <w:r>
        <w:separator/>
      </w:r>
    </w:p>
  </w:endnote>
  <w:endnote w:type="continuationSeparator" w:id="0">
    <w:p w14:paraId="04660989" w14:textId="77777777" w:rsidR="00FC3E47" w:rsidRDefault="00FC3E47" w:rsidP="0003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5C64" w14:textId="77777777" w:rsidR="00A96DDE" w:rsidRDefault="00A96D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1F2E" w14:textId="77777777" w:rsidR="00A96DDE" w:rsidRDefault="00A96D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5154" w14:textId="77777777" w:rsidR="00A96DDE" w:rsidRDefault="00A96D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40F0" w14:textId="77777777" w:rsidR="00FC3E47" w:rsidRDefault="00FC3E47" w:rsidP="0003175A">
      <w:pPr>
        <w:spacing w:after="0" w:line="240" w:lineRule="auto"/>
      </w:pPr>
      <w:r>
        <w:separator/>
      </w:r>
    </w:p>
  </w:footnote>
  <w:footnote w:type="continuationSeparator" w:id="0">
    <w:p w14:paraId="18697D70" w14:textId="77777777" w:rsidR="00FC3E47" w:rsidRDefault="00FC3E47" w:rsidP="00031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4D3B" w14:textId="77777777" w:rsidR="00A96DDE" w:rsidRDefault="00A96D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86989"/>
      <w:docPartObj>
        <w:docPartGallery w:val="Page Numbers (Top of Page)"/>
        <w:docPartUnique/>
      </w:docPartObj>
    </w:sdtPr>
    <w:sdtEndPr>
      <w:rPr>
        <w:noProof/>
      </w:rPr>
    </w:sdtEndPr>
    <w:sdtContent>
      <w:p w14:paraId="198B60F0" w14:textId="79A5F001" w:rsidR="00A96DDE" w:rsidRDefault="00A96DDE">
        <w:pPr>
          <w:pStyle w:val="Header"/>
          <w:jc w:val="right"/>
          <w:rPr>
            <w:noProof/>
          </w:rPr>
        </w:pPr>
        <w:r>
          <w:fldChar w:fldCharType="begin"/>
        </w:r>
        <w:r>
          <w:instrText xml:space="preserve"> PAGE   \* MERGEFORMAT </w:instrText>
        </w:r>
        <w:r>
          <w:fldChar w:fldCharType="separate"/>
        </w:r>
        <w:r w:rsidR="0010758F">
          <w:rPr>
            <w:noProof/>
          </w:rPr>
          <w:t>1</w:t>
        </w:r>
        <w:r>
          <w:rPr>
            <w:noProof/>
          </w:rPr>
          <w:fldChar w:fldCharType="end"/>
        </w:r>
      </w:p>
      <w:p w14:paraId="1312A02C" w14:textId="77777777" w:rsidR="00A96DDE" w:rsidRDefault="00A96DDE">
        <w:pPr>
          <w:pStyle w:val="Header"/>
          <w:jc w:val="right"/>
          <w:rPr>
            <w:noProof/>
          </w:rPr>
        </w:pPr>
        <w:r>
          <w:rPr>
            <w:noProof/>
          </w:rPr>
          <w:t>HH 244-25</w:t>
        </w:r>
      </w:p>
      <w:p w14:paraId="4C976850" w14:textId="77777777" w:rsidR="00A96DDE" w:rsidRDefault="00A96DDE">
        <w:pPr>
          <w:pStyle w:val="Header"/>
          <w:jc w:val="right"/>
        </w:pPr>
        <w:r>
          <w:rPr>
            <w:noProof/>
          </w:rPr>
          <w:t>HC 1163/24</w:t>
        </w:r>
      </w:p>
    </w:sdtContent>
  </w:sdt>
  <w:p w14:paraId="6789A4F8" w14:textId="77777777" w:rsidR="0003175A" w:rsidRDefault="000317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0951" w14:textId="77777777" w:rsidR="00A96DDE" w:rsidRDefault="00A96D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060"/>
    <w:multiLevelType w:val="hybridMultilevel"/>
    <w:tmpl w:val="2ADC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31899"/>
    <w:multiLevelType w:val="hybridMultilevel"/>
    <w:tmpl w:val="BCF47A20"/>
    <w:lvl w:ilvl="0" w:tplc="29109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42190C"/>
    <w:multiLevelType w:val="hybridMultilevel"/>
    <w:tmpl w:val="19F2C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BC3700"/>
    <w:multiLevelType w:val="hybridMultilevel"/>
    <w:tmpl w:val="C57825D8"/>
    <w:lvl w:ilvl="0" w:tplc="F48C3C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A744A7"/>
    <w:multiLevelType w:val="hybridMultilevel"/>
    <w:tmpl w:val="18060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670CE0"/>
    <w:multiLevelType w:val="hybridMultilevel"/>
    <w:tmpl w:val="97F40656"/>
    <w:lvl w:ilvl="0" w:tplc="A2867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49"/>
    <w:rsid w:val="00022F11"/>
    <w:rsid w:val="0003175A"/>
    <w:rsid w:val="000540BF"/>
    <w:rsid w:val="00081797"/>
    <w:rsid w:val="00087A9E"/>
    <w:rsid w:val="000A07C2"/>
    <w:rsid w:val="000B6126"/>
    <w:rsid w:val="000D04CB"/>
    <w:rsid w:val="000D58DC"/>
    <w:rsid w:val="000E0B91"/>
    <w:rsid w:val="000E6280"/>
    <w:rsid w:val="0010758F"/>
    <w:rsid w:val="00183678"/>
    <w:rsid w:val="00237B3B"/>
    <w:rsid w:val="00251349"/>
    <w:rsid w:val="002A3AAA"/>
    <w:rsid w:val="002D615E"/>
    <w:rsid w:val="002D7E36"/>
    <w:rsid w:val="002F3E8D"/>
    <w:rsid w:val="00334C19"/>
    <w:rsid w:val="0036030F"/>
    <w:rsid w:val="00397067"/>
    <w:rsid w:val="003A496F"/>
    <w:rsid w:val="003A6C0F"/>
    <w:rsid w:val="003B6CFE"/>
    <w:rsid w:val="00452858"/>
    <w:rsid w:val="0046435C"/>
    <w:rsid w:val="004777B9"/>
    <w:rsid w:val="004D64A0"/>
    <w:rsid w:val="004F6382"/>
    <w:rsid w:val="00502772"/>
    <w:rsid w:val="00507DB5"/>
    <w:rsid w:val="00553D80"/>
    <w:rsid w:val="00567A45"/>
    <w:rsid w:val="006018B3"/>
    <w:rsid w:val="006258E2"/>
    <w:rsid w:val="006B49D2"/>
    <w:rsid w:val="006C51E0"/>
    <w:rsid w:val="006E790E"/>
    <w:rsid w:val="00704F03"/>
    <w:rsid w:val="00706BD0"/>
    <w:rsid w:val="0078345A"/>
    <w:rsid w:val="00796C31"/>
    <w:rsid w:val="008543EC"/>
    <w:rsid w:val="008D3046"/>
    <w:rsid w:val="00917EB9"/>
    <w:rsid w:val="00920E32"/>
    <w:rsid w:val="0093243C"/>
    <w:rsid w:val="009537D1"/>
    <w:rsid w:val="00981CB2"/>
    <w:rsid w:val="009A25C8"/>
    <w:rsid w:val="009A3137"/>
    <w:rsid w:val="009A56A2"/>
    <w:rsid w:val="00A13598"/>
    <w:rsid w:val="00A17625"/>
    <w:rsid w:val="00A46409"/>
    <w:rsid w:val="00A472C5"/>
    <w:rsid w:val="00A535E7"/>
    <w:rsid w:val="00A8663A"/>
    <w:rsid w:val="00A91C83"/>
    <w:rsid w:val="00A96DDE"/>
    <w:rsid w:val="00B61BFB"/>
    <w:rsid w:val="00B82642"/>
    <w:rsid w:val="00B827F7"/>
    <w:rsid w:val="00B87BD2"/>
    <w:rsid w:val="00BC55C6"/>
    <w:rsid w:val="00BE6FC7"/>
    <w:rsid w:val="00C07CC6"/>
    <w:rsid w:val="00C173E0"/>
    <w:rsid w:val="00C62BDF"/>
    <w:rsid w:val="00C71151"/>
    <w:rsid w:val="00CF30B1"/>
    <w:rsid w:val="00D03E98"/>
    <w:rsid w:val="00D076C3"/>
    <w:rsid w:val="00D25104"/>
    <w:rsid w:val="00D31448"/>
    <w:rsid w:val="00D362EB"/>
    <w:rsid w:val="00D74E8B"/>
    <w:rsid w:val="00D82D0D"/>
    <w:rsid w:val="00DA299F"/>
    <w:rsid w:val="00E04426"/>
    <w:rsid w:val="00E212FE"/>
    <w:rsid w:val="00E33435"/>
    <w:rsid w:val="00E37748"/>
    <w:rsid w:val="00E37C8F"/>
    <w:rsid w:val="00E90134"/>
    <w:rsid w:val="00EB0B28"/>
    <w:rsid w:val="00EB4095"/>
    <w:rsid w:val="00F859D4"/>
    <w:rsid w:val="00FC3E47"/>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E38D"/>
  <w15:chartTrackingRefBased/>
  <w15:docId w15:val="{403522EC-B63B-4B01-8739-61E7B21F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349"/>
    <w:pPr>
      <w:spacing w:after="0" w:line="240" w:lineRule="auto"/>
    </w:pPr>
  </w:style>
  <w:style w:type="paragraph" w:styleId="Header">
    <w:name w:val="header"/>
    <w:basedOn w:val="Normal"/>
    <w:link w:val="HeaderChar"/>
    <w:uiPriority w:val="99"/>
    <w:unhideWhenUsed/>
    <w:rsid w:val="00031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5A"/>
  </w:style>
  <w:style w:type="paragraph" w:styleId="Footer">
    <w:name w:val="footer"/>
    <w:basedOn w:val="Normal"/>
    <w:link w:val="FooterChar"/>
    <w:uiPriority w:val="99"/>
    <w:unhideWhenUsed/>
    <w:rsid w:val="00031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5A"/>
  </w:style>
  <w:style w:type="character" w:styleId="CommentReference">
    <w:name w:val="annotation reference"/>
    <w:basedOn w:val="DefaultParagraphFont"/>
    <w:uiPriority w:val="99"/>
    <w:semiHidden/>
    <w:unhideWhenUsed/>
    <w:rsid w:val="000A07C2"/>
    <w:rPr>
      <w:sz w:val="16"/>
      <w:szCs w:val="16"/>
    </w:rPr>
  </w:style>
  <w:style w:type="paragraph" w:styleId="CommentText">
    <w:name w:val="annotation text"/>
    <w:basedOn w:val="Normal"/>
    <w:link w:val="CommentTextChar"/>
    <w:uiPriority w:val="99"/>
    <w:semiHidden/>
    <w:unhideWhenUsed/>
    <w:rsid w:val="000A07C2"/>
    <w:pPr>
      <w:spacing w:line="240" w:lineRule="auto"/>
    </w:pPr>
    <w:rPr>
      <w:sz w:val="20"/>
      <w:szCs w:val="20"/>
    </w:rPr>
  </w:style>
  <w:style w:type="character" w:customStyle="1" w:styleId="CommentTextChar">
    <w:name w:val="Comment Text Char"/>
    <w:basedOn w:val="DefaultParagraphFont"/>
    <w:link w:val="CommentText"/>
    <w:uiPriority w:val="99"/>
    <w:semiHidden/>
    <w:rsid w:val="000A07C2"/>
    <w:rPr>
      <w:sz w:val="20"/>
      <w:szCs w:val="20"/>
    </w:rPr>
  </w:style>
  <w:style w:type="paragraph" w:styleId="CommentSubject">
    <w:name w:val="annotation subject"/>
    <w:basedOn w:val="CommentText"/>
    <w:next w:val="CommentText"/>
    <w:link w:val="CommentSubjectChar"/>
    <w:uiPriority w:val="99"/>
    <w:semiHidden/>
    <w:unhideWhenUsed/>
    <w:rsid w:val="000A07C2"/>
    <w:rPr>
      <w:b/>
      <w:bCs/>
    </w:rPr>
  </w:style>
  <w:style w:type="character" w:customStyle="1" w:styleId="CommentSubjectChar">
    <w:name w:val="Comment Subject Char"/>
    <w:basedOn w:val="CommentTextChar"/>
    <w:link w:val="CommentSubject"/>
    <w:uiPriority w:val="99"/>
    <w:semiHidden/>
    <w:rsid w:val="000A07C2"/>
    <w:rPr>
      <w:b/>
      <w:bCs/>
      <w:sz w:val="20"/>
      <w:szCs w:val="20"/>
    </w:rPr>
  </w:style>
  <w:style w:type="paragraph" w:styleId="BalloonText">
    <w:name w:val="Balloon Text"/>
    <w:basedOn w:val="Normal"/>
    <w:link w:val="BalloonTextChar"/>
    <w:uiPriority w:val="99"/>
    <w:semiHidden/>
    <w:unhideWhenUsed/>
    <w:rsid w:val="000A0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27B1-A855-4DAC-9546-EBA7CE45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2025-04-11T10:33:00Z</dcterms:created>
  <dcterms:modified xsi:type="dcterms:W3CDTF">2025-04-11T10:33:00Z</dcterms:modified>
</cp:coreProperties>
</file>