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13" w:rsidRDefault="00EB23C0" w:rsidP="00EB23C0">
      <w:pPr>
        <w:spacing w:line="360" w:lineRule="auto"/>
        <w:jc w:val="both"/>
        <w:rPr>
          <w:b/>
          <w:sz w:val="28"/>
          <w:szCs w:val="28"/>
        </w:rPr>
      </w:pPr>
      <w:r>
        <w:rPr>
          <w:b/>
          <w:sz w:val="28"/>
          <w:szCs w:val="28"/>
        </w:rPr>
        <w:t>I</w:t>
      </w:r>
      <w:r w:rsidR="000D7625">
        <w:rPr>
          <w:b/>
          <w:sz w:val="28"/>
          <w:szCs w:val="28"/>
        </w:rPr>
        <w:t>N THE LABOUR COURT OF ZIMBABWE</w:t>
      </w:r>
      <w:r w:rsidR="000D7625">
        <w:rPr>
          <w:b/>
          <w:sz w:val="28"/>
          <w:szCs w:val="28"/>
        </w:rPr>
        <w:tab/>
        <w:t xml:space="preserve">        </w:t>
      </w:r>
      <w:r>
        <w:rPr>
          <w:b/>
          <w:sz w:val="28"/>
          <w:szCs w:val="28"/>
        </w:rPr>
        <w:t>JUDGMENT NO LC/H/</w:t>
      </w:r>
      <w:r w:rsidR="000D7625">
        <w:rPr>
          <w:b/>
          <w:sz w:val="28"/>
          <w:szCs w:val="28"/>
        </w:rPr>
        <w:t>801</w:t>
      </w:r>
      <w:r>
        <w:rPr>
          <w:b/>
          <w:sz w:val="28"/>
          <w:szCs w:val="28"/>
        </w:rPr>
        <w:t>/14</w:t>
      </w:r>
    </w:p>
    <w:p w:rsidR="00EB23C0" w:rsidRDefault="00EB23C0" w:rsidP="00EB23C0">
      <w:pPr>
        <w:spacing w:line="360" w:lineRule="auto"/>
        <w:jc w:val="both"/>
        <w:rPr>
          <w:b/>
          <w:sz w:val="28"/>
          <w:szCs w:val="28"/>
        </w:rPr>
      </w:pPr>
      <w:r>
        <w:rPr>
          <w:b/>
          <w:sz w:val="28"/>
          <w:szCs w:val="28"/>
        </w:rPr>
        <w:t>HELD AT HARARE 5</w:t>
      </w:r>
      <w:r w:rsidRPr="00EB23C0">
        <w:rPr>
          <w:b/>
          <w:sz w:val="28"/>
          <w:szCs w:val="28"/>
          <w:vertAlign w:val="superscript"/>
        </w:rPr>
        <w:t>TH</w:t>
      </w:r>
      <w:r>
        <w:rPr>
          <w:b/>
          <w:sz w:val="28"/>
          <w:szCs w:val="28"/>
        </w:rPr>
        <w:t xml:space="preserve"> SEPTEMBER 2014</w:t>
      </w:r>
      <w:r>
        <w:rPr>
          <w:b/>
          <w:sz w:val="28"/>
          <w:szCs w:val="28"/>
        </w:rPr>
        <w:tab/>
      </w:r>
      <w:r>
        <w:rPr>
          <w:b/>
          <w:sz w:val="28"/>
          <w:szCs w:val="28"/>
        </w:rPr>
        <w:tab/>
        <w:t>CASE NO LC/H/84/14</w:t>
      </w:r>
    </w:p>
    <w:p w:rsidR="000D7625" w:rsidRDefault="000D7625" w:rsidP="00EB23C0">
      <w:pPr>
        <w:spacing w:line="360" w:lineRule="auto"/>
        <w:jc w:val="both"/>
        <w:rPr>
          <w:b/>
          <w:sz w:val="28"/>
          <w:szCs w:val="28"/>
        </w:rPr>
      </w:pPr>
      <w:r>
        <w:rPr>
          <w:b/>
          <w:sz w:val="28"/>
          <w:szCs w:val="28"/>
        </w:rPr>
        <w:t>&amp; 5</w:t>
      </w:r>
      <w:r w:rsidRPr="000D7625">
        <w:rPr>
          <w:b/>
          <w:sz w:val="28"/>
          <w:szCs w:val="28"/>
          <w:vertAlign w:val="superscript"/>
        </w:rPr>
        <w:t>TH</w:t>
      </w:r>
      <w:r>
        <w:rPr>
          <w:b/>
          <w:sz w:val="28"/>
          <w:szCs w:val="28"/>
        </w:rPr>
        <w:t xml:space="preserve"> DECEMBER 2014</w:t>
      </w:r>
      <w:bookmarkStart w:id="0" w:name="_GoBack"/>
      <w:bookmarkEnd w:id="0"/>
    </w:p>
    <w:p w:rsidR="00EB23C0" w:rsidRDefault="00EB23C0" w:rsidP="00EB23C0">
      <w:pPr>
        <w:spacing w:line="360" w:lineRule="auto"/>
        <w:jc w:val="both"/>
        <w:rPr>
          <w:sz w:val="28"/>
          <w:szCs w:val="28"/>
        </w:rPr>
      </w:pPr>
      <w:r>
        <w:rPr>
          <w:sz w:val="28"/>
          <w:szCs w:val="28"/>
        </w:rPr>
        <w:t>In the matter between:-</w:t>
      </w:r>
    </w:p>
    <w:p w:rsidR="00EB23C0" w:rsidRDefault="00EB23C0" w:rsidP="00EB23C0">
      <w:pPr>
        <w:spacing w:line="360" w:lineRule="auto"/>
        <w:jc w:val="both"/>
        <w:rPr>
          <w:b/>
          <w:sz w:val="28"/>
          <w:szCs w:val="28"/>
        </w:rPr>
      </w:pPr>
      <w:r>
        <w:rPr>
          <w:b/>
          <w:sz w:val="28"/>
          <w:szCs w:val="28"/>
        </w:rPr>
        <w:t>SKYVIEW MINERALS</w:t>
      </w:r>
      <w:r>
        <w:rPr>
          <w:b/>
          <w:sz w:val="28"/>
          <w:szCs w:val="28"/>
        </w:rPr>
        <w:tab/>
      </w:r>
      <w:r>
        <w:rPr>
          <w:b/>
          <w:sz w:val="28"/>
          <w:szCs w:val="28"/>
        </w:rPr>
        <w:tab/>
      </w:r>
      <w:r>
        <w:rPr>
          <w:b/>
          <w:sz w:val="28"/>
          <w:szCs w:val="28"/>
        </w:rPr>
        <w:tab/>
      </w:r>
      <w:r>
        <w:rPr>
          <w:b/>
          <w:sz w:val="28"/>
          <w:szCs w:val="28"/>
        </w:rPr>
        <w:tab/>
        <w:t>Applicant</w:t>
      </w:r>
    </w:p>
    <w:p w:rsidR="00EB23C0" w:rsidRDefault="00EB23C0" w:rsidP="00EB23C0">
      <w:pPr>
        <w:spacing w:line="360" w:lineRule="auto"/>
        <w:jc w:val="both"/>
        <w:rPr>
          <w:b/>
          <w:sz w:val="28"/>
          <w:szCs w:val="28"/>
        </w:rPr>
      </w:pPr>
      <w:r>
        <w:rPr>
          <w:b/>
          <w:sz w:val="28"/>
          <w:szCs w:val="28"/>
        </w:rPr>
        <w:t>And</w:t>
      </w:r>
    </w:p>
    <w:p w:rsidR="00EB23C0" w:rsidRDefault="00EB23C0" w:rsidP="00EB23C0">
      <w:pPr>
        <w:spacing w:line="360" w:lineRule="auto"/>
        <w:jc w:val="both"/>
        <w:rPr>
          <w:b/>
          <w:sz w:val="28"/>
          <w:szCs w:val="28"/>
        </w:rPr>
      </w:pPr>
      <w:r>
        <w:rPr>
          <w:b/>
          <w:sz w:val="28"/>
          <w:szCs w:val="28"/>
        </w:rPr>
        <w:t>SYDNEY ZIYAMBI</w:t>
      </w:r>
      <w:r>
        <w:rPr>
          <w:b/>
          <w:sz w:val="28"/>
          <w:szCs w:val="28"/>
        </w:rPr>
        <w:tab/>
      </w:r>
      <w:r>
        <w:rPr>
          <w:b/>
          <w:sz w:val="28"/>
          <w:szCs w:val="28"/>
        </w:rPr>
        <w:tab/>
      </w:r>
      <w:r>
        <w:rPr>
          <w:b/>
          <w:sz w:val="28"/>
          <w:szCs w:val="28"/>
        </w:rPr>
        <w:tab/>
      </w:r>
      <w:r>
        <w:rPr>
          <w:b/>
          <w:sz w:val="28"/>
          <w:szCs w:val="28"/>
        </w:rPr>
        <w:tab/>
      </w:r>
      <w:r>
        <w:rPr>
          <w:b/>
          <w:sz w:val="28"/>
          <w:szCs w:val="28"/>
        </w:rPr>
        <w:tab/>
        <w:t>Respondent</w:t>
      </w:r>
    </w:p>
    <w:p w:rsidR="00EB23C0" w:rsidRDefault="00EB23C0" w:rsidP="00EB23C0">
      <w:pPr>
        <w:spacing w:line="360" w:lineRule="auto"/>
        <w:jc w:val="both"/>
        <w:rPr>
          <w:sz w:val="28"/>
          <w:szCs w:val="28"/>
        </w:rPr>
      </w:pPr>
      <w:r>
        <w:rPr>
          <w:sz w:val="28"/>
          <w:szCs w:val="28"/>
        </w:rPr>
        <w:t xml:space="preserve">Before The Honourable R.F. </w:t>
      </w:r>
      <w:proofErr w:type="spellStart"/>
      <w:r>
        <w:rPr>
          <w:sz w:val="28"/>
          <w:szCs w:val="28"/>
        </w:rPr>
        <w:t>Manyangadze</w:t>
      </w:r>
      <w:proofErr w:type="spellEnd"/>
      <w:r>
        <w:rPr>
          <w:sz w:val="28"/>
          <w:szCs w:val="28"/>
        </w:rPr>
        <w:t>, Judge</w:t>
      </w:r>
    </w:p>
    <w:p w:rsidR="00EB23C0" w:rsidRDefault="00EB23C0" w:rsidP="00EB23C0">
      <w:pPr>
        <w:spacing w:line="360" w:lineRule="auto"/>
        <w:jc w:val="both"/>
        <w:rPr>
          <w:b/>
          <w:sz w:val="28"/>
          <w:szCs w:val="28"/>
        </w:rPr>
      </w:pPr>
      <w:r>
        <w:rPr>
          <w:b/>
          <w:sz w:val="28"/>
          <w:szCs w:val="28"/>
        </w:rPr>
        <w:t>For Applicant</w:t>
      </w:r>
      <w:r>
        <w:rPr>
          <w:b/>
          <w:sz w:val="28"/>
          <w:szCs w:val="28"/>
        </w:rPr>
        <w:tab/>
      </w:r>
      <w:r>
        <w:rPr>
          <w:b/>
          <w:sz w:val="28"/>
          <w:szCs w:val="28"/>
        </w:rPr>
        <w:tab/>
        <w:t xml:space="preserve">S </w:t>
      </w:r>
      <w:proofErr w:type="spellStart"/>
      <w:r>
        <w:rPr>
          <w:b/>
          <w:sz w:val="28"/>
          <w:szCs w:val="28"/>
        </w:rPr>
        <w:t>Zvinavakobvu</w:t>
      </w:r>
      <w:proofErr w:type="spellEnd"/>
      <w:r>
        <w:rPr>
          <w:b/>
          <w:sz w:val="28"/>
          <w:szCs w:val="28"/>
        </w:rPr>
        <w:t xml:space="preserve"> (Legal Practitioner)</w:t>
      </w:r>
    </w:p>
    <w:p w:rsidR="00EB23C0" w:rsidRDefault="00EB23C0" w:rsidP="00EB23C0">
      <w:pPr>
        <w:spacing w:line="360" w:lineRule="auto"/>
        <w:jc w:val="both"/>
        <w:rPr>
          <w:b/>
          <w:sz w:val="28"/>
          <w:szCs w:val="28"/>
        </w:rPr>
      </w:pPr>
      <w:r>
        <w:rPr>
          <w:b/>
          <w:sz w:val="28"/>
          <w:szCs w:val="28"/>
        </w:rPr>
        <w:t>For Respondent</w:t>
      </w:r>
      <w:r>
        <w:rPr>
          <w:b/>
          <w:sz w:val="28"/>
          <w:szCs w:val="28"/>
        </w:rPr>
        <w:tab/>
      </w:r>
      <w:r>
        <w:rPr>
          <w:b/>
          <w:sz w:val="28"/>
          <w:szCs w:val="28"/>
        </w:rPr>
        <w:tab/>
        <w:t xml:space="preserve">I </w:t>
      </w:r>
      <w:proofErr w:type="spellStart"/>
      <w:r>
        <w:rPr>
          <w:b/>
          <w:sz w:val="28"/>
          <w:szCs w:val="28"/>
        </w:rPr>
        <w:t>Chingarande</w:t>
      </w:r>
      <w:proofErr w:type="spellEnd"/>
      <w:r>
        <w:rPr>
          <w:b/>
          <w:sz w:val="28"/>
          <w:szCs w:val="28"/>
        </w:rPr>
        <w:t xml:space="preserve"> (Legal Practitioner)</w:t>
      </w:r>
    </w:p>
    <w:p w:rsidR="00EB23C0" w:rsidRDefault="00EB23C0" w:rsidP="00EB23C0">
      <w:pPr>
        <w:spacing w:line="360" w:lineRule="auto"/>
        <w:jc w:val="both"/>
        <w:rPr>
          <w:b/>
          <w:sz w:val="28"/>
          <w:szCs w:val="28"/>
        </w:rPr>
      </w:pPr>
    </w:p>
    <w:p w:rsidR="00EB23C0" w:rsidRDefault="00EB23C0" w:rsidP="00EB23C0">
      <w:pPr>
        <w:spacing w:line="360" w:lineRule="auto"/>
        <w:jc w:val="both"/>
        <w:rPr>
          <w:b/>
          <w:sz w:val="28"/>
          <w:szCs w:val="28"/>
        </w:rPr>
      </w:pPr>
      <w:r>
        <w:rPr>
          <w:b/>
          <w:sz w:val="28"/>
          <w:szCs w:val="28"/>
        </w:rPr>
        <w:t>MANYANGADZE, J:</w:t>
      </w:r>
    </w:p>
    <w:p w:rsidR="00EB23C0" w:rsidRDefault="00EB23C0" w:rsidP="007E7291">
      <w:pPr>
        <w:spacing w:line="480" w:lineRule="auto"/>
        <w:jc w:val="both"/>
        <w:rPr>
          <w:sz w:val="28"/>
          <w:szCs w:val="28"/>
        </w:rPr>
      </w:pPr>
      <w:r>
        <w:rPr>
          <w:sz w:val="28"/>
          <w:szCs w:val="28"/>
        </w:rPr>
        <w:tab/>
        <w:t xml:space="preserve">On 30 January 2014, Honourable J.T. </w:t>
      </w:r>
      <w:proofErr w:type="spellStart"/>
      <w:r>
        <w:rPr>
          <w:sz w:val="28"/>
          <w:szCs w:val="28"/>
        </w:rPr>
        <w:t>Mawire</w:t>
      </w:r>
      <w:proofErr w:type="spellEnd"/>
      <w:r>
        <w:rPr>
          <w:sz w:val="28"/>
          <w:szCs w:val="28"/>
        </w:rPr>
        <w:t xml:space="preserve"> issued an arbitral award in terms of which the applicant was ordered to reinstate the respondent without loss of salary and benefits, or pay him damages in lieu of reinstatement.</w:t>
      </w:r>
    </w:p>
    <w:p w:rsidR="00EB23C0" w:rsidRDefault="00EB23C0" w:rsidP="007E7291">
      <w:pPr>
        <w:spacing w:line="480" w:lineRule="auto"/>
        <w:jc w:val="both"/>
        <w:rPr>
          <w:sz w:val="28"/>
          <w:szCs w:val="28"/>
        </w:rPr>
      </w:pPr>
      <w:r>
        <w:rPr>
          <w:sz w:val="28"/>
          <w:szCs w:val="28"/>
        </w:rPr>
        <w:tab/>
        <w:t>On the same day, the applicant noted an appeal in this Court against the arbitral award.</w:t>
      </w:r>
    </w:p>
    <w:p w:rsidR="00EB23C0" w:rsidRDefault="00EB23C0" w:rsidP="00EB23C0">
      <w:pPr>
        <w:spacing w:line="360" w:lineRule="auto"/>
        <w:jc w:val="both"/>
        <w:rPr>
          <w:sz w:val="28"/>
          <w:szCs w:val="28"/>
        </w:rPr>
      </w:pPr>
      <w:r>
        <w:rPr>
          <w:sz w:val="28"/>
          <w:szCs w:val="28"/>
        </w:rPr>
        <w:tab/>
        <w:t>Pending determination of the appeal, applicant filed the present application for stay of execution.</w:t>
      </w:r>
    </w:p>
    <w:p w:rsidR="00EB23C0" w:rsidRDefault="00EB23C0" w:rsidP="00EB23C0">
      <w:pPr>
        <w:spacing w:line="360" w:lineRule="auto"/>
        <w:jc w:val="both"/>
        <w:rPr>
          <w:sz w:val="28"/>
          <w:szCs w:val="28"/>
        </w:rPr>
      </w:pPr>
    </w:p>
    <w:p w:rsidR="00EB23C0" w:rsidRPr="007F74CA" w:rsidRDefault="00EB23C0" w:rsidP="007F74CA">
      <w:pPr>
        <w:spacing w:after="0" w:line="360" w:lineRule="auto"/>
        <w:jc w:val="both"/>
        <w:rPr>
          <w:i/>
          <w:sz w:val="28"/>
          <w:szCs w:val="28"/>
          <w:u w:val="single"/>
        </w:rPr>
      </w:pPr>
      <w:r>
        <w:rPr>
          <w:sz w:val="28"/>
          <w:szCs w:val="28"/>
        </w:rPr>
        <w:lastRenderedPageBreak/>
        <w:tab/>
        <w:t>The parties are not in contention over the legal principle</w:t>
      </w:r>
      <w:r w:rsidR="00F95748">
        <w:rPr>
          <w:sz w:val="28"/>
          <w:szCs w:val="28"/>
        </w:rPr>
        <w:t>s</w:t>
      </w:r>
      <w:r>
        <w:rPr>
          <w:sz w:val="28"/>
          <w:szCs w:val="28"/>
        </w:rPr>
        <w:t xml:space="preserve"> applicable in an application of this nature.  They have referred the Court to a number of </w:t>
      </w:r>
      <w:r w:rsidR="000609F8">
        <w:rPr>
          <w:sz w:val="28"/>
          <w:szCs w:val="28"/>
        </w:rPr>
        <w:t xml:space="preserve">cases </w:t>
      </w:r>
      <w:proofErr w:type="gramStart"/>
      <w:r w:rsidR="000609F8">
        <w:rPr>
          <w:sz w:val="28"/>
          <w:szCs w:val="28"/>
        </w:rPr>
        <w:t>T</w:t>
      </w:r>
      <w:r>
        <w:rPr>
          <w:sz w:val="28"/>
          <w:szCs w:val="28"/>
        </w:rPr>
        <w:t>hese</w:t>
      </w:r>
      <w:proofErr w:type="gramEnd"/>
      <w:r>
        <w:rPr>
          <w:sz w:val="28"/>
          <w:szCs w:val="28"/>
        </w:rPr>
        <w:t xml:space="preserve"> include </w:t>
      </w:r>
      <w:r w:rsidRPr="00F95748">
        <w:rPr>
          <w:i/>
          <w:sz w:val="28"/>
          <w:szCs w:val="28"/>
          <w:u w:val="single"/>
        </w:rPr>
        <w:t>Zimbabwe Open University</w:t>
      </w:r>
      <w:r w:rsidRPr="007F74CA">
        <w:rPr>
          <w:i/>
          <w:sz w:val="28"/>
          <w:szCs w:val="28"/>
          <w:u w:val="single"/>
        </w:rPr>
        <w:t xml:space="preserve"> v G </w:t>
      </w:r>
      <w:proofErr w:type="spellStart"/>
      <w:r w:rsidRPr="007F74CA">
        <w:rPr>
          <w:i/>
          <w:sz w:val="28"/>
          <w:szCs w:val="28"/>
          <w:u w:val="single"/>
        </w:rPr>
        <w:t>Magaramombe</w:t>
      </w:r>
      <w:proofErr w:type="spellEnd"/>
    </w:p>
    <w:p w:rsidR="00EB23C0" w:rsidRDefault="007F74CA" w:rsidP="007F74CA">
      <w:pPr>
        <w:spacing w:after="0" w:line="360" w:lineRule="auto"/>
        <w:jc w:val="both"/>
        <w:rPr>
          <w:sz w:val="28"/>
          <w:szCs w:val="28"/>
        </w:rPr>
      </w:pPr>
      <w:proofErr w:type="gramStart"/>
      <w:r w:rsidRPr="000609F8">
        <w:rPr>
          <w:i/>
          <w:sz w:val="28"/>
          <w:szCs w:val="28"/>
          <w:u w:val="single"/>
        </w:rPr>
        <w:t>a</w:t>
      </w:r>
      <w:r w:rsidR="00EB23C0" w:rsidRPr="000609F8">
        <w:rPr>
          <w:i/>
          <w:sz w:val="28"/>
          <w:szCs w:val="28"/>
          <w:u w:val="single"/>
        </w:rPr>
        <w:t>nd</w:t>
      </w:r>
      <w:proofErr w:type="gramEnd"/>
      <w:r w:rsidRPr="000609F8">
        <w:rPr>
          <w:i/>
          <w:sz w:val="28"/>
          <w:szCs w:val="28"/>
          <w:u w:val="single"/>
        </w:rPr>
        <w:t xml:space="preserve"> </w:t>
      </w:r>
      <w:proofErr w:type="spellStart"/>
      <w:r w:rsidRPr="000609F8">
        <w:rPr>
          <w:i/>
          <w:sz w:val="28"/>
          <w:szCs w:val="28"/>
          <w:u w:val="single"/>
        </w:rPr>
        <w:t>Anor</w:t>
      </w:r>
      <w:proofErr w:type="spellEnd"/>
      <w:r w:rsidR="00491839">
        <w:rPr>
          <w:sz w:val="28"/>
          <w:szCs w:val="28"/>
        </w:rPr>
        <w:t xml:space="preserve"> SC 2</w:t>
      </w:r>
      <w:r>
        <w:rPr>
          <w:sz w:val="28"/>
          <w:szCs w:val="28"/>
        </w:rPr>
        <w:t xml:space="preserve">0 – 12 </w:t>
      </w:r>
      <w:r w:rsidRPr="007F74CA">
        <w:rPr>
          <w:i/>
          <w:sz w:val="28"/>
          <w:szCs w:val="28"/>
          <w:u w:val="single"/>
        </w:rPr>
        <w:t xml:space="preserve">University of </w:t>
      </w:r>
      <w:r w:rsidRPr="00F95748">
        <w:rPr>
          <w:i/>
          <w:sz w:val="28"/>
          <w:szCs w:val="28"/>
          <w:u w:val="single"/>
        </w:rPr>
        <w:t xml:space="preserve">Zimbabwe v </w:t>
      </w:r>
      <w:proofErr w:type="spellStart"/>
      <w:r w:rsidRPr="00F95748">
        <w:rPr>
          <w:i/>
          <w:sz w:val="28"/>
          <w:szCs w:val="28"/>
          <w:u w:val="single"/>
        </w:rPr>
        <w:t>Jirira</w:t>
      </w:r>
      <w:proofErr w:type="spellEnd"/>
      <w:r w:rsidRPr="00F95748">
        <w:rPr>
          <w:i/>
          <w:sz w:val="28"/>
          <w:szCs w:val="28"/>
          <w:u w:val="single"/>
        </w:rPr>
        <w:t xml:space="preserve"> &amp; Others</w:t>
      </w:r>
      <w:r>
        <w:rPr>
          <w:sz w:val="28"/>
          <w:szCs w:val="28"/>
        </w:rPr>
        <w:t xml:space="preserve"> SC – 45 – 13</w:t>
      </w:r>
    </w:p>
    <w:p w:rsidR="007F74CA" w:rsidRDefault="007F74CA" w:rsidP="007F74CA">
      <w:pPr>
        <w:spacing w:after="0" w:line="360" w:lineRule="auto"/>
        <w:jc w:val="both"/>
        <w:rPr>
          <w:sz w:val="28"/>
          <w:szCs w:val="28"/>
        </w:rPr>
      </w:pPr>
      <w:proofErr w:type="gramStart"/>
      <w:r w:rsidRPr="007F74CA">
        <w:rPr>
          <w:i/>
          <w:sz w:val="28"/>
          <w:szCs w:val="28"/>
          <w:u w:val="single"/>
        </w:rPr>
        <w:t>South Cape Corporation (Pvt) Ltd v Engineering Management Services (Pvt) Ltd</w:t>
      </w:r>
      <w:r>
        <w:rPr>
          <w:sz w:val="28"/>
          <w:szCs w:val="28"/>
        </w:rPr>
        <w:t xml:space="preserve"> 1977 (3) SA 534.</w:t>
      </w:r>
      <w:proofErr w:type="gramEnd"/>
      <w:r>
        <w:rPr>
          <w:sz w:val="28"/>
          <w:szCs w:val="28"/>
        </w:rPr>
        <w:t xml:space="preserve">  The requirements were set out as:</w:t>
      </w:r>
    </w:p>
    <w:p w:rsidR="007F74CA" w:rsidRDefault="007F74CA" w:rsidP="007F74CA">
      <w:pPr>
        <w:pStyle w:val="ListParagraph"/>
        <w:numPr>
          <w:ilvl w:val="0"/>
          <w:numId w:val="1"/>
        </w:numPr>
        <w:spacing w:after="0" w:line="360" w:lineRule="auto"/>
        <w:jc w:val="both"/>
        <w:rPr>
          <w:sz w:val="28"/>
          <w:szCs w:val="28"/>
        </w:rPr>
      </w:pPr>
      <w:r>
        <w:rPr>
          <w:sz w:val="28"/>
          <w:szCs w:val="28"/>
        </w:rPr>
        <w:t>The possibility or potentiality of irreparable harm occurring if the application is not granted.</w:t>
      </w:r>
    </w:p>
    <w:p w:rsidR="007F74CA" w:rsidRDefault="007F74CA" w:rsidP="007F74CA">
      <w:pPr>
        <w:pStyle w:val="ListParagraph"/>
        <w:numPr>
          <w:ilvl w:val="0"/>
          <w:numId w:val="1"/>
        </w:numPr>
        <w:spacing w:after="0" w:line="360" w:lineRule="auto"/>
        <w:jc w:val="both"/>
        <w:rPr>
          <w:sz w:val="28"/>
          <w:szCs w:val="28"/>
        </w:rPr>
      </w:pPr>
      <w:r>
        <w:rPr>
          <w:sz w:val="28"/>
          <w:szCs w:val="28"/>
        </w:rPr>
        <w:t>Prospects of success on appeal.</w:t>
      </w:r>
    </w:p>
    <w:p w:rsidR="007F74CA" w:rsidRDefault="007F74CA" w:rsidP="007F74CA">
      <w:pPr>
        <w:pStyle w:val="ListParagraph"/>
        <w:numPr>
          <w:ilvl w:val="0"/>
          <w:numId w:val="1"/>
        </w:numPr>
        <w:spacing w:after="0" w:line="360" w:lineRule="auto"/>
        <w:jc w:val="both"/>
        <w:rPr>
          <w:sz w:val="28"/>
          <w:szCs w:val="28"/>
        </w:rPr>
      </w:pPr>
      <w:r>
        <w:rPr>
          <w:sz w:val="28"/>
          <w:szCs w:val="28"/>
        </w:rPr>
        <w:t>The balance of convenience.</w:t>
      </w:r>
    </w:p>
    <w:p w:rsidR="007F74CA" w:rsidRDefault="007F74CA" w:rsidP="007F74CA">
      <w:pPr>
        <w:spacing w:after="0" w:line="360" w:lineRule="auto"/>
        <w:jc w:val="both"/>
        <w:rPr>
          <w:sz w:val="28"/>
          <w:szCs w:val="28"/>
        </w:rPr>
      </w:pPr>
    </w:p>
    <w:p w:rsidR="007F74CA" w:rsidRDefault="007F74CA" w:rsidP="007F74CA">
      <w:pPr>
        <w:spacing w:after="0" w:line="360" w:lineRule="auto"/>
        <w:ind w:left="360" w:firstLine="360"/>
        <w:jc w:val="both"/>
        <w:rPr>
          <w:sz w:val="28"/>
          <w:szCs w:val="28"/>
        </w:rPr>
      </w:pPr>
      <w:r>
        <w:rPr>
          <w:sz w:val="28"/>
          <w:szCs w:val="28"/>
        </w:rPr>
        <w:t>On the pot</w:t>
      </w:r>
      <w:r w:rsidR="00491839">
        <w:rPr>
          <w:sz w:val="28"/>
          <w:szCs w:val="28"/>
        </w:rPr>
        <w:t>entiality of irreparable harm, w</w:t>
      </w:r>
      <w:r>
        <w:rPr>
          <w:sz w:val="28"/>
          <w:szCs w:val="28"/>
        </w:rPr>
        <w:t xml:space="preserve">hat is considered mainly is </w:t>
      </w:r>
    </w:p>
    <w:p w:rsidR="007F74CA" w:rsidRDefault="007F74CA" w:rsidP="007F74CA">
      <w:pPr>
        <w:spacing w:after="0" w:line="360" w:lineRule="auto"/>
        <w:jc w:val="both"/>
        <w:rPr>
          <w:sz w:val="28"/>
          <w:szCs w:val="28"/>
        </w:rPr>
      </w:pPr>
      <w:proofErr w:type="gramStart"/>
      <w:r>
        <w:rPr>
          <w:sz w:val="28"/>
          <w:szCs w:val="28"/>
        </w:rPr>
        <w:t>whether</w:t>
      </w:r>
      <w:proofErr w:type="gramEnd"/>
      <w:r>
        <w:rPr>
          <w:sz w:val="28"/>
          <w:szCs w:val="28"/>
        </w:rPr>
        <w:t xml:space="preserve"> the respondent</w:t>
      </w:r>
      <w:r w:rsidR="00547F24">
        <w:rPr>
          <w:sz w:val="28"/>
          <w:szCs w:val="28"/>
        </w:rPr>
        <w:t xml:space="preserve"> will be able to reimburse the applicant in the event that the appeal succeeds.  This</w:t>
      </w:r>
      <w:r w:rsidR="00491839">
        <w:rPr>
          <w:sz w:val="28"/>
          <w:szCs w:val="28"/>
        </w:rPr>
        <w:t>,</w:t>
      </w:r>
      <w:r w:rsidR="00547F24">
        <w:rPr>
          <w:sz w:val="28"/>
          <w:szCs w:val="28"/>
        </w:rPr>
        <w:t xml:space="preserve"> unfortunately</w:t>
      </w:r>
      <w:r w:rsidR="00D93438">
        <w:rPr>
          <w:sz w:val="28"/>
          <w:szCs w:val="28"/>
        </w:rPr>
        <w:t xml:space="preserve">, is where most respondents’ cases </w:t>
      </w:r>
      <w:r w:rsidR="00491839">
        <w:rPr>
          <w:sz w:val="28"/>
          <w:szCs w:val="28"/>
        </w:rPr>
        <w:t xml:space="preserve">suffer. </w:t>
      </w:r>
      <w:r w:rsidR="00D93438">
        <w:rPr>
          <w:sz w:val="28"/>
          <w:szCs w:val="28"/>
        </w:rPr>
        <w:t xml:space="preserve"> Most, if not all</w:t>
      </w:r>
      <w:r w:rsidR="000609F8">
        <w:rPr>
          <w:sz w:val="28"/>
          <w:szCs w:val="28"/>
        </w:rPr>
        <w:t>,</w:t>
      </w:r>
      <w:r w:rsidR="00D93438">
        <w:rPr>
          <w:sz w:val="28"/>
          <w:szCs w:val="28"/>
        </w:rPr>
        <w:t xml:space="preserve"> are unable to demonstrate that they will be able to reimburse the applicant.   This is </w:t>
      </w:r>
      <w:r w:rsidR="00491839">
        <w:rPr>
          <w:sz w:val="28"/>
          <w:szCs w:val="28"/>
        </w:rPr>
        <w:t>what</w:t>
      </w:r>
      <w:r w:rsidR="00D93438">
        <w:rPr>
          <w:sz w:val="28"/>
          <w:szCs w:val="28"/>
        </w:rPr>
        <w:t xml:space="preserve"> the Supreme Court, in the </w:t>
      </w:r>
      <w:proofErr w:type="spellStart"/>
      <w:r w:rsidR="00D93438">
        <w:rPr>
          <w:i/>
          <w:sz w:val="28"/>
          <w:szCs w:val="28"/>
        </w:rPr>
        <w:t>Maramombe</w:t>
      </w:r>
      <w:proofErr w:type="spellEnd"/>
      <w:r w:rsidR="00D93438">
        <w:rPr>
          <w:i/>
          <w:sz w:val="28"/>
          <w:szCs w:val="28"/>
        </w:rPr>
        <w:t xml:space="preserve"> </w:t>
      </w:r>
      <w:r w:rsidR="00D93438">
        <w:rPr>
          <w:sz w:val="28"/>
          <w:szCs w:val="28"/>
        </w:rPr>
        <w:t xml:space="preserve">case, </w:t>
      </w:r>
      <w:r w:rsidR="00D93438">
        <w:rPr>
          <w:i/>
          <w:sz w:val="28"/>
          <w:szCs w:val="28"/>
        </w:rPr>
        <w:t>supra,</w:t>
      </w:r>
      <w:r w:rsidR="00D93438">
        <w:rPr>
          <w:sz w:val="28"/>
          <w:szCs w:val="28"/>
        </w:rPr>
        <w:t xml:space="preserve"> referred to as the ability to restore the </w:t>
      </w:r>
      <w:r w:rsidR="00D93438">
        <w:rPr>
          <w:i/>
          <w:sz w:val="28"/>
          <w:szCs w:val="28"/>
        </w:rPr>
        <w:t>status quo ante.</w:t>
      </w:r>
      <w:r w:rsidR="00491839">
        <w:rPr>
          <w:sz w:val="28"/>
          <w:szCs w:val="28"/>
        </w:rPr>
        <w:t xml:space="preserve">  It</w:t>
      </w:r>
      <w:r w:rsidR="00D93438">
        <w:rPr>
          <w:sz w:val="28"/>
          <w:szCs w:val="28"/>
        </w:rPr>
        <w:t xml:space="preserve"> found that the respondent, Mr </w:t>
      </w:r>
      <w:proofErr w:type="spellStart"/>
      <w:r w:rsidR="00D93438">
        <w:rPr>
          <w:sz w:val="28"/>
          <w:szCs w:val="28"/>
        </w:rPr>
        <w:t>Magaramombe</w:t>
      </w:r>
      <w:proofErr w:type="spellEnd"/>
      <w:r w:rsidR="00D93438">
        <w:rPr>
          <w:sz w:val="28"/>
          <w:szCs w:val="28"/>
        </w:rPr>
        <w:t xml:space="preserve">, was not in a position to restore the status </w:t>
      </w:r>
      <w:r w:rsidR="00D93438">
        <w:rPr>
          <w:i/>
          <w:sz w:val="28"/>
          <w:szCs w:val="28"/>
        </w:rPr>
        <w:t>quo ante</w:t>
      </w:r>
      <w:r w:rsidR="00D93438">
        <w:rPr>
          <w:sz w:val="28"/>
          <w:szCs w:val="28"/>
        </w:rPr>
        <w:t>.  That consideration weighed quite heavily upon the court’s mind when it granted interim relief.</w:t>
      </w:r>
    </w:p>
    <w:p w:rsidR="00D93438" w:rsidRDefault="00D93438" w:rsidP="007F74CA">
      <w:pPr>
        <w:spacing w:after="0" w:line="360" w:lineRule="auto"/>
        <w:jc w:val="both"/>
        <w:rPr>
          <w:sz w:val="28"/>
          <w:szCs w:val="28"/>
        </w:rPr>
      </w:pPr>
    </w:p>
    <w:p w:rsidR="00D93438" w:rsidRDefault="00D93438" w:rsidP="007F74CA">
      <w:pPr>
        <w:spacing w:after="0" w:line="360" w:lineRule="auto"/>
        <w:jc w:val="both"/>
        <w:rPr>
          <w:sz w:val="28"/>
          <w:szCs w:val="28"/>
        </w:rPr>
      </w:pPr>
      <w:r>
        <w:rPr>
          <w:sz w:val="28"/>
          <w:szCs w:val="28"/>
        </w:rPr>
        <w:tab/>
        <w:t xml:space="preserve">It seems to me the respondent </w:t>
      </w:r>
      <w:r>
        <w:rPr>
          <w:i/>
          <w:sz w:val="28"/>
          <w:szCs w:val="28"/>
        </w:rPr>
        <w:t xml:space="preserve">in </w:t>
      </w:r>
      <w:proofErr w:type="spellStart"/>
      <w:r>
        <w:rPr>
          <w:i/>
          <w:sz w:val="28"/>
          <w:szCs w:val="28"/>
        </w:rPr>
        <w:t>casu</w:t>
      </w:r>
      <w:proofErr w:type="spellEnd"/>
      <w:r>
        <w:rPr>
          <w:sz w:val="28"/>
          <w:szCs w:val="28"/>
        </w:rPr>
        <w:t xml:space="preserve"> is in no different position.  The arbitral award shows that he</w:t>
      </w:r>
      <w:r w:rsidR="00A32446">
        <w:rPr>
          <w:sz w:val="28"/>
          <w:szCs w:val="28"/>
        </w:rPr>
        <w:t xml:space="preserve"> is claiming a total of over US$400 000.00.  Although the claim is not yet quantified, it will most likely be a substantial</w:t>
      </w:r>
      <w:r w:rsidR="00175B03">
        <w:rPr>
          <w:sz w:val="28"/>
          <w:szCs w:val="28"/>
        </w:rPr>
        <w:t xml:space="preserve"> figure.  If he executes</w:t>
      </w:r>
      <w:r w:rsidR="00491839">
        <w:rPr>
          <w:sz w:val="28"/>
          <w:szCs w:val="28"/>
        </w:rPr>
        <w:t xml:space="preserve"> the</w:t>
      </w:r>
      <w:r w:rsidR="00175B03">
        <w:rPr>
          <w:sz w:val="28"/>
          <w:szCs w:val="28"/>
        </w:rPr>
        <w:t xml:space="preserve"> award, he will most likely be unable to restore the status </w:t>
      </w:r>
      <w:r w:rsidR="00175B03">
        <w:rPr>
          <w:i/>
          <w:sz w:val="28"/>
          <w:szCs w:val="28"/>
        </w:rPr>
        <w:t>quo ante</w:t>
      </w:r>
      <w:r w:rsidR="00175B03">
        <w:rPr>
          <w:sz w:val="28"/>
          <w:szCs w:val="28"/>
        </w:rPr>
        <w:t>.</w:t>
      </w:r>
    </w:p>
    <w:p w:rsidR="00175B03" w:rsidRDefault="00175B03" w:rsidP="007F74CA">
      <w:pPr>
        <w:spacing w:after="0" w:line="360" w:lineRule="auto"/>
        <w:jc w:val="both"/>
        <w:rPr>
          <w:sz w:val="28"/>
          <w:szCs w:val="28"/>
        </w:rPr>
      </w:pPr>
      <w:r>
        <w:rPr>
          <w:sz w:val="28"/>
          <w:szCs w:val="28"/>
        </w:rPr>
        <w:lastRenderedPageBreak/>
        <w:tab/>
        <w:t>I therefore find that this requirement, of the potentiality of irreparable harm, favours the granting of the interim relief sought.</w:t>
      </w:r>
    </w:p>
    <w:p w:rsidR="00175B03" w:rsidRDefault="00175B03" w:rsidP="007F74CA">
      <w:pPr>
        <w:spacing w:after="0" w:line="360" w:lineRule="auto"/>
        <w:jc w:val="both"/>
        <w:rPr>
          <w:sz w:val="28"/>
          <w:szCs w:val="28"/>
        </w:rPr>
      </w:pPr>
    </w:p>
    <w:p w:rsidR="00175B03" w:rsidRDefault="00175B03" w:rsidP="007F74CA">
      <w:pPr>
        <w:spacing w:after="0" w:line="360" w:lineRule="auto"/>
        <w:jc w:val="both"/>
        <w:rPr>
          <w:sz w:val="28"/>
          <w:szCs w:val="28"/>
        </w:rPr>
      </w:pPr>
      <w:r>
        <w:rPr>
          <w:sz w:val="28"/>
          <w:szCs w:val="28"/>
        </w:rPr>
        <w:tab/>
        <w:t>The other requirement, of the balance of convenience, is in my view,</w:t>
      </w:r>
      <w:r w:rsidR="00491839">
        <w:rPr>
          <w:sz w:val="28"/>
          <w:szCs w:val="28"/>
        </w:rPr>
        <w:t xml:space="preserve"> inextricably linked to the one</w:t>
      </w:r>
      <w:r>
        <w:rPr>
          <w:sz w:val="28"/>
          <w:szCs w:val="28"/>
        </w:rPr>
        <w:t xml:space="preserve"> </w:t>
      </w:r>
      <w:r w:rsidR="00491839">
        <w:rPr>
          <w:sz w:val="28"/>
          <w:szCs w:val="28"/>
        </w:rPr>
        <w:t xml:space="preserve">looked </w:t>
      </w:r>
      <w:r>
        <w:rPr>
          <w:sz w:val="28"/>
          <w:szCs w:val="28"/>
        </w:rPr>
        <w:t xml:space="preserve">at above i.e. potentiality of irreparable harm.  Having found that that the potential for irredeemable prejudice exists, it will be inconsistent to find that the balance of convenience favours the respondent.  </w:t>
      </w:r>
      <w:r w:rsidR="00491839">
        <w:rPr>
          <w:sz w:val="28"/>
          <w:szCs w:val="28"/>
        </w:rPr>
        <w:t>For the very</w:t>
      </w:r>
      <w:r>
        <w:rPr>
          <w:sz w:val="28"/>
          <w:szCs w:val="28"/>
        </w:rPr>
        <w:t xml:space="preserve"> same </w:t>
      </w:r>
      <w:r w:rsidR="00491839">
        <w:rPr>
          <w:sz w:val="28"/>
          <w:szCs w:val="28"/>
        </w:rPr>
        <w:t>considerations,</w:t>
      </w:r>
      <w:r>
        <w:rPr>
          <w:sz w:val="28"/>
          <w:szCs w:val="28"/>
        </w:rPr>
        <w:t xml:space="preserve"> such balance is tilted against the respondent.</w:t>
      </w:r>
    </w:p>
    <w:p w:rsidR="00175B03" w:rsidRDefault="00175B03" w:rsidP="007F74CA">
      <w:pPr>
        <w:spacing w:after="0" w:line="360" w:lineRule="auto"/>
        <w:jc w:val="both"/>
        <w:rPr>
          <w:sz w:val="28"/>
          <w:szCs w:val="28"/>
        </w:rPr>
      </w:pPr>
    </w:p>
    <w:p w:rsidR="00175B03" w:rsidRDefault="00175B03" w:rsidP="007F74CA">
      <w:pPr>
        <w:spacing w:after="0" w:line="360" w:lineRule="auto"/>
        <w:jc w:val="both"/>
        <w:rPr>
          <w:sz w:val="28"/>
          <w:szCs w:val="28"/>
        </w:rPr>
      </w:pPr>
      <w:r>
        <w:rPr>
          <w:sz w:val="28"/>
          <w:szCs w:val="28"/>
        </w:rPr>
        <w:tab/>
        <w:t xml:space="preserve">The other aspect touched on in the parties’ submissions is that on prospects of success.  The brief facts show that the respondent’s </w:t>
      </w:r>
      <w:r w:rsidR="00491839">
        <w:rPr>
          <w:sz w:val="28"/>
          <w:szCs w:val="28"/>
        </w:rPr>
        <w:t xml:space="preserve">contract </w:t>
      </w:r>
      <w:r>
        <w:rPr>
          <w:sz w:val="28"/>
          <w:szCs w:val="28"/>
        </w:rPr>
        <w:t xml:space="preserve">was terminated following disagreement on terminal benefits.  The appellant faced </w:t>
      </w:r>
      <w:r w:rsidR="00491839">
        <w:rPr>
          <w:sz w:val="28"/>
          <w:szCs w:val="28"/>
        </w:rPr>
        <w:t xml:space="preserve">viability </w:t>
      </w:r>
      <w:r>
        <w:rPr>
          <w:sz w:val="28"/>
          <w:szCs w:val="28"/>
        </w:rPr>
        <w:t>problems, and terminated the contracts of employment of its employees, including the respondent</w:t>
      </w:r>
      <w:r w:rsidR="00491839">
        <w:rPr>
          <w:sz w:val="28"/>
          <w:szCs w:val="28"/>
        </w:rPr>
        <w:t xml:space="preserve">.  The respondent </w:t>
      </w:r>
      <w:r>
        <w:rPr>
          <w:sz w:val="28"/>
          <w:szCs w:val="28"/>
        </w:rPr>
        <w:t>challenged the termination, alleging it amounted to unfair dismissal.  The arbitrator found in his favour.  He reasoned that the termination was not done in terms of the applicable employment Code of Conduct, or even in terms of the contract of employment.</w:t>
      </w:r>
    </w:p>
    <w:p w:rsidR="00175B03" w:rsidRDefault="00175B03" w:rsidP="007F74CA">
      <w:pPr>
        <w:spacing w:after="0" w:line="360" w:lineRule="auto"/>
        <w:jc w:val="both"/>
        <w:rPr>
          <w:sz w:val="28"/>
          <w:szCs w:val="28"/>
        </w:rPr>
      </w:pPr>
    </w:p>
    <w:p w:rsidR="00175B03" w:rsidRDefault="00175B03" w:rsidP="007F74CA">
      <w:pPr>
        <w:spacing w:after="0" w:line="360" w:lineRule="auto"/>
        <w:jc w:val="both"/>
        <w:rPr>
          <w:sz w:val="28"/>
          <w:szCs w:val="28"/>
        </w:rPr>
      </w:pPr>
      <w:r>
        <w:rPr>
          <w:sz w:val="28"/>
          <w:szCs w:val="28"/>
        </w:rPr>
        <w:tab/>
        <w:t>The appeal raises the important question of whether an employer can unilater</w:t>
      </w:r>
      <w:r w:rsidR="009A1779">
        <w:rPr>
          <w:sz w:val="28"/>
          <w:szCs w:val="28"/>
        </w:rPr>
        <w:t>al</w:t>
      </w:r>
      <w:r>
        <w:rPr>
          <w:sz w:val="28"/>
          <w:szCs w:val="28"/>
        </w:rPr>
        <w:t>ly terminate an employment contract on notice.  The appeal will most likely</w:t>
      </w:r>
      <w:r w:rsidR="009A1779">
        <w:rPr>
          <w:sz w:val="28"/>
          <w:szCs w:val="28"/>
        </w:rPr>
        <w:t xml:space="preserve"> turn on a determination of this question.  Neither party, in my view, has convincingly shown that this question will be decided in their favour.  Execution bec</w:t>
      </w:r>
      <w:r w:rsidR="00491839">
        <w:rPr>
          <w:sz w:val="28"/>
          <w:szCs w:val="28"/>
        </w:rPr>
        <w:t>omes</w:t>
      </w:r>
      <w:r w:rsidR="009A1779">
        <w:rPr>
          <w:sz w:val="28"/>
          <w:szCs w:val="28"/>
        </w:rPr>
        <w:t xml:space="preserve"> risky under the circumstances, given the substantial package at stage.  It seems to me in the interests of justice that interim relief be granted.</w:t>
      </w:r>
    </w:p>
    <w:p w:rsidR="009A1779" w:rsidRDefault="009A1779" w:rsidP="007F74CA">
      <w:pPr>
        <w:spacing w:after="0" w:line="360" w:lineRule="auto"/>
        <w:jc w:val="both"/>
        <w:rPr>
          <w:sz w:val="28"/>
          <w:szCs w:val="28"/>
        </w:rPr>
      </w:pPr>
    </w:p>
    <w:p w:rsidR="009A1779" w:rsidRDefault="009A1779" w:rsidP="007F74CA">
      <w:pPr>
        <w:spacing w:after="0" w:line="360" w:lineRule="auto"/>
        <w:jc w:val="both"/>
        <w:rPr>
          <w:sz w:val="28"/>
          <w:szCs w:val="28"/>
        </w:rPr>
      </w:pPr>
      <w:r>
        <w:rPr>
          <w:sz w:val="28"/>
          <w:szCs w:val="28"/>
        </w:rPr>
        <w:tab/>
        <w:t>In the result, it is ordered that;</w:t>
      </w:r>
    </w:p>
    <w:p w:rsidR="009A1779" w:rsidRDefault="009A1779" w:rsidP="009A1779">
      <w:pPr>
        <w:pStyle w:val="ListParagraph"/>
        <w:numPr>
          <w:ilvl w:val="0"/>
          <w:numId w:val="2"/>
        </w:numPr>
        <w:spacing w:after="0" w:line="360" w:lineRule="auto"/>
        <w:jc w:val="both"/>
        <w:rPr>
          <w:sz w:val="28"/>
          <w:szCs w:val="28"/>
        </w:rPr>
      </w:pPr>
      <w:r>
        <w:rPr>
          <w:sz w:val="28"/>
          <w:szCs w:val="28"/>
        </w:rPr>
        <w:t xml:space="preserve"> Execution of the arbitral award granted in favour of the respondent on 30 January 2014 </w:t>
      </w:r>
      <w:proofErr w:type="gramStart"/>
      <w:r>
        <w:rPr>
          <w:sz w:val="28"/>
          <w:szCs w:val="28"/>
        </w:rPr>
        <w:t>be</w:t>
      </w:r>
      <w:proofErr w:type="gramEnd"/>
      <w:r>
        <w:rPr>
          <w:sz w:val="28"/>
          <w:szCs w:val="28"/>
        </w:rPr>
        <w:t xml:space="preserve"> and is hereby stayed pending determination of the appeal filed under Case No LC/H/84/14.</w:t>
      </w:r>
    </w:p>
    <w:p w:rsidR="009A1779" w:rsidRDefault="009A1779" w:rsidP="009A1779">
      <w:pPr>
        <w:pStyle w:val="ListParagraph"/>
        <w:numPr>
          <w:ilvl w:val="0"/>
          <w:numId w:val="2"/>
        </w:numPr>
        <w:spacing w:after="0" w:line="360" w:lineRule="auto"/>
        <w:jc w:val="both"/>
        <w:rPr>
          <w:sz w:val="28"/>
          <w:szCs w:val="28"/>
        </w:rPr>
      </w:pPr>
      <w:r>
        <w:rPr>
          <w:sz w:val="28"/>
          <w:szCs w:val="28"/>
        </w:rPr>
        <w:t>Costs shall be in cause.</w:t>
      </w:r>
    </w:p>
    <w:p w:rsidR="009A1779" w:rsidRDefault="009A1779" w:rsidP="009A1779">
      <w:pPr>
        <w:spacing w:after="0" w:line="360" w:lineRule="auto"/>
        <w:jc w:val="both"/>
        <w:rPr>
          <w:sz w:val="28"/>
          <w:szCs w:val="28"/>
        </w:rPr>
      </w:pPr>
    </w:p>
    <w:p w:rsidR="009A1779" w:rsidRDefault="009A1779" w:rsidP="009A1779">
      <w:pPr>
        <w:spacing w:after="0" w:line="360" w:lineRule="auto"/>
        <w:jc w:val="both"/>
        <w:rPr>
          <w:sz w:val="28"/>
          <w:szCs w:val="28"/>
        </w:rPr>
      </w:pPr>
    </w:p>
    <w:p w:rsidR="009A1779" w:rsidRDefault="009A1779" w:rsidP="009A1779">
      <w:pPr>
        <w:spacing w:after="0" w:line="360" w:lineRule="auto"/>
        <w:jc w:val="both"/>
        <w:rPr>
          <w:sz w:val="24"/>
          <w:szCs w:val="24"/>
        </w:rPr>
      </w:pPr>
      <w:proofErr w:type="spellStart"/>
      <w:r>
        <w:rPr>
          <w:b/>
          <w:i/>
          <w:sz w:val="24"/>
          <w:szCs w:val="24"/>
        </w:rPr>
        <w:t>Mutamangira</w:t>
      </w:r>
      <w:proofErr w:type="spellEnd"/>
      <w:r>
        <w:rPr>
          <w:b/>
          <w:i/>
          <w:sz w:val="24"/>
          <w:szCs w:val="24"/>
        </w:rPr>
        <w:t xml:space="preserve"> &amp; Associates, </w:t>
      </w:r>
      <w:r>
        <w:rPr>
          <w:sz w:val="24"/>
          <w:szCs w:val="24"/>
        </w:rPr>
        <w:t>appellant’s legal practitioners</w:t>
      </w:r>
    </w:p>
    <w:p w:rsidR="009A1779" w:rsidRPr="009A1779" w:rsidRDefault="009A1779" w:rsidP="009A1779">
      <w:pPr>
        <w:spacing w:after="0" w:line="360" w:lineRule="auto"/>
        <w:jc w:val="both"/>
        <w:rPr>
          <w:sz w:val="24"/>
          <w:szCs w:val="24"/>
        </w:rPr>
      </w:pPr>
      <w:proofErr w:type="spellStart"/>
      <w:r>
        <w:rPr>
          <w:b/>
          <w:i/>
          <w:sz w:val="24"/>
          <w:szCs w:val="24"/>
        </w:rPr>
        <w:t>Sengwe</w:t>
      </w:r>
      <w:proofErr w:type="spellEnd"/>
      <w:r>
        <w:rPr>
          <w:b/>
          <w:i/>
          <w:sz w:val="24"/>
          <w:szCs w:val="24"/>
        </w:rPr>
        <w:t xml:space="preserve"> Law Chambers, </w:t>
      </w:r>
      <w:r>
        <w:rPr>
          <w:sz w:val="24"/>
          <w:szCs w:val="24"/>
        </w:rPr>
        <w:t>respondent’s legal practitioners</w:t>
      </w:r>
    </w:p>
    <w:p w:rsidR="009A1779" w:rsidRDefault="009A1779" w:rsidP="009A1779">
      <w:pPr>
        <w:spacing w:after="0" w:line="360" w:lineRule="auto"/>
        <w:jc w:val="both"/>
        <w:rPr>
          <w:sz w:val="28"/>
          <w:szCs w:val="28"/>
        </w:rPr>
      </w:pPr>
    </w:p>
    <w:p w:rsidR="009A1779" w:rsidRDefault="009A1779" w:rsidP="009A1779">
      <w:pPr>
        <w:spacing w:after="0" w:line="360" w:lineRule="auto"/>
        <w:jc w:val="both"/>
        <w:rPr>
          <w:sz w:val="28"/>
          <w:szCs w:val="28"/>
        </w:rPr>
      </w:pPr>
    </w:p>
    <w:p w:rsidR="009A1779" w:rsidRPr="009A1779" w:rsidRDefault="009A1779" w:rsidP="009A1779">
      <w:pPr>
        <w:spacing w:after="0" w:line="360" w:lineRule="auto"/>
        <w:jc w:val="both"/>
        <w:rPr>
          <w:sz w:val="28"/>
          <w:szCs w:val="28"/>
        </w:rPr>
      </w:pPr>
    </w:p>
    <w:sectPr w:rsidR="009A1779" w:rsidRPr="009A1779" w:rsidSect="00EB23C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F46" w:rsidRDefault="00911F46" w:rsidP="00EB23C0">
      <w:pPr>
        <w:spacing w:after="0" w:line="240" w:lineRule="auto"/>
      </w:pPr>
      <w:r>
        <w:separator/>
      </w:r>
    </w:p>
  </w:endnote>
  <w:endnote w:type="continuationSeparator" w:id="0">
    <w:p w:rsidR="00911F46" w:rsidRDefault="00911F46" w:rsidP="00EB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765729"/>
      <w:docPartObj>
        <w:docPartGallery w:val="Page Numbers (Bottom of Page)"/>
        <w:docPartUnique/>
      </w:docPartObj>
    </w:sdtPr>
    <w:sdtEndPr>
      <w:rPr>
        <w:noProof/>
      </w:rPr>
    </w:sdtEndPr>
    <w:sdtContent>
      <w:p w:rsidR="00175B03" w:rsidRDefault="00175B03">
        <w:pPr>
          <w:pStyle w:val="Footer"/>
          <w:jc w:val="right"/>
        </w:pPr>
        <w:r>
          <w:fldChar w:fldCharType="begin"/>
        </w:r>
        <w:r>
          <w:instrText xml:space="preserve"> PAGE   \* MERGEFORMAT </w:instrText>
        </w:r>
        <w:r>
          <w:fldChar w:fldCharType="separate"/>
        </w:r>
        <w:r w:rsidR="000D7625">
          <w:rPr>
            <w:noProof/>
          </w:rPr>
          <w:t>4</w:t>
        </w:r>
        <w:r>
          <w:rPr>
            <w:noProof/>
          </w:rPr>
          <w:fldChar w:fldCharType="end"/>
        </w:r>
      </w:p>
    </w:sdtContent>
  </w:sdt>
  <w:p w:rsidR="00175B03" w:rsidRDefault="00175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F46" w:rsidRDefault="00911F46" w:rsidP="00EB23C0">
      <w:pPr>
        <w:spacing w:after="0" w:line="240" w:lineRule="auto"/>
      </w:pPr>
      <w:r>
        <w:separator/>
      </w:r>
    </w:p>
  </w:footnote>
  <w:footnote w:type="continuationSeparator" w:id="0">
    <w:p w:rsidR="00911F46" w:rsidRDefault="00911F46" w:rsidP="00EB2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03" w:rsidRDefault="000D7625" w:rsidP="000D7625">
    <w:pPr>
      <w:spacing w:line="360" w:lineRule="auto"/>
      <w:ind w:left="5040"/>
      <w:jc w:val="both"/>
      <w:rPr>
        <w:b/>
        <w:sz w:val="28"/>
        <w:szCs w:val="28"/>
      </w:rPr>
    </w:pPr>
    <w:r>
      <w:rPr>
        <w:b/>
        <w:sz w:val="28"/>
        <w:szCs w:val="28"/>
      </w:rPr>
      <w:t xml:space="preserve">    </w:t>
    </w:r>
    <w:r w:rsidR="00175B03">
      <w:rPr>
        <w:b/>
        <w:sz w:val="28"/>
        <w:szCs w:val="28"/>
      </w:rPr>
      <w:t>JUDGMENT NO LC/H/</w:t>
    </w:r>
    <w:r>
      <w:rPr>
        <w:b/>
        <w:sz w:val="28"/>
        <w:szCs w:val="28"/>
      </w:rPr>
      <w:t>801</w:t>
    </w:r>
    <w:r w:rsidR="00175B03">
      <w:rPr>
        <w:b/>
        <w:sz w:val="28"/>
        <w:szCs w:val="28"/>
      </w:rPr>
      <w:t>/14</w:t>
    </w:r>
  </w:p>
  <w:p w:rsidR="00175B03" w:rsidRDefault="00175B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36D8B"/>
    <w:multiLevelType w:val="hybridMultilevel"/>
    <w:tmpl w:val="727A3CE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52FA1987"/>
    <w:multiLevelType w:val="hybridMultilevel"/>
    <w:tmpl w:val="A896FF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C0"/>
    <w:rsid w:val="000609F8"/>
    <w:rsid w:val="000D7625"/>
    <w:rsid w:val="00175B03"/>
    <w:rsid w:val="001E1B5F"/>
    <w:rsid w:val="00374BE6"/>
    <w:rsid w:val="00491839"/>
    <w:rsid w:val="0054360F"/>
    <w:rsid w:val="00547F24"/>
    <w:rsid w:val="006A3473"/>
    <w:rsid w:val="007E7291"/>
    <w:rsid w:val="007F74CA"/>
    <w:rsid w:val="00881813"/>
    <w:rsid w:val="00911F46"/>
    <w:rsid w:val="009A1779"/>
    <w:rsid w:val="00A32446"/>
    <w:rsid w:val="00BE1FB8"/>
    <w:rsid w:val="00D93438"/>
    <w:rsid w:val="00EB23C0"/>
    <w:rsid w:val="00F957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3C0"/>
  </w:style>
  <w:style w:type="paragraph" w:styleId="Footer">
    <w:name w:val="footer"/>
    <w:basedOn w:val="Normal"/>
    <w:link w:val="FooterChar"/>
    <w:uiPriority w:val="99"/>
    <w:unhideWhenUsed/>
    <w:rsid w:val="00EB2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3C0"/>
  </w:style>
  <w:style w:type="paragraph" w:styleId="ListParagraph">
    <w:name w:val="List Paragraph"/>
    <w:basedOn w:val="Normal"/>
    <w:uiPriority w:val="34"/>
    <w:qFormat/>
    <w:rsid w:val="007F74CA"/>
    <w:pPr>
      <w:ind w:left="720"/>
      <w:contextualSpacing/>
    </w:pPr>
  </w:style>
  <w:style w:type="paragraph" w:styleId="BalloonText">
    <w:name w:val="Balloon Text"/>
    <w:basedOn w:val="Normal"/>
    <w:link w:val="BalloonTextChar"/>
    <w:uiPriority w:val="99"/>
    <w:semiHidden/>
    <w:unhideWhenUsed/>
    <w:rsid w:val="000D7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3C0"/>
  </w:style>
  <w:style w:type="paragraph" w:styleId="Footer">
    <w:name w:val="footer"/>
    <w:basedOn w:val="Normal"/>
    <w:link w:val="FooterChar"/>
    <w:uiPriority w:val="99"/>
    <w:unhideWhenUsed/>
    <w:rsid w:val="00EB2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3C0"/>
  </w:style>
  <w:style w:type="paragraph" w:styleId="ListParagraph">
    <w:name w:val="List Paragraph"/>
    <w:basedOn w:val="Normal"/>
    <w:uiPriority w:val="34"/>
    <w:qFormat/>
    <w:rsid w:val="007F74CA"/>
    <w:pPr>
      <w:ind w:left="720"/>
      <w:contextualSpacing/>
    </w:pPr>
  </w:style>
  <w:style w:type="paragraph" w:styleId="BalloonText">
    <w:name w:val="Balloon Text"/>
    <w:basedOn w:val="Normal"/>
    <w:link w:val="BalloonTextChar"/>
    <w:uiPriority w:val="99"/>
    <w:semiHidden/>
    <w:unhideWhenUsed/>
    <w:rsid w:val="000D7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2014-11-24T06:03:00Z</cp:lastPrinted>
  <dcterms:created xsi:type="dcterms:W3CDTF">2014-11-18T07:46:00Z</dcterms:created>
  <dcterms:modified xsi:type="dcterms:W3CDTF">2014-11-24T06:04:00Z</dcterms:modified>
</cp:coreProperties>
</file>