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F8CAC0" w14:textId="77777777" w:rsidR="00981749" w:rsidRDefault="004F4CC3" w:rsidP="00981749">
      <w:pPr>
        <w:pStyle w:val="NoSpacing"/>
        <w:spacing w:after="0" w:afterAutospacing="0"/>
        <w:jc w:val="both"/>
        <w:rPr>
          <w:szCs w:val="24"/>
        </w:rPr>
      </w:pPr>
      <w:bookmarkStart w:id="0" w:name="_GoBack"/>
      <w:bookmarkEnd w:id="0"/>
      <w:r w:rsidRPr="00981749">
        <w:rPr>
          <w:szCs w:val="24"/>
        </w:rPr>
        <w:t xml:space="preserve">SKORUS INVESTMENTS (PRIVATE) LIMITED </w:t>
      </w:r>
    </w:p>
    <w:p w14:paraId="36FFD50D" w14:textId="6BD16F06" w:rsidR="004F4CC3" w:rsidRPr="00981749" w:rsidRDefault="00981749" w:rsidP="00981749">
      <w:pPr>
        <w:pStyle w:val="NoSpacing"/>
        <w:spacing w:after="0" w:afterAutospacing="0"/>
        <w:jc w:val="both"/>
        <w:rPr>
          <w:szCs w:val="24"/>
        </w:rPr>
      </w:pPr>
      <w:r>
        <w:rPr>
          <w:szCs w:val="24"/>
        </w:rPr>
        <w:t>v</w:t>
      </w:r>
      <w:r w:rsidR="004F4CC3" w:rsidRPr="00981749">
        <w:rPr>
          <w:szCs w:val="24"/>
        </w:rPr>
        <w:t>ersus</w:t>
      </w:r>
    </w:p>
    <w:p w14:paraId="0F9D29D2" w14:textId="65D86F1B" w:rsidR="004F4CC3" w:rsidRPr="00981749" w:rsidRDefault="004F4CC3" w:rsidP="00981749">
      <w:pPr>
        <w:pStyle w:val="NoSpacing"/>
        <w:spacing w:after="0" w:afterAutospacing="0"/>
        <w:jc w:val="both"/>
        <w:rPr>
          <w:szCs w:val="24"/>
        </w:rPr>
      </w:pPr>
      <w:r w:rsidRPr="00981749">
        <w:rPr>
          <w:szCs w:val="24"/>
        </w:rPr>
        <w:t xml:space="preserve">CBZ BANK LIMITED </w:t>
      </w:r>
    </w:p>
    <w:p w14:paraId="1B5A0574" w14:textId="77777777" w:rsidR="004F4CC3" w:rsidRDefault="004F4CC3" w:rsidP="004F4CC3">
      <w:pPr>
        <w:pStyle w:val="NoSpacing"/>
        <w:jc w:val="both"/>
        <w:rPr>
          <w:b/>
          <w:szCs w:val="24"/>
        </w:rPr>
      </w:pPr>
    </w:p>
    <w:p w14:paraId="5C9D2F1E" w14:textId="4631A39C" w:rsidR="00981749" w:rsidRPr="00D10188" w:rsidRDefault="002B348A" w:rsidP="002B348A">
      <w:pPr>
        <w:pStyle w:val="NoSpacing"/>
        <w:tabs>
          <w:tab w:val="left" w:pos="6900"/>
        </w:tabs>
        <w:jc w:val="both"/>
        <w:rPr>
          <w:b/>
          <w:szCs w:val="24"/>
        </w:rPr>
      </w:pPr>
      <w:r>
        <w:rPr>
          <w:b/>
          <w:szCs w:val="24"/>
        </w:rPr>
        <w:tab/>
      </w:r>
    </w:p>
    <w:p w14:paraId="678FF467" w14:textId="15256825" w:rsidR="004F4CC3" w:rsidRPr="00D10188" w:rsidRDefault="004F4CC3" w:rsidP="004F4CC3">
      <w:pPr>
        <w:pStyle w:val="NoSpacing"/>
        <w:jc w:val="both"/>
        <w:rPr>
          <w:szCs w:val="24"/>
        </w:rPr>
      </w:pPr>
      <w:r w:rsidRPr="00D10188">
        <w:rPr>
          <w:szCs w:val="24"/>
        </w:rPr>
        <w:t>HIGH COURT OF ZIMBABWE</w:t>
      </w:r>
    </w:p>
    <w:p w14:paraId="189FF547" w14:textId="79F5792E" w:rsidR="004F4CC3" w:rsidRPr="00981749" w:rsidRDefault="004F4CC3" w:rsidP="004F4CC3">
      <w:pPr>
        <w:pStyle w:val="NoSpacing"/>
        <w:jc w:val="both"/>
        <w:rPr>
          <w:b/>
          <w:szCs w:val="24"/>
        </w:rPr>
      </w:pPr>
      <w:r w:rsidRPr="00981749">
        <w:rPr>
          <w:b/>
          <w:szCs w:val="24"/>
        </w:rPr>
        <w:t>DUBE-BANDA J</w:t>
      </w:r>
    </w:p>
    <w:p w14:paraId="4B9160CF" w14:textId="46E39426" w:rsidR="004F4CC3" w:rsidRPr="00D10188" w:rsidRDefault="004F4CC3" w:rsidP="004F4CC3">
      <w:pPr>
        <w:pStyle w:val="NoSpacing"/>
        <w:jc w:val="both"/>
        <w:rPr>
          <w:szCs w:val="24"/>
        </w:rPr>
      </w:pPr>
      <w:r>
        <w:rPr>
          <w:szCs w:val="24"/>
        </w:rPr>
        <w:t>HARARE</w:t>
      </w:r>
      <w:r w:rsidR="00981749">
        <w:rPr>
          <w:szCs w:val="24"/>
        </w:rPr>
        <w:t>;</w:t>
      </w:r>
      <w:r w:rsidRPr="00D10188">
        <w:rPr>
          <w:szCs w:val="24"/>
        </w:rPr>
        <w:t xml:space="preserve"> </w:t>
      </w:r>
      <w:r>
        <w:rPr>
          <w:szCs w:val="24"/>
        </w:rPr>
        <w:t xml:space="preserve">23 January 2025 &amp; </w:t>
      </w:r>
      <w:r w:rsidR="00047B83">
        <w:rPr>
          <w:szCs w:val="24"/>
        </w:rPr>
        <w:t>5</w:t>
      </w:r>
      <w:r>
        <w:rPr>
          <w:szCs w:val="24"/>
        </w:rPr>
        <w:t xml:space="preserve"> February 2025 </w:t>
      </w:r>
    </w:p>
    <w:p w14:paraId="233BD1FF" w14:textId="77777777" w:rsidR="004F4CC3" w:rsidRDefault="004F4CC3" w:rsidP="004F4CC3">
      <w:pPr>
        <w:pStyle w:val="NoSpacing"/>
        <w:jc w:val="both"/>
        <w:rPr>
          <w:szCs w:val="24"/>
        </w:rPr>
      </w:pPr>
    </w:p>
    <w:p w14:paraId="768FD283" w14:textId="77777777" w:rsidR="00981749" w:rsidRPr="00D10188" w:rsidRDefault="00981749" w:rsidP="004F4CC3">
      <w:pPr>
        <w:pStyle w:val="NoSpacing"/>
        <w:jc w:val="both"/>
        <w:rPr>
          <w:szCs w:val="24"/>
        </w:rPr>
      </w:pPr>
    </w:p>
    <w:p w14:paraId="48F3F396" w14:textId="34644821" w:rsidR="004F4CC3" w:rsidRPr="00D10188" w:rsidRDefault="004F4CC3" w:rsidP="004F4CC3">
      <w:pPr>
        <w:pStyle w:val="NoSpacing"/>
        <w:jc w:val="both"/>
        <w:rPr>
          <w:b/>
          <w:szCs w:val="24"/>
        </w:rPr>
      </w:pPr>
      <w:r>
        <w:rPr>
          <w:b/>
          <w:szCs w:val="24"/>
        </w:rPr>
        <w:t xml:space="preserve">Urgent application </w:t>
      </w:r>
    </w:p>
    <w:p w14:paraId="51D49410" w14:textId="77777777" w:rsidR="004F4CC3" w:rsidRDefault="004F4CC3" w:rsidP="004F4CC3">
      <w:pPr>
        <w:pStyle w:val="NoSpacing"/>
        <w:jc w:val="both"/>
        <w:rPr>
          <w:szCs w:val="24"/>
        </w:rPr>
      </w:pPr>
    </w:p>
    <w:p w14:paraId="068BF490" w14:textId="77777777" w:rsidR="00981749" w:rsidRPr="00D10188" w:rsidRDefault="00981749" w:rsidP="004F4CC3">
      <w:pPr>
        <w:pStyle w:val="NoSpacing"/>
        <w:jc w:val="both"/>
        <w:rPr>
          <w:szCs w:val="24"/>
        </w:rPr>
      </w:pPr>
    </w:p>
    <w:p w14:paraId="63410A18" w14:textId="71140553" w:rsidR="004F4CC3" w:rsidRPr="00D10188" w:rsidRDefault="004F4CC3" w:rsidP="004F4CC3">
      <w:pPr>
        <w:pStyle w:val="NoSpacing"/>
        <w:jc w:val="both"/>
        <w:rPr>
          <w:szCs w:val="24"/>
        </w:rPr>
      </w:pPr>
      <w:r>
        <w:rPr>
          <w:i/>
          <w:szCs w:val="24"/>
        </w:rPr>
        <w:t>S. Murondoti</w:t>
      </w:r>
      <w:r w:rsidRPr="00D10188">
        <w:rPr>
          <w:szCs w:val="24"/>
        </w:rPr>
        <w:t xml:space="preserve"> for the applicant</w:t>
      </w:r>
    </w:p>
    <w:p w14:paraId="512D2438" w14:textId="6B25499E" w:rsidR="004F4CC3" w:rsidRDefault="004F4CC3" w:rsidP="00981749">
      <w:pPr>
        <w:pStyle w:val="NoSpacing"/>
        <w:spacing w:before="0" w:beforeAutospacing="0" w:after="0" w:afterAutospacing="0"/>
        <w:jc w:val="both"/>
        <w:rPr>
          <w:szCs w:val="24"/>
        </w:rPr>
      </w:pPr>
      <w:r>
        <w:rPr>
          <w:i/>
          <w:szCs w:val="24"/>
        </w:rPr>
        <w:t>W. Musikadi</w:t>
      </w:r>
      <w:r w:rsidRPr="00D10188">
        <w:rPr>
          <w:szCs w:val="24"/>
        </w:rPr>
        <w:t xml:space="preserve"> for the respondent</w:t>
      </w:r>
    </w:p>
    <w:p w14:paraId="3C612C0D" w14:textId="77777777" w:rsidR="00981749" w:rsidRDefault="00981749" w:rsidP="00981749">
      <w:pPr>
        <w:pStyle w:val="NoSpacing"/>
        <w:spacing w:before="0" w:beforeAutospacing="0" w:after="0" w:afterAutospacing="0"/>
        <w:jc w:val="both"/>
        <w:rPr>
          <w:szCs w:val="24"/>
        </w:rPr>
      </w:pPr>
    </w:p>
    <w:p w14:paraId="76E3CB8E" w14:textId="77777777" w:rsidR="00981749" w:rsidRPr="00D10188" w:rsidRDefault="00981749" w:rsidP="00981749">
      <w:pPr>
        <w:pStyle w:val="NoSpacing"/>
        <w:spacing w:before="0" w:beforeAutospacing="0" w:after="0" w:afterAutospacing="0"/>
        <w:jc w:val="both"/>
        <w:rPr>
          <w:szCs w:val="24"/>
        </w:rPr>
      </w:pPr>
    </w:p>
    <w:p w14:paraId="01C6EC59" w14:textId="73BDAD29" w:rsidR="004F4CC3" w:rsidRDefault="004F4CC3" w:rsidP="00981749">
      <w:pPr>
        <w:spacing w:after="0" w:line="240" w:lineRule="auto"/>
        <w:jc w:val="both"/>
        <w:rPr>
          <w:rFonts w:ascii="Times New Roman" w:hAnsi="Times New Roman" w:cs="Times New Roman"/>
          <w:b/>
          <w:sz w:val="24"/>
          <w:szCs w:val="24"/>
        </w:rPr>
      </w:pPr>
      <w:r w:rsidRPr="00D10188">
        <w:rPr>
          <w:szCs w:val="24"/>
        </w:rPr>
        <w:tab/>
      </w:r>
      <w:r w:rsidRPr="004F4CC3">
        <w:rPr>
          <w:rFonts w:ascii="Times New Roman" w:hAnsi="Times New Roman" w:cs="Times New Roman"/>
          <w:b/>
          <w:sz w:val="24"/>
          <w:szCs w:val="24"/>
        </w:rPr>
        <w:t>DUBE-BANDA J:</w:t>
      </w:r>
    </w:p>
    <w:p w14:paraId="335A79BE" w14:textId="77777777" w:rsidR="00981749" w:rsidRDefault="00981749" w:rsidP="00981749">
      <w:pPr>
        <w:pStyle w:val="NoSpacing"/>
        <w:spacing w:before="0" w:beforeAutospacing="0" w:after="0" w:afterAutospacing="0"/>
      </w:pPr>
    </w:p>
    <w:p w14:paraId="30FD41F2" w14:textId="77777777" w:rsidR="00981749" w:rsidRPr="004F4CC3" w:rsidRDefault="00981749" w:rsidP="00981749">
      <w:pPr>
        <w:pStyle w:val="NoSpacing"/>
        <w:spacing w:before="0" w:beforeAutospacing="0" w:after="0" w:afterAutospacing="0"/>
      </w:pPr>
    </w:p>
    <w:p w14:paraId="1BC9BEEC" w14:textId="1AC83CF4" w:rsidR="003749A6" w:rsidRPr="00981749" w:rsidRDefault="00D757BE" w:rsidP="00981749">
      <w:pPr>
        <w:pStyle w:val="ListParagraph"/>
        <w:numPr>
          <w:ilvl w:val="0"/>
          <w:numId w:val="3"/>
        </w:numPr>
        <w:spacing w:line="360" w:lineRule="auto"/>
        <w:jc w:val="both"/>
        <w:rPr>
          <w:rFonts w:ascii="Times New Roman" w:hAnsi="Times New Roman" w:cs="Times New Roman"/>
          <w:sz w:val="24"/>
          <w:szCs w:val="24"/>
          <w:u w:val="single"/>
        </w:rPr>
      </w:pPr>
      <w:r w:rsidRPr="00981749">
        <w:rPr>
          <w:rFonts w:ascii="Times New Roman" w:hAnsi="Times New Roman" w:cs="Times New Roman"/>
          <w:sz w:val="24"/>
          <w:szCs w:val="24"/>
        </w:rPr>
        <w:t>The applicant approached this court on an urgent basis seeking to temporary interdict the respondent from closing its bank accounts pending the return date.</w:t>
      </w:r>
      <w:r w:rsidR="002D2782" w:rsidRPr="00981749">
        <w:rPr>
          <w:rFonts w:ascii="Times New Roman" w:hAnsi="Times New Roman" w:cs="Times New Roman"/>
          <w:sz w:val="24"/>
          <w:szCs w:val="24"/>
        </w:rPr>
        <w:t xml:space="preserve"> </w:t>
      </w:r>
      <w:r w:rsidR="002D2782" w:rsidRPr="00981749">
        <w:rPr>
          <w:rFonts w:ascii="Times New Roman" w:hAnsi="Times New Roman" w:cs="Times New Roman"/>
          <w:sz w:val="24"/>
          <w:szCs w:val="24"/>
          <w:lang w:val="en-US"/>
        </w:rPr>
        <w:t>The</w:t>
      </w:r>
      <w:r w:rsidR="00A3311A" w:rsidRPr="00981749">
        <w:rPr>
          <w:rFonts w:ascii="Times New Roman" w:hAnsi="Times New Roman" w:cs="Times New Roman"/>
          <w:sz w:val="24"/>
          <w:szCs w:val="24"/>
          <w:lang w:val="en-US"/>
        </w:rPr>
        <w:t xml:space="preserve"> provisional order </w:t>
      </w:r>
      <w:r w:rsidR="002D2782" w:rsidRPr="00981749">
        <w:rPr>
          <w:rFonts w:ascii="Times New Roman" w:hAnsi="Times New Roman" w:cs="Times New Roman"/>
          <w:sz w:val="24"/>
          <w:szCs w:val="24"/>
          <w:lang w:val="en-US"/>
        </w:rPr>
        <w:t xml:space="preserve">sought is </w:t>
      </w:r>
      <w:r w:rsidR="00A3311A" w:rsidRPr="00981749">
        <w:rPr>
          <w:rFonts w:ascii="Times New Roman" w:hAnsi="Times New Roman" w:cs="Times New Roman"/>
          <w:sz w:val="24"/>
          <w:szCs w:val="24"/>
          <w:lang w:val="en-US"/>
        </w:rPr>
        <w:t>couched in the following terms:</w:t>
      </w:r>
      <w:r w:rsidR="00A3311A" w:rsidRPr="00981749">
        <w:rPr>
          <w:rFonts w:ascii="Times New Roman" w:hAnsi="Times New Roman" w:cs="Times New Roman"/>
          <w:sz w:val="24"/>
          <w:szCs w:val="24"/>
          <w:u w:val="single"/>
          <w:lang w:val="en-US"/>
        </w:rPr>
        <w:t xml:space="preserve"> </w:t>
      </w:r>
    </w:p>
    <w:p w14:paraId="07EF46A2" w14:textId="1C345CB6" w:rsidR="00A3311A" w:rsidRPr="00981749" w:rsidRDefault="00981749" w:rsidP="004F4CC3">
      <w:pPr>
        <w:spacing w:after="0" w:line="360" w:lineRule="auto"/>
        <w:ind w:firstLine="720"/>
        <w:rPr>
          <w:rFonts w:ascii="Times New Roman" w:hAnsi="Times New Roman" w:cs="Times New Roman"/>
          <w:b/>
          <w:sz w:val="24"/>
          <w:szCs w:val="24"/>
          <w:u w:val="single"/>
          <w:lang w:val="en-US"/>
        </w:rPr>
      </w:pPr>
      <w:r w:rsidRPr="00981749">
        <w:rPr>
          <w:rFonts w:ascii="Times New Roman" w:hAnsi="Times New Roman" w:cs="Times New Roman"/>
          <w:b/>
          <w:sz w:val="24"/>
          <w:szCs w:val="24"/>
          <w:u w:val="single"/>
          <w:lang w:val="en-US"/>
        </w:rPr>
        <w:t>TERMS OF THE FINAL ORDER SOUGHT</w:t>
      </w:r>
    </w:p>
    <w:p w14:paraId="4A948D84" w14:textId="7CA7BD04" w:rsidR="00A3311A" w:rsidRDefault="00A3311A" w:rsidP="004F4CC3">
      <w:pPr>
        <w:spacing w:after="0" w:line="360" w:lineRule="auto"/>
        <w:ind w:left="720"/>
        <w:rPr>
          <w:rFonts w:ascii="Times New Roman" w:hAnsi="Times New Roman" w:cs="Times New Roman"/>
          <w:sz w:val="24"/>
          <w:szCs w:val="24"/>
          <w:lang w:val="en-US"/>
        </w:rPr>
      </w:pPr>
      <w:r>
        <w:rPr>
          <w:rFonts w:ascii="Times New Roman" w:hAnsi="Times New Roman" w:cs="Times New Roman"/>
          <w:sz w:val="24"/>
          <w:szCs w:val="24"/>
          <w:lang w:val="en-US"/>
        </w:rPr>
        <w:t xml:space="preserve">That you show cause to this Honourable Court why a final order should not be made in the following terms: </w:t>
      </w:r>
    </w:p>
    <w:p w14:paraId="2C34425A" w14:textId="19E629A7" w:rsidR="00A3311A" w:rsidRDefault="00A3311A" w:rsidP="00051332">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declared that sanctions issued under Executive Order 13818 of the United States Government and the Designated Nationals and Blocked Persons List by the United States of America’s Office of Foreign Assets Control under the Global Magnisky Program or any United States law have no application in Zimbabwe.</w:t>
      </w:r>
    </w:p>
    <w:p w14:paraId="6B80730D" w14:textId="024EE7F1" w:rsidR="00A3311A" w:rsidRDefault="00A3311A" w:rsidP="00051332">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email communication of the respondent to the applicant dated 3</w:t>
      </w:r>
      <w:r w:rsidRPr="00A3311A">
        <w:rPr>
          <w:rFonts w:ascii="Times New Roman" w:hAnsi="Times New Roman" w:cs="Times New Roman"/>
          <w:sz w:val="24"/>
          <w:szCs w:val="24"/>
          <w:vertAlign w:val="superscript"/>
          <w:lang w:val="en-US"/>
        </w:rPr>
        <w:t>rd</w:t>
      </w:r>
      <w:r>
        <w:rPr>
          <w:rFonts w:ascii="Times New Roman" w:hAnsi="Times New Roman" w:cs="Times New Roman"/>
          <w:sz w:val="24"/>
          <w:szCs w:val="24"/>
          <w:lang w:val="en-US"/>
        </w:rPr>
        <w:t xml:space="preserve"> of January 2025 or any other communication to similar substance and effect on the of the</w:t>
      </w:r>
      <w:r w:rsidR="0005133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Designated Nationals and Blocked Persons List by the United States of America’s Office of Foreign Assets Control under </w:t>
      </w:r>
      <w:r w:rsidR="00051332">
        <w:rPr>
          <w:rFonts w:ascii="Times New Roman" w:hAnsi="Times New Roman" w:cs="Times New Roman"/>
          <w:sz w:val="24"/>
          <w:szCs w:val="24"/>
          <w:lang w:val="en-US"/>
        </w:rPr>
        <w:t xml:space="preserve">are null, void and of no force or effect. </w:t>
      </w:r>
    </w:p>
    <w:p w14:paraId="22DE3AC6" w14:textId="4CE6A9F5" w:rsidR="00051332" w:rsidRPr="00981749" w:rsidRDefault="00981749" w:rsidP="004F4CC3">
      <w:pPr>
        <w:spacing w:after="0" w:line="360" w:lineRule="auto"/>
        <w:ind w:firstLine="360"/>
        <w:jc w:val="both"/>
        <w:rPr>
          <w:rFonts w:ascii="Times New Roman" w:hAnsi="Times New Roman" w:cs="Times New Roman"/>
          <w:b/>
          <w:sz w:val="24"/>
          <w:szCs w:val="24"/>
          <w:u w:val="single"/>
          <w:lang w:val="en-US"/>
        </w:rPr>
      </w:pPr>
      <w:r w:rsidRPr="00981749">
        <w:rPr>
          <w:rFonts w:ascii="Times New Roman" w:hAnsi="Times New Roman" w:cs="Times New Roman"/>
          <w:b/>
          <w:sz w:val="24"/>
          <w:szCs w:val="24"/>
          <w:u w:val="single"/>
          <w:lang w:val="en-US"/>
        </w:rPr>
        <w:t>TERMS OF THE INTERIM ORDER SOUGHT</w:t>
      </w:r>
    </w:p>
    <w:p w14:paraId="5E173DD8" w14:textId="6AD37579" w:rsidR="00051332" w:rsidRDefault="00981749" w:rsidP="004F4CC3">
      <w:pPr>
        <w:spacing w:after="0" w:line="360" w:lineRule="auto"/>
        <w:ind w:left="36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051332">
        <w:rPr>
          <w:rFonts w:ascii="Times New Roman" w:hAnsi="Times New Roman" w:cs="Times New Roman"/>
          <w:sz w:val="24"/>
          <w:szCs w:val="24"/>
          <w:lang w:val="en-US"/>
        </w:rPr>
        <w:t>That pending the determination of this matter, the applicant be and is hereby granted the following relief:</w:t>
      </w:r>
    </w:p>
    <w:p w14:paraId="303A1BAE" w14:textId="4D4E9213" w:rsidR="00051332" w:rsidRDefault="00981749" w:rsidP="00981749">
      <w:pPr>
        <w:spacing w:after="0" w:line="36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ab/>
      </w:r>
      <w:r w:rsidR="00051332">
        <w:rPr>
          <w:rFonts w:ascii="Times New Roman" w:hAnsi="Times New Roman" w:cs="Times New Roman"/>
          <w:sz w:val="24"/>
          <w:szCs w:val="24"/>
          <w:lang w:val="en-US"/>
        </w:rPr>
        <w:t>The respondent be and is hereby temporarily prohibited from acting pursuant to its email communication dated the 3</w:t>
      </w:r>
      <w:r w:rsidR="00051332" w:rsidRPr="00051332">
        <w:rPr>
          <w:rFonts w:ascii="Times New Roman" w:hAnsi="Times New Roman" w:cs="Times New Roman"/>
          <w:sz w:val="24"/>
          <w:szCs w:val="24"/>
          <w:vertAlign w:val="superscript"/>
          <w:lang w:val="en-US"/>
        </w:rPr>
        <w:t>rd</w:t>
      </w:r>
      <w:r w:rsidR="00051332">
        <w:rPr>
          <w:rFonts w:ascii="Times New Roman" w:hAnsi="Times New Roman" w:cs="Times New Roman"/>
          <w:sz w:val="24"/>
          <w:szCs w:val="24"/>
          <w:lang w:val="en-US"/>
        </w:rPr>
        <w:t xml:space="preserve"> January 2025 and or any other letter as may be written communicating the same message in substance. </w:t>
      </w:r>
    </w:p>
    <w:p w14:paraId="419871A5" w14:textId="68EB7DDD" w:rsidR="00051332" w:rsidRPr="00981749" w:rsidRDefault="00981749" w:rsidP="004F4CC3">
      <w:pPr>
        <w:spacing w:after="0" w:line="360" w:lineRule="auto"/>
        <w:ind w:firstLine="720"/>
        <w:jc w:val="both"/>
        <w:rPr>
          <w:rFonts w:ascii="Times New Roman" w:hAnsi="Times New Roman" w:cs="Times New Roman"/>
          <w:b/>
          <w:sz w:val="24"/>
          <w:szCs w:val="24"/>
          <w:u w:val="single"/>
          <w:lang w:val="en-US"/>
        </w:rPr>
      </w:pPr>
      <w:r w:rsidRPr="00981749">
        <w:rPr>
          <w:rFonts w:ascii="Times New Roman" w:hAnsi="Times New Roman" w:cs="Times New Roman"/>
          <w:b/>
          <w:sz w:val="24"/>
          <w:szCs w:val="24"/>
          <w:u w:val="single"/>
          <w:lang w:val="en-US"/>
        </w:rPr>
        <w:t xml:space="preserve">SERVICE OF THE PROVISIONAL ORDER </w:t>
      </w:r>
    </w:p>
    <w:p w14:paraId="3770300D" w14:textId="49822119" w:rsidR="002D2782" w:rsidRDefault="00051332" w:rsidP="00981749">
      <w:pPr>
        <w:spacing w:after="0" w:line="360" w:lineRule="auto"/>
        <w:ind w:left="144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Leave be and is hereby granted to the applicant’s legal practitioners to serve a copy of this order on the respondent. </w:t>
      </w:r>
    </w:p>
    <w:p w14:paraId="04C58CC4" w14:textId="23174FFA" w:rsidR="00051332" w:rsidRPr="00981749" w:rsidRDefault="002D2782" w:rsidP="00981749">
      <w:pPr>
        <w:pStyle w:val="ListParagraph"/>
        <w:numPr>
          <w:ilvl w:val="0"/>
          <w:numId w:val="3"/>
        </w:numPr>
        <w:spacing w:after="0" w:line="360" w:lineRule="auto"/>
        <w:jc w:val="both"/>
        <w:rPr>
          <w:rFonts w:ascii="Times New Roman" w:hAnsi="Times New Roman" w:cs="Times New Roman"/>
          <w:sz w:val="24"/>
          <w:szCs w:val="24"/>
          <w:lang w:val="en-US"/>
        </w:rPr>
      </w:pPr>
      <w:r w:rsidRPr="00981749">
        <w:rPr>
          <w:rFonts w:ascii="Times New Roman" w:hAnsi="Times New Roman" w:cs="Times New Roman"/>
          <w:sz w:val="24"/>
          <w:szCs w:val="24"/>
          <w:lang w:val="en-US"/>
        </w:rPr>
        <w:t xml:space="preserve">The application is opposed. </w:t>
      </w:r>
    </w:p>
    <w:p w14:paraId="4A61C83A" w14:textId="394A3576" w:rsidR="002D2782" w:rsidRDefault="00855B7B" w:rsidP="009A4D85">
      <w:pPr>
        <w:spacing w:after="0" w:line="360" w:lineRule="auto"/>
        <w:jc w:val="both"/>
        <w:rPr>
          <w:rFonts w:ascii="Times New Roman" w:hAnsi="Times New Roman" w:cs="Times New Roman"/>
          <w:b/>
          <w:bCs/>
          <w:sz w:val="24"/>
          <w:szCs w:val="24"/>
          <w:u w:val="single"/>
          <w:lang w:val="en-US"/>
        </w:rPr>
      </w:pPr>
      <w:r w:rsidRPr="002D2782">
        <w:rPr>
          <w:rFonts w:ascii="Times New Roman" w:hAnsi="Times New Roman" w:cs="Times New Roman"/>
          <w:b/>
          <w:bCs/>
          <w:sz w:val="24"/>
          <w:szCs w:val="24"/>
          <w:u w:val="single"/>
          <w:lang w:val="en-US"/>
        </w:rPr>
        <w:t xml:space="preserve">BACKGROUND </w:t>
      </w:r>
    </w:p>
    <w:p w14:paraId="1B38061B" w14:textId="77777777" w:rsidR="00981749" w:rsidRPr="00981749" w:rsidRDefault="007250EB" w:rsidP="007250EB">
      <w:pPr>
        <w:pStyle w:val="ListParagraph"/>
        <w:numPr>
          <w:ilvl w:val="0"/>
          <w:numId w:val="3"/>
        </w:numPr>
        <w:spacing w:after="0" w:line="360" w:lineRule="auto"/>
        <w:jc w:val="both"/>
        <w:rPr>
          <w:rFonts w:ascii="Times New Roman" w:hAnsi="Times New Roman" w:cs="Times New Roman"/>
          <w:sz w:val="24"/>
          <w:szCs w:val="24"/>
          <w:lang w:val="en-US"/>
        </w:rPr>
      </w:pPr>
      <w:r w:rsidRPr="00981749">
        <w:rPr>
          <w:rFonts w:ascii="Times New Roman" w:hAnsi="Times New Roman" w:cs="Times New Roman"/>
          <w:sz w:val="24"/>
          <w:szCs w:val="24"/>
          <w:lang w:val="en-US"/>
        </w:rPr>
        <w:t xml:space="preserve">This application will be better understood against the background that follows. </w:t>
      </w:r>
      <w:r w:rsidR="00AC0F00" w:rsidRPr="00981749">
        <w:rPr>
          <w:rFonts w:ascii="Times New Roman" w:hAnsi="Times New Roman" w:cs="Times New Roman"/>
          <w:sz w:val="24"/>
          <w:szCs w:val="24"/>
          <w:lang w:val="en-US"/>
        </w:rPr>
        <w:t xml:space="preserve">On 20 December 2017 </w:t>
      </w:r>
      <w:r w:rsidR="00875899" w:rsidRPr="00981749">
        <w:rPr>
          <w:rFonts w:ascii="Times New Roman" w:hAnsi="Times New Roman" w:cs="Times New Roman"/>
          <w:sz w:val="24"/>
          <w:szCs w:val="24"/>
          <w:lang w:val="en-US"/>
        </w:rPr>
        <w:t xml:space="preserve">as part of the USA Sanctions Program, </w:t>
      </w:r>
      <w:r w:rsidR="00AC0F00" w:rsidRPr="00981749">
        <w:rPr>
          <w:rFonts w:ascii="Times New Roman" w:hAnsi="Times New Roman" w:cs="Times New Roman"/>
          <w:sz w:val="24"/>
          <w:szCs w:val="24"/>
          <w:lang w:val="en-US"/>
        </w:rPr>
        <w:t xml:space="preserve">the President of the United States of America (“USA”) issued an Executive Order 13818 </w:t>
      </w:r>
      <w:r w:rsidR="009A4D85" w:rsidRPr="00981749">
        <w:rPr>
          <w:rFonts w:ascii="Times New Roman" w:hAnsi="Times New Roman" w:cs="Times New Roman"/>
          <w:sz w:val="24"/>
          <w:szCs w:val="24"/>
          <w:lang w:val="en-US"/>
        </w:rPr>
        <w:t xml:space="preserve">to block </w:t>
      </w:r>
      <w:r w:rsidR="009A4D85" w:rsidRPr="00981749">
        <w:rPr>
          <w:rFonts w:ascii="Times New Roman" w:hAnsi="Times New Roman" w:cs="Times New Roman"/>
          <w:sz w:val="24"/>
          <w:szCs w:val="24"/>
        </w:rPr>
        <w:t xml:space="preserve">the property of persons involved in serious human rights abuse or corruption. Pursuant and in terms of the Executive Order, on 9 December 2024 the USA Office of Foreign Assets Control listed and designated the applicant as a Specially Designated Person.  </w:t>
      </w:r>
    </w:p>
    <w:p w14:paraId="55277299" w14:textId="4F4EF587" w:rsidR="007250EB" w:rsidRPr="00981749" w:rsidRDefault="007250EB" w:rsidP="007250EB">
      <w:pPr>
        <w:pStyle w:val="ListParagraph"/>
        <w:numPr>
          <w:ilvl w:val="0"/>
          <w:numId w:val="3"/>
        </w:numPr>
        <w:spacing w:after="0" w:line="360" w:lineRule="auto"/>
        <w:jc w:val="both"/>
        <w:rPr>
          <w:rFonts w:ascii="Times New Roman" w:hAnsi="Times New Roman" w:cs="Times New Roman"/>
          <w:sz w:val="24"/>
          <w:szCs w:val="24"/>
          <w:lang w:val="en-US"/>
        </w:rPr>
      </w:pPr>
      <w:r w:rsidRPr="00981749">
        <w:rPr>
          <w:rFonts w:ascii="Times New Roman" w:hAnsi="Times New Roman" w:cs="Times New Roman"/>
          <w:sz w:val="24"/>
          <w:szCs w:val="24"/>
          <w:lang w:val="en-US"/>
        </w:rPr>
        <w:t xml:space="preserve">The applicant is a gold trader registered with Fidelity Gold Refinery (Private) Limited and operates bank accounts with the respondent, a commercial bank. </w:t>
      </w:r>
      <w:r w:rsidR="00875899" w:rsidRPr="00981749">
        <w:rPr>
          <w:rFonts w:ascii="Times New Roman" w:hAnsi="Times New Roman" w:cs="Times New Roman"/>
          <w:sz w:val="24"/>
          <w:szCs w:val="24"/>
        </w:rPr>
        <w:t>On 3 January 2025 the respondent sent an e-mail to applicant with the title “closure of accounts linked to sanctioned entities.” The email said “following the recent designation of individuals and entities linked to the Gold Mafia Scandal by OFAC on 10 December 2024</w:t>
      </w:r>
      <w:r w:rsidR="003450AC" w:rsidRPr="00981749">
        <w:rPr>
          <w:rFonts w:ascii="Times New Roman" w:hAnsi="Times New Roman" w:cs="Times New Roman"/>
          <w:sz w:val="24"/>
          <w:szCs w:val="24"/>
        </w:rPr>
        <w:t xml:space="preserve">. We advise that we are closing the following accounts in our books. We also request that you advise us where to transfer the balances on Skorus accounts.” On 3 January the applicant furnished the respondent </w:t>
      </w:r>
      <w:r w:rsidR="00F23822" w:rsidRPr="00981749">
        <w:rPr>
          <w:rFonts w:ascii="Times New Roman" w:hAnsi="Times New Roman" w:cs="Times New Roman"/>
          <w:sz w:val="24"/>
          <w:szCs w:val="24"/>
        </w:rPr>
        <w:t>with directions as to where the funds should be transferred. On 9 January 2025 the respondent sent an email to the applicant indicating that “Letter received. We will advise of once all the processes are completed.”</w:t>
      </w:r>
      <w:r w:rsidRPr="00981749">
        <w:rPr>
          <w:rFonts w:ascii="Times New Roman" w:hAnsi="Times New Roman" w:cs="Times New Roman"/>
          <w:sz w:val="24"/>
          <w:szCs w:val="24"/>
        </w:rPr>
        <w:t xml:space="preserve"> It is against this background that on 23 January 2025 the applicant launched this application seeking the relief mentioned above.</w:t>
      </w:r>
    </w:p>
    <w:p w14:paraId="63B2BC6C" w14:textId="110B2961" w:rsidR="004E359F" w:rsidRDefault="004E359F" w:rsidP="004E359F">
      <w:pPr>
        <w:spacing w:after="0" w:line="360" w:lineRule="auto"/>
        <w:jc w:val="both"/>
        <w:rPr>
          <w:rFonts w:ascii="Times New Roman" w:hAnsi="Times New Roman" w:cs="Times New Roman"/>
          <w:b/>
          <w:bCs/>
          <w:sz w:val="24"/>
          <w:szCs w:val="24"/>
          <w:u w:val="single"/>
          <w:lang w:val="en-US"/>
        </w:rPr>
      </w:pPr>
      <w:r w:rsidRPr="00855B7B">
        <w:rPr>
          <w:rFonts w:ascii="Times New Roman" w:hAnsi="Times New Roman" w:cs="Times New Roman"/>
          <w:b/>
          <w:bCs/>
          <w:sz w:val="24"/>
          <w:szCs w:val="24"/>
          <w:u w:val="single"/>
          <w:lang w:val="en-US"/>
        </w:rPr>
        <w:t>POINTS IN LIMINE</w:t>
      </w:r>
    </w:p>
    <w:p w14:paraId="19C78F52" w14:textId="77777777" w:rsidR="00981749" w:rsidRDefault="007250EB" w:rsidP="004E359F">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Other than resisting the relief sought on the merits, respondent took a number of points </w:t>
      </w:r>
      <w:r w:rsidRPr="00981749">
        <w:rPr>
          <w:rFonts w:ascii="Times New Roman" w:hAnsi="Times New Roman" w:cs="Times New Roman"/>
          <w:i/>
          <w:iCs/>
          <w:sz w:val="24"/>
          <w:szCs w:val="24"/>
        </w:rPr>
        <w:t>in limine</w:t>
      </w:r>
      <w:r w:rsidRPr="00981749">
        <w:rPr>
          <w:rFonts w:ascii="Times New Roman" w:hAnsi="Times New Roman" w:cs="Times New Roman"/>
          <w:sz w:val="24"/>
          <w:szCs w:val="24"/>
        </w:rPr>
        <w:t xml:space="preserve">. I now turn to points </w:t>
      </w:r>
      <w:r w:rsidRPr="00981749">
        <w:rPr>
          <w:rFonts w:ascii="Times New Roman" w:hAnsi="Times New Roman" w:cs="Times New Roman"/>
          <w:i/>
          <w:iCs/>
          <w:sz w:val="24"/>
          <w:szCs w:val="24"/>
        </w:rPr>
        <w:t xml:space="preserve">in limine </w:t>
      </w:r>
      <w:r w:rsidRPr="00981749">
        <w:rPr>
          <w:rFonts w:ascii="Times New Roman" w:hAnsi="Times New Roman" w:cs="Times New Roman"/>
          <w:sz w:val="24"/>
          <w:szCs w:val="24"/>
        </w:rPr>
        <w:t xml:space="preserve">taken by the respondent. </w:t>
      </w:r>
    </w:p>
    <w:p w14:paraId="4D0A62FA" w14:textId="4D29295D" w:rsidR="007250EB" w:rsidRPr="00981749" w:rsidRDefault="004E359F" w:rsidP="004E359F">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In its papers the respondents raised four points</w:t>
      </w:r>
      <w:r w:rsidRPr="00981749">
        <w:rPr>
          <w:rFonts w:ascii="Times New Roman" w:hAnsi="Times New Roman" w:cs="Times New Roman"/>
          <w:i/>
          <w:iCs/>
          <w:sz w:val="24"/>
          <w:szCs w:val="24"/>
        </w:rPr>
        <w:t xml:space="preserve"> in limine.</w:t>
      </w:r>
      <w:r w:rsidRPr="00981749">
        <w:rPr>
          <w:rFonts w:ascii="Times New Roman" w:hAnsi="Times New Roman" w:cs="Times New Roman"/>
          <w:sz w:val="24"/>
          <w:szCs w:val="24"/>
        </w:rPr>
        <w:t xml:space="preserve"> It contended that the applicant is guilty of non</w:t>
      </w:r>
      <w:r w:rsidR="008935E2" w:rsidRPr="00981749">
        <w:rPr>
          <w:rFonts w:ascii="Times New Roman" w:hAnsi="Times New Roman" w:cs="Times New Roman"/>
          <w:sz w:val="24"/>
          <w:szCs w:val="24"/>
        </w:rPr>
        <w:t xml:space="preserve">-disclosure of material facts; </w:t>
      </w:r>
      <w:r w:rsidRPr="00981749">
        <w:rPr>
          <w:rFonts w:ascii="Times New Roman" w:hAnsi="Times New Roman" w:cs="Times New Roman"/>
          <w:sz w:val="24"/>
          <w:szCs w:val="24"/>
        </w:rPr>
        <w:t xml:space="preserve">that the </w:t>
      </w:r>
      <w:r w:rsidR="008935E2" w:rsidRPr="00981749">
        <w:rPr>
          <w:rFonts w:ascii="Times New Roman" w:hAnsi="Times New Roman" w:cs="Times New Roman"/>
          <w:sz w:val="24"/>
          <w:szCs w:val="24"/>
        </w:rPr>
        <w:t xml:space="preserve">relief sought is incompetent; that the matter is not urgent; and that the dispute is now moot. At the hearing of the matter, the respondent abandoned the three points </w:t>
      </w:r>
      <w:r w:rsidR="008935E2" w:rsidRPr="00981749">
        <w:rPr>
          <w:rFonts w:ascii="Times New Roman" w:hAnsi="Times New Roman" w:cs="Times New Roman"/>
          <w:i/>
          <w:iCs/>
          <w:sz w:val="24"/>
          <w:szCs w:val="24"/>
        </w:rPr>
        <w:t>in limine</w:t>
      </w:r>
      <w:r w:rsidR="008935E2" w:rsidRPr="00981749">
        <w:rPr>
          <w:rFonts w:ascii="Times New Roman" w:hAnsi="Times New Roman" w:cs="Times New Roman"/>
          <w:sz w:val="24"/>
          <w:szCs w:val="24"/>
        </w:rPr>
        <w:t xml:space="preserve"> and persisted with the attack on </w:t>
      </w:r>
      <w:r w:rsidR="008935E2" w:rsidRPr="00981749">
        <w:rPr>
          <w:rFonts w:ascii="Times New Roman" w:hAnsi="Times New Roman" w:cs="Times New Roman"/>
          <w:sz w:val="24"/>
          <w:szCs w:val="24"/>
        </w:rPr>
        <w:lastRenderedPageBreak/>
        <w:t xml:space="preserve">urgency. </w:t>
      </w:r>
      <w:r w:rsidR="0033689D" w:rsidRPr="00981749">
        <w:rPr>
          <w:rFonts w:ascii="Times New Roman" w:hAnsi="Times New Roman" w:cs="Times New Roman"/>
          <w:sz w:val="24"/>
          <w:szCs w:val="24"/>
        </w:rPr>
        <w:t xml:space="preserve">No further reference shall be made to the abandoned points </w:t>
      </w:r>
      <w:r w:rsidR="0033689D" w:rsidRPr="00981749">
        <w:rPr>
          <w:rFonts w:ascii="Times New Roman" w:hAnsi="Times New Roman" w:cs="Times New Roman"/>
          <w:i/>
          <w:iCs/>
          <w:sz w:val="24"/>
          <w:szCs w:val="24"/>
        </w:rPr>
        <w:t>in limine</w:t>
      </w:r>
      <w:r w:rsidR="007250EB" w:rsidRPr="00981749">
        <w:rPr>
          <w:rFonts w:ascii="Times New Roman" w:hAnsi="Times New Roman" w:cs="Times New Roman"/>
          <w:sz w:val="24"/>
          <w:szCs w:val="24"/>
        </w:rPr>
        <w:t xml:space="preserve">, except for the issue of non-disclosure which was argued in the context of urgency. </w:t>
      </w:r>
    </w:p>
    <w:p w14:paraId="5CB9B37D" w14:textId="6D7C1A50" w:rsidR="0033689D" w:rsidRDefault="0033689D" w:rsidP="004E359F">
      <w:pPr>
        <w:spacing w:after="0" w:line="360" w:lineRule="auto"/>
        <w:jc w:val="both"/>
        <w:rPr>
          <w:rFonts w:ascii="Times New Roman" w:hAnsi="Times New Roman" w:cs="Times New Roman"/>
          <w:b/>
          <w:bCs/>
          <w:sz w:val="24"/>
          <w:szCs w:val="24"/>
          <w:u w:val="single"/>
        </w:rPr>
      </w:pPr>
      <w:r w:rsidRPr="0033689D">
        <w:rPr>
          <w:rFonts w:ascii="Times New Roman" w:hAnsi="Times New Roman" w:cs="Times New Roman"/>
          <w:b/>
          <w:bCs/>
          <w:sz w:val="24"/>
          <w:szCs w:val="24"/>
          <w:u w:val="single"/>
        </w:rPr>
        <w:t>URGENCY</w:t>
      </w:r>
    </w:p>
    <w:p w14:paraId="390E3310" w14:textId="77777777" w:rsidR="00981749" w:rsidRDefault="0033689D" w:rsidP="004E359F">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The respondent argued that the matter is not urgent. It conceded that indeed the need to act arose on 3 January 2025</w:t>
      </w:r>
      <w:r w:rsidR="00455EEF" w:rsidRPr="00981749">
        <w:rPr>
          <w:rFonts w:ascii="Times New Roman" w:hAnsi="Times New Roman" w:cs="Times New Roman"/>
          <w:sz w:val="24"/>
          <w:szCs w:val="24"/>
        </w:rPr>
        <w:t>, and however took issue with the fact that the applicant has not shown what prejudice it will suffer if this matter is not accorded an urgent hearing. It was argued that the urgency is self-created in that both the certificate of urgency and the founding affidavit failed to identity the irreparable harm the applicant will suffer if the accounts are closed. It was argued further that the fact that the banker-customer relationship will be terminated or was terminated does not constitute irreparable harm. I</w:t>
      </w:r>
      <w:r w:rsidR="00AC7CBF" w:rsidRPr="00981749">
        <w:rPr>
          <w:rFonts w:ascii="Times New Roman" w:hAnsi="Times New Roman" w:cs="Times New Roman"/>
          <w:sz w:val="24"/>
          <w:szCs w:val="24"/>
        </w:rPr>
        <w:t>t was submitted that in</w:t>
      </w:r>
      <w:r w:rsidR="00455EEF" w:rsidRPr="00981749">
        <w:rPr>
          <w:rFonts w:ascii="Times New Roman" w:hAnsi="Times New Roman" w:cs="Times New Roman"/>
          <w:sz w:val="24"/>
          <w:szCs w:val="24"/>
        </w:rPr>
        <w:t xml:space="preserve"> the event the court declares that the agreement was unlawfully terminated, the applicant can still seek relief under the law of contract. </w:t>
      </w:r>
    </w:p>
    <w:p w14:paraId="01BB7F5C" w14:textId="77777777" w:rsidR="00981749" w:rsidRDefault="00455EEF" w:rsidP="004E359F">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It was argued further that the applicant accepted the closure of its accounts and the respondent proceeded to close the accounts. The funds in the accounts were transferred to another account chosen by the applicant. It was further argued that there are nineteen licenced </w:t>
      </w:r>
      <w:r w:rsidR="00082A75" w:rsidRPr="00981749">
        <w:rPr>
          <w:rFonts w:ascii="Times New Roman" w:hAnsi="Times New Roman" w:cs="Times New Roman"/>
          <w:sz w:val="24"/>
          <w:szCs w:val="24"/>
        </w:rPr>
        <w:t xml:space="preserve">banks in Zimbabwe and the applicant can open accounts with any other bank of </w:t>
      </w:r>
      <w:r w:rsidR="00AC7CBF" w:rsidRPr="00981749">
        <w:rPr>
          <w:rFonts w:ascii="Times New Roman" w:hAnsi="Times New Roman" w:cs="Times New Roman"/>
          <w:sz w:val="24"/>
          <w:szCs w:val="24"/>
        </w:rPr>
        <w:t xml:space="preserve">its </w:t>
      </w:r>
      <w:r w:rsidR="00082A75" w:rsidRPr="00981749">
        <w:rPr>
          <w:rFonts w:ascii="Times New Roman" w:hAnsi="Times New Roman" w:cs="Times New Roman"/>
          <w:sz w:val="24"/>
          <w:szCs w:val="24"/>
        </w:rPr>
        <w:t xml:space="preserve">choice. </w:t>
      </w:r>
      <w:r w:rsidR="00160C29" w:rsidRPr="00981749">
        <w:rPr>
          <w:rFonts w:ascii="Times New Roman" w:hAnsi="Times New Roman" w:cs="Times New Roman"/>
          <w:sz w:val="24"/>
          <w:szCs w:val="24"/>
        </w:rPr>
        <w:t xml:space="preserve">The applicant sought that the matter be struck </w:t>
      </w:r>
      <w:r w:rsidR="00981749">
        <w:rPr>
          <w:rFonts w:ascii="Times New Roman" w:hAnsi="Times New Roman" w:cs="Times New Roman"/>
          <w:sz w:val="24"/>
          <w:szCs w:val="24"/>
        </w:rPr>
        <w:t>off the roll of urgent matters.</w:t>
      </w:r>
    </w:p>
    <w:p w14:paraId="3F7D633C" w14:textId="77777777" w:rsidR="00981749" w:rsidRDefault="00160C29" w:rsidP="003D24A6">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Per </w:t>
      </w:r>
      <w:r w:rsidRPr="00981749">
        <w:rPr>
          <w:rFonts w:ascii="Times New Roman" w:hAnsi="Times New Roman" w:cs="Times New Roman"/>
          <w:i/>
          <w:iCs/>
          <w:sz w:val="24"/>
          <w:szCs w:val="24"/>
        </w:rPr>
        <w:t>contra</w:t>
      </w:r>
      <w:r w:rsidRPr="00981749">
        <w:rPr>
          <w:rFonts w:ascii="Times New Roman" w:hAnsi="Times New Roman" w:cs="Times New Roman"/>
          <w:sz w:val="24"/>
          <w:szCs w:val="24"/>
        </w:rPr>
        <w:t xml:space="preserve">, </w:t>
      </w:r>
      <w:r w:rsidR="008F3226" w:rsidRPr="00981749">
        <w:rPr>
          <w:rFonts w:ascii="Times New Roman" w:hAnsi="Times New Roman" w:cs="Times New Roman"/>
          <w:sz w:val="24"/>
          <w:szCs w:val="24"/>
        </w:rPr>
        <w:t xml:space="preserve">the applicant argued that a loss of banking services to a gold company cannot be said to be of no consequence. It was argued further that it is harmful to any business, more so a business of gold to be excluded banking services, and to be excluded at the behest of a foreign law adds insult to injury. The applicant argued that the matter is urgent and must be accorded an urgent hearing on the merits. </w:t>
      </w:r>
    </w:p>
    <w:p w14:paraId="7B92BB7F" w14:textId="77777777" w:rsidR="00981749" w:rsidRDefault="00855B7B" w:rsidP="003D24A6">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The applicant in an urgent application must satisfy the requirements of urgency set out in the jurisprudence developed by the superior courts. Urgent applications are not for the asking as they interfere with the normal orderly arrangement of court rolls and get prioritized over already scheduled matters. They enjoy an unfair advantage </w:t>
      </w:r>
      <w:r w:rsidR="0046519B" w:rsidRPr="00981749">
        <w:rPr>
          <w:rFonts w:ascii="Times New Roman" w:hAnsi="Times New Roman" w:cs="Times New Roman"/>
          <w:sz w:val="24"/>
          <w:szCs w:val="24"/>
        </w:rPr>
        <w:t>over other matters on the roll, which is the reason</w:t>
      </w:r>
      <w:r w:rsidRPr="00981749">
        <w:rPr>
          <w:rFonts w:ascii="Times New Roman" w:hAnsi="Times New Roman" w:cs="Times New Roman"/>
          <w:sz w:val="24"/>
          <w:szCs w:val="24"/>
        </w:rPr>
        <w:t xml:space="preserve"> </w:t>
      </w:r>
      <w:r w:rsidR="0046519B" w:rsidRPr="00981749">
        <w:rPr>
          <w:rFonts w:ascii="Times New Roman" w:hAnsi="Times New Roman" w:cs="Times New Roman"/>
          <w:sz w:val="24"/>
          <w:szCs w:val="24"/>
        </w:rPr>
        <w:t xml:space="preserve">a </w:t>
      </w:r>
      <w:r w:rsidRPr="00981749">
        <w:rPr>
          <w:rFonts w:ascii="Times New Roman" w:hAnsi="Times New Roman" w:cs="Times New Roman"/>
          <w:sz w:val="24"/>
          <w:szCs w:val="24"/>
        </w:rPr>
        <w:t xml:space="preserve">closer scrutiny by the court </w:t>
      </w:r>
      <w:r w:rsidR="00212ECF" w:rsidRPr="00981749">
        <w:rPr>
          <w:rFonts w:ascii="Times New Roman" w:hAnsi="Times New Roman" w:cs="Times New Roman"/>
          <w:sz w:val="24"/>
          <w:szCs w:val="24"/>
        </w:rPr>
        <w:t>is required to determine whether indeed the matter passes the test of urgency</w:t>
      </w:r>
      <w:r w:rsidRPr="00981749">
        <w:rPr>
          <w:rFonts w:ascii="Times New Roman" w:hAnsi="Times New Roman" w:cs="Times New Roman"/>
          <w:sz w:val="24"/>
          <w:szCs w:val="24"/>
        </w:rPr>
        <w:t>.</w:t>
      </w:r>
      <w:r w:rsidR="0052720B" w:rsidRPr="00981749">
        <w:rPr>
          <w:rFonts w:ascii="Times New Roman" w:hAnsi="Times New Roman" w:cs="Times New Roman"/>
          <w:sz w:val="24"/>
          <w:szCs w:val="24"/>
        </w:rPr>
        <w:t xml:space="preserve"> See </w:t>
      </w:r>
      <w:r w:rsidR="005D52F5" w:rsidRPr="00981749">
        <w:rPr>
          <w:rFonts w:ascii="Times New Roman" w:hAnsi="Times New Roman" w:cs="Times New Roman"/>
          <w:i/>
          <w:iCs/>
          <w:sz w:val="24"/>
          <w:szCs w:val="24"/>
        </w:rPr>
        <w:t xml:space="preserve">Kuvarega v Registrar General &amp; Anor </w:t>
      </w:r>
      <w:r w:rsidR="005D52F5" w:rsidRPr="00981749">
        <w:rPr>
          <w:rFonts w:ascii="Times New Roman" w:hAnsi="Times New Roman" w:cs="Times New Roman"/>
          <w:sz w:val="24"/>
          <w:szCs w:val="24"/>
        </w:rPr>
        <w:t xml:space="preserve">1998 (1) ZLR 188 (H); </w:t>
      </w:r>
      <w:r w:rsidR="00735CD4" w:rsidRPr="00981749">
        <w:rPr>
          <w:rFonts w:ascii="Times New Roman" w:hAnsi="Times New Roman" w:cs="Times New Roman"/>
          <w:i/>
          <w:sz w:val="24"/>
          <w:szCs w:val="24"/>
        </w:rPr>
        <w:t>Documents Support Centre P/L</w:t>
      </w:r>
      <w:r w:rsidR="00735CD4" w:rsidRPr="00981749">
        <w:rPr>
          <w:rFonts w:ascii="Times New Roman" w:hAnsi="Times New Roman" w:cs="Times New Roman"/>
          <w:sz w:val="24"/>
          <w:szCs w:val="24"/>
        </w:rPr>
        <w:t xml:space="preserve"> v </w:t>
      </w:r>
      <w:r w:rsidR="00735CD4" w:rsidRPr="00981749">
        <w:rPr>
          <w:rFonts w:ascii="Times New Roman" w:hAnsi="Times New Roman" w:cs="Times New Roman"/>
          <w:i/>
          <w:sz w:val="24"/>
          <w:szCs w:val="24"/>
        </w:rPr>
        <w:t>Mapuvire</w:t>
      </w:r>
      <w:r w:rsidR="00735CD4" w:rsidRPr="00981749">
        <w:rPr>
          <w:rFonts w:ascii="Times New Roman" w:hAnsi="Times New Roman" w:cs="Times New Roman"/>
          <w:sz w:val="24"/>
          <w:szCs w:val="24"/>
        </w:rPr>
        <w:t xml:space="preserve"> 2006 (2) ZLR 240 at 244 C; </w:t>
      </w:r>
      <w:r w:rsidR="00735CD4" w:rsidRPr="00981749">
        <w:rPr>
          <w:rFonts w:ascii="Times New Roman" w:hAnsi="Times New Roman" w:cs="Times New Roman"/>
          <w:i/>
          <w:sz w:val="24"/>
          <w:szCs w:val="24"/>
        </w:rPr>
        <w:t>Gwarada</w:t>
      </w:r>
      <w:r w:rsidR="00735CD4" w:rsidRPr="00981749">
        <w:rPr>
          <w:rFonts w:ascii="Times New Roman" w:hAnsi="Times New Roman" w:cs="Times New Roman"/>
          <w:sz w:val="24"/>
          <w:szCs w:val="24"/>
        </w:rPr>
        <w:t xml:space="preserve"> v </w:t>
      </w:r>
      <w:r w:rsidR="00735CD4" w:rsidRPr="00981749">
        <w:rPr>
          <w:rFonts w:ascii="Times New Roman" w:hAnsi="Times New Roman" w:cs="Times New Roman"/>
          <w:i/>
          <w:sz w:val="24"/>
          <w:szCs w:val="24"/>
        </w:rPr>
        <w:t>Johnson</w:t>
      </w:r>
      <w:r w:rsidR="00735CD4" w:rsidRPr="00981749">
        <w:rPr>
          <w:rFonts w:ascii="Times New Roman" w:hAnsi="Times New Roman" w:cs="Times New Roman"/>
          <w:sz w:val="24"/>
          <w:szCs w:val="24"/>
        </w:rPr>
        <w:t xml:space="preserve"> 2009 (2) ZLR 159. </w:t>
      </w:r>
    </w:p>
    <w:p w14:paraId="55CC9E8F" w14:textId="77777777" w:rsidR="00981749" w:rsidRDefault="00EB7270" w:rsidP="003D24A6">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In oral submissions the respondent argued that the non-disclosure in the founding affidavit that the applicant accepted the closure of its accounts rendered the matter not urgent. In that it suffered no prejudice because it accepted the closure of the </w:t>
      </w:r>
      <w:r w:rsidRPr="00981749">
        <w:rPr>
          <w:rFonts w:ascii="Times New Roman" w:hAnsi="Times New Roman" w:cs="Times New Roman"/>
          <w:sz w:val="24"/>
          <w:szCs w:val="24"/>
        </w:rPr>
        <w:lastRenderedPageBreak/>
        <w:t xml:space="preserve">accounts. The respondent referred to the e-mail dated </w:t>
      </w:r>
      <w:r w:rsidR="00EF44CD" w:rsidRPr="00981749">
        <w:rPr>
          <w:rFonts w:ascii="Times New Roman" w:hAnsi="Times New Roman" w:cs="Times New Roman"/>
          <w:sz w:val="24"/>
          <w:szCs w:val="24"/>
        </w:rPr>
        <w:t xml:space="preserve">3 January 2025 in which the applicant directed that funds in the Zimbabwean currency account to transferred to CABS, and </w:t>
      </w:r>
      <w:r w:rsidR="00AC7CBF" w:rsidRPr="00981749">
        <w:rPr>
          <w:rFonts w:ascii="Times New Roman" w:hAnsi="Times New Roman" w:cs="Times New Roman"/>
          <w:sz w:val="24"/>
          <w:szCs w:val="24"/>
        </w:rPr>
        <w:t xml:space="preserve">that </w:t>
      </w:r>
      <w:r w:rsidR="00EF44CD" w:rsidRPr="00981749">
        <w:rPr>
          <w:rFonts w:ascii="Times New Roman" w:hAnsi="Times New Roman" w:cs="Times New Roman"/>
          <w:sz w:val="24"/>
          <w:szCs w:val="24"/>
        </w:rPr>
        <w:t xml:space="preserve">the funds in the United States currency account would be withdrawn in cash. </w:t>
      </w:r>
      <w:r w:rsidR="00AC7CBF" w:rsidRPr="00981749">
        <w:rPr>
          <w:rFonts w:ascii="Times New Roman" w:hAnsi="Times New Roman" w:cs="Times New Roman"/>
          <w:sz w:val="24"/>
          <w:szCs w:val="24"/>
        </w:rPr>
        <w:t xml:space="preserve">Per </w:t>
      </w:r>
      <w:r w:rsidR="00AC7CBF" w:rsidRPr="00981749">
        <w:rPr>
          <w:rFonts w:ascii="Times New Roman" w:hAnsi="Times New Roman" w:cs="Times New Roman"/>
          <w:i/>
          <w:iCs/>
          <w:sz w:val="24"/>
          <w:szCs w:val="24"/>
        </w:rPr>
        <w:t>contra</w:t>
      </w:r>
      <w:r w:rsidR="00AC7CBF" w:rsidRPr="00981749">
        <w:rPr>
          <w:rFonts w:ascii="Times New Roman" w:hAnsi="Times New Roman" w:cs="Times New Roman"/>
          <w:sz w:val="24"/>
          <w:szCs w:val="24"/>
        </w:rPr>
        <w:t>, t</w:t>
      </w:r>
      <w:r w:rsidR="00EF44CD" w:rsidRPr="00981749">
        <w:rPr>
          <w:rFonts w:ascii="Times New Roman" w:hAnsi="Times New Roman" w:cs="Times New Roman"/>
          <w:sz w:val="24"/>
          <w:szCs w:val="24"/>
        </w:rPr>
        <w:t xml:space="preserve">he applicant argued that this e-mail was written not as an acceptance of the closure of its accounts, but to protect its funds in those accounts. </w:t>
      </w:r>
    </w:p>
    <w:p w14:paraId="61C6E9F3" w14:textId="25EBC35F" w:rsidR="00806F25" w:rsidRPr="00981749" w:rsidRDefault="00E537F6" w:rsidP="003D24A6">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In </w:t>
      </w:r>
      <w:r w:rsidRPr="00981749">
        <w:rPr>
          <w:rFonts w:ascii="Times New Roman" w:hAnsi="Times New Roman" w:cs="Times New Roman"/>
          <w:i/>
          <w:iCs/>
          <w:sz w:val="24"/>
          <w:szCs w:val="24"/>
        </w:rPr>
        <w:t>Bulawayo Dialogue Institute v Matyatya NO &amp; Ors</w:t>
      </w:r>
      <w:r w:rsidRPr="00981749">
        <w:rPr>
          <w:rFonts w:ascii="Times New Roman" w:hAnsi="Times New Roman" w:cs="Times New Roman"/>
          <w:sz w:val="24"/>
          <w:szCs w:val="24"/>
        </w:rPr>
        <w:t xml:space="preserve"> 2003 (2) ZLR 79 (H) the court said in an urgent</w:t>
      </w:r>
      <w:r w:rsidRPr="00981749">
        <w:rPr>
          <w:rFonts w:ascii="Times New Roman" w:hAnsi="Times New Roman" w:cs="Times New Roman"/>
          <w:i/>
          <w:iCs/>
          <w:sz w:val="24"/>
          <w:szCs w:val="24"/>
        </w:rPr>
        <w:t xml:space="preserve"> ex parte </w:t>
      </w:r>
      <w:r w:rsidRPr="00981749">
        <w:rPr>
          <w:rFonts w:ascii="Times New Roman" w:hAnsi="Times New Roman" w:cs="Times New Roman"/>
          <w:sz w:val="24"/>
          <w:szCs w:val="24"/>
        </w:rPr>
        <w:t xml:space="preserve">application, utmost good faith must be shown by the applicant to lay all </w:t>
      </w:r>
      <w:r w:rsidR="00944BB6" w:rsidRPr="00981749">
        <w:rPr>
          <w:rFonts w:ascii="Times New Roman" w:hAnsi="Times New Roman" w:cs="Times New Roman"/>
          <w:sz w:val="24"/>
          <w:szCs w:val="24"/>
        </w:rPr>
        <w:t xml:space="preserve">relevant facts before the court, so that the court may have full knowledge of all the circumstances of the case before making its order. </w:t>
      </w:r>
      <w:r w:rsidR="00AC7CBF" w:rsidRPr="00981749">
        <w:rPr>
          <w:rFonts w:ascii="Times New Roman" w:hAnsi="Times New Roman" w:cs="Times New Roman"/>
          <w:sz w:val="24"/>
          <w:szCs w:val="24"/>
        </w:rPr>
        <w:t xml:space="preserve">In </w:t>
      </w:r>
      <w:r w:rsidR="00AC7CBF" w:rsidRPr="00981749">
        <w:rPr>
          <w:rFonts w:ascii="Times New Roman" w:hAnsi="Times New Roman" w:cs="Times New Roman"/>
          <w:i/>
          <w:iCs/>
          <w:sz w:val="24"/>
          <w:szCs w:val="24"/>
        </w:rPr>
        <w:t>casu</w:t>
      </w:r>
      <w:r w:rsidR="00AC7CBF" w:rsidRPr="00981749">
        <w:rPr>
          <w:rFonts w:ascii="Times New Roman" w:hAnsi="Times New Roman" w:cs="Times New Roman"/>
          <w:sz w:val="24"/>
          <w:szCs w:val="24"/>
        </w:rPr>
        <w:t>, a</w:t>
      </w:r>
      <w:r w:rsidR="00944BB6" w:rsidRPr="00981749">
        <w:rPr>
          <w:rFonts w:ascii="Times New Roman" w:hAnsi="Times New Roman" w:cs="Times New Roman"/>
          <w:sz w:val="24"/>
          <w:szCs w:val="24"/>
        </w:rPr>
        <w:t xml:space="preserve">lthough it must have been prudent for the applicant to disclose the e-mail of 3 January 2025, its non-disclosure is not fatal to its claim to urgency. I say so because </w:t>
      </w:r>
      <w:r w:rsidR="005D52F5" w:rsidRPr="00981749">
        <w:rPr>
          <w:rFonts w:ascii="Times New Roman" w:hAnsi="Times New Roman" w:cs="Times New Roman"/>
          <w:sz w:val="24"/>
          <w:szCs w:val="24"/>
        </w:rPr>
        <w:t>my interpretation of the</w:t>
      </w:r>
      <w:r w:rsidR="00944BB6" w:rsidRPr="00981749">
        <w:rPr>
          <w:rFonts w:ascii="Times New Roman" w:hAnsi="Times New Roman" w:cs="Times New Roman"/>
          <w:sz w:val="24"/>
          <w:szCs w:val="24"/>
        </w:rPr>
        <w:t xml:space="preserve"> e-mail </w:t>
      </w:r>
      <w:r w:rsidR="00D17D4F" w:rsidRPr="00981749">
        <w:rPr>
          <w:rFonts w:ascii="Times New Roman" w:hAnsi="Times New Roman" w:cs="Times New Roman"/>
          <w:sz w:val="24"/>
          <w:szCs w:val="24"/>
        </w:rPr>
        <w:t>does not suggest that</w:t>
      </w:r>
      <w:r w:rsidR="005D52F5" w:rsidRPr="00981749">
        <w:rPr>
          <w:rFonts w:ascii="Times New Roman" w:hAnsi="Times New Roman" w:cs="Times New Roman"/>
          <w:sz w:val="24"/>
          <w:szCs w:val="24"/>
        </w:rPr>
        <w:t xml:space="preserve"> the </w:t>
      </w:r>
      <w:r w:rsidR="00944BB6" w:rsidRPr="00981749">
        <w:rPr>
          <w:rFonts w:ascii="Times New Roman" w:hAnsi="Times New Roman" w:cs="Times New Roman"/>
          <w:sz w:val="24"/>
          <w:szCs w:val="24"/>
        </w:rPr>
        <w:t>accept</w:t>
      </w:r>
      <w:r w:rsidR="00D17D4F" w:rsidRPr="00981749">
        <w:rPr>
          <w:rFonts w:ascii="Times New Roman" w:hAnsi="Times New Roman" w:cs="Times New Roman"/>
          <w:sz w:val="24"/>
          <w:szCs w:val="24"/>
        </w:rPr>
        <w:t>ed</w:t>
      </w:r>
      <w:r w:rsidR="00944BB6" w:rsidRPr="00981749">
        <w:rPr>
          <w:rFonts w:ascii="Times New Roman" w:hAnsi="Times New Roman" w:cs="Times New Roman"/>
          <w:sz w:val="24"/>
          <w:szCs w:val="24"/>
        </w:rPr>
        <w:t xml:space="preserve"> the closure of the accounts</w:t>
      </w:r>
      <w:r w:rsidR="00806F25" w:rsidRPr="00981749">
        <w:rPr>
          <w:rFonts w:ascii="Times New Roman" w:hAnsi="Times New Roman" w:cs="Times New Roman"/>
          <w:sz w:val="24"/>
          <w:szCs w:val="24"/>
        </w:rPr>
        <w:t>.</w:t>
      </w:r>
      <w:r w:rsidR="00D17D4F" w:rsidRPr="00981749">
        <w:rPr>
          <w:rFonts w:ascii="Times New Roman" w:hAnsi="Times New Roman" w:cs="Times New Roman"/>
          <w:sz w:val="24"/>
          <w:szCs w:val="24"/>
        </w:rPr>
        <w:t xml:space="preserve"> It appears that the applicant merely</w:t>
      </w:r>
      <w:r w:rsidR="00806F25" w:rsidRPr="00981749">
        <w:rPr>
          <w:rFonts w:ascii="Times New Roman" w:hAnsi="Times New Roman" w:cs="Times New Roman"/>
          <w:sz w:val="24"/>
          <w:szCs w:val="24"/>
        </w:rPr>
        <w:t xml:space="preserve"> indicate</w:t>
      </w:r>
      <w:r w:rsidR="00D17D4F" w:rsidRPr="00981749">
        <w:rPr>
          <w:rFonts w:ascii="Times New Roman" w:hAnsi="Times New Roman" w:cs="Times New Roman"/>
          <w:sz w:val="24"/>
          <w:szCs w:val="24"/>
        </w:rPr>
        <w:t>d</w:t>
      </w:r>
      <w:r w:rsidR="00806F25" w:rsidRPr="00981749">
        <w:rPr>
          <w:rFonts w:ascii="Times New Roman" w:hAnsi="Times New Roman" w:cs="Times New Roman"/>
          <w:sz w:val="24"/>
          <w:szCs w:val="24"/>
        </w:rPr>
        <w:t xml:space="preserve"> how the funds in the accounts should be dealt with. This seems to be sync with its explanation that it sought to protect the funds in the account</w:t>
      </w:r>
      <w:r w:rsidR="00D17D4F" w:rsidRPr="00981749">
        <w:rPr>
          <w:rFonts w:ascii="Times New Roman" w:hAnsi="Times New Roman" w:cs="Times New Roman"/>
          <w:sz w:val="24"/>
          <w:szCs w:val="24"/>
        </w:rPr>
        <w:t>s</w:t>
      </w:r>
      <w:r w:rsidR="00806F25" w:rsidRPr="00981749">
        <w:rPr>
          <w:rFonts w:ascii="Times New Roman" w:hAnsi="Times New Roman" w:cs="Times New Roman"/>
          <w:sz w:val="24"/>
          <w:szCs w:val="24"/>
        </w:rPr>
        <w:t xml:space="preserve">. The argument by the respondent that the funds in accounts were insignificant is of no moment. </w:t>
      </w:r>
      <w:r w:rsidR="006522C0" w:rsidRPr="00981749">
        <w:rPr>
          <w:rFonts w:ascii="Times New Roman" w:hAnsi="Times New Roman" w:cs="Times New Roman"/>
          <w:sz w:val="24"/>
          <w:szCs w:val="24"/>
        </w:rPr>
        <w:t xml:space="preserve">It was imperative </w:t>
      </w:r>
      <w:r w:rsidR="00D17D4F" w:rsidRPr="00981749">
        <w:rPr>
          <w:rFonts w:ascii="Times New Roman" w:hAnsi="Times New Roman" w:cs="Times New Roman"/>
          <w:sz w:val="24"/>
          <w:szCs w:val="24"/>
        </w:rPr>
        <w:t>for</w:t>
      </w:r>
      <w:r w:rsidR="006522C0" w:rsidRPr="00981749">
        <w:rPr>
          <w:rFonts w:ascii="Times New Roman" w:hAnsi="Times New Roman" w:cs="Times New Roman"/>
          <w:sz w:val="24"/>
          <w:szCs w:val="24"/>
        </w:rPr>
        <w:t xml:space="preserve"> the applicant to protect whatever amounts were in th</w:t>
      </w:r>
      <w:r w:rsidR="00D17D4F" w:rsidRPr="00981749">
        <w:rPr>
          <w:rFonts w:ascii="Times New Roman" w:hAnsi="Times New Roman" w:cs="Times New Roman"/>
          <w:sz w:val="24"/>
          <w:szCs w:val="24"/>
        </w:rPr>
        <w:t>ose</w:t>
      </w:r>
      <w:r w:rsidR="006522C0" w:rsidRPr="00981749">
        <w:rPr>
          <w:rFonts w:ascii="Times New Roman" w:hAnsi="Times New Roman" w:cs="Times New Roman"/>
          <w:sz w:val="24"/>
          <w:szCs w:val="24"/>
        </w:rPr>
        <w:t xml:space="preserve"> accounts. In addition, </w:t>
      </w:r>
      <w:r w:rsidR="00806F25" w:rsidRPr="00981749">
        <w:rPr>
          <w:rFonts w:ascii="Times New Roman" w:hAnsi="Times New Roman" w:cs="Times New Roman"/>
          <w:sz w:val="24"/>
          <w:szCs w:val="24"/>
        </w:rPr>
        <w:t xml:space="preserve">I take the view that it is prejudicial to any business to be excluded </w:t>
      </w:r>
      <w:r w:rsidR="00D17D4F" w:rsidRPr="00981749">
        <w:rPr>
          <w:rFonts w:ascii="Times New Roman" w:hAnsi="Times New Roman" w:cs="Times New Roman"/>
          <w:sz w:val="24"/>
          <w:szCs w:val="24"/>
        </w:rPr>
        <w:t xml:space="preserve">from </w:t>
      </w:r>
      <w:r w:rsidR="00806F25" w:rsidRPr="00981749">
        <w:rPr>
          <w:rFonts w:ascii="Times New Roman" w:hAnsi="Times New Roman" w:cs="Times New Roman"/>
          <w:sz w:val="24"/>
          <w:szCs w:val="24"/>
        </w:rPr>
        <w:t>banking services. I</w:t>
      </w:r>
      <w:r w:rsidR="006522C0" w:rsidRPr="00981749">
        <w:rPr>
          <w:rFonts w:ascii="Times New Roman" w:hAnsi="Times New Roman" w:cs="Times New Roman"/>
          <w:sz w:val="24"/>
          <w:szCs w:val="24"/>
        </w:rPr>
        <w:t xml:space="preserve">t is important that this matter be dealt with in the roll of urgent matters to enable the issue of the closure of the accounts </w:t>
      </w:r>
      <w:r w:rsidR="00D17D4F" w:rsidRPr="00981749">
        <w:rPr>
          <w:rFonts w:ascii="Times New Roman" w:hAnsi="Times New Roman" w:cs="Times New Roman"/>
          <w:sz w:val="24"/>
          <w:szCs w:val="24"/>
        </w:rPr>
        <w:t xml:space="preserve">to </w:t>
      </w:r>
      <w:r w:rsidR="006522C0" w:rsidRPr="00981749">
        <w:rPr>
          <w:rFonts w:ascii="Times New Roman" w:hAnsi="Times New Roman" w:cs="Times New Roman"/>
          <w:sz w:val="24"/>
          <w:szCs w:val="24"/>
        </w:rPr>
        <w:t xml:space="preserve">be adjudicated without any delay. There is </w:t>
      </w:r>
      <w:r w:rsidR="00973F6B" w:rsidRPr="00981749">
        <w:rPr>
          <w:rFonts w:ascii="Times New Roman" w:hAnsi="Times New Roman" w:cs="Times New Roman"/>
          <w:sz w:val="24"/>
          <w:szCs w:val="24"/>
        </w:rPr>
        <w:t xml:space="preserve">case law </w:t>
      </w:r>
      <w:r w:rsidR="006522C0" w:rsidRPr="00981749">
        <w:rPr>
          <w:rFonts w:ascii="Times New Roman" w:hAnsi="Times New Roman" w:cs="Times New Roman"/>
          <w:sz w:val="24"/>
          <w:szCs w:val="24"/>
        </w:rPr>
        <w:t xml:space="preserve">in this jurisdiction that urgency may be based on a commercial loss. See </w:t>
      </w:r>
      <w:r w:rsidR="006522C0" w:rsidRPr="00981749">
        <w:rPr>
          <w:rFonts w:ascii="Times New Roman" w:hAnsi="Times New Roman" w:cs="Times New Roman"/>
          <w:i/>
          <w:iCs/>
          <w:sz w:val="24"/>
          <w:szCs w:val="24"/>
        </w:rPr>
        <w:t>African Tribune Newspaper (Pvt) Ltd &amp; Ors v Media &amp; Information Comm &amp; Anor</w:t>
      </w:r>
      <w:r w:rsidR="006522C0" w:rsidRPr="00981749">
        <w:rPr>
          <w:rFonts w:ascii="Times New Roman" w:hAnsi="Times New Roman" w:cs="Times New Roman"/>
          <w:sz w:val="24"/>
          <w:szCs w:val="24"/>
        </w:rPr>
        <w:t xml:space="preserve"> 2004(4) ZLR 7 (H).  In </w:t>
      </w:r>
      <w:r w:rsidR="006522C0" w:rsidRPr="00981749">
        <w:rPr>
          <w:rFonts w:ascii="Times New Roman" w:hAnsi="Times New Roman" w:cs="Times New Roman"/>
          <w:i/>
          <w:iCs/>
          <w:sz w:val="24"/>
          <w:szCs w:val="24"/>
        </w:rPr>
        <w:t>casu,</w:t>
      </w:r>
      <w:r w:rsidR="006522C0" w:rsidRPr="00981749">
        <w:rPr>
          <w:rFonts w:ascii="Times New Roman" w:hAnsi="Times New Roman" w:cs="Times New Roman"/>
          <w:sz w:val="24"/>
          <w:szCs w:val="24"/>
        </w:rPr>
        <w:t xml:space="preserve"> </w:t>
      </w:r>
      <w:r w:rsidR="00973F6B" w:rsidRPr="00981749">
        <w:rPr>
          <w:rFonts w:ascii="Times New Roman" w:hAnsi="Times New Roman" w:cs="Times New Roman"/>
          <w:sz w:val="24"/>
          <w:szCs w:val="24"/>
        </w:rPr>
        <w:t xml:space="preserve">I take the view that a </w:t>
      </w:r>
      <w:r w:rsidR="006522C0" w:rsidRPr="00981749">
        <w:rPr>
          <w:rFonts w:ascii="Times New Roman" w:hAnsi="Times New Roman" w:cs="Times New Roman"/>
          <w:sz w:val="24"/>
          <w:szCs w:val="24"/>
        </w:rPr>
        <w:t xml:space="preserve">closure of </w:t>
      </w:r>
      <w:r w:rsidR="00E821C5" w:rsidRPr="00981749">
        <w:rPr>
          <w:rFonts w:ascii="Times New Roman" w:hAnsi="Times New Roman" w:cs="Times New Roman"/>
          <w:sz w:val="24"/>
          <w:szCs w:val="24"/>
        </w:rPr>
        <w:t xml:space="preserve">banking accounts for a business entity can </w:t>
      </w:r>
      <w:r w:rsidR="00973F6B" w:rsidRPr="00981749">
        <w:rPr>
          <w:rFonts w:ascii="Times New Roman" w:hAnsi="Times New Roman" w:cs="Times New Roman"/>
          <w:sz w:val="24"/>
          <w:szCs w:val="24"/>
        </w:rPr>
        <w:t>support a claim that the matter</w:t>
      </w:r>
      <w:r w:rsidR="00D17D4F" w:rsidRPr="00981749">
        <w:rPr>
          <w:rFonts w:ascii="Times New Roman" w:hAnsi="Times New Roman" w:cs="Times New Roman"/>
          <w:sz w:val="24"/>
          <w:szCs w:val="24"/>
        </w:rPr>
        <w:t xml:space="preserve"> is urgent.</w:t>
      </w:r>
      <w:r w:rsidR="00E821C5" w:rsidRPr="00981749">
        <w:rPr>
          <w:rFonts w:ascii="Times New Roman" w:hAnsi="Times New Roman" w:cs="Times New Roman"/>
          <w:sz w:val="24"/>
          <w:szCs w:val="24"/>
        </w:rPr>
        <w:t xml:space="preserve"> </w:t>
      </w:r>
      <w:r w:rsidR="00973F6B" w:rsidRPr="00981749">
        <w:rPr>
          <w:rFonts w:ascii="Times New Roman" w:hAnsi="Times New Roman" w:cs="Times New Roman"/>
          <w:sz w:val="24"/>
          <w:szCs w:val="24"/>
        </w:rPr>
        <w:t>In the circumstances, the</w:t>
      </w:r>
      <w:r w:rsidR="00D17D4F" w:rsidRPr="00981749">
        <w:rPr>
          <w:rFonts w:ascii="Times New Roman" w:hAnsi="Times New Roman" w:cs="Times New Roman"/>
          <w:sz w:val="24"/>
          <w:szCs w:val="24"/>
        </w:rPr>
        <w:t xml:space="preserve"> matter passes the test of urgency. </w:t>
      </w:r>
      <w:r w:rsidR="00E821C5" w:rsidRPr="00981749">
        <w:rPr>
          <w:rFonts w:ascii="Times New Roman" w:hAnsi="Times New Roman" w:cs="Times New Roman"/>
          <w:sz w:val="24"/>
          <w:szCs w:val="24"/>
        </w:rPr>
        <w:t xml:space="preserve">It is for these reasons that the </w:t>
      </w:r>
      <w:r w:rsidR="00973F6B" w:rsidRPr="00981749">
        <w:rPr>
          <w:rFonts w:ascii="Times New Roman" w:hAnsi="Times New Roman" w:cs="Times New Roman"/>
          <w:sz w:val="24"/>
          <w:szCs w:val="24"/>
        </w:rPr>
        <w:t xml:space="preserve">point </w:t>
      </w:r>
      <w:r w:rsidR="00973F6B" w:rsidRPr="00981749">
        <w:rPr>
          <w:rFonts w:ascii="Times New Roman" w:hAnsi="Times New Roman" w:cs="Times New Roman"/>
          <w:i/>
          <w:iCs/>
          <w:sz w:val="24"/>
          <w:szCs w:val="24"/>
        </w:rPr>
        <w:t>in limine</w:t>
      </w:r>
      <w:r w:rsidR="00973F6B" w:rsidRPr="00981749">
        <w:rPr>
          <w:rFonts w:ascii="Times New Roman" w:hAnsi="Times New Roman" w:cs="Times New Roman"/>
          <w:sz w:val="24"/>
          <w:szCs w:val="24"/>
        </w:rPr>
        <w:t xml:space="preserve"> that the matter is not urgent</w:t>
      </w:r>
      <w:r w:rsidR="00E821C5" w:rsidRPr="00981749">
        <w:rPr>
          <w:rFonts w:ascii="Times New Roman" w:hAnsi="Times New Roman" w:cs="Times New Roman"/>
          <w:sz w:val="24"/>
          <w:szCs w:val="24"/>
        </w:rPr>
        <w:t xml:space="preserve"> is refused. </w:t>
      </w:r>
    </w:p>
    <w:p w14:paraId="34D9AB44" w14:textId="77777777" w:rsidR="0018530F" w:rsidRDefault="0052720B" w:rsidP="0018530F">
      <w:pPr>
        <w:spacing w:after="0" w:line="360" w:lineRule="auto"/>
        <w:jc w:val="both"/>
        <w:rPr>
          <w:rFonts w:ascii="Times New Roman" w:hAnsi="Times New Roman" w:cs="Times New Roman"/>
          <w:b/>
          <w:bCs/>
          <w:sz w:val="24"/>
          <w:szCs w:val="24"/>
          <w:u w:val="single"/>
        </w:rPr>
      </w:pPr>
      <w:r w:rsidRPr="0052720B">
        <w:rPr>
          <w:rFonts w:ascii="Times New Roman" w:hAnsi="Times New Roman" w:cs="Times New Roman"/>
          <w:b/>
          <w:bCs/>
          <w:sz w:val="24"/>
          <w:szCs w:val="24"/>
          <w:u w:val="single"/>
        </w:rPr>
        <w:t xml:space="preserve">MERITS </w:t>
      </w:r>
    </w:p>
    <w:p w14:paraId="4BE995FD" w14:textId="4D387D43" w:rsidR="003504AE" w:rsidRPr="00981749" w:rsidRDefault="0018530F" w:rsidP="00981749">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In this case the respondent filed a notice of opposition and heads of argument, and </w:t>
      </w:r>
      <w:r w:rsidR="00A746FC" w:rsidRPr="00981749">
        <w:rPr>
          <w:rFonts w:ascii="Times New Roman" w:hAnsi="Times New Roman" w:cs="Times New Roman"/>
          <w:sz w:val="24"/>
          <w:szCs w:val="24"/>
        </w:rPr>
        <w:t xml:space="preserve">in turn </w:t>
      </w:r>
      <w:r w:rsidRPr="00981749">
        <w:rPr>
          <w:rFonts w:ascii="Times New Roman" w:hAnsi="Times New Roman" w:cs="Times New Roman"/>
          <w:sz w:val="24"/>
          <w:szCs w:val="24"/>
        </w:rPr>
        <w:t xml:space="preserve">the applicant filed an answering affidavit and heads of argument. The parties argued and re-argued </w:t>
      </w:r>
      <w:r w:rsidR="00A746FC" w:rsidRPr="00981749">
        <w:rPr>
          <w:rFonts w:ascii="Times New Roman" w:hAnsi="Times New Roman" w:cs="Times New Roman"/>
          <w:sz w:val="24"/>
          <w:szCs w:val="24"/>
        </w:rPr>
        <w:t xml:space="preserve">the matter </w:t>
      </w:r>
      <w:r w:rsidRPr="00981749">
        <w:rPr>
          <w:rFonts w:ascii="Times New Roman" w:hAnsi="Times New Roman" w:cs="Times New Roman"/>
          <w:sz w:val="24"/>
          <w:szCs w:val="24"/>
        </w:rPr>
        <w:t xml:space="preserve">as if what was sought was a final </w:t>
      </w:r>
      <w:r w:rsidR="00A746FC" w:rsidRPr="00981749">
        <w:rPr>
          <w:rFonts w:ascii="Times New Roman" w:hAnsi="Times New Roman" w:cs="Times New Roman"/>
          <w:sz w:val="24"/>
          <w:szCs w:val="24"/>
        </w:rPr>
        <w:t>order</w:t>
      </w:r>
      <w:r w:rsidRPr="00981749">
        <w:rPr>
          <w:rFonts w:ascii="Times New Roman" w:hAnsi="Times New Roman" w:cs="Times New Roman"/>
          <w:sz w:val="24"/>
          <w:szCs w:val="24"/>
        </w:rPr>
        <w:t xml:space="preserve">. </w:t>
      </w:r>
      <w:r w:rsidR="00D17D4F" w:rsidRPr="00981749">
        <w:rPr>
          <w:rFonts w:ascii="Times New Roman" w:hAnsi="Times New Roman" w:cs="Times New Roman"/>
          <w:sz w:val="24"/>
          <w:szCs w:val="24"/>
        </w:rPr>
        <w:t>Notwithstanding the voluminous record and the length oral arguments by the parties, this matter turns on a narrow compass, namely</w:t>
      </w:r>
      <w:r w:rsidR="006A30EF" w:rsidRPr="00981749">
        <w:rPr>
          <w:rFonts w:ascii="Times New Roman" w:hAnsi="Times New Roman" w:cs="Times New Roman"/>
          <w:sz w:val="24"/>
          <w:szCs w:val="24"/>
        </w:rPr>
        <w:t>,</w:t>
      </w:r>
      <w:r w:rsidR="00D17D4F" w:rsidRPr="00981749">
        <w:rPr>
          <w:rFonts w:ascii="Times New Roman" w:hAnsi="Times New Roman" w:cs="Times New Roman"/>
          <w:sz w:val="24"/>
          <w:szCs w:val="24"/>
        </w:rPr>
        <w:t xml:space="preserve"> whether the applicant has established a </w:t>
      </w:r>
      <w:r w:rsidR="00D17D4F" w:rsidRPr="00981749">
        <w:rPr>
          <w:rFonts w:ascii="Times New Roman" w:hAnsi="Times New Roman" w:cs="Times New Roman"/>
          <w:i/>
          <w:iCs/>
          <w:sz w:val="24"/>
          <w:szCs w:val="24"/>
        </w:rPr>
        <w:t>prima facie</w:t>
      </w:r>
      <w:r w:rsidR="00D17D4F" w:rsidRPr="00981749">
        <w:rPr>
          <w:rFonts w:ascii="Times New Roman" w:hAnsi="Times New Roman" w:cs="Times New Roman"/>
          <w:sz w:val="24"/>
          <w:szCs w:val="24"/>
        </w:rPr>
        <w:t xml:space="preserve"> case for the provisional relief sought.</w:t>
      </w:r>
      <w:r w:rsidR="006A30EF" w:rsidRPr="00981749">
        <w:rPr>
          <w:rFonts w:ascii="Times New Roman" w:hAnsi="Times New Roman" w:cs="Times New Roman"/>
          <w:sz w:val="24"/>
          <w:szCs w:val="24"/>
        </w:rPr>
        <w:t xml:space="preserve"> It is important in this regard to</w:t>
      </w:r>
      <w:r w:rsidRPr="00981749">
        <w:rPr>
          <w:rFonts w:ascii="Times New Roman" w:hAnsi="Times New Roman" w:cs="Times New Roman"/>
          <w:sz w:val="24"/>
          <w:szCs w:val="24"/>
        </w:rPr>
        <w:t xml:space="preserve"> heed </w:t>
      </w:r>
      <w:r w:rsidRPr="00981749">
        <w:rPr>
          <w:rFonts w:ascii="Times New Roman" w:hAnsi="Times New Roman" w:cs="Times New Roman"/>
          <w:sz w:val="24"/>
          <w:szCs w:val="24"/>
        </w:rPr>
        <w:lastRenderedPageBreak/>
        <w:t>and keep in mind th</w:t>
      </w:r>
      <w:r w:rsidR="006A30EF" w:rsidRPr="00981749">
        <w:rPr>
          <w:rFonts w:ascii="Times New Roman" w:hAnsi="Times New Roman" w:cs="Times New Roman"/>
          <w:sz w:val="24"/>
          <w:szCs w:val="24"/>
        </w:rPr>
        <w:t>e</w:t>
      </w:r>
      <w:r w:rsidRPr="00981749">
        <w:rPr>
          <w:rFonts w:ascii="Times New Roman" w:hAnsi="Times New Roman" w:cs="Times New Roman"/>
          <w:sz w:val="24"/>
          <w:szCs w:val="24"/>
        </w:rPr>
        <w:t xml:space="preserve"> words of </w:t>
      </w:r>
      <w:r w:rsidR="00981749" w:rsidRPr="00981749">
        <w:rPr>
          <w:rFonts w:ascii="Times New Roman" w:hAnsi="Times New Roman" w:cs="Times New Roman"/>
          <w:smallCaps/>
          <w:sz w:val="24"/>
          <w:szCs w:val="24"/>
        </w:rPr>
        <w:t>Chitapi J</w:t>
      </w:r>
      <w:r w:rsidR="00981749" w:rsidRPr="00981749">
        <w:rPr>
          <w:rFonts w:ascii="Times New Roman" w:hAnsi="Times New Roman" w:cs="Times New Roman"/>
          <w:sz w:val="24"/>
          <w:szCs w:val="24"/>
        </w:rPr>
        <w:t xml:space="preserve"> </w:t>
      </w:r>
      <w:r w:rsidRPr="00981749">
        <w:rPr>
          <w:rFonts w:ascii="Times New Roman" w:hAnsi="Times New Roman" w:cs="Times New Roman"/>
          <w:sz w:val="24"/>
          <w:szCs w:val="24"/>
        </w:rPr>
        <w:t xml:space="preserve">in </w:t>
      </w:r>
      <w:r w:rsidRPr="00981749">
        <w:rPr>
          <w:rFonts w:ascii="Times New Roman" w:hAnsi="Times New Roman" w:cs="Times New Roman"/>
          <w:i/>
          <w:iCs/>
          <w:sz w:val="24"/>
          <w:szCs w:val="24"/>
        </w:rPr>
        <w:t xml:space="preserve">Citizens For Coalition For Change v Tshabangu </w:t>
      </w:r>
      <w:r w:rsidRPr="00981749">
        <w:rPr>
          <w:rFonts w:ascii="Times New Roman" w:hAnsi="Times New Roman" w:cs="Times New Roman"/>
          <w:sz w:val="24"/>
          <w:szCs w:val="24"/>
        </w:rPr>
        <w:t xml:space="preserve">HH 652/23 that: </w:t>
      </w:r>
    </w:p>
    <w:p w14:paraId="655D0D8D" w14:textId="0D015179" w:rsidR="00A746FC" w:rsidRPr="00981749" w:rsidRDefault="003504AE" w:rsidP="00981749">
      <w:pPr>
        <w:spacing w:line="240" w:lineRule="auto"/>
        <w:ind w:left="720"/>
        <w:jc w:val="both"/>
        <w:rPr>
          <w:rFonts w:ascii="Times New Roman" w:hAnsi="Times New Roman" w:cs="Times New Roman"/>
          <w:szCs w:val="24"/>
        </w:rPr>
      </w:pPr>
      <w:r>
        <w:rPr>
          <w:rFonts w:ascii="Times New Roman" w:hAnsi="Times New Roman" w:cs="Times New Roman"/>
          <w:sz w:val="24"/>
          <w:szCs w:val="24"/>
        </w:rPr>
        <w:t>“</w:t>
      </w:r>
      <w:r w:rsidRPr="00981749">
        <w:rPr>
          <w:rFonts w:ascii="Times New Roman" w:hAnsi="Times New Roman" w:cs="Times New Roman"/>
          <w:szCs w:val="24"/>
        </w:rPr>
        <w:t xml:space="preserve">I also note that the respondents in urgent applications invariably file detailed opposing papers and then argue the application as though a final relief is sought by the applicant.  The judge must not fall into the trap of deciding the matter as if it is for final relief.  The judge must avoid making definitive and final effect findings of fact renders as this will amount to pre-determining the final relief sought.  The making of definitive and final effect findings of effect renders such findings </w:t>
      </w:r>
      <w:r w:rsidRPr="00981749">
        <w:rPr>
          <w:rFonts w:ascii="Times New Roman" w:hAnsi="Times New Roman" w:cs="Times New Roman"/>
          <w:i/>
          <w:szCs w:val="24"/>
        </w:rPr>
        <w:t>res-judicata</w:t>
      </w:r>
      <w:r w:rsidRPr="00981749">
        <w:rPr>
          <w:rFonts w:ascii="Times New Roman" w:hAnsi="Times New Roman" w:cs="Times New Roman"/>
          <w:szCs w:val="24"/>
        </w:rPr>
        <w:t xml:space="preserve"> on the return date. The judge must be guided by the consideration that only a </w:t>
      </w:r>
      <w:r w:rsidRPr="00981749">
        <w:rPr>
          <w:rFonts w:ascii="Times New Roman" w:hAnsi="Times New Roman" w:cs="Times New Roman"/>
          <w:i/>
          <w:szCs w:val="24"/>
        </w:rPr>
        <w:t xml:space="preserve">prima facie </w:t>
      </w:r>
      <w:r w:rsidRPr="00981749">
        <w:rPr>
          <w:rFonts w:ascii="Times New Roman" w:hAnsi="Times New Roman" w:cs="Times New Roman"/>
          <w:szCs w:val="24"/>
        </w:rPr>
        <w:t>case needs be established by the applicant at this stage.”</w:t>
      </w:r>
    </w:p>
    <w:p w14:paraId="7E6C838F" w14:textId="07FD6B77" w:rsidR="00981749" w:rsidRPr="00047B83" w:rsidRDefault="00A746FC" w:rsidP="00047B83">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I </w:t>
      </w:r>
      <w:r w:rsidR="006A30EF" w:rsidRPr="00981749">
        <w:rPr>
          <w:rFonts w:ascii="Times New Roman" w:hAnsi="Times New Roman" w:cs="Times New Roman"/>
          <w:sz w:val="24"/>
          <w:szCs w:val="24"/>
        </w:rPr>
        <w:t xml:space="preserve">agree with </w:t>
      </w:r>
      <w:r w:rsidR="00981749" w:rsidRPr="00981749">
        <w:rPr>
          <w:rFonts w:ascii="Times New Roman" w:hAnsi="Times New Roman" w:cs="Times New Roman"/>
          <w:smallCaps/>
          <w:sz w:val="24"/>
          <w:szCs w:val="24"/>
        </w:rPr>
        <w:t>Chitapi J</w:t>
      </w:r>
      <w:r w:rsidR="006A30EF" w:rsidRPr="00981749">
        <w:rPr>
          <w:rFonts w:ascii="Times New Roman" w:hAnsi="Times New Roman" w:cs="Times New Roman"/>
          <w:sz w:val="24"/>
          <w:szCs w:val="24"/>
        </w:rPr>
        <w:t xml:space="preserve"> </w:t>
      </w:r>
      <w:r w:rsidR="00973F6B" w:rsidRPr="00981749">
        <w:rPr>
          <w:rFonts w:ascii="Times New Roman" w:hAnsi="Times New Roman" w:cs="Times New Roman"/>
          <w:sz w:val="24"/>
          <w:szCs w:val="24"/>
        </w:rPr>
        <w:t>that</w:t>
      </w:r>
      <w:r w:rsidR="006A30EF" w:rsidRPr="00981749">
        <w:rPr>
          <w:rFonts w:ascii="Times New Roman" w:hAnsi="Times New Roman" w:cs="Times New Roman"/>
          <w:sz w:val="24"/>
          <w:szCs w:val="24"/>
        </w:rPr>
        <w:t xml:space="preserve"> if</w:t>
      </w:r>
      <w:r w:rsidR="003504AE" w:rsidRPr="00981749">
        <w:rPr>
          <w:rFonts w:ascii="Times New Roman" w:hAnsi="Times New Roman" w:cs="Times New Roman"/>
          <w:sz w:val="24"/>
          <w:szCs w:val="24"/>
        </w:rPr>
        <w:t xml:space="preserve"> the provisional order stage involved a full hearing on the merits, the court’ s findings may be binding on the return date due to the doctrine of </w:t>
      </w:r>
      <w:r w:rsidR="003504AE" w:rsidRPr="00981749">
        <w:rPr>
          <w:rFonts w:ascii="Times New Roman" w:hAnsi="Times New Roman" w:cs="Times New Roman"/>
          <w:i/>
          <w:iCs/>
          <w:sz w:val="24"/>
          <w:szCs w:val="24"/>
        </w:rPr>
        <w:t>res judicata.</w:t>
      </w:r>
      <w:r w:rsidR="003504AE" w:rsidRPr="00981749">
        <w:rPr>
          <w:rFonts w:ascii="Times New Roman" w:hAnsi="Times New Roman" w:cs="Times New Roman"/>
          <w:sz w:val="24"/>
          <w:szCs w:val="24"/>
        </w:rPr>
        <w:t xml:space="preserve"> </w:t>
      </w:r>
      <w:r w:rsidR="006A30EF" w:rsidRPr="00981749">
        <w:rPr>
          <w:rFonts w:ascii="Times New Roman" w:hAnsi="Times New Roman" w:cs="Times New Roman"/>
          <w:sz w:val="24"/>
          <w:szCs w:val="24"/>
        </w:rPr>
        <w:t>Therefore, it is important that I navigate a delicate balance, i.e., to determine</w:t>
      </w:r>
      <w:r w:rsidR="00973F6B" w:rsidRPr="00981749">
        <w:rPr>
          <w:rFonts w:ascii="Times New Roman" w:hAnsi="Times New Roman" w:cs="Times New Roman"/>
          <w:sz w:val="24"/>
          <w:szCs w:val="24"/>
        </w:rPr>
        <w:t xml:space="preserve"> whether the applicant has established a </w:t>
      </w:r>
      <w:r w:rsidR="00973F6B" w:rsidRPr="00981749">
        <w:rPr>
          <w:rFonts w:ascii="Times New Roman" w:hAnsi="Times New Roman" w:cs="Times New Roman"/>
          <w:i/>
          <w:iCs/>
          <w:sz w:val="24"/>
          <w:szCs w:val="24"/>
        </w:rPr>
        <w:t xml:space="preserve">prima facie </w:t>
      </w:r>
      <w:r w:rsidR="00973F6B" w:rsidRPr="00981749">
        <w:rPr>
          <w:rFonts w:ascii="Times New Roman" w:hAnsi="Times New Roman" w:cs="Times New Roman"/>
          <w:sz w:val="24"/>
          <w:szCs w:val="24"/>
        </w:rPr>
        <w:t>case for the provisional order sought</w:t>
      </w:r>
      <w:r w:rsidR="006A30EF" w:rsidRPr="00981749">
        <w:rPr>
          <w:rFonts w:ascii="Times New Roman" w:hAnsi="Times New Roman" w:cs="Times New Roman"/>
          <w:sz w:val="24"/>
          <w:szCs w:val="24"/>
        </w:rPr>
        <w:t xml:space="preserve"> </w:t>
      </w:r>
      <w:r w:rsidR="00047B83">
        <w:rPr>
          <w:rFonts w:ascii="Times New Roman" w:hAnsi="Times New Roman" w:cs="Times New Roman"/>
          <w:sz w:val="24"/>
          <w:szCs w:val="24"/>
        </w:rPr>
        <w:t>while</w:t>
      </w:r>
      <w:r w:rsidR="006A30EF" w:rsidRPr="00981749">
        <w:rPr>
          <w:rFonts w:ascii="Times New Roman" w:hAnsi="Times New Roman" w:cs="Times New Roman"/>
          <w:sz w:val="24"/>
          <w:szCs w:val="24"/>
        </w:rPr>
        <w:t xml:space="preserve"> staying clear of making findings that may prejudice the litigants</w:t>
      </w:r>
      <w:r w:rsidR="00047B83">
        <w:rPr>
          <w:rFonts w:ascii="Times New Roman" w:hAnsi="Times New Roman" w:cs="Times New Roman"/>
          <w:sz w:val="24"/>
          <w:szCs w:val="24"/>
        </w:rPr>
        <w:t xml:space="preserve"> should the matter proceed to the return date. </w:t>
      </w:r>
    </w:p>
    <w:p w14:paraId="20BD4532" w14:textId="77777777" w:rsidR="00981749" w:rsidRPr="00981749" w:rsidRDefault="005B735B" w:rsidP="00E41EED">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At this stage, I </w:t>
      </w:r>
      <w:r w:rsidR="0052720B" w:rsidRPr="00981749">
        <w:rPr>
          <w:rFonts w:ascii="Times New Roman" w:hAnsi="Times New Roman" w:cs="Times New Roman"/>
          <w:sz w:val="24"/>
          <w:szCs w:val="24"/>
          <w:lang w:val="en-ZA"/>
        </w:rPr>
        <w:t xml:space="preserve">consider </w:t>
      </w:r>
      <w:r w:rsidRPr="00981749">
        <w:rPr>
          <w:rFonts w:ascii="Times New Roman" w:hAnsi="Times New Roman" w:cs="Times New Roman"/>
          <w:sz w:val="24"/>
          <w:szCs w:val="24"/>
          <w:lang w:val="en-ZA"/>
        </w:rPr>
        <w:t>and restrict myself to the</w:t>
      </w:r>
      <w:r w:rsidR="0052720B" w:rsidRPr="00981749">
        <w:rPr>
          <w:rFonts w:ascii="Times New Roman" w:hAnsi="Times New Roman" w:cs="Times New Roman"/>
          <w:sz w:val="24"/>
          <w:szCs w:val="24"/>
          <w:lang w:val="en-ZA"/>
        </w:rPr>
        <w:t xml:space="preserve"> requirements that the applicant must satisfy in order to claim entitlement to the interim interdict sought pending the return date.</w:t>
      </w:r>
      <w:r w:rsidR="00656829" w:rsidRPr="00981749">
        <w:rPr>
          <w:rFonts w:ascii="Times New Roman" w:hAnsi="Times New Roman" w:cs="Times New Roman"/>
          <w:sz w:val="24"/>
          <w:szCs w:val="24"/>
          <w:lang w:val="en-ZA"/>
        </w:rPr>
        <w:t xml:space="preserve"> Briefly these requirements are that the applicant for such an interdict must show: (a) that the right which is the subject matter of the main action and which it seeks to protect by means of an interim relief is clear, if not clear, is prima facie established, though open to some doubt; (b) that, if the right is only </w:t>
      </w:r>
      <w:r w:rsidR="00656829" w:rsidRPr="00981749">
        <w:rPr>
          <w:rFonts w:ascii="Times New Roman" w:hAnsi="Times New Roman" w:cs="Times New Roman"/>
          <w:i/>
          <w:iCs/>
          <w:sz w:val="24"/>
          <w:szCs w:val="24"/>
          <w:lang w:val="en-ZA"/>
        </w:rPr>
        <w:t>prima facie</w:t>
      </w:r>
      <w:r w:rsidR="00656829" w:rsidRPr="00981749">
        <w:rPr>
          <w:rFonts w:ascii="Times New Roman" w:hAnsi="Times New Roman" w:cs="Times New Roman"/>
          <w:sz w:val="24"/>
          <w:szCs w:val="24"/>
          <w:lang w:val="en-ZA"/>
        </w:rPr>
        <w:t xml:space="preserve"> established, there is a well-grounded apprehension of irreparable harm to the applicant if the interim relief is not granted and he ultimately succeeds in establishing his right; (c) that the balance of convenience favours the granting of interim relief; and (d) that the applicant has no other satisfactory remedy. See </w:t>
      </w:r>
      <w:r w:rsidR="00C13217" w:rsidRPr="00981749">
        <w:rPr>
          <w:rFonts w:ascii="Times New Roman" w:hAnsi="Times New Roman" w:cs="Times New Roman"/>
          <w:sz w:val="24"/>
          <w:szCs w:val="24"/>
          <w:lang w:val="en-ZA"/>
        </w:rPr>
        <w:t xml:space="preserve">C.B. Prest </w:t>
      </w:r>
      <w:r w:rsidR="00C13217" w:rsidRPr="00981749">
        <w:rPr>
          <w:rFonts w:ascii="Times New Roman" w:hAnsi="Times New Roman" w:cs="Times New Roman"/>
          <w:i/>
          <w:iCs/>
          <w:sz w:val="24"/>
          <w:szCs w:val="24"/>
          <w:lang w:val="en-ZA"/>
        </w:rPr>
        <w:t>Interlocutory Interdicts</w:t>
      </w:r>
      <w:r w:rsidR="00C13217" w:rsidRPr="00981749">
        <w:rPr>
          <w:rFonts w:ascii="Times New Roman" w:hAnsi="Times New Roman" w:cs="Times New Roman"/>
          <w:sz w:val="24"/>
          <w:szCs w:val="24"/>
          <w:lang w:val="en-ZA"/>
        </w:rPr>
        <w:t xml:space="preserve"> (Juta &amp; Co. Ltd 1993) 55; </w:t>
      </w:r>
      <w:r w:rsidR="00C13217" w:rsidRPr="00981749">
        <w:rPr>
          <w:rFonts w:ascii="Times New Roman" w:hAnsi="Times New Roman" w:cs="Times New Roman"/>
          <w:i/>
          <w:iCs/>
          <w:sz w:val="24"/>
          <w:szCs w:val="24"/>
          <w:lang w:val="en-ZA"/>
        </w:rPr>
        <w:t>Ismail No v St John’s College &amp; Ors</w:t>
      </w:r>
      <w:r w:rsidR="00C13217" w:rsidRPr="00981749">
        <w:rPr>
          <w:rFonts w:ascii="Times New Roman" w:hAnsi="Times New Roman" w:cs="Times New Roman"/>
          <w:sz w:val="24"/>
          <w:szCs w:val="24"/>
          <w:lang w:val="en-ZA"/>
        </w:rPr>
        <w:t xml:space="preserve"> 2019 (3) ZLR 753 (CC). </w:t>
      </w:r>
    </w:p>
    <w:p w14:paraId="344DC303" w14:textId="77777777" w:rsidR="00981749" w:rsidRPr="00981749" w:rsidRDefault="0052720B" w:rsidP="00A227FE">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lang w:val="en-ZA"/>
        </w:rPr>
        <w:t>I</w:t>
      </w:r>
      <w:r w:rsidR="00C13217" w:rsidRPr="00981749">
        <w:rPr>
          <w:rFonts w:ascii="Times New Roman" w:hAnsi="Times New Roman" w:cs="Times New Roman"/>
          <w:sz w:val="24"/>
          <w:szCs w:val="24"/>
          <w:lang w:val="en-ZA"/>
        </w:rPr>
        <w:t>t is clear</w:t>
      </w:r>
      <w:r w:rsidRPr="00981749">
        <w:rPr>
          <w:rFonts w:ascii="Times New Roman" w:hAnsi="Times New Roman" w:cs="Times New Roman"/>
          <w:sz w:val="24"/>
          <w:szCs w:val="24"/>
          <w:lang w:val="en-ZA"/>
        </w:rPr>
        <w:t xml:space="preserve"> that in an application for an interim interdict, the right to be established is a low threshold of </w:t>
      </w:r>
      <w:r w:rsidRPr="00981749">
        <w:rPr>
          <w:rFonts w:ascii="Times New Roman" w:hAnsi="Times New Roman" w:cs="Times New Roman"/>
          <w:i/>
          <w:iCs/>
          <w:sz w:val="24"/>
          <w:szCs w:val="24"/>
          <w:lang w:val="en-ZA"/>
        </w:rPr>
        <w:t>prima facie,</w:t>
      </w:r>
      <w:r w:rsidRPr="00981749">
        <w:rPr>
          <w:rFonts w:ascii="Times New Roman" w:hAnsi="Times New Roman" w:cs="Times New Roman"/>
          <w:sz w:val="24"/>
          <w:szCs w:val="24"/>
          <w:lang w:val="en-ZA"/>
        </w:rPr>
        <w:t> </w:t>
      </w:r>
      <w:r w:rsidR="00973F6B" w:rsidRPr="00981749">
        <w:rPr>
          <w:rFonts w:ascii="Times New Roman" w:hAnsi="Times New Roman" w:cs="Times New Roman"/>
          <w:sz w:val="24"/>
          <w:szCs w:val="24"/>
          <w:lang w:val="en-ZA"/>
        </w:rPr>
        <w:t xml:space="preserve">i.e., it would have been established </w:t>
      </w:r>
      <w:r w:rsidRPr="00981749">
        <w:rPr>
          <w:rFonts w:ascii="Times New Roman" w:hAnsi="Times New Roman" w:cs="Times New Roman"/>
          <w:sz w:val="24"/>
          <w:szCs w:val="24"/>
          <w:lang w:val="en-ZA"/>
        </w:rPr>
        <w:t xml:space="preserve">even if </w:t>
      </w:r>
      <w:r w:rsidR="00973F6B" w:rsidRPr="00981749">
        <w:rPr>
          <w:rFonts w:ascii="Times New Roman" w:hAnsi="Times New Roman" w:cs="Times New Roman"/>
          <w:sz w:val="24"/>
          <w:szCs w:val="24"/>
          <w:lang w:val="en-ZA"/>
        </w:rPr>
        <w:t xml:space="preserve">there is </w:t>
      </w:r>
      <w:r w:rsidRPr="00981749">
        <w:rPr>
          <w:rFonts w:ascii="Times New Roman" w:hAnsi="Times New Roman" w:cs="Times New Roman"/>
          <w:sz w:val="24"/>
          <w:szCs w:val="24"/>
          <w:lang w:val="en-ZA"/>
        </w:rPr>
        <w:t>some doubt. The right will, therefore, in my view, be established, if the applicant puts up facts that demonstrate </w:t>
      </w:r>
      <w:r w:rsidRPr="00981749">
        <w:rPr>
          <w:rFonts w:ascii="Times New Roman" w:hAnsi="Times New Roman" w:cs="Times New Roman"/>
          <w:i/>
          <w:iCs/>
          <w:sz w:val="24"/>
          <w:szCs w:val="24"/>
          <w:lang w:val="en-ZA"/>
        </w:rPr>
        <w:t>prima facie</w:t>
      </w:r>
      <w:r w:rsidR="009014C8" w:rsidRPr="00981749">
        <w:rPr>
          <w:rFonts w:ascii="Times New Roman" w:hAnsi="Times New Roman" w:cs="Times New Roman"/>
          <w:i/>
          <w:iCs/>
          <w:sz w:val="24"/>
          <w:szCs w:val="24"/>
          <w:lang w:val="en-ZA"/>
        </w:rPr>
        <w:t>,</w:t>
      </w:r>
      <w:r w:rsidRPr="00981749">
        <w:rPr>
          <w:rFonts w:ascii="Times New Roman" w:hAnsi="Times New Roman" w:cs="Times New Roman"/>
          <w:sz w:val="24"/>
          <w:szCs w:val="24"/>
          <w:lang w:val="en-ZA"/>
        </w:rPr>
        <w:t> even if there are doubts, that he or she has such right to be protected.</w:t>
      </w:r>
    </w:p>
    <w:p w14:paraId="096C6106" w14:textId="77777777" w:rsidR="00981749" w:rsidRDefault="00E41EED" w:rsidP="00A227FE">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It is undisputed that the applicant holds with the respondent bank accounts subject to this application. </w:t>
      </w:r>
      <w:r w:rsidR="005B735B" w:rsidRPr="00981749">
        <w:rPr>
          <w:rFonts w:ascii="Times New Roman" w:hAnsi="Times New Roman" w:cs="Times New Roman"/>
          <w:sz w:val="24"/>
          <w:szCs w:val="24"/>
        </w:rPr>
        <w:t xml:space="preserve">In its e-mail of 3 January 2025, the respondent said it was closing accounts linked to sanctioned entities. The e-mail said the accounts were being closed because the applicant was linked to the Gold Mafia Scandal, and hence subject </w:t>
      </w:r>
      <w:r w:rsidR="005B735B" w:rsidRPr="00981749">
        <w:rPr>
          <w:rFonts w:ascii="Times New Roman" w:hAnsi="Times New Roman" w:cs="Times New Roman"/>
          <w:sz w:val="24"/>
          <w:szCs w:val="24"/>
        </w:rPr>
        <w:lastRenderedPageBreak/>
        <w:t xml:space="preserve">of sanction in terms of </w:t>
      </w:r>
      <w:r w:rsidR="005B735B" w:rsidRPr="00981749">
        <w:rPr>
          <w:rFonts w:ascii="Times New Roman" w:hAnsi="Times New Roman" w:cs="Times New Roman"/>
          <w:sz w:val="24"/>
          <w:szCs w:val="24"/>
          <w:lang w:val="en-US"/>
        </w:rPr>
        <w:t xml:space="preserve">Executive Order 13818. </w:t>
      </w:r>
      <w:r w:rsidR="004F4A67" w:rsidRPr="00981749">
        <w:rPr>
          <w:rFonts w:ascii="Times New Roman" w:hAnsi="Times New Roman" w:cs="Times New Roman"/>
          <w:sz w:val="24"/>
          <w:szCs w:val="24"/>
        </w:rPr>
        <w:t xml:space="preserve">At this stage, I accept that the accounts were sought to be closed on the basis of the </w:t>
      </w:r>
      <w:r w:rsidR="004F4A67" w:rsidRPr="00981749">
        <w:rPr>
          <w:rFonts w:ascii="Times New Roman" w:hAnsi="Times New Roman" w:cs="Times New Roman"/>
          <w:sz w:val="24"/>
          <w:szCs w:val="24"/>
          <w:lang w:val="en-US"/>
        </w:rPr>
        <w:t xml:space="preserve">Executive Order 13818. In addition, the decision to close the accounts </w:t>
      </w:r>
      <w:r w:rsidR="00A227FE" w:rsidRPr="00981749">
        <w:rPr>
          <w:rFonts w:ascii="Times New Roman" w:hAnsi="Times New Roman" w:cs="Times New Roman"/>
          <w:sz w:val="24"/>
          <w:szCs w:val="24"/>
          <w:lang w:val="en-US"/>
        </w:rPr>
        <w:t>appears to have been a result of</w:t>
      </w:r>
      <w:r w:rsidR="004F4A67" w:rsidRPr="00981749">
        <w:rPr>
          <w:rFonts w:ascii="Times New Roman" w:hAnsi="Times New Roman" w:cs="Times New Roman"/>
          <w:sz w:val="24"/>
          <w:szCs w:val="24"/>
          <w:lang w:val="en-US"/>
        </w:rPr>
        <w:t xml:space="preserve"> an arbitrary act. The argument by the respondent that it has a right to close the accounts in terms of s 2 (f) of the Account Opening terms and Conditions which says the bank may at any time without prior notice suspend or close any of the applicant’s accounts is not an issue to be determined at this stage. I say so because the e-mail of 3 January 2025 made no reference to s 2 (f), it provided a reason for closure as the Executive Order 13818.</w:t>
      </w:r>
      <w:r w:rsidR="006933E2" w:rsidRPr="00981749">
        <w:rPr>
          <w:rFonts w:ascii="Times New Roman" w:hAnsi="Times New Roman" w:cs="Times New Roman"/>
          <w:sz w:val="24"/>
          <w:szCs w:val="24"/>
          <w:lang w:val="en-US"/>
        </w:rPr>
        <w:t xml:space="preserve"> </w:t>
      </w:r>
      <w:r w:rsidR="009C19D2" w:rsidRPr="00981749">
        <w:rPr>
          <w:rFonts w:ascii="Times New Roman" w:hAnsi="Times New Roman" w:cs="Times New Roman"/>
          <w:sz w:val="24"/>
          <w:szCs w:val="24"/>
          <w:lang w:val="en-US"/>
        </w:rPr>
        <w:t xml:space="preserve">In any event, on a </w:t>
      </w:r>
      <w:r w:rsidR="009C19D2" w:rsidRPr="00981749">
        <w:rPr>
          <w:rFonts w:ascii="Times New Roman" w:hAnsi="Times New Roman" w:cs="Times New Roman"/>
          <w:i/>
          <w:iCs/>
          <w:sz w:val="24"/>
          <w:szCs w:val="24"/>
          <w:lang w:val="en-US"/>
        </w:rPr>
        <w:t>prima facie basis,</w:t>
      </w:r>
      <w:r w:rsidR="009C19D2" w:rsidRPr="00981749">
        <w:rPr>
          <w:rFonts w:ascii="Times New Roman" w:hAnsi="Times New Roman" w:cs="Times New Roman"/>
          <w:sz w:val="24"/>
          <w:szCs w:val="24"/>
          <w:lang w:val="en-US"/>
        </w:rPr>
        <w:t xml:space="preserve"> I do not think that the respondent may arbitrarily and without hearing the affected party close banking accounts on strength of s 2(f). </w:t>
      </w:r>
      <w:r w:rsidR="006933E2" w:rsidRPr="00981749">
        <w:rPr>
          <w:rFonts w:ascii="Times New Roman" w:hAnsi="Times New Roman" w:cs="Times New Roman"/>
          <w:sz w:val="24"/>
          <w:szCs w:val="24"/>
          <w:lang w:val="en-US"/>
        </w:rPr>
        <w:t>In addition, the argument that what is sought to be interdicted has already occurred, does not appear to be borne out by the facts. I say so because the applicant in its e-mail of</w:t>
      </w:r>
      <w:r w:rsidR="006933E2" w:rsidRPr="00981749">
        <w:rPr>
          <w:rFonts w:ascii="Times New Roman" w:hAnsi="Times New Roman" w:cs="Times New Roman"/>
          <w:sz w:val="24"/>
          <w:szCs w:val="24"/>
        </w:rPr>
        <w:t xml:space="preserve"> 3 January 2025 did not appear to accept the closure of the accounts. In any event, the respondent’s e-mail of 9 January 2025 suggests that the accounts have not been closed, because it said it will advise once all the processes are completed. </w:t>
      </w:r>
      <w:r w:rsidR="0042042C" w:rsidRPr="00981749">
        <w:rPr>
          <w:rFonts w:ascii="Times New Roman" w:hAnsi="Times New Roman" w:cs="Times New Roman"/>
          <w:sz w:val="24"/>
          <w:szCs w:val="24"/>
        </w:rPr>
        <w:t xml:space="preserve">In other words, the respondent was saying it will advise the applicant once the accounts had been closed. </w:t>
      </w:r>
      <w:r w:rsidR="006933E2" w:rsidRPr="00981749">
        <w:rPr>
          <w:rFonts w:ascii="Times New Roman" w:hAnsi="Times New Roman" w:cs="Times New Roman"/>
          <w:sz w:val="24"/>
          <w:szCs w:val="24"/>
        </w:rPr>
        <w:t xml:space="preserve"> </w:t>
      </w:r>
      <w:r w:rsidR="0042042C" w:rsidRPr="00981749">
        <w:rPr>
          <w:rFonts w:ascii="Times New Roman" w:hAnsi="Times New Roman" w:cs="Times New Roman"/>
          <w:sz w:val="24"/>
          <w:szCs w:val="24"/>
        </w:rPr>
        <w:t>A</w:t>
      </w:r>
      <w:r w:rsidR="006933E2" w:rsidRPr="00981749">
        <w:rPr>
          <w:rFonts w:ascii="Times New Roman" w:hAnsi="Times New Roman" w:cs="Times New Roman"/>
          <w:sz w:val="24"/>
          <w:szCs w:val="24"/>
        </w:rPr>
        <w:t xml:space="preserve">t the time </w:t>
      </w:r>
      <w:r w:rsidR="0042042C" w:rsidRPr="00981749">
        <w:rPr>
          <w:rFonts w:ascii="Times New Roman" w:hAnsi="Times New Roman" w:cs="Times New Roman"/>
          <w:sz w:val="24"/>
          <w:szCs w:val="24"/>
        </w:rPr>
        <w:t xml:space="preserve">of filing and hearing of this application, no such communication had been received from the respondent, </w:t>
      </w:r>
      <w:r w:rsidR="006933E2" w:rsidRPr="00981749">
        <w:rPr>
          <w:rFonts w:ascii="Times New Roman" w:hAnsi="Times New Roman" w:cs="Times New Roman"/>
          <w:sz w:val="24"/>
          <w:szCs w:val="24"/>
        </w:rPr>
        <w:t>and hence</w:t>
      </w:r>
      <w:r w:rsidR="0042042C" w:rsidRPr="00981749">
        <w:rPr>
          <w:rFonts w:ascii="Times New Roman" w:hAnsi="Times New Roman" w:cs="Times New Roman"/>
          <w:sz w:val="24"/>
          <w:szCs w:val="24"/>
        </w:rPr>
        <w:t xml:space="preserve"> the</w:t>
      </w:r>
      <w:r w:rsidR="006933E2" w:rsidRPr="00981749">
        <w:rPr>
          <w:rFonts w:ascii="Times New Roman" w:hAnsi="Times New Roman" w:cs="Times New Roman"/>
          <w:sz w:val="24"/>
          <w:szCs w:val="24"/>
        </w:rPr>
        <w:t xml:space="preserve"> accounts </w:t>
      </w:r>
      <w:r w:rsidR="0042042C" w:rsidRPr="00981749">
        <w:rPr>
          <w:rFonts w:ascii="Times New Roman" w:hAnsi="Times New Roman" w:cs="Times New Roman"/>
          <w:sz w:val="24"/>
          <w:szCs w:val="24"/>
        </w:rPr>
        <w:t xml:space="preserve">have </w:t>
      </w:r>
      <w:r w:rsidR="006933E2" w:rsidRPr="00981749">
        <w:rPr>
          <w:rFonts w:ascii="Times New Roman" w:hAnsi="Times New Roman" w:cs="Times New Roman"/>
          <w:sz w:val="24"/>
          <w:szCs w:val="24"/>
        </w:rPr>
        <w:t xml:space="preserve">not yet </w:t>
      </w:r>
      <w:r w:rsidR="0042042C" w:rsidRPr="00981749">
        <w:rPr>
          <w:rFonts w:ascii="Times New Roman" w:hAnsi="Times New Roman" w:cs="Times New Roman"/>
          <w:sz w:val="24"/>
          <w:szCs w:val="24"/>
        </w:rPr>
        <w:t xml:space="preserve">been </w:t>
      </w:r>
      <w:r w:rsidR="006933E2" w:rsidRPr="00981749">
        <w:rPr>
          <w:rFonts w:ascii="Times New Roman" w:hAnsi="Times New Roman" w:cs="Times New Roman"/>
          <w:sz w:val="24"/>
          <w:szCs w:val="24"/>
        </w:rPr>
        <w:t xml:space="preserve">closed. </w:t>
      </w:r>
    </w:p>
    <w:p w14:paraId="408A63FA" w14:textId="77777777" w:rsidR="00981749" w:rsidRPr="00981749" w:rsidRDefault="00A227FE" w:rsidP="00A227FE">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The applicant has established that indeed they are issues in this matter that require closer scrutiny</w:t>
      </w:r>
      <w:r w:rsidR="0042042C" w:rsidRPr="00981749">
        <w:rPr>
          <w:rFonts w:ascii="Times New Roman" w:hAnsi="Times New Roman" w:cs="Times New Roman"/>
          <w:sz w:val="24"/>
          <w:szCs w:val="24"/>
        </w:rPr>
        <w:t xml:space="preserve"> on the return date,</w:t>
      </w:r>
      <w:r w:rsidRPr="00981749">
        <w:rPr>
          <w:rFonts w:ascii="Times New Roman" w:hAnsi="Times New Roman" w:cs="Times New Roman"/>
          <w:sz w:val="24"/>
          <w:szCs w:val="24"/>
        </w:rPr>
        <w:t xml:space="preserve"> i.e., </w:t>
      </w:r>
      <w:r w:rsidRPr="00981749">
        <w:rPr>
          <w:rFonts w:ascii="Times New Roman" w:hAnsi="Times New Roman" w:cs="Times New Roman"/>
          <w:i/>
          <w:iCs/>
          <w:sz w:val="24"/>
          <w:szCs w:val="24"/>
        </w:rPr>
        <w:t>inter alia</w:t>
      </w:r>
      <w:r w:rsidRPr="00981749">
        <w:rPr>
          <w:rFonts w:ascii="Times New Roman" w:hAnsi="Times New Roman" w:cs="Times New Roman"/>
          <w:sz w:val="24"/>
          <w:szCs w:val="24"/>
        </w:rPr>
        <w:t xml:space="preserve"> whether a bank in Zimbabwe can close a customer’s accounts on the premise of a foreign law</w:t>
      </w:r>
      <w:r w:rsidR="0042042C" w:rsidRPr="00981749">
        <w:rPr>
          <w:rFonts w:ascii="Times New Roman" w:hAnsi="Times New Roman" w:cs="Times New Roman"/>
          <w:sz w:val="24"/>
          <w:szCs w:val="24"/>
        </w:rPr>
        <w:t xml:space="preserve">; </w:t>
      </w:r>
      <w:r w:rsidRPr="00981749">
        <w:rPr>
          <w:rFonts w:ascii="Times New Roman" w:hAnsi="Times New Roman" w:cs="Times New Roman"/>
          <w:sz w:val="24"/>
          <w:szCs w:val="24"/>
        </w:rPr>
        <w:t xml:space="preserve">and whether </w:t>
      </w:r>
      <w:r w:rsidR="009C19D2" w:rsidRPr="00981749">
        <w:rPr>
          <w:rFonts w:ascii="Times New Roman" w:hAnsi="Times New Roman" w:cs="Times New Roman"/>
          <w:sz w:val="24"/>
          <w:szCs w:val="24"/>
        </w:rPr>
        <w:t>s 2 (f) permits the respondent to close a bank</w:t>
      </w:r>
      <w:r w:rsidRPr="00981749">
        <w:rPr>
          <w:rFonts w:ascii="Times New Roman" w:hAnsi="Times New Roman" w:cs="Times New Roman"/>
          <w:sz w:val="24"/>
          <w:szCs w:val="24"/>
        </w:rPr>
        <w:t xml:space="preserve"> account arbitrarily</w:t>
      </w:r>
      <w:r w:rsidR="009C19D2" w:rsidRPr="00981749">
        <w:rPr>
          <w:rFonts w:ascii="Times New Roman" w:hAnsi="Times New Roman" w:cs="Times New Roman"/>
          <w:sz w:val="24"/>
          <w:szCs w:val="24"/>
        </w:rPr>
        <w:t xml:space="preserve"> and without giving the account holder a right to be heard</w:t>
      </w:r>
      <w:r w:rsidRPr="00981749">
        <w:rPr>
          <w:rFonts w:ascii="Times New Roman" w:hAnsi="Times New Roman" w:cs="Times New Roman"/>
          <w:sz w:val="24"/>
          <w:szCs w:val="24"/>
        </w:rPr>
        <w:t xml:space="preserve">.  In </w:t>
      </w:r>
      <w:r w:rsidR="0042042C" w:rsidRPr="00981749">
        <w:rPr>
          <w:rFonts w:ascii="Times New Roman" w:hAnsi="Times New Roman" w:cs="Times New Roman"/>
          <w:sz w:val="24"/>
          <w:szCs w:val="24"/>
        </w:rPr>
        <w:t xml:space="preserve">the light </w:t>
      </w:r>
      <w:r w:rsidRPr="00981749">
        <w:rPr>
          <w:rFonts w:ascii="Times New Roman" w:hAnsi="Times New Roman" w:cs="Times New Roman"/>
          <w:sz w:val="24"/>
          <w:szCs w:val="24"/>
        </w:rPr>
        <w:t>of the above, I</w:t>
      </w:r>
      <w:r w:rsidR="006933E2" w:rsidRPr="00981749">
        <w:rPr>
          <w:rFonts w:ascii="Times New Roman" w:hAnsi="Times New Roman" w:cs="Times New Roman"/>
          <w:sz w:val="24"/>
          <w:szCs w:val="24"/>
        </w:rPr>
        <w:t xml:space="preserve"> take the view that the applicant has</w:t>
      </w:r>
      <w:r w:rsidRPr="00981749">
        <w:rPr>
          <w:rFonts w:ascii="Times New Roman" w:hAnsi="Times New Roman" w:cs="Times New Roman"/>
          <w:sz w:val="24"/>
          <w:szCs w:val="24"/>
        </w:rPr>
        <w:t xml:space="preserve"> met the threshold of </w:t>
      </w:r>
      <w:r w:rsidR="006933E2" w:rsidRPr="00981749">
        <w:rPr>
          <w:rFonts w:ascii="Times New Roman" w:hAnsi="Times New Roman" w:cs="Times New Roman"/>
          <w:sz w:val="24"/>
          <w:szCs w:val="24"/>
        </w:rPr>
        <w:t xml:space="preserve">a </w:t>
      </w:r>
      <w:r w:rsidR="006933E2" w:rsidRPr="00981749">
        <w:rPr>
          <w:rFonts w:ascii="Times New Roman" w:hAnsi="Times New Roman" w:cs="Times New Roman"/>
          <w:i/>
          <w:iCs/>
          <w:sz w:val="24"/>
          <w:szCs w:val="24"/>
        </w:rPr>
        <w:t>prima facie</w:t>
      </w:r>
      <w:r w:rsidR="006933E2" w:rsidRPr="00981749">
        <w:rPr>
          <w:rFonts w:ascii="Times New Roman" w:hAnsi="Times New Roman" w:cs="Times New Roman"/>
          <w:sz w:val="24"/>
          <w:szCs w:val="24"/>
        </w:rPr>
        <w:t xml:space="preserve"> case</w:t>
      </w:r>
      <w:r w:rsidR="0042042C" w:rsidRPr="00981749">
        <w:rPr>
          <w:rFonts w:ascii="Times New Roman" w:hAnsi="Times New Roman" w:cs="Times New Roman"/>
          <w:sz w:val="24"/>
          <w:szCs w:val="24"/>
        </w:rPr>
        <w:t xml:space="preserve"> required at this stage of the proceedings.  </w:t>
      </w:r>
      <w:r w:rsidR="006933E2" w:rsidRPr="00981749">
        <w:rPr>
          <w:rFonts w:ascii="Times New Roman" w:hAnsi="Times New Roman" w:cs="Times New Roman"/>
          <w:sz w:val="24"/>
          <w:szCs w:val="24"/>
        </w:rPr>
        <w:t xml:space="preserve"> </w:t>
      </w:r>
      <w:r w:rsidR="006933E2" w:rsidRPr="00981749">
        <w:rPr>
          <w:rFonts w:ascii="Times New Roman" w:hAnsi="Times New Roman" w:cs="Times New Roman"/>
          <w:b/>
          <w:bCs/>
          <w:sz w:val="24"/>
          <w:szCs w:val="24"/>
          <w:u w:val="single"/>
        </w:rPr>
        <w:t xml:space="preserve"> </w:t>
      </w:r>
    </w:p>
    <w:p w14:paraId="66CCED00" w14:textId="182A3B39" w:rsidR="00735CD4" w:rsidRPr="00981749" w:rsidRDefault="00735CD4" w:rsidP="00A227FE">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In respect of what constitutes irreparable harm, the circumstances and facts of each case under consideration define the irreparable harm </w:t>
      </w:r>
      <w:r w:rsidR="00225022" w:rsidRPr="00981749">
        <w:rPr>
          <w:rFonts w:ascii="Times New Roman" w:hAnsi="Times New Roman" w:cs="Times New Roman"/>
          <w:sz w:val="24"/>
          <w:szCs w:val="24"/>
        </w:rPr>
        <w:t xml:space="preserve">which a litigant </w:t>
      </w:r>
      <w:r w:rsidRPr="00981749">
        <w:rPr>
          <w:rFonts w:ascii="Times New Roman" w:hAnsi="Times New Roman" w:cs="Times New Roman"/>
          <w:sz w:val="24"/>
          <w:szCs w:val="24"/>
        </w:rPr>
        <w:t xml:space="preserve">may be may potentially suffer.  </w:t>
      </w:r>
    </w:p>
    <w:p w14:paraId="2C345A1F" w14:textId="272EC589" w:rsidR="00735CD4" w:rsidRPr="00735CD4" w:rsidRDefault="00981749" w:rsidP="00735CD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25022" w:rsidRPr="00225022">
        <w:rPr>
          <w:rFonts w:ascii="Times New Roman" w:hAnsi="Times New Roman" w:cs="Times New Roman"/>
          <w:sz w:val="24"/>
          <w:szCs w:val="24"/>
        </w:rPr>
        <w:t>Irreparable harm or loss is the loss of property</w:t>
      </w:r>
      <w:r w:rsidR="00225022">
        <w:rPr>
          <w:rFonts w:ascii="Times New Roman" w:hAnsi="Times New Roman" w:cs="Times New Roman"/>
          <w:sz w:val="24"/>
          <w:szCs w:val="24"/>
        </w:rPr>
        <w:t xml:space="preserve"> </w:t>
      </w:r>
      <w:r w:rsidR="00225022" w:rsidRPr="00225022">
        <w:rPr>
          <w:rFonts w:ascii="Times New Roman" w:hAnsi="Times New Roman" w:cs="Times New Roman"/>
          <w:sz w:val="24"/>
          <w:szCs w:val="24"/>
        </w:rPr>
        <w:t xml:space="preserve">in circumstances where its recovery is impossible or improbable.  </w:t>
      </w:r>
      <w:r w:rsidR="00225022">
        <w:rPr>
          <w:rFonts w:ascii="Times New Roman" w:hAnsi="Times New Roman" w:cs="Times New Roman"/>
          <w:sz w:val="24"/>
          <w:szCs w:val="24"/>
        </w:rPr>
        <w:t xml:space="preserve">See </w:t>
      </w:r>
      <w:r w:rsidR="00225022">
        <w:rPr>
          <w:rFonts w:ascii="Times New Roman" w:hAnsi="Times New Roman" w:cs="Times New Roman"/>
          <w:i/>
          <w:sz w:val="24"/>
          <w:szCs w:val="24"/>
        </w:rPr>
        <w:t>I</w:t>
      </w:r>
      <w:r w:rsidR="00225022" w:rsidRPr="00225022">
        <w:rPr>
          <w:rFonts w:ascii="Times New Roman" w:hAnsi="Times New Roman" w:cs="Times New Roman"/>
          <w:i/>
          <w:sz w:val="24"/>
          <w:szCs w:val="24"/>
        </w:rPr>
        <w:t xml:space="preserve">nsaaf </w:t>
      </w:r>
      <w:r w:rsidR="00225022">
        <w:rPr>
          <w:rFonts w:ascii="Times New Roman" w:hAnsi="Times New Roman" w:cs="Times New Roman"/>
          <w:i/>
          <w:sz w:val="24"/>
          <w:szCs w:val="24"/>
        </w:rPr>
        <w:t>I</w:t>
      </w:r>
      <w:r w:rsidR="00225022" w:rsidRPr="00225022">
        <w:rPr>
          <w:rFonts w:ascii="Times New Roman" w:hAnsi="Times New Roman" w:cs="Times New Roman"/>
          <w:i/>
          <w:sz w:val="24"/>
          <w:szCs w:val="24"/>
        </w:rPr>
        <w:t>nvestments (</w:t>
      </w:r>
      <w:r w:rsidR="00225022">
        <w:rPr>
          <w:rFonts w:ascii="Times New Roman" w:hAnsi="Times New Roman" w:cs="Times New Roman"/>
          <w:i/>
          <w:sz w:val="24"/>
          <w:szCs w:val="24"/>
        </w:rPr>
        <w:t>P</w:t>
      </w:r>
      <w:r w:rsidR="00225022" w:rsidRPr="00225022">
        <w:rPr>
          <w:rFonts w:ascii="Times New Roman" w:hAnsi="Times New Roman" w:cs="Times New Roman"/>
          <w:i/>
          <w:sz w:val="24"/>
          <w:szCs w:val="24"/>
        </w:rPr>
        <w:t xml:space="preserve">vt) </w:t>
      </w:r>
      <w:r w:rsidR="00225022">
        <w:rPr>
          <w:rFonts w:ascii="Times New Roman" w:hAnsi="Times New Roman" w:cs="Times New Roman"/>
          <w:i/>
          <w:sz w:val="24"/>
          <w:szCs w:val="24"/>
        </w:rPr>
        <w:t>L</w:t>
      </w:r>
      <w:r w:rsidR="00225022" w:rsidRPr="00225022">
        <w:rPr>
          <w:rFonts w:ascii="Times New Roman" w:hAnsi="Times New Roman" w:cs="Times New Roman"/>
          <w:i/>
          <w:sz w:val="24"/>
          <w:szCs w:val="24"/>
        </w:rPr>
        <w:t>td</w:t>
      </w:r>
      <w:r w:rsidR="00225022">
        <w:rPr>
          <w:rFonts w:ascii="Times New Roman" w:hAnsi="Times New Roman" w:cs="Times New Roman"/>
          <w:sz w:val="24"/>
          <w:szCs w:val="24"/>
        </w:rPr>
        <w:t xml:space="preserve"> </w:t>
      </w:r>
      <w:r w:rsidR="00225022" w:rsidRPr="00225022">
        <w:rPr>
          <w:rFonts w:ascii="Times New Roman" w:hAnsi="Times New Roman" w:cs="Times New Roman"/>
          <w:i/>
          <w:sz w:val="24"/>
          <w:szCs w:val="24"/>
        </w:rPr>
        <w:t>v</w:t>
      </w:r>
      <w:r w:rsidR="00225022">
        <w:rPr>
          <w:rFonts w:ascii="Times New Roman" w:hAnsi="Times New Roman" w:cs="Times New Roman"/>
          <w:i/>
          <w:sz w:val="24"/>
          <w:szCs w:val="24"/>
        </w:rPr>
        <w:t xml:space="preserve"> C</w:t>
      </w:r>
      <w:r w:rsidR="00225022" w:rsidRPr="00225022">
        <w:rPr>
          <w:rFonts w:ascii="Times New Roman" w:hAnsi="Times New Roman" w:cs="Times New Roman"/>
          <w:i/>
          <w:sz w:val="24"/>
          <w:szCs w:val="24"/>
        </w:rPr>
        <w:t xml:space="preserve">hatpril </w:t>
      </w:r>
      <w:r w:rsidR="00225022">
        <w:rPr>
          <w:rFonts w:ascii="Times New Roman" w:hAnsi="Times New Roman" w:cs="Times New Roman"/>
          <w:i/>
          <w:sz w:val="24"/>
          <w:szCs w:val="24"/>
        </w:rPr>
        <w:t>E</w:t>
      </w:r>
      <w:r w:rsidR="00225022" w:rsidRPr="00225022">
        <w:rPr>
          <w:rFonts w:ascii="Times New Roman" w:hAnsi="Times New Roman" w:cs="Times New Roman"/>
          <w:i/>
          <w:sz w:val="24"/>
          <w:szCs w:val="24"/>
        </w:rPr>
        <w:t>nterprises (</w:t>
      </w:r>
      <w:r w:rsidR="00225022">
        <w:rPr>
          <w:rFonts w:ascii="Times New Roman" w:hAnsi="Times New Roman" w:cs="Times New Roman"/>
          <w:i/>
          <w:sz w:val="24"/>
          <w:szCs w:val="24"/>
        </w:rPr>
        <w:t>P</w:t>
      </w:r>
      <w:r w:rsidR="00225022" w:rsidRPr="00225022">
        <w:rPr>
          <w:rFonts w:ascii="Times New Roman" w:hAnsi="Times New Roman" w:cs="Times New Roman"/>
          <w:i/>
          <w:sz w:val="24"/>
          <w:szCs w:val="24"/>
        </w:rPr>
        <w:t xml:space="preserve">vt) </w:t>
      </w:r>
      <w:r w:rsidR="00225022">
        <w:rPr>
          <w:rFonts w:ascii="Times New Roman" w:hAnsi="Times New Roman" w:cs="Times New Roman"/>
          <w:i/>
          <w:sz w:val="24"/>
          <w:szCs w:val="24"/>
        </w:rPr>
        <w:t>L</w:t>
      </w:r>
      <w:r w:rsidR="00225022" w:rsidRPr="00225022">
        <w:rPr>
          <w:rFonts w:ascii="Times New Roman" w:hAnsi="Times New Roman" w:cs="Times New Roman"/>
          <w:i/>
          <w:sz w:val="24"/>
          <w:szCs w:val="24"/>
        </w:rPr>
        <w:t>td</w:t>
      </w:r>
      <w:r w:rsidR="00225022">
        <w:rPr>
          <w:rFonts w:ascii="Times New Roman" w:hAnsi="Times New Roman" w:cs="Times New Roman"/>
          <w:i/>
          <w:sz w:val="24"/>
          <w:szCs w:val="24"/>
        </w:rPr>
        <w:t xml:space="preserve"> </w:t>
      </w:r>
      <w:r w:rsidR="00225022" w:rsidRPr="00225022">
        <w:rPr>
          <w:rFonts w:ascii="Times New Roman" w:hAnsi="Times New Roman" w:cs="Times New Roman"/>
          <w:iCs/>
          <w:sz w:val="24"/>
          <w:szCs w:val="24"/>
        </w:rPr>
        <w:t xml:space="preserve">HH </w:t>
      </w:r>
      <w:r w:rsidR="00225022">
        <w:rPr>
          <w:rFonts w:ascii="Times New Roman" w:hAnsi="Times New Roman" w:cs="Times New Roman"/>
          <w:iCs/>
          <w:sz w:val="24"/>
          <w:szCs w:val="24"/>
        </w:rPr>
        <w:t xml:space="preserve">297/23; </w:t>
      </w:r>
      <w:r w:rsidR="00735CD4" w:rsidRPr="00735CD4">
        <w:rPr>
          <w:rFonts w:ascii="Times New Roman" w:hAnsi="Times New Roman" w:cs="Times New Roman"/>
          <w:i/>
          <w:sz w:val="24"/>
          <w:szCs w:val="24"/>
        </w:rPr>
        <w:t xml:space="preserve">Braham </w:t>
      </w:r>
      <w:r w:rsidR="00735CD4" w:rsidRPr="00735CD4">
        <w:rPr>
          <w:rFonts w:ascii="Times New Roman" w:hAnsi="Times New Roman" w:cs="Times New Roman"/>
          <w:sz w:val="24"/>
          <w:szCs w:val="24"/>
        </w:rPr>
        <w:t xml:space="preserve">v </w:t>
      </w:r>
      <w:r w:rsidR="00735CD4" w:rsidRPr="00735CD4">
        <w:rPr>
          <w:rFonts w:ascii="Times New Roman" w:hAnsi="Times New Roman" w:cs="Times New Roman"/>
          <w:i/>
          <w:sz w:val="24"/>
          <w:szCs w:val="24"/>
        </w:rPr>
        <w:t>Hood</w:t>
      </w:r>
      <w:r w:rsidR="00735CD4" w:rsidRPr="00735CD4">
        <w:rPr>
          <w:rFonts w:ascii="Times New Roman" w:hAnsi="Times New Roman" w:cs="Times New Roman"/>
          <w:sz w:val="24"/>
          <w:szCs w:val="24"/>
        </w:rPr>
        <w:t xml:space="preserve"> 1956(1) SA 65 D at 655 B and </w:t>
      </w:r>
      <w:r w:rsidR="00735CD4" w:rsidRPr="00735CD4">
        <w:rPr>
          <w:rFonts w:ascii="Times New Roman" w:hAnsi="Times New Roman" w:cs="Times New Roman"/>
          <w:i/>
          <w:sz w:val="24"/>
          <w:szCs w:val="24"/>
        </w:rPr>
        <w:t>Cliff</w:t>
      </w:r>
      <w:r w:rsidR="00735CD4" w:rsidRPr="00735CD4">
        <w:rPr>
          <w:rFonts w:ascii="Times New Roman" w:hAnsi="Times New Roman" w:cs="Times New Roman"/>
          <w:sz w:val="24"/>
          <w:szCs w:val="24"/>
        </w:rPr>
        <w:t xml:space="preserve"> v </w:t>
      </w:r>
      <w:r w:rsidR="00735CD4" w:rsidRPr="00735CD4">
        <w:rPr>
          <w:rFonts w:ascii="Times New Roman" w:hAnsi="Times New Roman" w:cs="Times New Roman"/>
          <w:i/>
          <w:sz w:val="24"/>
          <w:szCs w:val="24"/>
        </w:rPr>
        <w:t>Electronic Media Network (Pvt) Ltd Anor</w:t>
      </w:r>
      <w:r w:rsidR="00735CD4" w:rsidRPr="00735CD4">
        <w:rPr>
          <w:rFonts w:ascii="Times New Roman" w:hAnsi="Times New Roman" w:cs="Times New Roman"/>
          <w:sz w:val="24"/>
          <w:szCs w:val="24"/>
        </w:rPr>
        <w:t xml:space="preserve"> 2016(2).  All SA 102 (GJ).</w:t>
      </w:r>
    </w:p>
    <w:p w14:paraId="2FB23C3E" w14:textId="77777777" w:rsidR="00981749" w:rsidRDefault="001D24E8" w:rsidP="00A227FE">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lastRenderedPageBreak/>
        <w:t>I find that the applicant</w:t>
      </w:r>
      <w:r w:rsidR="00042993" w:rsidRPr="00981749">
        <w:rPr>
          <w:rFonts w:ascii="Times New Roman" w:hAnsi="Times New Roman" w:cs="Times New Roman"/>
          <w:sz w:val="24"/>
          <w:szCs w:val="24"/>
        </w:rPr>
        <w:t xml:space="preserve"> has, at this</w:t>
      </w:r>
      <w:r w:rsidRPr="00981749">
        <w:rPr>
          <w:rFonts w:ascii="Times New Roman" w:hAnsi="Times New Roman" w:cs="Times New Roman"/>
          <w:sz w:val="24"/>
          <w:szCs w:val="24"/>
        </w:rPr>
        <w:t xml:space="preserve"> </w:t>
      </w:r>
      <w:r w:rsidR="00225022" w:rsidRPr="00981749">
        <w:rPr>
          <w:rFonts w:ascii="Times New Roman" w:hAnsi="Times New Roman" w:cs="Times New Roman"/>
          <w:sz w:val="24"/>
          <w:szCs w:val="24"/>
        </w:rPr>
        <w:t xml:space="preserve">stage </w:t>
      </w:r>
      <w:r w:rsidRPr="00981749">
        <w:rPr>
          <w:rFonts w:ascii="Times New Roman" w:hAnsi="Times New Roman" w:cs="Times New Roman"/>
          <w:sz w:val="24"/>
          <w:szCs w:val="24"/>
        </w:rPr>
        <w:t xml:space="preserve">established that </w:t>
      </w:r>
      <w:r w:rsidR="00042993" w:rsidRPr="00981749">
        <w:rPr>
          <w:rFonts w:ascii="Times New Roman" w:hAnsi="Times New Roman" w:cs="Times New Roman"/>
          <w:sz w:val="24"/>
          <w:szCs w:val="24"/>
        </w:rPr>
        <w:t xml:space="preserve">it will suffer irreparable harm if </w:t>
      </w:r>
      <w:r w:rsidR="00C90F6D" w:rsidRPr="00981749">
        <w:rPr>
          <w:rFonts w:ascii="Times New Roman" w:hAnsi="Times New Roman" w:cs="Times New Roman"/>
          <w:sz w:val="24"/>
          <w:szCs w:val="24"/>
        </w:rPr>
        <w:t>the interim interdict is not granted</w:t>
      </w:r>
      <w:r w:rsidR="00042993" w:rsidRPr="00981749">
        <w:rPr>
          <w:rFonts w:ascii="Times New Roman" w:hAnsi="Times New Roman" w:cs="Times New Roman"/>
          <w:sz w:val="24"/>
          <w:szCs w:val="24"/>
        </w:rPr>
        <w:t xml:space="preserve">. The applicant is a business entity, a gold trader registered with Fidelity Gold Refinery (Private) Limited, </w:t>
      </w:r>
      <w:r w:rsidR="00C90F6D" w:rsidRPr="00981749">
        <w:rPr>
          <w:rFonts w:ascii="Times New Roman" w:hAnsi="Times New Roman" w:cs="Times New Roman"/>
          <w:sz w:val="24"/>
          <w:szCs w:val="24"/>
        </w:rPr>
        <w:t xml:space="preserve">it is important that it holds bank accounts. To crown it all, without bank accounts it might face serious challenges and difficulties in navigating its </w:t>
      </w:r>
      <w:r w:rsidR="00225022" w:rsidRPr="00981749">
        <w:rPr>
          <w:rFonts w:ascii="Times New Roman" w:hAnsi="Times New Roman" w:cs="Times New Roman"/>
          <w:sz w:val="24"/>
          <w:szCs w:val="24"/>
        </w:rPr>
        <w:t>business and banking</w:t>
      </w:r>
      <w:r w:rsidR="00C90F6D" w:rsidRPr="00981749">
        <w:rPr>
          <w:rFonts w:ascii="Times New Roman" w:hAnsi="Times New Roman" w:cs="Times New Roman"/>
          <w:sz w:val="24"/>
          <w:szCs w:val="24"/>
        </w:rPr>
        <w:t xml:space="preserve"> transactions. </w:t>
      </w:r>
    </w:p>
    <w:p w14:paraId="4CE45820" w14:textId="77777777" w:rsidR="00981749" w:rsidRDefault="00373B60" w:rsidP="00051332">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Regarding the balance of convenience, in exercising its discretion the courts weighs, </w:t>
      </w:r>
      <w:r w:rsidRPr="00981749">
        <w:rPr>
          <w:rFonts w:ascii="Times New Roman" w:hAnsi="Times New Roman" w:cs="Times New Roman"/>
          <w:i/>
          <w:iCs/>
          <w:sz w:val="24"/>
          <w:szCs w:val="24"/>
        </w:rPr>
        <w:t>inter alia</w:t>
      </w:r>
      <w:r w:rsidRPr="00981749">
        <w:rPr>
          <w:rFonts w:ascii="Times New Roman" w:hAnsi="Times New Roman" w:cs="Times New Roman"/>
          <w:sz w:val="24"/>
          <w:szCs w:val="24"/>
        </w:rPr>
        <w:t xml:space="preserve">, the prejudice to the applicant if the interdict is withheld, against the prejudice to the respondent if it is granted.  I </w:t>
      </w:r>
      <w:r w:rsidR="00C90F6D" w:rsidRPr="00981749">
        <w:rPr>
          <w:rFonts w:ascii="Times New Roman" w:hAnsi="Times New Roman" w:cs="Times New Roman"/>
          <w:sz w:val="24"/>
          <w:szCs w:val="24"/>
        </w:rPr>
        <w:t xml:space="preserve">find that the balance of convenience favours the grating of an interim interdict as no submissions have been made of the prejudice that </w:t>
      </w:r>
      <w:r w:rsidRPr="00981749">
        <w:rPr>
          <w:rFonts w:ascii="Times New Roman" w:hAnsi="Times New Roman" w:cs="Times New Roman"/>
          <w:sz w:val="24"/>
          <w:szCs w:val="24"/>
        </w:rPr>
        <w:t>the</w:t>
      </w:r>
      <w:r w:rsidR="00C90F6D" w:rsidRPr="00981749">
        <w:rPr>
          <w:rFonts w:ascii="Times New Roman" w:hAnsi="Times New Roman" w:cs="Times New Roman"/>
          <w:sz w:val="24"/>
          <w:szCs w:val="24"/>
        </w:rPr>
        <w:t xml:space="preserve"> interdict will cause to the respondent. </w:t>
      </w:r>
      <w:r w:rsidRPr="00981749">
        <w:rPr>
          <w:rFonts w:ascii="Times New Roman" w:hAnsi="Times New Roman" w:cs="Times New Roman"/>
          <w:sz w:val="24"/>
          <w:szCs w:val="24"/>
        </w:rPr>
        <w:t xml:space="preserve">In any event, if on the return date the provisional order is discharged, the respondent will close the accounts. </w:t>
      </w:r>
      <w:r w:rsidR="00225022" w:rsidRPr="00981749">
        <w:rPr>
          <w:rFonts w:ascii="Times New Roman" w:hAnsi="Times New Roman" w:cs="Times New Roman"/>
          <w:sz w:val="24"/>
          <w:szCs w:val="24"/>
        </w:rPr>
        <w:t xml:space="preserve">If the interim interdict is refused, the applicant will encounter challenges in navigating its business transactions. </w:t>
      </w:r>
      <w:r w:rsidR="00C90F6D" w:rsidRPr="00981749">
        <w:rPr>
          <w:rFonts w:ascii="Times New Roman" w:hAnsi="Times New Roman" w:cs="Times New Roman"/>
          <w:sz w:val="24"/>
          <w:szCs w:val="24"/>
        </w:rPr>
        <w:t xml:space="preserve">Besides, the established facts </w:t>
      </w:r>
      <w:r w:rsidR="0072357A" w:rsidRPr="00981749">
        <w:rPr>
          <w:rFonts w:ascii="Times New Roman" w:hAnsi="Times New Roman" w:cs="Times New Roman"/>
          <w:sz w:val="24"/>
          <w:szCs w:val="24"/>
        </w:rPr>
        <w:t>favour</w:t>
      </w:r>
      <w:r w:rsidR="00C90F6D" w:rsidRPr="00981749">
        <w:rPr>
          <w:rFonts w:ascii="Times New Roman" w:hAnsi="Times New Roman" w:cs="Times New Roman"/>
          <w:sz w:val="24"/>
          <w:szCs w:val="24"/>
        </w:rPr>
        <w:t xml:space="preserve"> granting of </w:t>
      </w:r>
      <w:r w:rsidRPr="00981749">
        <w:rPr>
          <w:rFonts w:ascii="Times New Roman" w:hAnsi="Times New Roman" w:cs="Times New Roman"/>
          <w:sz w:val="24"/>
          <w:szCs w:val="24"/>
        </w:rPr>
        <w:t xml:space="preserve">the interim </w:t>
      </w:r>
      <w:r w:rsidR="00C90F6D" w:rsidRPr="00981749">
        <w:rPr>
          <w:rFonts w:ascii="Times New Roman" w:hAnsi="Times New Roman" w:cs="Times New Roman"/>
          <w:sz w:val="24"/>
          <w:szCs w:val="24"/>
        </w:rPr>
        <w:t xml:space="preserve">interdict. I further find that the applicant has no other satisfactory or adequate remedy. </w:t>
      </w:r>
    </w:p>
    <w:p w14:paraId="5BCCC53E" w14:textId="6F15954B" w:rsidR="00A54D99" w:rsidRPr="00981749" w:rsidRDefault="00A54D99" w:rsidP="00051332">
      <w:pPr>
        <w:pStyle w:val="ListParagraph"/>
        <w:numPr>
          <w:ilvl w:val="0"/>
          <w:numId w:val="3"/>
        </w:numPr>
        <w:spacing w:after="0" w:line="360" w:lineRule="auto"/>
        <w:jc w:val="both"/>
        <w:rPr>
          <w:rFonts w:ascii="Times New Roman" w:hAnsi="Times New Roman" w:cs="Times New Roman"/>
          <w:sz w:val="24"/>
          <w:szCs w:val="24"/>
        </w:rPr>
      </w:pPr>
      <w:r w:rsidRPr="00981749">
        <w:rPr>
          <w:rFonts w:ascii="Times New Roman" w:hAnsi="Times New Roman" w:cs="Times New Roman"/>
          <w:sz w:val="24"/>
          <w:szCs w:val="24"/>
        </w:rPr>
        <w:t xml:space="preserve">In light of the above conclusions, I am of the view that the applicant established that it is entitled to the interim interdict sought, after proving that it has a </w:t>
      </w:r>
      <w:r w:rsidRPr="00981749">
        <w:rPr>
          <w:rFonts w:ascii="Times New Roman" w:hAnsi="Times New Roman" w:cs="Times New Roman"/>
          <w:i/>
          <w:iCs/>
          <w:sz w:val="24"/>
          <w:szCs w:val="24"/>
        </w:rPr>
        <w:t xml:space="preserve">prima facie </w:t>
      </w:r>
      <w:r w:rsidRPr="00981749">
        <w:rPr>
          <w:rFonts w:ascii="Times New Roman" w:hAnsi="Times New Roman" w:cs="Times New Roman"/>
          <w:sz w:val="24"/>
          <w:szCs w:val="24"/>
        </w:rPr>
        <w:t>right to be protected, if not, it stands to suffer irreparable harm. I further find that the balance of convenience favours the granting of the interdict.</w:t>
      </w:r>
    </w:p>
    <w:p w14:paraId="66F1A5FF" w14:textId="2A0D5E00" w:rsidR="0072357A" w:rsidRDefault="00981749" w:rsidP="00051332">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E2B5E" w:rsidRPr="007E2B5E">
        <w:rPr>
          <w:rFonts w:ascii="Times New Roman" w:hAnsi="Times New Roman" w:cs="Times New Roman"/>
          <w:sz w:val="24"/>
          <w:szCs w:val="24"/>
        </w:rPr>
        <w:t>In the circumstances</w:t>
      </w:r>
      <w:r w:rsidR="007E2B5E">
        <w:rPr>
          <w:rFonts w:ascii="Times New Roman" w:hAnsi="Times New Roman" w:cs="Times New Roman"/>
          <w:sz w:val="24"/>
          <w:szCs w:val="24"/>
        </w:rPr>
        <w:t>,</w:t>
      </w:r>
      <w:r w:rsidR="007E2B5E" w:rsidRPr="007E2B5E">
        <w:rPr>
          <w:rFonts w:ascii="Times New Roman" w:hAnsi="Times New Roman" w:cs="Times New Roman"/>
          <w:sz w:val="24"/>
          <w:szCs w:val="24"/>
        </w:rPr>
        <w:t xml:space="preserve"> I grant an order for interim relief in terms of the provisional order.</w:t>
      </w:r>
    </w:p>
    <w:p w14:paraId="44121A0C" w14:textId="77777777" w:rsidR="007E2B5E" w:rsidRDefault="007E2B5E" w:rsidP="00051332">
      <w:pPr>
        <w:spacing w:line="360" w:lineRule="auto"/>
        <w:jc w:val="both"/>
        <w:rPr>
          <w:rFonts w:ascii="Times New Roman" w:hAnsi="Times New Roman" w:cs="Times New Roman"/>
          <w:sz w:val="24"/>
          <w:szCs w:val="24"/>
        </w:rPr>
      </w:pPr>
    </w:p>
    <w:p w14:paraId="50B576BC" w14:textId="77777777" w:rsidR="007E2B5E" w:rsidRDefault="007E2B5E" w:rsidP="00051332">
      <w:pPr>
        <w:spacing w:line="360" w:lineRule="auto"/>
        <w:jc w:val="both"/>
        <w:rPr>
          <w:rFonts w:ascii="Times New Roman" w:hAnsi="Times New Roman" w:cs="Times New Roman"/>
          <w:sz w:val="24"/>
          <w:szCs w:val="24"/>
        </w:rPr>
      </w:pPr>
    </w:p>
    <w:p w14:paraId="460067E6" w14:textId="1AA317E7" w:rsidR="00981749" w:rsidRDefault="00981749" w:rsidP="00051332">
      <w:pPr>
        <w:spacing w:line="360" w:lineRule="auto"/>
        <w:jc w:val="both"/>
        <w:rPr>
          <w:rFonts w:ascii="Times New Roman" w:hAnsi="Times New Roman" w:cs="Times New Roman"/>
          <w:sz w:val="24"/>
          <w:szCs w:val="24"/>
        </w:rPr>
      </w:pPr>
      <w:r w:rsidRPr="00981749">
        <w:rPr>
          <w:rFonts w:ascii="Times New Roman" w:hAnsi="Times New Roman" w:cs="Times New Roman"/>
          <w:b/>
          <w:sz w:val="24"/>
          <w:szCs w:val="24"/>
        </w:rPr>
        <w:t>D</w:t>
      </w:r>
      <w:r w:rsidRPr="00981749">
        <w:rPr>
          <w:rFonts w:ascii="Times New Roman" w:hAnsi="Times New Roman" w:cs="Times New Roman"/>
          <w:b/>
          <w:smallCaps/>
          <w:sz w:val="24"/>
          <w:szCs w:val="24"/>
        </w:rPr>
        <w:t>ube – Banda J</w:t>
      </w:r>
      <w:r>
        <w:rPr>
          <w:rFonts w:ascii="Times New Roman" w:hAnsi="Times New Roman" w:cs="Times New Roman"/>
          <w:sz w:val="24"/>
          <w:szCs w:val="24"/>
        </w:rPr>
        <w:t>: ………………………………………………</w:t>
      </w:r>
    </w:p>
    <w:p w14:paraId="48A3326F" w14:textId="77777777" w:rsidR="0072357A" w:rsidRDefault="0072357A" w:rsidP="00981749">
      <w:pPr>
        <w:spacing w:after="0" w:line="240" w:lineRule="auto"/>
        <w:jc w:val="both"/>
        <w:rPr>
          <w:rFonts w:ascii="Times New Roman" w:hAnsi="Times New Roman" w:cs="Times New Roman"/>
          <w:sz w:val="24"/>
          <w:szCs w:val="24"/>
        </w:rPr>
      </w:pPr>
      <w:r w:rsidRPr="0072357A">
        <w:rPr>
          <w:rFonts w:ascii="Times New Roman" w:hAnsi="Times New Roman" w:cs="Times New Roman"/>
          <w:i/>
          <w:iCs/>
          <w:sz w:val="24"/>
          <w:szCs w:val="24"/>
        </w:rPr>
        <w:t>Absolom &amp; shepherd Attorneys,</w:t>
      </w:r>
      <w:r>
        <w:rPr>
          <w:rFonts w:ascii="Times New Roman" w:hAnsi="Times New Roman" w:cs="Times New Roman"/>
          <w:sz w:val="24"/>
          <w:szCs w:val="24"/>
        </w:rPr>
        <w:t xml:space="preserve"> applicant’s legal practitioners </w:t>
      </w:r>
    </w:p>
    <w:p w14:paraId="695A972D" w14:textId="5252E722" w:rsidR="0072357A" w:rsidRDefault="00981749" w:rsidP="00981749">
      <w:pPr>
        <w:spacing w:after="0" w:line="240" w:lineRule="auto"/>
        <w:jc w:val="both"/>
        <w:rPr>
          <w:rFonts w:ascii="Times New Roman" w:hAnsi="Times New Roman" w:cs="Times New Roman"/>
          <w:sz w:val="24"/>
          <w:szCs w:val="24"/>
        </w:rPr>
      </w:pPr>
      <w:r w:rsidRPr="0072357A">
        <w:rPr>
          <w:rFonts w:ascii="Times New Roman" w:hAnsi="Times New Roman" w:cs="Times New Roman"/>
          <w:i/>
          <w:iCs/>
          <w:sz w:val="24"/>
          <w:szCs w:val="24"/>
        </w:rPr>
        <w:t>Chimuka Mafunga</w:t>
      </w:r>
      <w:r w:rsidR="0072357A" w:rsidRPr="0072357A">
        <w:rPr>
          <w:rFonts w:ascii="Times New Roman" w:hAnsi="Times New Roman" w:cs="Times New Roman"/>
          <w:i/>
          <w:iCs/>
          <w:sz w:val="24"/>
          <w:szCs w:val="24"/>
        </w:rPr>
        <w:t xml:space="preserve"> Commercial Attorneys</w:t>
      </w:r>
      <w:r w:rsidR="0072357A">
        <w:rPr>
          <w:rFonts w:ascii="Times New Roman" w:hAnsi="Times New Roman" w:cs="Times New Roman"/>
          <w:sz w:val="24"/>
          <w:szCs w:val="24"/>
        </w:rPr>
        <w:t>, r</w:t>
      </w:r>
      <w:r>
        <w:rPr>
          <w:rFonts w:ascii="Times New Roman" w:hAnsi="Times New Roman" w:cs="Times New Roman"/>
          <w:sz w:val="24"/>
          <w:szCs w:val="24"/>
        </w:rPr>
        <w:t>espondent’s legal p</w:t>
      </w:r>
      <w:r w:rsidR="0072357A" w:rsidRPr="0072357A">
        <w:rPr>
          <w:rFonts w:ascii="Times New Roman" w:hAnsi="Times New Roman" w:cs="Times New Roman"/>
          <w:sz w:val="24"/>
          <w:szCs w:val="24"/>
        </w:rPr>
        <w:t>ractitioners</w:t>
      </w:r>
      <w:r w:rsidR="0072357A">
        <w:rPr>
          <w:rFonts w:ascii="Times New Roman" w:hAnsi="Times New Roman" w:cs="Times New Roman"/>
          <w:sz w:val="24"/>
          <w:szCs w:val="24"/>
        </w:rPr>
        <w:t xml:space="preserve"> </w:t>
      </w:r>
    </w:p>
    <w:p w14:paraId="0F7F9AA1" w14:textId="77777777" w:rsidR="0072357A" w:rsidRDefault="0072357A" w:rsidP="00981749">
      <w:pPr>
        <w:spacing w:line="240" w:lineRule="auto"/>
        <w:jc w:val="both"/>
        <w:rPr>
          <w:rFonts w:ascii="Times New Roman" w:hAnsi="Times New Roman" w:cs="Times New Roman"/>
          <w:sz w:val="24"/>
          <w:szCs w:val="24"/>
        </w:rPr>
      </w:pPr>
    </w:p>
    <w:sectPr w:rsidR="0072357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777FC7" w14:textId="77777777" w:rsidR="00CC4CAE" w:rsidRDefault="00CC4CAE" w:rsidP="00981749">
      <w:pPr>
        <w:spacing w:after="0" w:line="240" w:lineRule="auto"/>
      </w:pPr>
      <w:r>
        <w:separator/>
      </w:r>
    </w:p>
  </w:endnote>
  <w:endnote w:type="continuationSeparator" w:id="0">
    <w:p w14:paraId="444BD892" w14:textId="77777777" w:rsidR="00CC4CAE" w:rsidRDefault="00CC4CAE" w:rsidP="00981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5489E" w14:textId="77777777" w:rsidR="00CC4CAE" w:rsidRDefault="00CC4CAE" w:rsidP="00981749">
      <w:pPr>
        <w:spacing w:after="0" w:line="240" w:lineRule="auto"/>
      </w:pPr>
      <w:r>
        <w:separator/>
      </w:r>
    </w:p>
  </w:footnote>
  <w:footnote w:type="continuationSeparator" w:id="0">
    <w:p w14:paraId="6E85D486" w14:textId="77777777" w:rsidR="00CC4CAE" w:rsidRDefault="00CC4CAE" w:rsidP="00981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297025"/>
      <w:docPartObj>
        <w:docPartGallery w:val="Page Numbers (Top of Page)"/>
        <w:docPartUnique/>
      </w:docPartObj>
    </w:sdtPr>
    <w:sdtEndPr>
      <w:rPr>
        <w:noProof/>
      </w:rPr>
    </w:sdtEndPr>
    <w:sdtContent>
      <w:p w14:paraId="043E9BDC" w14:textId="243B598C" w:rsidR="00981749" w:rsidRDefault="00981749">
        <w:pPr>
          <w:pStyle w:val="Header"/>
          <w:jc w:val="right"/>
          <w:rPr>
            <w:noProof/>
          </w:rPr>
        </w:pPr>
        <w:r>
          <w:fldChar w:fldCharType="begin"/>
        </w:r>
        <w:r>
          <w:instrText xml:space="preserve"> PAGE   \* MERGEFORMAT </w:instrText>
        </w:r>
        <w:r>
          <w:fldChar w:fldCharType="separate"/>
        </w:r>
        <w:r w:rsidR="000B7918">
          <w:rPr>
            <w:noProof/>
          </w:rPr>
          <w:t>1</w:t>
        </w:r>
        <w:r>
          <w:rPr>
            <w:noProof/>
          </w:rPr>
          <w:fldChar w:fldCharType="end"/>
        </w:r>
      </w:p>
      <w:p w14:paraId="56AAC346" w14:textId="19F4D5AA" w:rsidR="002B348A" w:rsidRDefault="002B348A">
        <w:pPr>
          <w:pStyle w:val="Header"/>
          <w:jc w:val="right"/>
          <w:rPr>
            <w:noProof/>
          </w:rPr>
        </w:pPr>
        <w:r>
          <w:rPr>
            <w:noProof/>
          </w:rPr>
          <w:t>HH 54 - 25</w:t>
        </w:r>
      </w:p>
      <w:p w14:paraId="3364F4C5" w14:textId="722809B1" w:rsidR="00981749" w:rsidRDefault="00981749">
        <w:pPr>
          <w:pStyle w:val="Header"/>
          <w:jc w:val="right"/>
          <w:rPr>
            <w:noProof/>
          </w:rPr>
        </w:pPr>
        <w:r>
          <w:rPr>
            <w:noProof/>
          </w:rPr>
          <w:t>HCH 158/25</w:t>
        </w:r>
      </w:p>
    </w:sdtContent>
  </w:sdt>
  <w:p w14:paraId="25191CCD" w14:textId="77777777" w:rsidR="00981749" w:rsidRDefault="009817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0762B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0757C68"/>
    <w:multiLevelType w:val="hybridMultilevel"/>
    <w:tmpl w:val="1C7E9026"/>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CB3301"/>
    <w:multiLevelType w:val="hybridMultilevel"/>
    <w:tmpl w:val="E95CF308"/>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B3760D"/>
    <w:multiLevelType w:val="hybridMultilevel"/>
    <w:tmpl w:val="3FF0587A"/>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1A1EE5"/>
    <w:multiLevelType w:val="hybridMultilevel"/>
    <w:tmpl w:val="D7B4D104"/>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74FF0"/>
    <w:multiLevelType w:val="hybridMultilevel"/>
    <w:tmpl w:val="F028D396"/>
    <w:lvl w:ilvl="0" w:tplc="074C5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9A4BA3"/>
    <w:multiLevelType w:val="hybridMultilevel"/>
    <w:tmpl w:val="471A1CAA"/>
    <w:lvl w:ilvl="0" w:tplc="698ED8D0">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8AB14AA"/>
    <w:multiLevelType w:val="multilevel"/>
    <w:tmpl w:val="0152F2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6"/>
  </w:num>
  <w:num w:numId="2">
    <w:abstractNumId w:val="7"/>
  </w:num>
  <w:num w:numId="3">
    <w:abstractNumId w:val="1"/>
  </w:num>
  <w:num w:numId="4">
    <w:abstractNumId w:val="3"/>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1A"/>
    <w:rsid w:val="00042993"/>
    <w:rsid w:val="00047B83"/>
    <w:rsid w:val="00051332"/>
    <w:rsid w:val="0007075D"/>
    <w:rsid w:val="00082A75"/>
    <w:rsid w:val="000B7918"/>
    <w:rsid w:val="000D2B47"/>
    <w:rsid w:val="00160C29"/>
    <w:rsid w:val="0018530F"/>
    <w:rsid w:val="001D24E8"/>
    <w:rsid w:val="0020722C"/>
    <w:rsid w:val="00212ECF"/>
    <w:rsid w:val="00225022"/>
    <w:rsid w:val="002B348A"/>
    <w:rsid w:val="002D2782"/>
    <w:rsid w:val="0033689D"/>
    <w:rsid w:val="003450AC"/>
    <w:rsid w:val="003504AE"/>
    <w:rsid w:val="00373B60"/>
    <w:rsid w:val="003749A6"/>
    <w:rsid w:val="003D24A6"/>
    <w:rsid w:val="0042042C"/>
    <w:rsid w:val="004476A1"/>
    <w:rsid w:val="00455EEF"/>
    <w:rsid w:val="00464AF9"/>
    <w:rsid w:val="0046519B"/>
    <w:rsid w:val="004E359F"/>
    <w:rsid w:val="004E6BF2"/>
    <w:rsid w:val="004F4A67"/>
    <w:rsid w:val="004F4CC3"/>
    <w:rsid w:val="0052720B"/>
    <w:rsid w:val="005B735B"/>
    <w:rsid w:val="005D52F5"/>
    <w:rsid w:val="006522C0"/>
    <w:rsid w:val="00656829"/>
    <w:rsid w:val="006933E2"/>
    <w:rsid w:val="00697F43"/>
    <w:rsid w:val="006A30EF"/>
    <w:rsid w:val="006A77B5"/>
    <w:rsid w:val="0072357A"/>
    <w:rsid w:val="007250EB"/>
    <w:rsid w:val="00735CD4"/>
    <w:rsid w:val="007E2B5E"/>
    <w:rsid w:val="00806F25"/>
    <w:rsid w:val="00844DE5"/>
    <w:rsid w:val="00855B7B"/>
    <w:rsid w:val="00875899"/>
    <w:rsid w:val="008935E2"/>
    <w:rsid w:val="008F10B4"/>
    <w:rsid w:val="008F3226"/>
    <w:rsid w:val="009014C8"/>
    <w:rsid w:val="00916F8E"/>
    <w:rsid w:val="00944BB6"/>
    <w:rsid w:val="00973F6B"/>
    <w:rsid w:val="00981749"/>
    <w:rsid w:val="009A4D85"/>
    <w:rsid w:val="009C19D2"/>
    <w:rsid w:val="009D46F4"/>
    <w:rsid w:val="00A04D98"/>
    <w:rsid w:val="00A227FE"/>
    <w:rsid w:val="00A3311A"/>
    <w:rsid w:val="00A54D99"/>
    <w:rsid w:val="00A746FC"/>
    <w:rsid w:val="00AC02DA"/>
    <w:rsid w:val="00AC0F00"/>
    <w:rsid w:val="00AC7CBF"/>
    <w:rsid w:val="00B6162C"/>
    <w:rsid w:val="00B70E16"/>
    <w:rsid w:val="00BF5A53"/>
    <w:rsid w:val="00C13217"/>
    <w:rsid w:val="00C1357A"/>
    <w:rsid w:val="00C90F6D"/>
    <w:rsid w:val="00CC4CAE"/>
    <w:rsid w:val="00D17D4F"/>
    <w:rsid w:val="00D757BE"/>
    <w:rsid w:val="00DA037C"/>
    <w:rsid w:val="00E41EED"/>
    <w:rsid w:val="00E537F6"/>
    <w:rsid w:val="00E821C5"/>
    <w:rsid w:val="00EB7270"/>
    <w:rsid w:val="00EC4432"/>
    <w:rsid w:val="00EF44CD"/>
    <w:rsid w:val="00F23822"/>
    <w:rsid w:val="00F27930"/>
    <w:rsid w:val="00FA16EB"/>
    <w:rsid w:val="00FB21D0"/>
    <w:rsid w:val="00FD77A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1BAB30"/>
  <w15:chartTrackingRefBased/>
  <w15:docId w15:val="{93DFE6C5-F358-4D56-922F-239AD306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31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331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331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331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331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33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3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3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3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31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331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331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331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331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33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3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3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311A"/>
    <w:rPr>
      <w:rFonts w:eastAsiaTheme="majorEastAsia" w:cstheme="majorBidi"/>
      <w:color w:val="272727" w:themeColor="text1" w:themeTint="D8"/>
    </w:rPr>
  </w:style>
  <w:style w:type="paragraph" w:styleId="Title">
    <w:name w:val="Title"/>
    <w:basedOn w:val="Normal"/>
    <w:next w:val="Normal"/>
    <w:link w:val="TitleChar"/>
    <w:uiPriority w:val="10"/>
    <w:qFormat/>
    <w:rsid w:val="00A33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3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3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3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311A"/>
    <w:pPr>
      <w:spacing w:before="160"/>
      <w:jc w:val="center"/>
    </w:pPr>
    <w:rPr>
      <w:i/>
      <w:iCs/>
      <w:color w:val="404040" w:themeColor="text1" w:themeTint="BF"/>
    </w:rPr>
  </w:style>
  <w:style w:type="character" w:customStyle="1" w:styleId="QuoteChar">
    <w:name w:val="Quote Char"/>
    <w:basedOn w:val="DefaultParagraphFont"/>
    <w:link w:val="Quote"/>
    <w:uiPriority w:val="29"/>
    <w:rsid w:val="00A3311A"/>
    <w:rPr>
      <w:i/>
      <w:iCs/>
      <w:color w:val="404040" w:themeColor="text1" w:themeTint="BF"/>
    </w:rPr>
  </w:style>
  <w:style w:type="paragraph" w:styleId="ListParagraph">
    <w:name w:val="List Paragraph"/>
    <w:basedOn w:val="Normal"/>
    <w:uiPriority w:val="34"/>
    <w:qFormat/>
    <w:rsid w:val="00A3311A"/>
    <w:pPr>
      <w:ind w:left="720"/>
      <w:contextualSpacing/>
    </w:pPr>
  </w:style>
  <w:style w:type="character" w:styleId="IntenseEmphasis">
    <w:name w:val="Intense Emphasis"/>
    <w:basedOn w:val="DefaultParagraphFont"/>
    <w:uiPriority w:val="21"/>
    <w:qFormat/>
    <w:rsid w:val="00A3311A"/>
    <w:rPr>
      <w:i/>
      <w:iCs/>
      <w:color w:val="2F5496" w:themeColor="accent1" w:themeShade="BF"/>
    </w:rPr>
  </w:style>
  <w:style w:type="paragraph" w:styleId="IntenseQuote">
    <w:name w:val="Intense Quote"/>
    <w:basedOn w:val="Normal"/>
    <w:next w:val="Normal"/>
    <w:link w:val="IntenseQuoteChar"/>
    <w:uiPriority w:val="30"/>
    <w:qFormat/>
    <w:rsid w:val="00A33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3311A"/>
    <w:rPr>
      <w:i/>
      <w:iCs/>
      <w:color w:val="2F5496" w:themeColor="accent1" w:themeShade="BF"/>
    </w:rPr>
  </w:style>
  <w:style w:type="character" w:styleId="IntenseReference">
    <w:name w:val="Intense Reference"/>
    <w:basedOn w:val="DefaultParagraphFont"/>
    <w:uiPriority w:val="32"/>
    <w:qFormat/>
    <w:rsid w:val="00A3311A"/>
    <w:rPr>
      <w:b/>
      <w:bCs/>
      <w:smallCaps/>
      <w:color w:val="2F5496" w:themeColor="accent1" w:themeShade="BF"/>
      <w:spacing w:val="5"/>
    </w:rPr>
  </w:style>
  <w:style w:type="character" w:styleId="Hyperlink">
    <w:name w:val="Hyperlink"/>
    <w:basedOn w:val="DefaultParagraphFont"/>
    <w:uiPriority w:val="99"/>
    <w:unhideWhenUsed/>
    <w:rsid w:val="0052720B"/>
    <w:rPr>
      <w:color w:val="0563C1" w:themeColor="hyperlink"/>
      <w:u w:val="single"/>
    </w:rPr>
  </w:style>
  <w:style w:type="character" w:customStyle="1" w:styleId="UnresolvedMention1">
    <w:name w:val="Unresolved Mention1"/>
    <w:basedOn w:val="DefaultParagraphFont"/>
    <w:uiPriority w:val="99"/>
    <w:semiHidden/>
    <w:unhideWhenUsed/>
    <w:rsid w:val="0052720B"/>
    <w:rPr>
      <w:color w:val="605E5C"/>
      <w:shd w:val="clear" w:color="auto" w:fill="E1DFDD"/>
    </w:rPr>
  </w:style>
  <w:style w:type="paragraph" w:styleId="NoSpacing">
    <w:name w:val="No Spacing"/>
    <w:uiPriority w:val="1"/>
    <w:qFormat/>
    <w:rsid w:val="004F4CC3"/>
    <w:pPr>
      <w:keepLines/>
      <w:spacing w:before="100" w:beforeAutospacing="1" w:after="100" w:afterAutospacing="1" w:line="240" w:lineRule="auto"/>
      <w:contextualSpacing/>
    </w:pPr>
    <w:rPr>
      <w:rFonts w:ascii="Times New Roman" w:hAnsi="Times New Roman"/>
      <w:kern w:val="0"/>
      <w:sz w:val="24"/>
      <w:lang w:val="en-US"/>
      <w14:ligatures w14:val="none"/>
    </w:rPr>
  </w:style>
  <w:style w:type="paragraph" w:styleId="Header">
    <w:name w:val="header"/>
    <w:basedOn w:val="Normal"/>
    <w:link w:val="HeaderChar"/>
    <w:uiPriority w:val="99"/>
    <w:unhideWhenUsed/>
    <w:rsid w:val="00981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749"/>
  </w:style>
  <w:style w:type="paragraph" w:styleId="Footer">
    <w:name w:val="footer"/>
    <w:basedOn w:val="Normal"/>
    <w:link w:val="FooterChar"/>
    <w:uiPriority w:val="99"/>
    <w:unhideWhenUsed/>
    <w:rsid w:val="00981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749"/>
  </w:style>
  <w:style w:type="paragraph" w:styleId="ListBullet">
    <w:name w:val="List Bullet"/>
    <w:basedOn w:val="Normal"/>
    <w:uiPriority w:val="99"/>
    <w:unhideWhenUsed/>
    <w:rsid w:val="00981749"/>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83462">
      <w:bodyDiv w:val="1"/>
      <w:marLeft w:val="0"/>
      <w:marRight w:val="0"/>
      <w:marTop w:val="0"/>
      <w:marBottom w:val="0"/>
      <w:divBdr>
        <w:top w:val="none" w:sz="0" w:space="0" w:color="auto"/>
        <w:left w:val="none" w:sz="0" w:space="0" w:color="auto"/>
        <w:bottom w:val="none" w:sz="0" w:space="0" w:color="auto"/>
        <w:right w:val="none" w:sz="0" w:space="0" w:color="auto"/>
      </w:divBdr>
    </w:div>
    <w:div w:id="311760617">
      <w:bodyDiv w:val="1"/>
      <w:marLeft w:val="0"/>
      <w:marRight w:val="0"/>
      <w:marTop w:val="0"/>
      <w:marBottom w:val="0"/>
      <w:divBdr>
        <w:top w:val="none" w:sz="0" w:space="0" w:color="auto"/>
        <w:left w:val="none" w:sz="0" w:space="0" w:color="auto"/>
        <w:bottom w:val="none" w:sz="0" w:space="0" w:color="auto"/>
        <w:right w:val="none" w:sz="0" w:space="0" w:color="auto"/>
      </w:divBdr>
    </w:div>
    <w:div w:id="420301927">
      <w:bodyDiv w:val="1"/>
      <w:marLeft w:val="0"/>
      <w:marRight w:val="0"/>
      <w:marTop w:val="0"/>
      <w:marBottom w:val="0"/>
      <w:divBdr>
        <w:top w:val="none" w:sz="0" w:space="0" w:color="auto"/>
        <w:left w:val="none" w:sz="0" w:space="0" w:color="auto"/>
        <w:bottom w:val="none" w:sz="0" w:space="0" w:color="auto"/>
        <w:right w:val="none" w:sz="0" w:space="0" w:color="auto"/>
      </w:divBdr>
    </w:div>
    <w:div w:id="439494035">
      <w:bodyDiv w:val="1"/>
      <w:marLeft w:val="0"/>
      <w:marRight w:val="0"/>
      <w:marTop w:val="0"/>
      <w:marBottom w:val="0"/>
      <w:divBdr>
        <w:top w:val="none" w:sz="0" w:space="0" w:color="auto"/>
        <w:left w:val="none" w:sz="0" w:space="0" w:color="auto"/>
        <w:bottom w:val="none" w:sz="0" w:space="0" w:color="auto"/>
        <w:right w:val="none" w:sz="0" w:space="0" w:color="auto"/>
      </w:divBdr>
    </w:div>
    <w:div w:id="467019455">
      <w:bodyDiv w:val="1"/>
      <w:marLeft w:val="0"/>
      <w:marRight w:val="0"/>
      <w:marTop w:val="0"/>
      <w:marBottom w:val="0"/>
      <w:divBdr>
        <w:top w:val="none" w:sz="0" w:space="0" w:color="auto"/>
        <w:left w:val="none" w:sz="0" w:space="0" w:color="auto"/>
        <w:bottom w:val="none" w:sz="0" w:space="0" w:color="auto"/>
        <w:right w:val="none" w:sz="0" w:space="0" w:color="auto"/>
      </w:divBdr>
    </w:div>
    <w:div w:id="470751488">
      <w:bodyDiv w:val="1"/>
      <w:marLeft w:val="0"/>
      <w:marRight w:val="0"/>
      <w:marTop w:val="0"/>
      <w:marBottom w:val="0"/>
      <w:divBdr>
        <w:top w:val="none" w:sz="0" w:space="0" w:color="auto"/>
        <w:left w:val="none" w:sz="0" w:space="0" w:color="auto"/>
        <w:bottom w:val="none" w:sz="0" w:space="0" w:color="auto"/>
        <w:right w:val="none" w:sz="0" w:space="0" w:color="auto"/>
      </w:divBdr>
    </w:div>
    <w:div w:id="1158496826">
      <w:bodyDiv w:val="1"/>
      <w:marLeft w:val="0"/>
      <w:marRight w:val="0"/>
      <w:marTop w:val="0"/>
      <w:marBottom w:val="0"/>
      <w:divBdr>
        <w:top w:val="none" w:sz="0" w:space="0" w:color="auto"/>
        <w:left w:val="none" w:sz="0" w:space="0" w:color="auto"/>
        <w:bottom w:val="none" w:sz="0" w:space="0" w:color="auto"/>
        <w:right w:val="none" w:sz="0" w:space="0" w:color="auto"/>
      </w:divBdr>
    </w:div>
    <w:div w:id="1368749593">
      <w:bodyDiv w:val="1"/>
      <w:marLeft w:val="0"/>
      <w:marRight w:val="0"/>
      <w:marTop w:val="0"/>
      <w:marBottom w:val="0"/>
      <w:divBdr>
        <w:top w:val="none" w:sz="0" w:space="0" w:color="auto"/>
        <w:left w:val="none" w:sz="0" w:space="0" w:color="auto"/>
        <w:bottom w:val="none" w:sz="0" w:space="0" w:color="auto"/>
        <w:right w:val="none" w:sz="0" w:space="0" w:color="auto"/>
      </w:divBdr>
    </w:div>
    <w:div w:id="1523321286">
      <w:bodyDiv w:val="1"/>
      <w:marLeft w:val="0"/>
      <w:marRight w:val="0"/>
      <w:marTop w:val="0"/>
      <w:marBottom w:val="0"/>
      <w:divBdr>
        <w:top w:val="none" w:sz="0" w:space="0" w:color="auto"/>
        <w:left w:val="none" w:sz="0" w:space="0" w:color="auto"/>
        <w:bottom w:val="none" w:sz="0" w:space="0" w:color="auto"/>
        <w:right w:val="none" w:sz="0" w:space="0" w:color="auto"/>
      </w:divBdr>
    </w:div>
    <w:div w:id="1600137089">
      <w:bodyDiv w:val="1"/>
      <w:marLeft w:val="0"/>
      <w:marRight w:val="0"/>
      <w:marTop w:val="0"/>
      <w:marBottom w:val="0"/>
      <w:divBdr>
        <w:top w:val="none" w:sz="0" w:space="0" w:color="auto"/>
        <w:left w:val="none" w:sz="0" w:space="0" w:color="auto"/>
        <w:bottom w:val="none" w:sz="0" w:space="0" w:color="auto"/>
        <w:right w:val="none" w:sz="0" w:space="0" w:color="auto"/>
      </w:divBdr>
    </w:div>
    <w:div w:id="1696997833">
      <w:bodyDiv w:val="1"/>
      <w:marLeft w:val="0"/>
      <w:marRight w:val="0"/>
      <w:marTop w:val="0"/>
      <w:marBottom w:val="0"/>
      <w:divBdr>
        <w:top w:val="none" w:sz="0" w:space="0" w:color="auto"/>
        <w:left w:val="none" w:sz="0" w:space="0" w:color="auto"/>
        <w:bottom w:val="none" w:sz="0" w:space="0" w:color="auto"/>
        <w:right w:val="none" w:sz="0" w:space="0" w:color="auto"/>
      </w:divBdr>
    </w:div>
    <w:div w:id="188193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2460</Words>
  <Characters>14027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JSC</cp:lastModifiedBy>
  <cp:revision>2</cp:revision>
  <cp:lastPrinted>2025-02-05T09:45:00Z</cp:lastPrinted>
  <dcterms:created xsi:type="dcterms:W3CDTF">2025-02-07T09:50:00Z</dcterms:created>
  <dcterms:modified xsi:type="dcterms:W3CDTF">2025-02-07T09:50:00Z</dcterms:modified>
</cp:coreProperties>
</file>