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200" w:rsidRDefault="00C26200" w:rsidP="004B2EDC">
      <w:pPr>
        <w:pStyle w:val="NoSpacing"/>
        <w:jc w:val="both"/>
        <w:rPr>
          <w:rFonts w:ascii="Times New Roman" w:hAnsi="Times New Roman" w:cs="Times New Roman"/>
          <w:b/>
          <w:szCs w:val="24"/>
        </w:rPr>
      </w:pPr>
      <w:r>
        <w:rPr>
          <w:rFonts w:ascii="Times New Roman" w:hAnsi="Times New Roman" w:cs="Times New Roman"/>
          <w:b/>
          <w:szCs w:val="24"/>
        </w:rPr>
        <w:t>SIYAPHUMELELA COLLECTIVE FARMING</w:t>
      </w:r>
    </w:p>
    <w:p w:rsidR="00C26200" w:rsidRDefault="00C26200" w:rsidP="004B2EDC">
      <w:pPr>
        <w:pStyle w:val="NoSpacing"/>
        <w:jc w:val="both"/>
        <w:rPr>
          <w:rFonts w:ascii="Times New Roman" w:hAnsi="Times New Roman" w:cs="Times New Roman"/>
          <w:b/>
          <w:szCs w:val="24"/>
        </w:rPr>
      </w:pPr>
      <w:r>
        <w:rPr>
          <w:rFonts w:ascii="Times New Roman" w:hAnsi="Times New Roman" w:cs="Times New Roman"/>
          <w:b/>
          <w:szCs w:val="24"/>
        </w:rPr>
        <w:t>CO-OPERATIVE SOCIETY LIMITED</w:t>
      </w:r>
    </w:p>
    <w:p w:rsidR="00C26200" w:rsidRDefault="00C26200" w:rsidP="004B2EDC">
      <w:pPr>
        <w:pStyle w:val="NoSpacing"/>
        <w:jc w:val="both"/>
        <w:rPr>
          <w:rFonts w:ascii="Times New Roman" w:hAnsi="Times New Roman" w:cs="Times New Roman"/>
          <w:b/>
          <w:szCs w:val="24"/>
        </w:rPr>
      </w:pPr>
    </w:p>
    <w:p w:rsidR="00C26200" w:rsidRDefault="00C26200" w:rsidP="004B2EDC">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C26200" w:rsidRDefault="00C26200" w:rsidP="004B2EDC">
      <w:pPr>
        <w:pStyle w:val="NoSpacing"/>
        <w:jc w:val="both"/>
        <w:rPr>
          <w:rFonts w:ascii="Times New Roman" w:hAnsi="Times New Roman" w:cs="Times New Roman"/>
          <w:b/>
          <w:szCs w:val="24"/>
        </w:rPr>
      </w:pPr>
    </w:p>
    <w:p w:rsidR="00C26200" w:rsidRDefault="00C26200" w:rsidP="004B2EDC">
      <w:pPr>
        <w:pStyle w:val="NoSpacing"/>
        <w:jc w:val="both"/>
        <w:rPr>
          <w:rFonts w:ascii="Times New Roman" w:hAnsi="Times New Roman" w:cs="Times New Roman"/>
          <w:b/>
          <w:szCs w:val="24"/>
        </w:rPr>
      </w:pPr>
      <w:r>
        <w:rPr>
          <w:rFonts w:ascii="Times New Roman" w:hAnsi="Times New Roman" w:cs="Times New Roman"/>
          <w:b/>
          <w:szCs w:val="24"/>
        </w:rPr>
        <w:t>JONATHAN DUBE</w:t>
      </w:r>
    </w:p>
    <w:p w:rsidR="00C26200" w:rsidRDefault="00C26200" w:rsidP="004B2EDC">
      <w:pPr>
        <w:pStyle w:val="NoSpacing"/>
        <w:jc w:val="both"/>
        <w:rPr>
          <w:rFonts w:ascii="Times New Roman" w:hAnsi="Times New Roman" w:cs="Times New Roman"/>
          <w:b/>
          <w:szCs w:val="24"/>
        </w:rPr>
      </w:pPr>
    </w:p>
    <w:p w:rsidR="00C26200" w:rsidRDefault="00C26200" w:rsidP="004B2EDC">
      <w:pPr>
        <w:pStyle w:val="NoSpacing"/>
        <w:jc w:val="both"/>
        <w:rPr>
          <w:rFonts w:ascii="Times New Roman" w:hAnsi="Times New Roman" w:cs="Times New Roman"/>
          <w:b/>
          <w:szCs w:val="24"/>
        </w:rPr>
      </w:pPr>
      <w:r>
        <w:rPr>
          <w:rFonts w:ascii="Times New Roman" w:hAnsi="Times New Roman" w:cs="Times New Roman"/>
          <w:b/>
          <w:szCs w:val="24"/>
        </w:rPr>
        <w:t>And</w:t>
      </w:r>
    </w:p>
    <w:p w:rsidR="00C26200" w:rsidRDefault="00C26200" w:rsidP="004B2EDC">
      <w:pPr>
        <w:pStyle w:val="NoSpacing"/>
        <w:jc w:val="both"/>
        <w:rPr>
          <w:rFonts w:ascii="Times New Roman" w:hAnsi="Times New Roman" w:cs="Times New Roman"/>
          <w:b/>
          <w:szCs w:val="24"/>
        </w:rPr>
      </w:pPr>
    </w:p>
    <w:p w:rsidR="00C26200" w:rsidRDefault="00C26200" w:rsidP="004B2EDC">
      <w:pPr>
        <w:pStyle w:val="NoSpacing"/>
        <w:jc w:val="both"/>
        <w:rPr>
          <w:rFonts w:ascii="Times New Roman" w:hAnsi="Times New Roman" w:cs="Times New Roman"/>
          <w:szCs w:val="24"/>
        </w:rPr>
      </w:pPr>
      <w:r>
        <w:rPr>
          <w:rFonts w:ascii="Times New Roman" w:hAnsi="Times New Roman" w:cs="Times New Roman"/>
          <w:b/>
          <w:szCs w:val="24"/>
        </w:rPr>
        <w:t xml:space="preserve"> DEPUTY SHERIFF: GWANDA</w:t>
      </w:r>
    </w:p>
    <w:p w:rsidR="00C26200" w:rsidRDefault="00C26200" w:rsidP="004B2EDC">
      <w:pPr>
        <w:pStyle w:val="NoSpacing"/>
        <w:jc w:val="both"/>
        <w:rPr>
          <w:rFonts w:ascii="Times New Roman" w:hAnsi="Times New Roman" w:cs="Times New Roman"/>
          <w:szCs w:val="24"/>
        </w:rPr>
      </w:pPr>
    </w:p>
    <w:p w:rsidR="00C26200" w:rsidRDefault="00C26200" w:rsidP="004B2EDC">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C26200" w:rsidRDefault="00C26200" w:rsidP="004B2EDC">
      <w:pPr>
        <w:pStyle w:val="NoSpacing"/>
        <w:jc w:val="both"/>
        <w:rPr>
          <w:rFonts w:ascii="Times New Roman" w:hAnsi="Times New Roman" w:cs="Times New Roman"/>
          <w:szCs w:val="24"/>
        </w:rPr>
      </w:pPr>
      <w:r>
        <w:rPr>
          <w:rFonts w:ascii="Times New Roman" w:hAnsi="Times New Roman" w:cs="Times New Roman"/>
          <w:szCs w:val="24"/>
        </w:rPr>
        <w:t>MOYO J</w:t>
      </w:r>
    </w:p>
    <w:p w:rsidR="00C26200" w:rsidRDefault="003F3A20" w:rsidP="004B2EDC">
      <w:pPr>
        <w:pStyle w:val="NoSpacing"/>
        <w:jc w:val="both"/>
        <w:rPr>
          <w:rFonts w:ascii="Times New Roman" w:hAnsi="Times New Roman" w:cs="Times New Roman"/>
          <w:szCs w:val="24"/>
        </w:rPr>
      </w:pPr>
      <w:r>
        <w:rPr>
          <w:rFonts w:ascii="Times New Roman" w:hAnsi="Times New Roman" w:cs="Times New Roman"/>
          <w:szCs w:val="24"/>
        </w:rPr>
        <w:t>BULAWAYO 9 AND 25 JUNE 2020</w:t>
      </w:r>
    </w:p>
    <w:p w:rsidR="00C26200" w:rsidRDefault="00C26200" w:rsidP="004B2EDC">
      <w:pPr>
        <w:pStyle w:val="NoSpacing"/>
        <w:jc w:val="both"/>
        <w:rPr>
          <w:rFonts w:ascii="Times New Roman" w:hAnsi="Times New Roman" w:cs="Times New Roman"/>
          <w:szCs w:val="24"/>
        </w:rPr>
      </w:pPr>
    </w:p>
    <w:p w:rsidR="00C26200" w:rsidRDefault="00C26200" w:rsidP="004B2EDC">
      <w:pPr>
        <w:pStyle w:val="NoSpacing"/>
        <w:jc w:val="both"/>
        <w:rPr>
          <w:rFonts w:ascii="Times New Roman" w:hAnsi="Times New Roman" w:cs="Times New Roman"/>
          <w:b/>
          <w:szCs w:val="24"/>
        </w:rPr>
      </w:pPr>
    </w:p>
    <w:p w:rsidR="00C26200" w:rsidRDefault="00C26200" w:rsidP="004B2EDC">
      <w:pPr>
        <w:pStyle w:val="NoSpacing"/>
        <w:jc w:val="both"/>
        <w:rPr>
          <w:rFonts w:ascii="Times New Roman" w:hAnsi="Times New Roman" w:cs="Times New Roman"/>
          <w:b/>
          <w:szCs w:val="24"/>
        </w:rPr>
      </w:pPr>
      <w:r>
        <w:rPr>
          <w:rFonts w:ascii="Times New Roman" w:hAnsi="Times New Roman" w:cs="Times New Roman"/>
          <w:b/>
          <w:szCs w:val="24"/>
        </w:rPr>
        <w:t>Opposed Application</w:t>
      </w:r>
    </w:p>
    <w:p w:rsidR="00C26200" w:rsidRDefault="00C26200" w:rsidP="004B2EDC">
      <w:pPr>
        <w:pStyle w:val="NoSpacing"/>
        <w:jc w:val="both"/>
        <w:rPr>
          <w:rFonts w:ascii="Times New Roman" w:hAnsi="Times New Roman" w:cs="Times New Roman"/>
          <w:b/>
          <w:szCs w:val="24"/>
        </w:rPr>
      </w:pPr>
    </w:p>
    <w:p w:rsidR="00C26200" w:rsidRDefault="00C26200" w:rsidP="004B2EDC">
      <w:pPr>
        <w:pStyle w:val="NoSpacing"/>
        <w:jc w:val="both"/>
        <w:rPr>
          <w:rFonts w:ascii="Times New Roman" w:hAnsi="Times New Roman" w:cs="Times New Roman"/>
          <w:b/>
          <w:szCs w:val="24"/>
        </w:rPr>
      </w:pPr>
    </w:p>
    <w:p w:rsidR="00C26200" w:rsidRDefault="00C26200" w:rsidP="004B2EDC">
      <w:pPr>
        <w:pStyle w:val="NoSpacing"/>
        <w:jc w:val="both"/>
        <w:rPr>
          <w:rFonts w:ascii="Times New Roman" w:hAnsi="Times New Roman" w:cs="Times New Roman"/>
          <w:i/>
          <w:szCs w:val="24"/>
        </w:rPr>
      </w:pPr>
      <w:r>
        <w:rPr>
          <w:rFonts w:ascii="Times New Roman" w:hAnsi="Times New Roman" w:cs="Times New Roman"/>
          <w:i/>
          <w:szCs w:val="24"/>
        </w:rPr>
        <w:t xml:space="preserve">J Tshuma, </w:t>
      </w:r>
      <w:r>
        <w:rPr>
          <w:rFonts w:ascii="Times New Roman" w:hAnsi="Times New Roman" w:cs="Times New Roman"/>
          <w:szCs w:val="24"/>
        </w:rPr>
        <w:t>for the applicant</w:t>
      </w:r>
    </w:p>
    <w:p w:rsidR="00C26200" w:rsidRDefault="00C26200" w:rsidP="004B2EDC">
      <w:pPr>
        <w:pStyle w:val="NoSpacing"/>
        <w:jc w:val="both"/>
        <w:rPr>
          <w:rFonts w:ascii="Times New Roman" w:hAnsi="Times New Roman" w:cs="Times New Roman"/>
          <w:szCs w:val="24"/>
        </w:rPr>
      </w:pPr>
      <w:r>
        <w:rPr>
          <w:rFonts w:ascii="Times New Roman" w:hAnsi="Times New Roman" w:cs="Times New Roman"/>
          <w:i/>
          <w:szCs w:val="24"/>
        </w:rPr>
        <w:t xml:space="preserve">S Chamunorwa, </w:t>
      </w:r>
      <w:r>
        <w:rPr>
          <w:rFonts w:ascii="Times New Roman" w:hAnsi="Times New Roman" w:cs="Times New Roman"/>
          <w:szCs w:val="24"/>
        </w:rPr>
        <w:t>for the 1</w:t>
      </w:r>
      <w:r>
        <w:rPr>
          <w:rFonts w:ascii="Times New Roman" w:hAnsi="Times New Roman" w:cs="Times New Roman"/>
          <w:szCs w:val="24"/>
          <w:vertAlign w:val="superscript"/>
        </w:rPr>
        <w:t>st</w:t>
      </w:r>
      <w:r>
        <w:rPr>
          <w:rFonts w:ascii="Times New Roman" w:hAnsi="Times New Roman" w:cs="Times New Roman"/>
          <w:szCs w:val="24"/>
        </w:rPr>
        <w:t xml:space="preserve"> respondent</w:t>
      </w:r>
    </w:p>
    <w:p w:rsidR="00C26200" w:rsidRDefault="00C26200" w:rsidP="004B2EDC">
      <w:pPr>
        <w:jc w:val="both"/>
        <w:rPr>
          <w:rFonts w:ascii="Times New Roman" w:hAnsi="Times New Roman" w:cs="Times New Roman"/>
          <w:sz w:val="24"/>
          <w:szCs w:val="24"/>
        </w:rPr>
      </w:pPr>
    </w:p>
    <w:p w:rsidR="001D08C3" w:rsidRDefault="00C26200" w:rsidP="004B2ED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MOYO J:</w:t>
      </w:r>
      <w:r>
        <w:rPr>
          <w:rFonts w:ascii="Times New Roman" w:hAnsi="Times New Roman" w:cs="Times New Roman"/>
          <w:b/>
          <w:sz w:val="24"/>
          <w:szCs w:val="24"/>
        </w:rPr>
        <w:tab/>
      </w:r>
      <w:r>
        <w:rPr>
          <w:rFonts w:ascii="Times New Roman" w:hAnsi="Times New Roman" w:cs="Times New Roman"/>
          <w:sz w:val="24"/>
          <w:szCs w:val="24"/>
        </w:rPr>
        <w:t>This is an application for the</w:t>
      </w:r>
      <w:r w:rsidR="003F3A20">
        <w:rPr>
          <w:rFonts w:ascii="Times New Roman" w:hAnsi="Times New Roman" w:cs="Times New Roman"/>
          <w:sz w:val="24"/>
          <w:szCs w:val="24"/>
        </w:rPr>
        <w:t xml:space="preserve"> upliftment of the automatic bar</w:t>
      </w:r>
      <w:r>
        <w:rPr>
          <w:rFonts w:ascii="Times New Roman" w:hAnsi="Times New Roman" w:cs="Times New Roman"/>
          <w:sz w:val="24"/>
          <w:szCs w:val="24"/>
        </w:rPr>
        <w:t xml:space="preserve"> that came about after applicant failed to file a new set of opposing papers against the confirmation of a Provisional Order that had been granted against it after it had filed opposing papers for argument on whether or not a Provisional Order should be granted.  It would appear applicant’</w:t>
      </w:r>
      <w:r w:rsidR="00BE2B21">
        <w:rPr>
          <w:rFonts w:ascii="Times New Roman" w:hAnsi="Times New Roman" w:cs="Times New Roman"/>
          <w:sz w:val="24"/>
          <w:szCs w:val="24"/>
        </w:rPr>
        <w:t xml:space="preserve">s lawyer laboured </w:t>
      </w:r>
      <w:r>
        <w:rPr>
          <w:rFonts w:ascii="Times New Roman" w:hAnsi="Times New Roman" w:cs="Times New Roman"/>
          <w:sz w:val="24"/>
          <w:szCs w:val="24"/>
        </w:rPr>
        <w:t>under the mistake that once having filed opposing papers against the granting of the interim order, if it had no additional information it would still use the same opposing papers to argue against the confirmation of the Provisional Order.</w:t>
      </w:r>
    </w:p>
    <w:p w:rsidR="00C26200" w:rsidRDefault="00C26200" w:rsidP="004B2ED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legal practitioner per his founding affidavit, </w:t>
      </w:r>
      <w:r w:rsidR="00EF548E">
        <w:rPr>
          <w:rFonts w:ascii="Times New Roman" w:hAnsi="Times New Roman" w:cs="Times New Roman"/>
          <w:sz w:val="24"/>
          <w:szCs w:val="24"/>
        </w:rPr>
        <w:t>w</w:t>
      </w:r>
      <w:r>
        <w:rPr>
          <w:rFonts w:ascii="Times New Roman" w:hAnsi="Times New Roman" w:cs="Times New Roman"/>
          <w:sz w:val="24"/>
          <w:szCs w:val="24"/>
        </w:rPr>
        <w:t>as of the mistak</w:t>
      </w:r>
      <w:r w:rsidR="006E2CE9">
        <w:rPr>
          <w:rFonts w:ascii="Times New Roman" w:hAnsi="Times New Roman" w:cs="Times New Roman"/>
          <w:sz w:val="24"/>
          <w:szCs w:val="24"/>
        </w:rPr>
        <w:t>en view that the opposing papers</w:t>
      </w:r>
      <w:r>
        <w:rPr>
          <w:rFonts w:ascii="Times New Roman" w:hAnsi="Times New Roman" w:cs="Times New Roman"/>
          <w:sz w:val="24"/>
          <w:szCs w:val="24"/>
        </w:rPr>
        <w:t xml:space="preserve"> filed before the granting of the interim order, could stand as opposing papers in opposition to the confir</w:t>
      </w:r>
      <w:r w:rsidR="00EF548E">
        <w:rPr>
          <w:rFonts w:ascii="Times New Roman" w:hAnsi="Times New Roman" w:cs="Times New Roman"/>
          <w:sz w:val="24"/>
          <w:szCs w:val="24"/>
        </w:rPr>
        <w:t>mation of the order.  O</w:t>
      </w:r>
      <w:r>
        <w:rPr>
          <w:rFonts w:ascii="Times New Roman" w:hAnsi="Times New Roman" w:cs="Times New Roman"/>
          <w:sz w:val="24"/>
          <w:szCs w:val="24"/>
        </w:rPr>
        <w:t xml:space="preserve">n 25 October 2016, </w:t>
      </w:r>
      <w:r w:rsidR="006E2CE9">
        <w:rPr>
          <w:rFonts w:ascii="Times New Roman" w:hAnsi="Times New Roman" w:cs="Times New Roman"/>
          <w:sz w:val="24"/>
          <w:szCs w:val="24"/>
        </w:rPr>
        <w:t xml:space="preserve">applicant’s lawyers wrote to the respondent’s lawyers communicating their position regarding the filing of the opposing papers and asking respondent’s lawyers if they were of the view that an application to uplift the bar has to be filed.  Respondent’s lawyers wrote to applicant’s lawyers on 26 October 2016 advising them that their interpretation of the issue regarding the filing of the opposing papers was incorrect and that an automatic bar was already in operation </w:t>
      </w:r>
      <w:r w:rsidR="006E2CE9">
        <w:rPr>
          <w:rFonts w:ascii="Times New Roman" w:hAnsi="Times New Roman" w:cs="Times New Roman"/>
          <w:sz w:val="24"/>
          <w:szCs w:val="24"/>
        </w:rPr>
        <w:lastRenderedPageBreak/>
        <w:t>meaning that they had to file an application for the upliftment of the bar if they were so inclined.  This application was then filed on 2 November 2016.</w:t>
      </w:r>
    </w:p>
    <w:p w:rsidR="006E2CE9" w:rsidRDefault="006E2CE9" w:rsidP="004B2EDC">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responde</w:t>
      </w:r>
      <w:r w:rsidR="00BE2B21">
        <w:rPr>
          <w:rFonts w:ascii="Times New Roman" w:hAnsi="Times New Roman" w:cs="Times New Roman"/>
          <w:sz w:val="24"/>
          <w:szCs w:val="24"/>
        </w:rPr>
        <w:t>nt then opposed the application</w:t>
      </w:r>
      <w:r>
        <w:rPr>
          <w:rFonts w:ascii="Times New Roman" w:hAnsi="Times New Roman" w:cs="Times New Roman"/>
          <w:sz w:val="24"/>
          <w:szCs w:val="24"/>
        </w:rPr>
        <w:t xml:space="preserve"> raising first a point </w:t>
      </w:r>
      <w:r w:rsidRPr="00BE2B21">
        <w:rPr>
          <w:rFonts w:ascii="Times New Roman" w:hAnsi="Times New Roman" w:cs="Times New Roman"/>
          <w:i/>
          <w:sz w:val="24"/>
          <w:szCs w:val="24"/>
        </w:rPr>
        <w:t>in limine</w:t>
      </w:r>
      <w:r>
        <w:rPr>
          <w:rFonts w:ascii="Times New Roman" w:hAnsi="Times New Roman" w:cs="Times New Roman"/>
          <w:sz w:val="24"/>
          <w:szCs w:val="24"/>
        </w:rPr>
        <w:t xml:space="preserve"> to the effect that Webb Low and Barry</w:t>
      </w:r>
      <w:r w:rsidR="00EF548E">
        <w:rPr>
          <w:rFonts w:ascii="Times New Roman" w:hAnsi="Times New Roman" w:cs="Times New Roman"/>
          <w:sz w:val="24"/>
          <w:szCs w:val="24"/>
        </w:rPr>
        <w:t xml:space="preserve"> and Canaan Sibanda</w:t>
      </w:r>
      <w:r>
        <w:rPr>
          <w:rFonts w:ascii="Times New Roman" w:hAnsi="Times New Roman" w:cs="Times New Roman"/>
          <w:sz w:val="24"/>
          <w:szCs w:val="24"/>
        </w:rPr>
        <w:t xml:space="preserve"> no longer had the authority to act on behalf of applicant since the management committee of applicant had since changed.</w:t>
      </w:r>
    </w:p>
    <w:p w:rsidR="006E2CE9" w:rsidRDefault="006E2CE9" w:rsidP="004B2EDC">
      <w:pPr>
        <w:spacing w:line="360" w:lineRule="auto"/>
        <w:jc w:val="both"/>
        <w:rPr>
          <w:rFonts w:ascii="Times New Roman" w:hAnsi="Times New Roman" w:cs="Times New Roman"/>
          <w:sz w:val="24"/>
          <w:szCs w:val="24"/>
        </w:rPr>
      </w:pPr>
      <w:r>
        <w:rPr>
          <w:rFonts w:ascii="Times New Roman" w:hAnsi="Times New Roman" w:cs="Times New Roman"/>
          <w:sz w:val="24"/>
          <w:szCs w:val="24"/>
        </w:rPr>
        <w:tab/>
        <w:t>On the merits of the application the respondent says the failure to file a notice of opposition was deliberate as the Provisional Order specifically ordered respondent on what it should do.  That</w:t>
      </w:r>
      <w:r w:rsidR="00EF548E">
        <w:rPr>
          <w:rFonts w:ascii="Times New Roman" w:hAnsi="Times New Roman" w:cs="Times New Roman"/>
          <w:sz w:val="24"/>
          <w:szCs w:val="24"/>
        </w:rPr>
        <w:t>,</w:t>
      </w:r>
      <w:r>
        <w:rPr>
          <w:rFonts w:ascii="Times New Roman" w:hAnsi="Times New Roman" w:cs="Times New Roman"/>
          <w:sz w:val="24"/>
          <w:szCs w:val="24"/>
        </w:rPr>
        <w:t xml:space="preserve"> the applicant intended to disregard the ex</w:t>
      </w:r>
      <w:r w:rsidR="00BE2B21">
        <w:rPr>
          <w:rFonts w:ascii="Times New Roman" w:hAnsi="Times New Roman" w:cs="Times New Roman"/>
          <w:sz w:val="24"/>
          <w:szCs w:val="24"/>
        </w:rPr>
        <w:t>press terms of the court order.</w:t>
      </w:r>
      <w:r>
        <w:rPr>
          <w:rFonts w:ascii="Times New Roman" w:hAnsi="Times New Roman" w:cs="Times New Roman"/>
          <w:sz w:val="24"/>
          <w:szCs w:val="24"/>
        </w:rPr>
        <w:t xml:space="preserve">  Further that it being a court order that was disobeyed, this court cannot revisit its own order and accept that which is contrary to the court order.</w:t>
      </w:r>
    </w:p>
    <w:p w:rsidR="006E2CE9" w:rsidRDefault="006E2CE9" w:rsidP="004B2EDC">
      <w:pPr>
        <w:spacing w:line="360" w:lineRule="auto"/>
        <w:jc w:val="both"/>
        <w:rPr>
          <w:rFonts w:ascii="Times New Roman" w:hAnsi="Times New Roman" w:cs="Times New Roman"/>
          <w:sz w:val="24"/>
          <w:szCs w:val="24"/>
        </w:rPr>
      </w:pPr>
      <w:r>
        <w:rPr>
          <w:rFonts w:ascii="Times New Roman" w:hAnsi="Times New Roman" w:cs="Times New Roman"/>
          <w:sz w:val="24"/>
          <w:szCs w:val="24"/>
        </w:rPr>
        <w:tab/>
        <w:t>On the merits, the respondent says the</w:t>
      </w:r>
      <w:r w:rsidR="0099734C">
        <w:rPr>
          <w:rFonts w:ascii="Times New Roman" w:hAnsi="Times New Roman" w:cs="Times New Roman"/>
          <w:sz w:val="24"/>
          <w:szCs w:val="24"/>
        </w:rPr>
        <w:t xml:space="preserve"> writ </w:t>
      </w:r>
      <w:r w:rsidR="00F6144B">
        <w:rPr>
          <w:rFonts w:ascii="Times New Roman" w:hAnsi="Times New Roman" w:cs="Times New Roman"/>
          <w:sz w:val="24"/>
          <w:szCs w:val="24"/>
        </w:rPr>
        <w:t xml:space="preserve">being the subject matter of the proceedings wherein applicant is now barred was in fact satisfied and that all disputes relating to the co-operative should be finalized </w:t>
      </w:r>
      <w:r w:rsidR="00EF548E">
        <w:rPr>
          <w:rFonts w:ascii="Times New Roman" w:hAnsi="Times New Roman" w:cs="Times New Roman"/>
          <w:sz w:val="24"/>
          <w:szCs w:val="24"/>
        </w:rPr>
        <w:t xml:space="preserve">in terms of the Constitution and </w:t>
      </w:r>
      <w:r w:rsidR="00F6144B">
        <w:rPr>
          <w:rFonts w:ascii="Times New Roman" w:hAnsi="Times New Roman" w:cs="Times New Roman"/>
          <w:sz w:val="24"/>
          <w:szCs w:val="24"/>
        </w:rPr>
        <w:t>the applicable Act.  He further avers t</w:t>
      </w:r>
      <w:r w:rsidR="00BE2B21">
        <w:rPr>
          <w:rFonts w:ascii="Times New Roman" w:hAnsi="Times New Roman" w:cs="Times New Roman"/>
          <w:sz w:val="24"/>
          <w:szCs w:val="24"/>
        </w:rPr>
        <w:t xml:space="preserve">hat he is at the farm with the </w:t>
      </w:r>
      <w:r w:rsidR="00F6144B">
        <w:rPr>
          <w:rFonts w:ascii="Times New Roman" w:hAnsi="Times New Roman" w:cs="Times New Roman"/>
          <w:sz w:val="24"/>
          <w:szCs w:val="24"/>
        </w:rPr>
        <w:t>co-operative’s consent.</w:t>
      </w:r>
    </w:p>
    <w:p w:rsidR="00F6144B" w:rsidRDefault="00F6144B" w:rsidP="004B2EDC">
      <w:pPr>
        <w:spacing w:line="360" w:lineRule="auto"/>
        <w:jc w:val="both"/>
        <w:rPr>
          <w:rFonts w:ascii="Times New Roman" w:hAnsi="Times New Roman" w:cs="Times New Roman"/>
          <w:sz w:val="24"/>
          <w:szCs w:val="24"/>
        </w:rPr>
      </w:pPr>
      <w:r>
        <w:rPr>
          <w:rFonts w:ascii="Times New Roman" w:hAnsi="Times New Roman" w:cs="Times New Roman"/>
          <w:sz w:val="24"/>
          <w:szCs w:val="24"/>
        </w:rPr>
        <w:tab/>
        <w:t>I will start with the issue of the authority to represent applicant by Webb Low and Barry and Cannan Sibanda.</w:t>
      </w:r>
    </w:p>
    <w:p w:rsidR="00B9541D" w:rsidRDefault="00F6144B" w:rsidP="004B2EDC">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these 2 parties whose authority is now being challenged represented applicant in the main matter.  That</w:t>
      </w:r>
      <w:r w:rsidR="00EF548E">
        <w:rPr>
          <w:rFonts w:ascii="Times New Roman" w:hAnsi="Times New Roman" w:cs="Times New Roman"/>
          <w:sz w:val="24"/>
          <w:szCs w:val="24"/>
        </w:rPr>
        <w:t>,</w:t>
      </w:r>
      <w:r>
        <w:rPr>
          <w:rFonts w:ascii="Times New Roman" w:hAnsi="Times New Roman" w:cs="Times New Roman"/>
          <w:sz w:val="24"/>
          <w:szCs w:val="24"/>
        </w:rPr>
        <w:t xml:space="preserve"> following papers filed by them in opposition of the application in the main matter, th</w:t>
      </w:r>
      <w:r w:rsidR="00EF548E">
        <w:rPr>
          <w:rFonts w:ascii="Times New Roman" w:hAnsi="Times New Roman" w:cs="Times New Roman"/>
          <w:sz w:val="24"/>
          <w:szCs w:val="24"/>
        </w:rPr>
        <w:t xml:space="preserve">e matter was heard and </w:t>
      </w:r>
      <w:r>
        <w:rPr>
          <w:rFonts w:ascii="Times New Roman" w:hAnsi="Times New Roman" w:cs="Times New Roman"/>
          <w:sz w:val="24"/>
          <w:szCs w:val="24"/>
        </w:rPr>
        <w:t>interim relief granted in respondent’s favour.  That</w:t>
      </w:r>
      <w:r w:rsidR="00EF548E">
        <w:rPr>
          <w:rFonts w:ascii="Times New Roman" w:hAnsi="Times New Roman" w:cs="Times New Roman"/>
          <w:sz w:val="24"/>
          <w:szCs w:val="24"/>
        </w:rPr>
        <w:t xml:space="preserve">, </w:t>
      </w:r>
      <w:r>
        <w:rPr>
          <w:rFonts w:ascii="Times New Roman" w:hAnsi="Times New Roman" w:cs="Times New Roman"/>
          <w:sz w:val="24"/>
          <w:szCs w:val="24"/>
        </w:rPr>
        <w:t>a Provisional Order was then served on these very same part</w:t>
      </w:r>
      <w:r w:rsidR="00BE2B21">
        <w:rPr>
          <w:rFonts w:ascii="Times New Roman" w:hAnsi="Times New Roman" w:cs="Times New Roman"/>
          <w:sz w:val="24"/>
          <w:szCs w:val="24"/>
        </w:rPr>
        <w:t>ies, calling for their action i</w:t>
      </w:r>
      <w:r>
        <w:rPr>
          <w:rFonts w:ascii="Times New Roman" w:hAnsi="Times New Roman" w:cs="Times New Roman"/>
          <w:sz w:val="24"/>
          <w:szCs w:val="24"/>
        </w:rPr>
        <w:t>f they were opposed to its confirmation.  That</w:t>
      </w:r>
      <w:r w:rsidR="00EF548E">
        <w:rPr>
          <w:rFonts w:ascii="Times New Roman" w:hAnsi="Times New Roman" w:cs="Times New Roman"/>
          <w:sz w:val="24"/>
          <w:szCs w:val="24"/>
        </w:rPr>
        <w:t>,</w:t>
      </w:r>
      <w:r>
        <w:rPr>
          <w:rFonts w:ascii="Times New Roman" w:hAnsi="Times New Roman" w:cs="Times New Roman"/>
          <w:sz w:val="24"/>
          <w:szCs w:val="24"/>
        </w:rPr>
        <w:t xml:space="preserve"> the lawyer misinterpreted the law in relation to the opposing papers resulting in the </w:t>
      </w:r>
      <w:r w:rsidRPr="00F6144B">
        <w:rPr>
          <w:rFonts w:ascii="Times New Roman" w:hAnsi="Times New Roman" w:cs="Times New Roman"/>
          <w:i/>
          <w:sz w:val="24"/>
          <w:szCs w:val="24"/>
        </w:rPr>
        <w:t xml:space="preserve">dies inducie </w:t>
      </w:r>
      <w:r>
        <w:rPr>
          <w:rFonts w:ascii="Times New Roman" w:hAnsi="Times New Roman" w:cs="Times New Roman"/>
          <w:sz w:val="24"/>
          <w:szCs w:val="24"/>
        </w:rPr>
        <w:t xml:space="preserve">expiring and hence the automatic bar.  The question that immediately arises is, if </w:t>
      </w:r>
      <w:r w:rsidR="00B9541D">
        <w:rPr>
          <w:rFonts w:ascii="Times New Roman" w:hAnsi="Times New Roman" w:cs="Times New Roman"/>
          <w:sz w:val="24"/>
          <w:szCs w:val="24"/>
        </w:rPr>
        <w:t xml:space="preserve">Webb Low and Barry, duly instructed by Canaan Sibanda on behalf of the applicant, were served with the Provisional Order, which called </w:t>
      </w:r>
      <w:r w:rsidR="00EF548E">
        <w:rPr>
          <w:rFonts w:ascii="Times New Roman" w:hAnsi="Times New Roman" w:cs="Times New Roman"/>
          <w:sz w:val="24"/>
          <w:szCs w:val="24"/>
        </w:rPr>
        <w:t xml:space="preserve">for a response by applicant and if </w:t>
      </w:r>
      <w:r w:rsidR="00B9541D">
        <w:rPr>
          <w:rFonts w:ascii="Times New Roman" w:hAnsi="Times New Roman" w:cs="Times New Roman"/>
          <w:sz w:val="24"/>
          <w:szCs w:val="24"/>
        </w:rPr>
        <w:t>they had filed such opposing papers on time would they not be clothed with the same authority that they had when they filed the first set of opposing papers?  If they would be clothed with authority to file opposing papers in time, why would they then cease to have the same authority now that they were out of time and are barred.  For</w:t>
      </w:r>
      <w:r w:rsidR="00EF548E">
        <w:rPr>
          <w:rFonts w:ascii="Times New Roman" w:hAnsi="Times New Roman" w:cs="Times New Roman"/>
          <w:sz w:val="24"/>
          <w:szCs w:val="24"/>
        </w:rPr>
        <w:t>,</w:t>
      </w:r>
      <w:r w:rsidR="00B9541D">
        <w:rPr>
          <w:rFonts w:ascii="Times New Roman" w:hAnsi="Times New Roman" w:cs="Times New Roman"/>
          <w:sz w:val="24"/>
          <w:szCs w:val="24"/>
        </w:rPr>
        <w:t xml:space="preserve"> I believe, the essence of this application is that </w:t>
      </w:r>
      <w:r w:rsidR="00B9541D">
        <w:rPr>
          <w:rFonts w:ascii="Times New Roman" w:hAnsi="Times New Roman" w:cs="Times New Roman"/>
          <w:sz w:val="24"/>
          <w:szCs w:val="24"/>
        </w:rPr>
        <w:lastRenderedPageBreak/>
        <w:t xml:space="preserve">they were late with filing opposing papers against a Provisional Order that had been obtained against </w:t>
      </w:r>
      <w:r w:rsidR="002C2E78">
        <w:rPr>
          <w:rFonts w:ascii="Times New Roman" w:hAnsi="Times New Roman" w:cs="Times New Roman"/>
          <w:sz w:val="24"/>
          <w:szCs w:val="24"/>
        </w:rPr>
        <w:t>their client.</w:t>
      </w:r>
    </w:p>
    <w:p w:rsidR="002C2E78" w:rsidRDefault="00B9541D" w:rsidP="004B2ED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Respondent’s counsel argues that applicant’s counsel and applicant are indeed in breach of the rules, because respondents expected them to file opposing papers on time.  So if they could file opposing papers to the main matter, how could they be handicapped in terms of authority to file an application for the upliftment of the bar that paves the way for them to do what applicant expected them to do upon service of the Provisional Order?  I fail to find logic in respondent’s contention.  Asked about the issue of the mandate relating to filing opposing papers on time, respondent’s counsel submitted </w:t>
      </w:r>
      <w:r w:rsidR="0099637B">
        <w:rPr>
          <w:rFonts w:ascii="Times New Roman" w:hAnsi="Times New Roman" w:cs="Times New Roman"/>
          <w:sz w:val="24"/>
          <w:szCs w:val="24"/>
        </w:rPr>
        <w:t>that the court</w:t>
      </w:r>
      <w:r w:rsidR="002C2E78">
        <w:rPr>
          <w:rFonts w:ascii="Times New Roman" w:hAnsi="Times New Roman" w:cs="Times New Roman"/>
          <w:sz w:val="24"/>
          <w:szCs w:val="24"/>
        </w:rPr>
        <w:t xml:space="preserve"> should forget about the main matter </w:t>
      </w:r>
      <w:r w:rsidR="0099637B">
        <w:rPr>
          <w:rFonts w:ascii="Times New Roman" w:hAnsi="Times New Roman" w:cs="Times New Roman"/>
          <w:sz w:val="24"/>
          <w:szCs w:val="24"/>
        </w:rPr>
        <w:t>for a while.  Respondent contends that the management committee of the applicant changed and therefore, Canaan Sibanda did not th</w:t>
      </w:r>
      <w:r w:rsidR="002C2E78">
        <w:rPr>
          <w:rFonts w:ascii="Times New Roman" w:hAnsi="Times New Roman" w:cs="Times New Roman"/>
          <w:sz w:val="24"/>
          <w:szCs w:val="24"/>
        </w:rPr>
        <w:t>en have a new mandate from</w:t>
      </w:r>
      <w:r w:rsidR="0099637B">
        <w:rPr>
          <w:rFonts w:ascii="Times New Roman" w:hAnsi="Times New Roman" w:cs="Times New Roman"/>
          <w:sz w:val="24"/>
          <w:szCs w:val="24"/>
        </w:rPr>
        <w:t xml:space="preserve"> the new committee.  I do not understand this contention in that it is being argued that Messrs Webb Low and Barry had to constantly check with applicant if their mandate to represent applicant in the main matter had been revoked?  If it is contended that the new management committee withdrew t</w:t>
      </w:r>
      <w:r w:rsidR="0099734C">
        <w:rPr>
          <w:rFonts w:ascii="Times New Roman" w:hAnsi="Times New Roman" w:cs="Times New Roman"/>
          <w:sz w:val="24"/>
          <w:szCs w:val="24"/>
        </w:rPr>
        <w:t xml:space="preserve">he mandate, was it not incumbent </w:t>
      </w:r>
      <w:r w:rsidR="0099637B">
        <w:rPr>
          <w:rFonts w:ascii="Times New Roman" w:hAnsi="Times New Roman" w:cs="Times New Roman"/>
          <w:sz w:val="24"/>
          <w:szCs w:val="24"/>
        </w:rPr>
        <w:t>upon it to communicate such to the lawyers?  To say, a Provisional Order has been served in a matter that you already had a mandate to represent applicant</w:t>
      </w:r>
      <w:r w:rsidR="002C2E78">
        <w:rPr>
          <w:rFonts w:ascii="Times New Roman" w:hAnsi="Times New Roman" w:cs="Times New Roman"/>
          <w:sz w:val="24"/>
          <w:szCs w:val="24"/>
        </w:rPr>
        <w:t xml:space="preserve"> in</w:t>
      </w:r>
      <w:r w:rsidR="0099637B">
        <w:rPr>
          <w:rFonts w:ascii="Times New Roman" w:hAnsi="Times New Roman" w:cs="Times New Roman"/>
          <w:sz w:val="24"/>
          <w:szCs w:val="24"/>
        </w:rPr>
        <w:t xml:space="preserve">, please note that with the coming in of the new management committee that mandate has since been revoked and withdrawn?  I say so for it defies logic that </w:t>
      </w:r>
      <w:r w:rsidR="002C2E78">
        <w:rPr>
          <w:rFonts w:ascii="Times New Roman" w:hAnsi="Times New Roman" w:cs="Times New Roman"/>
          <w:sz w:val="24"/>
          <w:szCs w:val="24"/>
        </w:rPr>
        <w:t xml:space="preserve">a mandate granted to institute </w:t>
      </w:r>
      <w:r w:rsidR="0099637B">
        <w:rPr>
          <w:rFonts w:ascii="Times New Roman" w:hAnsi="Times New Roman" w:cs="Times New Roman"/>
          <w:sz w:val="24"/>
          <w:szCs w:val="24"/>
        </w:rPr>
        <w:t xml:space="preserve">or defend proceedings would just vanish midway in the prosecution of same, without express communication to that effect.  </w:t>
      </w:r>
      <w:r w:rsidR="002C2E78">
        <w:rPr>
          <w:rFonts w:ascii="Times New Roman" w:hAnsi="Times New Roman" w:cs="Times New Roman"/>
          <w:sz w:val="24"/>
          <w:szCs w:val="24"/>
        </w:rPr>
        <w:t xml:space="preserve">  Respondent does not allege specifically that the new management committee indeed withdrew the mandate.  </w:t>
      </w:r>
      <w:r w:rsidR="0099637B">
        <w:rPr>
          <w:rFonts w:ascii="Times New Roman" w:hAnsi="Times New Roman" w:cs="Times New Roman"/>
          <w:sz w:val="24"/>
          <w:szCs w:val="24"/>
        </w:rPr>
        <w:t xml:space="preserve">I particularly have a difficulty understanding the respondent’s argument on this point.  </w:t>
      </w:r>
    </w:p>
    <w:p w:rsidR="00F6144B" w:rsidRDefault="0099637B" w:rsidP="004B2E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30621D">
        <w:rPr>
          <w:rFonts w:ascii="Times New Roman" w:hAnsi="Times New Roman" w:cs="Times New Roman"/>
          <w:i/>
          <w:sz w:val="24"/>
          <w:szCs w:val="24"/>
        </w:rPr>
        <w:t>African Banking Corporation of Zimbabwe Ltd Banc ABC v PWC Motors Pvt Ltd and Others</w:t>
      </w:r>
      <w:r>
        <w:rPr>
          <w:rFonts w:ascii="Times New Roman" w:hAnsi="Times New Roman" w:cs="Times New Roman"/>
          <w:sz w:val="24"/>
          <w:szCs w:val="24"/>
        </w:rPr>
        <w:t xml:space="preserve"> HH 123-13 the learned Judge held therein that </w:t>
      </w:r>
      <w:r w:rsidR="0055172F">
        <w:rPr>
          <w:rFonts w:ascii="Times New Roman" w:hAnsi="Times New Roman" w:cs="Times New Roman"/>
          <w:sz w:val="24"/>
          <w:szCs w:val="24"/>
        </w:rPr>
        <w:t>it is not in every case where a resolution must be produced and that the court has to be satisfied that the person prosecuting a case is not doing so without authority and that each case will then depend on its own facts.</w:t>
      </w:r>
    </w:p>
    <w:p w:rsidR="00412FC1" w:rsidRDefault="0055172F" w:rsidP="004B2EDC">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this particular case, the problem is that the court is being told that somewhere, midway during litigation in the main matter, applicant’s mandate to Canaan Sibanda and Webb Low and Barry, must have vanished yet there is no express communication as such and reasonably, it is expected that if they could file the opposing papers</w:t>
      </w:r>
      <w:r w:rsidR="00E30ED7">
        <w:rPr>
          <w:rFonts w:ascii="Times New Roman" w:hAnsi="Times New Roman" w:cs="Times New Roman"/>
          <w:sz w:val="24"/>
          <w:szCs w:val="24"/>
        </w:rPr>
        <w:t xml:space="preserve"> that were</w:t>
      </w:r>
      <w:r w:rsidR="00BA4ED5">
        <w:rPr>
          <w:rFonts w:ascii="Times New Roman" w:hAnsi="Times New Roman" w:cs="Times New Roman"/>
          <w:sz w:val="24"/>
          <w:szCs w:val="24"/>
        </w:rPr>
        <w:t xml:space="preserve"> then out of </w:t>
      </w:r>
      <w:r w:rsidR="00BA4ED5">
        <w:rPr>
          <w:rFonts w:ascii="Times New Roman" w:hAnsi="Times New Roman" w:cs="Times New Roman"/>
          <w:sz w:val="24"/>
          <w:szCs w:val="24"/>
        </w:rPr>
        <w:lastRenderedPageBreak/>
        <w:t xml:space="preserve">time, then they could </w:t>
      </w:r>
      <w:r w:rsidR="00E30ED7">
        <w:rPr>
          <w:rFonts w:ascii="Times New Roman" w:hAnsi="Times New Roman" w:cs="Times New Roman"/>
          <w:sz w:val="24"/>
          <w:szCs w:val="24"/>
        </w:rPr>
        <w:t>reasonably file an application that seeks to u</w:t>
      </w:r>
      <w:r w:rsidR="00412FC1">
        <w:rPr>
          <w:rFonts w:ascii="Times New Roman" w:hAnsi="Times New Roman" w:cs="Times New Roman"/>
          <w:sz w:val="24"/>
          <w:szCs w:val="24"/>
        </w:rPr>
        <w:t>ndo their failure to file such.</w:t>
      </w:r>
    </w:p>
    <w:p w:rsidR="00E30ED7" w:rsidRDefault="00E30ED7" w:rsidP="004B2EDC">
      <w:pPr>
        <w:spacing w:line="360" w:lineRule="auto"/>
        <w:jc w:val="both"/>
        <w:rPr>
          <w:rFonts w:ascii="Times New Roman" w:hAnsi="Times New Roman" w:cs="Times New Roman"/>
          <w:sz w:val="24"/>
          <w:szCs w:val="24"/>
        </w:rPr>
      </w:pPr>
      <w:r>
        <w:rPr>
          <w:rFonts w:ascii="Times New Roman" w:hAnsi="Times New Roman" w:cs="Times New Roman"/>
          <w:sz w:val="24"/>
          <w:szCs w:val="24"/>
        </w:rPr>
        <w:tab/>
        <w:t>On the merits, it would appear that applicant’s lawyer made a blatant error on interpreting the rules with regard to opposing papers in urgent applications.  He did try to communicate his mistake</w:t>
      </w:r>
      <w:r w:rsidR="00412FC1">
        <w:rPr>
          <w:rFonts w:ascii="Times New Roman" w:hAnsi="Times New Roman" w:cs="Times New Roman"/>
          <w:sz w:val="24"/>
          <w:szCs w:val="24"/>
        </w:rPr>
        <w:t>n</w:t>
      </w:r>
      <w:r>
        <w:rPr>
          <w:rFonts w:ascii="Times New Roman" w:hAnsi="Times New Roman" w:cs="Times New Roman"/>
          <w:sz w:val="24"/>
          <w:szCs w:val="24"/>
        </w:rPr>
        <w:t xml:space="preserve"> position to the respondent’s lawyers and this application </w:t>
      </w:r>
      <w:r w:rsidR="00982CAE">
        <w:rPr>
          <w:rFonts w:ascii="Times New Roman" w:hAnsi="Times New Roman" w:cs="Times New Roman"/>
          <w:sz w:val="24"/>
          <w:szCs w:val="24"/>
        </w:rPr>
        <w:t xml:space="preserve">was filed within the same week the </w:t>
      </w:r>
      <w:r w:rsidR="00982CAE" w:rsidRPr="0030621D">
        <w:rPr>
          <w:rFonts w:ascii="Times New Roman" w:hAnsi="Times New Roman" w:cs="Times New Roman"/>
          <w:i/>
          <w:sz w:val="24"/>
          <w:szCs w:val="24"/>
        </w:rPr>
        <w:t xml:space="preserve">dies </w:t>
      </w:r>
      <w:r w:rsidR="0030621D">
        <w:rPr>
          <w:rFonts w:ascii="Times New Roman" w:hAnsi="Times New Roman" w:cs="Times New Roman"/>
          <w:i/>
          <w:sz w:val="24"/>
          <w:szCs w:val="24"/>
        </w:rPr>
        <w:t>indu</w:t>
      </w:r>
      <w:r w:rsidR="00281750" w:rsidRPr="0030621D">
        <w:rPr>
          <w:rFonts w:ascii="Times New Roman" w:hAnsi="Times New Roman" w:cs="Times New Roman"/>
          <w:i/>
          <w:sz w:val="24"/>
          <w:szCs w:val="24"/>
        </w:rPr>
        <w:t>ci</w:t>
      </w:r>
      <w:r w:rsidR="0030621D" w:rsidRPr="0030621D">
        <w:rPr>
          <w:rFonts w:ascii="Times New Roman" w:hAnsi="Times New Roman" w:cs="Times New Roman"/>
          <w:i/>
          <w:sz w:val="24"/>
          <w:szCs w:val="24"/>
        </w:rPr>
        <w:t>a</w:t>
      </w:r>
      <w:r w:rsidR="00281750" w:rsidRPr="0030621D">
        <w:rPr>
          <w:rFonts w:ascii="Times New Roman" w:hAnsi="Times New Roman" w:cs="Times New Roman"/>
          <w:i/>
          <w:sz w:val="24"/>
          <w:szCs w:val="24"/>
        </w:rPr>
        <w:t>e</w:t>
      </w:r>
      <w:r w:rsidR="00281750">
        <w:rPr>
          <w:rFonts w:ascii="Times New Roman" w:hAnsi="Times New Roman" w:cs="Times New Roman"/>
          <w:sz w:val="24"/>
          <w:szCs w:val="24"/>
        </w:rPr>
        <w:t xml:space="preserve"> had expired.  A Provisional Order has been granted that applicant argues cannot be confirmed as the relief being</w:t>
      </w:r>
      <w:r w:rsidR="0030621D">
        <w:rPr>
          <w:rFonts w:ascii="Times New Roman" w:hAnsi="Times New Roman" w:cs="Times New Roman"/>
          <w:sz w:val="24"/>
          <w:szCs w:val="24"/>
        </w:rPr>
        <w:t xml:space="preserve"> sought therein in final terms i</w:t>
      </w:r>
      <w:r w:rsidR="00281750">
        <w:rPr>
          <w:rFonts w:ascii="Times New Roman" w:hAnsi="Times New Roman" w:cs="Times New Roman"/>
          <w:sz w:val="24"/>
          <w:szCs w:val="24"/>
        </w:rPr>
        <w:t>s incompetent as it seeks to stay permanently the execution of an order of this court that remains extant.  Respondent on the other hand argues that once the order was granted he vacated the farm and came back later under a new arrangement, meaning that if applicant wants to remove him, it must start a new process to do so.  I would not be able to discern what exactly the dispute is between the parties</w:t>
      </w:r>
      <w:r w:rsidR="0030621D">
        <w:rPr>
          <w:rFonts w:ascii="Times New Roman" w:hAnsi="Times New Roman" w:cs="Times New Roman"/>
          <w:sz w:val="24"/>
          <w:szCs w:val="24"/>
        </w:rPr>
        <w:t>,</w:t>
      </w:r>
      <w:r w:rsidR="00281750">
        <w:rPr>
          <w:rFonts w:ascii="Times New Roman" w:hAnsi="Times New Roman" w:cs="Times New Roman"/>
          <w:sz w:val="24"/>
          <w:szCs w:val="24"/>
        </w:rPr>
        <w:t xml:space="preserve"> it is for the court dealing with the main matter, that is, to hear argument and either confirm or discharge the Provisional Order.  In a case like this one, the court is called to exercise its discretion in a case where a litigant has been shut out of court proceedings by failure to act within the time prescribed by either the rules of court or a court order as is this case in this matter.</w:t>
      </w:r>
    </w:p>
    <w:p w:rsidR="00281750" w:rsidRDefault="00281750" w:rsidP="004B2EDC">
      <w:pPr>
        <w:spacing w:line="360" w:lineRule="auto"/>
        <w:jc w:val="both"/>
        <w:rPr>
          <w:rFonts w:ascii="Times New Roman" w:hAnsi="Times New Roman" w:cs="Times New Roman"/>
          <w:sz w:val="24"/>
          <w:szCs w:val="24"/>
        </w:rPr>
      </w:pPr>
      <w:r>
        <w:rPr>
          <w:rFonts w:ascii="Times New Roman" w:hAnsi="Times New Roman" w:cs="Times New Roman"/>
          <w:sz w:val="24"/>
          <w:szCs w:val="24"/>
        </w:rPr>
        <w:tab/>
        <w:t>It is trite that i</w:t>
      </w:r>
      <w:r w:rsidR="0030621D">
        <w:rPr>
          <w:rFonts w:ascii="Times New Roman" w:hAnsi="Times New Roman" w:cs="Times New Roman"/>
          <w:sz w:val="24"/>
          <w:szCs w:val="24"/>
        </w:rPr>
        <w:t xml:space="preserve">n exercising its discretion the </w:t>
      </w:r>
      <w:r>
        <w:rPr>
          <w:rFonts w:ascii="Times New Roman" w:hAnsi="Times New Roman" w:cs="Times New Roman"/>
          <w:sz w:val="24"/>
          <w:szCs w:val="24"/>
        </w:rPr>
        <w:t xml:space="preserve">court, is guided by a certain criteria in order to achieve justice between the </w:t>
      </w:r>
      <w:r w:rsidR="000846EC">
        <w:rPr>
          <w:rFonts w:ascii="Times New Roman" w:hAnsi="Times New Roman" w:cs="Times New Roman"/>
          <w:sz w:val="24"/>
          <w:szCs w:val="24"/>
        </w:rPr>
        <w:t xml:space="preserve">warring parties.  Such criteria was laid down in the case of </w:t>
      </w:r>
      <w:r w:rsidR="000846EC" w:rsidRPr="0030621D">
        <w:rPr>
          <w:rFonts w:ascii="Times New Roman" w:hAnsi="Times New Roman" w:cs="Times New Roman"/>
          <w:i/>
          <w:sz w:val="24"/>
          <w:szCs w:val="24"/>
        </w:rPr>
        <w:t>K M Auctions Pvt Ltd v Adanesh S and Another</w:t>
      </w:r>
      <w:r w:rsidR="000846EC">
        <w:rPr>
          <w:rFonts w:ascii="Times New Roman" w:hAnsi="Times New Roman" w:cs="Times New Roman"/>
          <w:sz w:val="24"/>
          <w:szCs w:val="24"/>
        </w:rPr>
        <w:t xml:space="preserve"> SC 15/12 wherein the following was listed:-</w:t>
      </w:r>
    </w:p>
    <w:p w:rsidR="000846EC" w:rsidRPr="000846EC" w:rsidRDefault="000846EC" w:rsidP="004B2EDC">
      <w:pPr>
        <w:pStyle w:val="ListParagraph"/>
        <w:numPr>
          <w:ilvl w:val="0"/>
          <w:numId w:val="1"/>
        </w:numPr>
        <w:spacing w:line="360" w:lineRule="auto"/>
        <w:jc w:val="both"/>
        <w:rPr>
          <w:rFonts w:ascii="Times New Roman" w:hAnsi="Times New Roman" w:cs="Times New Roman"/>
          <w:sz w:val="24"/>
          <w:szCs w:val="24"/>
        </w:rPr>
      </w:pPr>
      <w:r w:rsidRPr="000846EC">
        <w:rPr>
          <w:rFonts w:ascii="Times New Roman" w:hAnsi="Times New Roman" w:cs="Times New Roman"/>
          <w:sz w:val="24"/>
          <w:szCs w:val="24"/>
        </w:rPr>
        <w:t>The degree of non compliance.</w:t>
      </w:r>
    </w:p>
    <w:p w:rsidR="000846EC" w:rsidRPr="000846EC" w:rsidRDefault="000846EC" w:rsidP="004B2EDC">
      <w:pPr>
        <w:pStyle w:val="ListParagraph"/>
        <w:numPr>
          <w:ilvl w:val="0"/>
          <w:numId w:val="1"/>
        </w:numPr>
        <w:spacing w:line="360" w:lineRule="auto"/>
        <w:jc w:val="both"/>
        <w:rPr>
          <w:rFonts w:ascii="Times New Roman" w:hAnsi="Times New Roman" w:cs="Times New Roman"/>
          <w:sz w:val="24"/>
          <w:szCs w:val="24"/>
        </w:rPr>
      </w:pPr>
      <w:r w:rsidRPr="000846EC">
        <w:rPr>
          <w:rFonts w:ascii="Times New Roman" w:hAnsi="Times New Roman" w:cs="Times New Roman"/>
          <w:sz w:val="24"/>
          <w:szCs w:val="24"/>
        </w:rPr>
        <w:t>The explanation for it.</w:t>
      </w:r>
    </w:p>
    <w:p w:rsidR="000846EC" w:rsidRPr="000846EC" w:rsidRDefault="000846EC" w:rsidP="004B2EDC">
      <w:pPr>
        <w:pStyle w:val="ListParagraph"/>
        <w:numPr>
          <w:ilvl w:val="0"/>
          <w:numId w:val="1"/>
        </w:numPr>
        <w:spacing w:line="360" w:lineRule="auto"/>
        <w:jc w:val="both"/>
        <w:rPr>
          <w:rFonts w:ascii="Times New Roman" w:hAnsi="Times New Roman" w:cs="Times New Roman"/>
          <w:sz w:val="24"/>
          <w:szCs w:val="24"/>
        </w:rPr>
      </w:pPr>
      <w:r w:rsidRPr="000846EC">
        <w:rPr>
          <w:rFonts w:ascii="Times New Roman" w:hAnsi="Times New Roman" w:cs="Times New Roman"/>
          <w:sz w:val="24"/>
          <w:szCs w:val="24"/>
        </w:rPr>
        <w:t>The importance of the case</w:t>
      </w:r>
    </w:p>
    <w:p w:rsidR="000846EC" w:rsidRPr="000846EC" w:rsidRDefault="000846EC" w:rsidP="004B2EDC">
      <w:pPr>
        <w:pStyle w:val="ListParagraph"/>
        <w:numPr>
          <w:ilvl w:val="0"/>
          <w:numId w:val="1"/>
        </w:numPr>
        <w:spacing w:line="360" w:lineRule="auto"/>
        <w:jc w:val="both"/>
        <w:rPr>
          <w:rFonts w:ascii="Times New Roman" w:hAnsi="Times New Roman" w:cs="Times New Roman"/>
          <w:sz w:val="24"/>
          <w:szCs w:val="24"/>
        </w:rPr>
      </w:pPr>
      <w:r w:rsidRPr="000846EC">
        <w:rPr>
          <w:rFonts w:ascii="Times New Roman" w:hAnsi="Times New Roman" w:cs="Times New Roman"/>
          <w:sz w:val="24"/>
          <w:szCs w:val="24"/>
        </w:rPr>
        <w:t>The prospects of success.</w:t>
      </w:r>
    </w:p>
    <w:p w:rsidR="000846EC" w:rsidRPr="000846EC" w:rsidRDefault="000846EC" w:rsidP="004B2EDC">
      <w:pPr>
        <w:pStyle w:val="ListParagraph"/>
        <w:numPr>
          <w:ilvl w:val="0"/>
          <w:numId w:val="1"/>
        </w:numPr>
        <w:spacing w:line="360" w:lineRule="auto"/>
        <w:jc w:val="both"/>
        <w:rPr>
          <w:rFonts w:ascii="Times New Roman" w:hAnsi="Times New Roman" w:cs="Times New Roman"/>
          <w:sz w:val="24"/>
          <w:szCs w:val="24"/>
        </w:rPr>
      </w:pPr>
      <w:r w:rsidRPr="000846EC">
        <w:rPr>
          <w:rFonts w:ascii="Times New Roman" w:hAnsi="Times New Roman" w:cs="Times New Roman"/>
          <w:sz w:val="24"/>
          <w:szCs w:val="24"/>
        </w:rPr>
        <w:t>The respondent’s interest in the finality of the case.</w:t>
      </w:r>
    </w:p>
    <w:p w:rsidR="000846EC" w:rsidRPr="000846EC" w:rsidRDefault="000846EC" w:rsidP="004B2EDC">
      <w:pPr>
        <w:pStyle w:val="ListParagraph"/>
        <w:numPr>
          <w:ilvl w:val="0"/>
          <w:numId w:val="1"/>
        </w:numPr>
        <w:spacing w:line="360" w:lineRule="auto"/>
        <w:jc w:val="both"/>
        <w:rPr>
          <w:rFonts w:ascii="Times New Roman" w:hAnsi="Times New Roman" w:cs="Times New Roman"/>
          <w:sz w:val="24"/>
          <w:szCs w:val="24"/>
        </w:rPr>
      </w:pPr>
      <w:r w:rsidRPr="000846EC">
        <w:rPr>
          <w:rFonts w:ascii="Times New Roman" w:hAnsi="Times New Roman" w:cs="Times New Roman"/>
          <w:sz w:val="24"/>
          <w:szCs w:val="24"/>
        </w:rPr>
        <w:t>The convenience of the court.</w:t>
      </w:r>
    </w:p>
    <w:p w:rsidR="000846EC" w:rsidRDefault="000846EC" w:rsidP="004B2EDC">
      <w:pPr>
        <w:pStyle w:val="ListParagraph"/>
        <w:numPr>
          <w:ilvl w:val="0"/>
          <w:numId w:val="1"/>
        </w:numPr>
        <w:spacing w:line="360" w:lineRule="auto"/>
        <w:jc w:val="both"/>
      </w:pPr>
      <w:r w:rsidRPr="000846EC">
        <w:rPr>
          <w:rFonts w:ascii="Times New Roman" w:hAnsi="Times New Roman" w:cs="Times New Roman"/>
          <w:sz w:val="24"/>
          <w:szCs w:val="24"/>
        </w:rPr>
        <w:t>The avoidance of unnecessary delay in the administration of justice</w:t>
      </w:r>
      <w:r>
        <w:t>.</w:t>
      </w:r>
    </w:p>
    <w:p w:rsidR="000846EC" w:rsidRDefault="000846EC" w:rsidP="004B2EDC">
      <w:pPr>
        <w:spacing w:line="360" w:lineRule="auto"/>
        <w:ind w:firstLine="720"/>
        <w:jc w:val="both"/>
        <w:rPr>
          <w:rFonts w:ascii="Times New Roman" w:hAnsi="Times New Roman" w:cs="Times New Roman"/>
          <w:sz w:val="24"/>
          <w:szCs w:val="24"/>
        </w:rPr>
      </w:pPr>
      <w:r w:rsidRPr="000846EC">
        <w:rPr>
          <w:rFonts w:ascii="Times New Roman" w:hAnsi="Times New Roman" w:cs="Times New Roman"/>
          <w:sz w:val="24"/>
          <w:szCs w:val="24"/>
        </w:rPr>
        <w:t xml:space="preserve">In the case of </w:t>
      </w:r>
      <w:r w:rsidRPr="0030621D">
        <w:rPr>
          <w:rFonts w:ascii="Times New Roman" w:hAnsi="Times New Roman" w:cs="Times New Roman"/>
          <w:i/>
          <w:sz w:val="24"/>
          <w:szCs w:val="24"/>
        </w:rPr>
        <w:t>Mahachi v Barclays Bank of Zimbabwe</w:t>
      </w:r>
      <w:r w:rsidRPr="000846EC">
        <w:rPr>
          <w:rFonts w:ascii="Times New Roman" w:hAnsi="Times New Roman" w:cs="Times New Roman"/>
          <w:sz w:val="24"/>
          <w:szCs w:val="24"/>
        </w:rPr>
        <w:t xml:space="preserve"> SC 6-06 it was held that even where there is no acceptable explanation for non-compliance, the applicant can still show </w:t>
      </w:r>
      <w:r w:rsidRPr="000846EC">
        <w:rPr>
          <w:rFonts w:ascii="Times New Roman" w:hAnsi="Times New Roman" w:cs="Times New Roman"/>
          <w:sz w:val="24"/>
          <w:szCs w:val="24"/>
        </w:rPr>
        <w:lastRenderedPageBreak/>
        <w:t xml:space="preserve">very good prospects of success on the merits of the main matter.  In the case of </w:t>
      </w:r>
      <w:r w:rsidRPr="0030621D">
        <w:rPr>
          <w:rFonts w:ascii="Times New Roman" w:hAnsi="Times New Roman" w:cs="Times New Roman"/>
          <w:i/>
          <w:sz w:val="24"/>
          <w:szCs w:val="24"/>
        </w:rPr>
        <w:t>Melane v</w:t>
      </w:r>
      <w:r w:rsidRPr="000846EC">
        <w:rPr>
          <w:rFonts w:ascii="Times New Roman" w:hAnsi="Times New Roman" w:cs="Times New Roman"/>
          <w:sz w:val="24"/>
          <w:szCs w:val="24"/>
        </w:rPr>
        <w:t xml:space="preserve"> </w:t>
      </w:r>
      <w:r w:rsidRPr="0030621D">
        <w:rPr>
          <w:rFonts w:ascii="Times New Roman" w:hAnsi="Times New Roman" w:cs="Times New Roman"/>
          <w:i/>
          <w:sz w:val="24"/>
          <w:szCs w:val="24"/>
        </w:rPr>
        <w:t>Santana Insurance Co Ltd</w:t>
      </w:r>
      <w:r w:rsidRPr="000846EC">
        <w:rPr>
          <w:rFonts w:ascii="Times New Roman" w:hAnsi="Times New Roman" w:cs="Times New Roman"/>
          <w:sz w:val="24"/>
          <w:szCs w:val="24"/>
        </w:rPr>
        <w:t xml:space="preserve"> 1962 (4) SA 531 (A) at 532 C-F, it was stated thus:-</w:t>
      </w:r>
    </w:p>
    <w:p w:rsidR="000846EC" w:rsidRDefault="000846EC" w:rsidP="0030621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“In deciding whether sufficient cause has been shown the basic pr</w:t>
      </w:r>
      <w:r w:rsidR="0030621D">
        <w:rPr>
          <w:rFonts w:ascii="Times New Roman" w:hAnsi="Times New Roman" w:cs="Times New Roman"/>
          <w:sz w:val="24"/>
          <w:szCs w:val="24"/>
        </w:rPr>
        <w:t xml:space="preserve">inciple is that the court has a </w:t>
      </w:r>
      <w:r>
        <w:rPr>
          <w:rFonts w:ascii="Times New Roman" w:hAnsi="Times New Roman" w:cs="Times New Roman"/>
          <w:sz w:val="24"/>
          <w:szCs w:val="24"/>
        </w:rPr>
        <w:t>discretion to be exercised judicially upon a consideration of all the facts and in essence it is a matter of fairness to both parties.  Among</w:t>
      </w:r>
      <w:r w:rsidR="0030621D">
        <w:rPr>
          <w:rFonts w:ascii="Times New Roman" w:hAnsi="Times New Roman" w:cs="Times New Roman"/>
          <w:sz w:val="24"/>
          <w:szCs w:val="24"/>
        </w:rPr>
        <w:t xml:space="preserve"> the facts usually relevant are </w:t>
      </w:r>
      <w:r>
        <w:rPr>
          <w:rFonts w:ascii="Times New Roman" w:hAnsi="Times New Roman" w:cs="Times New Roman"/>
          <w:sz w:val="24"/>
          <w:szCs w:val="24"/>
        </w:rPr>
        <w:t xml:space="preserve">the </w:t>
      </w:r>
      <w:r w:rsidR="00B416BD">
        <w:rPr>
          <w:rFonts w:ascii="Times New Roman" w:hAnsi="Times New Roman" w:cs="Times New Roman"/>
          <w:sz w:val="24"/>
          <w:szCs w:val="24"/>
        </w:rPr>
        <w:t xml:space="preserve">degree of lateness, the explanation therefore, the prospects of success and the importance of the case.  Ordinarily </w:t>
      </w:r>
      <w:r w:rsidR="00934EFE">
        <w:rPr>
          <w:rFonts w:ascii="Times New Roman" w:hAnsi="Times New Roman" w:cs="Times New Roman"/>
          <w:sz w:val="24"/>
          <w:szCs w:val="24"/>
        </w:rPr>
        <w:t>these facts are interrelated, they are compatible with a true discretion, save of course, that if there are no prospects of success there would be no point in granting condonation.  An attempt to formulate a rule of thumb would only save to harden the arteries of what should be a flexible discretion.  What is needed is an objective conspectus of all the facts.  Thus a slight delay and a good explanation may help compensate for prospects of success which are not strong or the importance of the issue may tend to compensate for a long delay.   And the respondent’s interests in finality must not be over looked.”</w:t>
      </w:r>
    </w:p>
    <w:p w:rsidR="00934EFE" w:rsidRDefault="00934EFE" w:rsidP="004B2E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same sentiments were expressed by the court in the case of </w:t>
      </w:r>
      <w:r w:rsidRPr="00C50F4B">
        <w:rPr>
          <w:rFonts w:ascii="Times New Roman" w:hAnsi="Times New Roman" w:cs="Times New Roman"/>
          <w:i/>
          <w:sz w:val="24"/>
          <w:szCs w:val="24"/>
        </w:rPr>
        <w:t>United Plant Hire Pvt</w:t>
      </w:r>
      <w:r>
        <w:rPr>
          <w:rFonts w:ascii="Times New Roman" w:hAnsi="Times New Roman" w:cs="Times New Roman"/>
          <w:sz w:val="24"/>
          <w:szCs w:val="24"/>
        </w:rPr>
        <w:t xml:space="preserve"> </w:t>
      </w:r>
      <w:r w:rsidRPr="00C50F4B">
        <w:rPr>
          <w:rFonts w:ascii="Times New Roman" w:hAnsi="Times New Roman" w:cs="Times New Roman"/>
          <w:i/>
          <w:sz w:val="24"/>
          <w:szCs w:val="24"/>
        </w:rPr>
        <w:t xml:space="preserve">Ltd v Hills and Others </w:t>
      </w:r>
      <w:r>
        <w:rPr>
          <w:rFonts w:ascii="Times New Roman" w:hAnsi="Times New Roman" w:cs="Times New Roman"/>
          <w:sz w:val="24"/>
          <w:szCs w:val="24"/>
        </w:rPr>
        <w:t>1976 (1) SA 717 (A) at 720 F-G.</w:t>
      </w:r>
    </w:p>
    <w:p w:rsidR="00981F76" w:rsidRDefault="003811B4" w:rsidP="004B2E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w:t>
      </w:r>
      <w:r w:rsidR="00981F76">
        <w:rPr>
          <w:rFonts w:ascii="Times New Roman" w:hAnsi="Times New Roman" w:cs="Times New Roman"/>
          <w:sz w:val="24"/>
          <w:szCs w:val="24"/>
        </w:rPr>
        <w:t xml:space="preserve"> main case, there is a dispute relating to respondent’s occupation of the farm and whether the court order sought to be executed against him by applicant is being lawfully executed.  These litigants are members of </w:t>
      </w:r>
      <w:r w:rsidR="00C50F4B">
        <w:rPr>
          <w:rFonts w:ascii="Times New Roman" w:hAnsi="Times New Roman" w:cs="Times New Roman"/>
          <w:sz w:val="24"/>
          <w:szCs w:val="24"/>
        </w:rPr>
        <w:t>a co-operative and obviously it</w:t>
      </w:r>
      <w:r w:rsidR="00981F76">
        <w:rPr>
          <w:rFonts w:ascii="Times New Roman" w:hAnsi="Times New Roman" w:cs="Times New Roman"/>
          <w:sz w:val="24"/>
          <w:szCs w:val="24"/>
        </w:rPr>
        <w:t xml:space="preserve"> is in the interest of justice that the issues amongst them be resolved.  A matter is already pending before this court where applicant wishes to challenge the confirmation of a Provisional Order granted against</w:t>
      </w:r>
      <w:r w:rsidR="00C50F4B">
        <w:rPr>
          <w:rFonts w:ascii="Times New Roman" w:hAnsi="Times New Roman" w:cs="Times New Roman"/>
          <w:sz w:val="24"/>
          <w:szCs w:val="24"/>
        </w:rPr>
        <w:t xml:space="preserve"> it</w:t>
      </w:r>
      <w:r w:rsidR="00981F76">
        <w:rPr>
          <w:rFonts w:ascii="Times New Roman" w:hAnsi="Times New Roman" w:cs="Times New Roman"/>
          <w:sz w:val="24"/>
          <w:szCs w:val="24"/>
        </w:rPr>
        <w:t xml:space="preserve">.  The interests of justice demand that the doors of the courts be not slammed shut in the face of litigants who are pleading to be heard which is why a procedure and a criteria to seek condonation or an indulgence has been part of our law since time immemorial.  This is because slamming the door shut in the faces of those who are late in their quest for justice can indeed result in </w:t>
      </w:r>
      <w:r w:rsidR="00447207">
        <w:rPr>
          <w:rFonts w:ascii="Times New Roman" w:hAnsi="Times New Roman" w:cs="Times New Roman"/>
          <w:sz w:val="24"/>
          <w:szCs w:val="24"/>
        </w:rPr>
        <w:t>an unfair state of affairs.</w:t>
      </w:r>
      <w:r w:rsidR="00981F76">
        <w:rPr>
          <w:rFonts w:ascii="Times New Roman" w:hAnsi="Times New Roman" w:cs="Times New Roman"/>
          <w:sz w:val="24"/>
          <w:szCs w:val="24"/>
        </w:rPr>
        <w:t xml:space="preserve"> </w:t>
      </w:r>
      <w:r w:rsidR="0012260A">
        <w:rPr>
          <w:rFonts w:ascii="Times New Roman" w:hAnsi="Times New Roman" w:cs="Times New Roman"/>
          <w:sz w:val="24"/>
          <w:szCs w:val="24"/>
        </w:rPr>
        <w:t xml:space="preserve">  However, guidance is given on how such litigants can be allowed on board so that they are heard and their input is taken into account before the law takes its course against them.  Which is why in the case of </w:t>
      </w:r>
      <w:r w:rsidR="0012260A" w:rsidRPr="00C50F4B">
        <w:rPr>
          <w:rFonts w:ascii="Times New Roman" w:hAnsi="Times New Roman" w:cs="Times New Roman"/>
          <w:i/>
          <w:sz w:val="24"/>
          <w:szCs w:val="24"/>
        </w:rPr>
        <w:t>National University of</w:t>
      </w:r>
      <w:r w:rsidR="0012260A">
        <w:rPr>
          <w:rFonts w:ascii="Times New Roman" w:hAnsi="Times New Roman" w:cs="Times New Roman"/>
          <w:sz w:val="24"/>
          <w:szCs w:val="24"/>
        </w:rPr>
        <w:t xml:space="preserve"> </w:t>
      </w:r>
      <w:r w:rsidR="0012260A" w:rsidRPr="00C50F4B">
        <w:rPr>
          <w:rFonts w:ascii="Times New Roman" w:hAnsi="Times New Roman" w:cs="Times New Roman"/>
          <w:i/>
          <w:sz w:val="24"/>
          <w:szCs w:val="24"/>
        </w:rPr>
        <w:t>Lesotho v Thabani</w:t>
      </w:r>
      <w:r w:rsidR="0012260A">
        <w:rPr>
          <w:rFonts w:ascii="Times New Roman" w:hAnsi="Times New Roman" w:cs="Times New Roman"/>
          <w:sz w:val="24"/>
          <w:szCs w:val="24"/>
        </w:rPr>
        <w:t xml:space="preserve"> LSCA 26/-08, the learned Judge of Appeal had this to say:-</w:t>
      </w:r>
    </w:p>
    <w:p w:rsidR="0012260A" w:rsidRDefault="0012260A" w:rsidP="00C50F4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“Rules are not cast in stone.  This court retains a discretion to condone a breach of its rules in order to achieve a just result.  The attainment of justice is this court’s ultimate aim.  Thus it has been said that the rules exist for the court, not the court for the rules.  This discretionary power of the court must, however, not be seen as an encouragement to laxity in the observance of the Rules in the hope that the court will ultimately be sympathetic.  There is a limit to this court’s tolerance.”</w:t>
      </w:r>
    </w:p>
    <w:p w:rsidR="00F65D09" w:rsidRDefault="00C50F4B" w:rsidP="004B2E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w:t>
      </w:r>
      <w:r w:rsidR="0012260A">
        <w:rPr>
          <w:rFonts w:ascii="Times New Roman" w:hAnsi="Times New Roman" w:cs="Times New Roman"/>
          <w:sz w:val="24"/>
          <w:szCs w:val="24"/>
        </w:rPr>
        <w:t xml:space="preserve"> case of </w:t>
      </w:r>
      <w:r w:rsidR="0012260A" w:rsidRPr="00C50F4B">
        <w:rPr>
          <w:rFonts w:ascii="Times New Roman" w:hAnsi="Times New Roman" w:cs="Times New Roman"/>
          <w:i/>
          <w:sz w:val="24"/>
          <w:szCs w:val="24"/>
        </w:rPr>
        <w:t xml:space="preserve">William Bain and Co Holdings Pvt Ltd v Chikwanda </w:t>
      </w:r>
      <w:r w:rsidR="0012260A">
        <w:rPr>
          <w:rFonts w:ascii="Times New Roman" w:hAnsi="Times New Roman" w:cs="Times New Roman"/>
          <w:sz w:val="24"/>
          <w:szCs w:val="24"/>
        </w:rPr>
        <w:t>HH 290-13, the court held that in practice, willful default is seldom clear cut.</w:t>
      </w:r>
      <w:r w:rsidR="009931A1">
        <w:rPr>
          <w:rFonts w:ascii="Times New Roman" w:hAnsi="Times New Roman" w:cs="Times New Roman"/>
          <w:sz w:val="24"/>
          <w:szCs w:val="24"/>
        </w:rPr>
        <w:t xml:space="preserve"> And that in most cases, it is a quest</w:t>
      </w:r>
      <w:r w:rsidR="003811B4">
        <w:rPr>
          <w:rFonts w:ascii="Times New Roman" w:hAnsi="Times New Roman" w:cs="Times New Roman"/>
          <w:sz w:val="24"/>
          <w:szCs w:val="24"/>
        </w:rPr>
        <w:t xml:space="preserve">ion </w:t>
      </w:r>
      <w:r w:rsidR="009931A1">
        <w:rPr>
          <w:rFonts w:ascii="Times New Roman" w:hAnsi="Times New Roman" w:cs="Times New Roman"/>
          <w:sz w:val="24"/>
          <w:szCs w:val="24"/>
        </w:rPr>
        <w:t xml:space="preserve">of the degree of negligence by the defaulting party that the court is called upon to determine.  That in coming to a conclusion, there is a certain weighing of the balance between the extent of the negligence and the merits of the defence.  In this case it is clear that the applicant’s legal practitioner misinterpreted the Provisional Order and the Rules of this court.  Respondent says it is a deliberate and flagrant breach of the rules.  I believe not, for, right from the </w:t>
      </w:r>
      <w:r w:rsidR="003811B4">
        <w:rPr>
          <w:rFonts w:ascii="Times New Roman" w:hAnsi="Times New Roman" w:cs="Times New Roman"/>
          <w:sz w:val="24"/>
          <w:szCs w:val="24"/>
        </w:rPr>
        <w:t>20</w:t>
      </w:r>
      <w:r w:rsidR="003811B4" w:rsidRPr="003811B4">
        <w:rPr>
          <w:rFonts w:ascii="Times New Roman" w:hAnsi="Times New Roman" w:cs="Times New Roman"/>
          <w:sz w:val="24"/>
          <w:szCs w:val="24"/>
          <w:vertAlign w:val="superscript"/>
        </w:rPr>
        <w:t>th</w:t>
      </w:r>
      <w:r w:rsidR="003811B4">
        <w:rPr>
          <w:rFonts w:ascii="Times New Roman" w:hAnsi="Times New Roman" w:cs="Times New Roman"/>
          <w:sz w:val="24"/>
          <w:szCs w:val="24"/>
        </w:rPr>
        <w:t xml:space="preserve"> of October </w:t>
      </w:r>
      <w:r w:rsidR="009931A1">
        <w:rPr>
          <w:rFonts w:ascii="Times New Roman" w:hAnsi="Times New Roman" w:cs="Times New Roman"/>
          <w:sz w:val="24"/>
          <w:szCs w:val="24"/>
        </w:rPr>
        <w:t>applicant’s counsel was trying to get respondent’s counsel to consent to the opposing papers in the file standing against confirmation.  That he was wrong in his understanding and interpretation, does not make it deliberate.  I believe a party who is in flagrant breach of the rules, is the one who is fully appreciating what needs to be done, and mindless of the consequences thereof, sits back and does nothing.  I do not believe that a party who misinterprets what he should do, and goes about doing the wrong thing altogether, is in flagrant breach of the rules, for it cannot be held that he was aware of what had to be done, but in disrespect for the court, he</w:t>
      </w:r>
      <w:r w:rsidR="003811B4">
        <w:rPr>
          <w:rFonts w:ascii="Times New Roman" w:hAnsi="Times New Roman" w:cs="Times New Roman"/>
          <w:sz w:val="24"/>
          <w:szCs w:val="24"/>
        </w:rPr>
        <w:t xml:space="preserve"> refrained from doing it, without</w:t>
      </w:r>
      <w:r w:rsidR="009931A1">
        <w:rPr>
          <w:rFonts w:ascii="Times New Roman" w:hAnsi="Times New Roman" w:cs="Times New Roman"/>
          <w:sz w:val="24"/>
          <w:szCs w:val="24"/>
        </w:rPr>
        <w:t xml:space="preserve"> any consideration of the consequences of his conduct.  I hold the view that, for a litigant </w:t>
      </w:r>
      <w:r w:rsidR="00F65D09">
        <w:rPr>
          <w:rFonts w:ascii="Times New Roman" w:hAnsi="Times New Roman" w:cs="Times New Roman"/>
          <w:sz w:val="24"/>
          <w:szCs w:val="24"/>
        </w:rPr>
        <w:t>to be held to be in flagrant breach of the rules, his mind must be conscious of what needs to be done, but he chooses, fully appreciating the requirement, not to act.  In the case before me, a conscious mind to disregard the rules i</w:t>
      </w:r>
      <w:r w:rsidR="003811B4">
        <w:rPr>
          <w:rFonts w:ascii="Times New Roman" w:hAnsi="Times New Roman" w:cs="Times New Roman"/>
          <w:sz w:val="24"/>
          <w:szCs w:val="24"/>
        </w:rPr>
        <w:t xml:space="preserve">s not present.  However, </w:t>
      </w:r>
      <w:r w:rsidR="004250D0">
        <w:rPr>
          <w:rFonts w:ascii="Times New Roman" w:hAnsi="Times New Roman" w:cs="Times New Roman"/>
          <w:sz w:val="24"/>
          <w:szCs w:val="24"/>
        </w:rPr>
        <w:t xml:space="preserve">I </w:t>
      </w:r>
      <w:r w:rsidR="00F65D09">
        <w:rPr>
          <w:rFonts w:ascii="Times New Roman" w:hAnsi="Times New Roman" w:cs="Times New Roman"/>
          <w:sz w:val="24"/>
          <w:szCs w:val="24"/>
        </w:rPr>
        <w:t xml:space="preserve">believe, </w:t>
      </w:r>
      <w:r w:rsidR="003811B4">
        <w:rPr>
          <w:rFonts w:ascii="Times New Roman" w:hAnsi="Times New Roman" w:cs="Times New Roman"/>
          <w:sz w:val="24"/>
          <w:szCs w:val="24"/>
        </w:rPr>
        <w:t xml:space="preserve">a mistake </w:t>
      </w:r>
      <w:r w:rsidR="00F65D09">
        <w:rPr>
          <w:rFonts w:ascii="Times New Roman" w:hAnsi="Times New Roman" w:cs="Times New Roman"/>
          <w:sz w:val="24"/>
          <w:szCs w:val="24"/>
        </w:rPr>
        <w:t>put the applicant in the situation that it finds itself in.</w:t>
      </w:r>
    </w:p>
    <w:p w:rsidR="00F65D09" w:rsidRDefault="00F65D09" w:rsidP="004B2E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 soon after realising that there could be a mess resulting from its inaction, this application was launched within a short space of time.  The delay was therefore not inordinate.  Again, tilting the scales in applicant’s favour is that it has presented an argument, which if it succeeds in substantiating in the main application, there could indeed be prospects of success.</w:t>
      </w:r>
    </w:p>
    <w:p w:rsidR="00F65D09" w:rsidRDefault="00F65D09" w:rsidP="004B2E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Again, there is no prejudice to the respondent in that to date, the Provisional Order remains unconfirmed and the Provisional Order still operates in his favour until either confirmed or discharged.</w:t>
      </w:r>
      <w:r w:rsidR="0049318B">
        <w:rPr>
          <w:rFonts w:ascii="Times New Roman" w:hAnsi="Times New Roman" w:cs="Times New Roman"/>
          <w:sz w:val="24"/>
          <w:szCs w:val="24"/>
        </w:rPr>
        <w:t xml:space="preserve">  In the case of </w:t>
      </w:r>
      <w:r w:rsidR="0049318B" w:rsidRPr="004250D0">
        <w:rPr>
          <w:rFonts w:ascii="Times New Roman" w:hAnsi="Times New Roman" w:cs="Times New Roman"/>
          <w:i/>
          <w:sz w:val="24"/>
          <w:szCs w:val="24"/>
        </w:rPr>
        <w:t>Landfish Enterprises v Robert Moyo</w:t>
      </w:r>
      <w:r w:rsidR="0049318B">
        <w:rPr>
          <w:rFonts w:ascii="Times New Roman" w:hAnsi="Times New Roman" w:cs="Times New Roman"/>
          <w:sz w:val="24"/>
          <w:szCs w:val="24"/>
        </w:rPr>
        <w:t xml:space="preserve"> HB 147-04 a respondent had been automatically barred for failure to file opposing papers timeously.  The delay was 2 days.  Prior to being out of time, respondent’s lawyer had written to applicant’s </w:t>
      </w:r>
      <w:r w:rsidR="0049318B">
        <w:rPr>
          <w:rFonts w:ascii="Times New Roman" w:hAnsi="Times New Roman" w:cs="Times New Roman"/>
          <w:sz w:val="24"/>
          <w:szCs w:val="24"/>
        </w:rPr>
        <w:lastRenderedPageBreak/>
        <w:t>lawyers advising that his papers may be out of time.  In that case N</w:t>
      </w:r>
      <w:r w:rsidR="0049318B" w:rsidRPr="004250D0">
        <w:rPr>
          <w:rFonts w:ascii="Times New Roman" w:hAnsi="Times New Roman" w:cs="Times New Roman"/>
          <w:sz w:val="20"/>
          <w:szCs w:val="20"/>
        </w:rPr>
        <w:t xml:space="preserve">DOU J </w:t>
      </w:r>
      <w:r w:rsidR="0049318B">
        <w:rPr>
          <w:rFonts w:ascii="Times New Roman" w:hAnsi="Times New Roman" w:cs="Times New Roman"/>
          <w:sz w:val="24"/>
          <w:szCs w:val="24"/>
        </w:rPr>
        <w:t>quoted Mc</w:t>
      </w:r>
      <w:r w:rsidR="0049318B" w:rsidRPr="004250D0">
        <w:rPr>
          <w:rFonts w:ascii="Times New Roman" w:hAnsi="Times New Roman" w:cs="Times New Roman"/>
          <w:sz w:val="20"/>
          <w:szCs w:val="20"/>
        </w:rPr>
        <w:t>NALLY</w:t>
      </w:r>
      <w:r w:rsidR="0049318B">
        <w:rPr>
          <w:rFonts w:ascii="Times New Roman" w:hAnsi="Times New Roman" w:cs="Times New Roman"/>
          <w:sz w:val="24"/>
          <w:szCs w:val="24"/>
        </w:rPr>
        <w:t xml:space="preserve"> </w:t>
      </w:r>
      <w:r w:rsidR="0049318B" w:rsidRPr="004250D0">
        <w:rPr>
          <w:rFonts w:ascii="Times New Roman" w:hAnsi="Times New Roman" w:cs="Times New Roman"/>
        </w:rPr>
        <w:t>JA</w:t>
      </w:r>
      <w:r w:rsidR="0049318B">
        <w:rPr>
          <w:rFonts w:ascii="Times New Roman" w:hAnsi="Times New Roman" w:cs="Times New Roman"/>
          <w:sz w:val="24"/>
          <w:szCs w:val="24"/>
        </w:rPr>
        <w:t xml:space="preserve"> in </w:t>
      </w:r>
      <w:r w:rsidR="0049318B" w:rsidRPr="004250D0">
        <w:rPr>
          <w:rFonts w:ascii="Times New Roman" w:hAnsi="Times New Roman" w:cs="Times New Roman"/>
          <w:i/>
          <w:sz w:val="24"/>
          <w:szCs w:val="24"/>
        </w:rPr>
        <w:t xml:space="preserve">Sangore v Olivine Industries Pvt </w:t>
      </w:r>
      <w:r w:rsidR="0049318B">
        <w:rPr>
          <w:rFonts w:ascii="Times New Roman" w:hAnsi="Times New Roman" w:cs="Times New Roman"/>
          <w:sz w:val="24"/>
          <w:szCs w:val="24"/>
        </w:rPr>
        <w:t>Ltd 1988 (2) ZLR 201 (S) wherein he said thus;</w:t>
      </w:r>
    </w:p>
    <w:p w:rsidR="0049318B" w:rsidRDefault="0049318B" w:rsidP="004250D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“One is naturally reluctant to reach a decision which would result in the giving of judgm</w:t>
      </w:r>
      <w:r w:rsidR="004250D0">
        <w:rPr>
          <w:rFonts w:ascii="Times New Roman" w:hAnsi="Times New Roman" w:cs="Times New Roman"/>
          <w:sz w:val="24"/>
          <w:szCs w:val="24"/>
        </w:rPr>
        <w:t>ent against a person without his</w:t>
      </w:r>
      <w:r>
        <w:rPr>
          <w:rFonts w:ascii="Times New Roman" w:hAnsi="Times New Roman" w:cs="Times New Roman"/>
          <w:sz w:val="24"/>
          <w:szCs w:val="24"/>
        </w:rPr>
        <w:t xml:space="preserve"> being heard, when he protests that he has a valid defence.”</w:t>
      </w:r>
    </w:p>
    <w:p w:rsidR="0049318B" w:rsidRDefault="003811B4" w:rsidP="004B2E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that case the court </w:t>
      </w:r>
      <w:r w:rsidR="0049318B">
        <w:rPr>
          <w:rFonts w:ascii="Times New Roman" w:hAnsi="Times New Roman" w:cs="Times New Roman"/>
          <w:sz w:val="24"/>
          <w:szCs w:val="24"/>
        </w:rPr>
        <w:t>went on to hold that a bar can be set aside on good cause shown.  I hold the view that in this matter</w:t>
      </w:r>
      <w:r>
        <w:rPr>
          <w:rFonts w:ascii="Times New Roman" w:hAnsi="Times New Roman" w:cs="Times New Roman"/>
          <w:sz w:val="24"/>
          <w:szCs w:val="24"/>
        </w:rPr>
        <w:t xml:space="preserve">, there has not been a flagrant disregard </w:t>
      </w:r>
      <w:r w:rsidR="00827DF4">
        <w:rPr>
          <w:rFonts w:ascii="Times New Roman" w:hAnsi="Times New Roman" w:cs="Times New Roman"/>
          <w:sz w:val="24"/>
          <w:szCs w:val="24"/>
        </w:rPr>
        <w:t>for the rules as I have already shown herein.  That</w:t>
      </w:r>
      <w:r>
        <w:rPr>
          <w:rFonts w:ascii="Times New Roman" w:hAnsi="Times New Roman" w:cs="Times New Roman"/>
          <w:sz w:val="24"/>
          <w:szCs w:val="24"/>
        </w:rPr>
        <w:t>,</w:t>
      </w:r>
      <w:r w:rsidR="00827DF4">
        <w:rPr>
          <w:rFonts w:ascii="Times New Roman" w:hAnsi="Times New Roman" w:cs="Times New Roman"/>
          <w:sz w:val="24"/>
          <w:szCs w:val="24"/>
        </w:rPr>
        <w:t xml:space="preserve"> justice between man and man demands that where possible, and where an opportunity can be given to those seeking it, every litigant </w:t>
      </w:r>
      <w:r>
        <w:rPr>
          <w:rFonts w:ascii="Times New Roman" w:hAnsi="Times New Roman" w:cs="Times New Roman"/>
          <w:sz w:val="24"/>
          <w:szCs w:val="24"/>
        </w:rPr>
        <w:t xml:space="preserve">should </w:t>
      </w:r>
      <w:r w:rsidR="00827DF4">
        <w:rPr>
          <w:rFonts w:ascii="Times New Roman" w:hAnsi="Times New Roman" w:cs="Times New Roman"/>
          <w:sz w:val="24"/>
          <w:szCs w:val="24"/>
        </w:rPr>
        <w:t>be heard</w:t>
      </w:r>
      <w:r w:rsidR="004250D0">
        <w:rPr>
          <w:rFonts w:ascii="Times New Roman" w:hAnsi="Times New Roman" w:cs="Times New Roman"/>
          <w:sz w:val="24"/>
          <w:szCs w:val="24"/>
        </w:rPr>
        <w:t xml:space="preserve"> </w:t>
      </w:r>
      <w:r w:rsidR="00827DF4">
        <w:rPr>
          <w:rFonts w:ascii="Times New Roman" w:hAnsi="Times New Roman" w:cs="Times New Roman"/>
          <w:sz w:val="24"/>
          <w:szCs w:val="24"/>
        </w:rPr>
        <w:t xml:space="preserve">on the merits of a case so that the real dispute between the parties </w:t>
      </w:r>
      <w:r>
        <w:rPr>
          <w:rFonts w:ascii="Times New Roman" w:hAnsi="Times New Roman" w:cs="Times New Roman"/>
          <w:sz w:val="24"/>
          <w:szCs w:val="24"/>
        </w:rPr>
        <w:t xml:space="preserve">can </w:t>
      </w:r>
      <w:r w:rsidR="00827DF4">
        <w:rPr>
          <w:rFonts w:ascii="Times New Roman" w:hAnsi="Times New Roman" w:cs="Times New Roman"/>
          <w:sz w:val="24"/>
          <w:szCs w:val="24"/>
        </w:rPr>
        <w:t>be resolved.  I hold the view that, in the interests of justice, applicant should be allowed audience in the main matter and that indeed a good cause has been shown for such a conclusion.</w:t>
      </w:r>
    </w:p>
    <w:p w:rsidR="00827DF4" w:rsidRDefault="00827DF4" w:rsidP="004B2E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these reasons that I will exercise my discretion in favour of the applicant.</w:t>
      </w:r>
    </w:p>
    <w:p w:rsidR="00827DF4" w:rsidRDefault="00827DF4" w:rsidP="004B2E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accordingly grant the application with costs being in the cause.</w:t>
      </w:r>
    </w:p>
    <w:p w:rsidR="00827DF4" w:rsidRDefault="00827DF4" w:rsidP="004B2EDC">
      <w:pPr>
        <w:spacing w:line="360" w:lineRule="auto"/>
        <w:jc w:val="both"/>
        <w:rPr>
          <w:rFonts w:ascii="Times New Roman" w:hAnsi="Times New Roman" w:cs="Times New Roman"/>
          <w:sz w:val="24"/>
          <w:szCs w:val="24"/>
        </w:rPr>
      </w:pPr>
    </w:p>
    <w:p w:rsidR="004B2EDC" w:rsidRDefault="004B2EDC" w:rsidP="004B2EDC">
      <w:pPr>
        <w:pStyle w:val="NoSpacing"/>
        <w:jc w:val="both"/>
        <w:rPr>
          <w:rFonts w:ascii="Times New Roman" w:hAnsi="Times New Roman" w:cs="Times New Roman"/>
          <w:i/>
          <w:szCs w:val="24"/>
        </w:rPr>
      </w:pPr>
    </w:p>
    <w:p w:rsidR="004B2EDC" w:rsidRDefault="004B2EDC" w:rsidP="004B2EDC">
      <w:pPr>
        <w:pStyle w:val="NoSpacing"/>
        <w:jc w:val="both"/>
        <w:rPr>
          <w:rFonts w:ascii="Times New Roman" w:hAnsi="Times New Roman" w:cs="Times New Roman"/>
          <w:i/>
          <w:szCs w:val="24"/>
        </w:rPr>
      </w:pPr>
    </w:p>
    <w:p w:rsidR="00827DF4" w:rsidRPr="00827DF4" w:rsidRDefault="00827DF4" w:rsidP="004B2EDC">
      <w:pPr>
        <w:pStyle w:val="NoSpacing"/>
        <w:jc w:val="both"/>
        <w:rPr>
          <w:rFonts w:ascii="Times New Roman" w:hAnsi="Times New Roman" w:cs="Times New Roman"/>
          <w:szCs w:val="24"/>
        </w:rPr>
      </w:pPr>
      <w:r w:rsidRPr="00827DF4">
        <w:rPr>
          <w:rFonts w:ascii="Times New Roman" w:hAnsi="Times New Roman" w:cs="Times New Roman"/>
          <w:i/>
          <w:szCs w:val="24"/>
        </w:rPr>
        <w:t>Webb, Low &amp; Barry Inc. Ben Baron &amp; Partners</w:t>
      </w:r>
      <w:r w:rsidRPr="00827DF4">
        <w:rPr>
          <w:rFonts w:ascii="Times New Roman" w:hAnsi="Times New Roman" w:cs="Times New Roman"/>
          <w:szCs w:val="24"/>
        </w:rPr>
        <w:t>, applicant’s legal practitioners</w:t>
      </w:r>
    </w:p>
    <w:p w:rsidR="00827DF4" w:rsidRPr="00827DF4" w:rsidRDefault="00827DF4" w:rsidP="004B2EDC">
      <w:pPr>
        <w:pStyle w:val="NoSpacing"/>
        <w:jc w:val="both"/>
        <w:rPr>
          <w:rFonts w:ascii="Times New Roman" w:hAnsi="Times New Roman" w:cs="Times New Roman"/>
          <w:szCs w:val="24"/>
        </w:rPr>
      </w:pPr>
      <w:r w:rsidRPr="00827DF4">
        <w:rPr>
          <w:rFonts w:ascii="Times New Roman" w:hAnsi="Times New Roman" w:cs="Times New Roman"/>
          <w:i/>
          <w:szCs w:val="24"/>
        </w:rPr>
        <w:t>Messrs Calderwood, Bryce Hendrie &amp; Partners</w:t>
      </w:r>
      <w:r w:rsidRPr="00827DF4">
        <w:rPr>
          <w:rFonts w:ascii="Times New Roman" w:hAnsi="Times New Roman" w:cs="Times New Roman"/>
          <w:szCs w:val="24"/>
        </w:rPr>
        <w:t>, 1</w:t>
      </w:r>
      <w:r w:rsidRPr="00827DF4">
        <w:rPr>
          <w:rFonts w:ascii="Times New Roman" w:hAnsi="Times New Roman" w:cs="Times New Roman"/>
          <w:szCs w:val="24"/>
          <w:vertAlign w:val="superscript"/>
        </w:rPr>
        <w:t>st</w:t>
      </w:r>
      <w:r w:rsidRPr="00827DF4">
        <w:rPr>
          <w:rFonts w:ascii="Times New Roman" w:hAnsi="Times New Roman" w:cs="Times New Roman"/>
          <w:szCs w:val="24"/>
        </w:rPr>
        <w:t xml:space="preserve"> respondent’s legal practitioners</w:t>
      </w:r>
    </w:p>
    <w:p w:rsidR="0012260A" w:rsidRPr="000846EC" w:rsidRDefault="00F65D09" w:rsidP="009931A1">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9931A1">
        <w:rPr>
          <w:rFonts w:ascii="Times New Roman" w:hAnsi="Times New Roman" w:cs="Times New Roman"/>
          <w:sz w:val="24"/>
          <w:szCs w:val="24"/>
        </w:rPr>
        <w:t xml:space="preserve">  </w:t>
      </w:r>
    </w:p>
    <w:sectPr w:rsidR="0012260A" w:rsidRPr="000846EC"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DA1" w:rsidRDefault="00957DA1" w:rsidP="004B2EDC">
      <w:pPr>
        <w:spacing w:after="0" w:line="240" w:lineRule="auto"/>
      </w:pPr>
      <w:r>
        <w:separator/>
      </w:r>
    </w:p>
  </w:endnote>
  <w:endnote w:type="continuationSeparator" w:id="1">
    <w:p w:rsidR="00957DA1" w:rsidRDefault="00957DA1" w:rsidP="004B2E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DA1" w:rsidRDefault="00957DA1" w:rsidP="004B2EDC">
      <w:pPr>
        <w:spacing w:after="0" w:line="240" w:lineRule="auto"/>
      </w:pPr>
      <w:r>
        <w:separator/>
      </w:r>
    </w:p>
  </w:footnote>
  <w:footnote w:type="continuationSeparator" w:id="1">
    <w:p w:rsidR="00957DA1" w:rsidRDefault="00957DA1" w:rsidP="004B2E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0870"/>
      <w:docPartObj>
        <w:docPartGallery w:val="Page Numbers (Top of Page)"/>
        <w:docPartUnique/>
      </w:docPartObj>
    </w:sdtPr>
    <w:sdtEndPr>
      <w:rPr>
        <w:rFonts w:ascii="Times New Roman" w:hAnsi="Times New Roman" w:cs="Times New Roman"/>
        <w:sz w:val="24"/>
        <w:szCs w:val="24"/>
      </w:rPr>
    </w:sdtEndPr>
    <w:sdtContent>
      <w:p w:rsidR="004B2EDC" w:rsidRPr="004B2EDC" w:rsidRDefault="006F2843">
        <w:pPr>
          <w:pStyle w:val="Header"/>
          <w:jc w:val="right"/>
          <w:rPr>
            <w:rFonts w:ascii="Times New Roman" w:hAnsi="Times New Roman" w:cs="Times New Roman"/>
            <w:sz w:val="24"/>
            <w:szCs w:val="24"/>
          </w:rPr>
        </w:pPr>
        <w:r w:rsidRPr="004B2EDC">
          <w:rPr>
            <w:rFonts w:ascii="Times New Roman" w:hAnsi="Times New Roman" w:cs="Times New Roman"/>
            <w:sz w:val="24"/>
            <w:szCs w:val="24"/>
          </w:rPr>
          <w:fldChar w:fldCharType="begin"/>
        </w:r>
        <w:r w:rsidR="004B2EDC" w:rsidRPr="004B2EDC">
          <w:rPr>
            <w:rFonts w:ascii="Times New Roman" w:hAnsi="Times New Roman" w:cs="Times New Roman"/>
            <w:sz w:val="24"/>
            <w:szCs w:val="24"/>
          </w:rPr>
          <w:instrText xml:space="preserve"> PAGE   \* MERGEFORMAT </w:instrText>
        </w:r>
        <w:r w:rsidRPr="004B2EDC">
          <w:rPr>
            <w:rFonts w:ascii="Times New Roman" w:hAnsi="Times New Roman" w:cs="Times New Roman"/>
            <w:sz w:val="24"/>
            <w:szCs w:val="24"/>
          </w:rPr>
          <w:fldChar w:fldCharType="separate"/>
        </w:r>
        <w:r w:rsidR="003811B4">
          <w:rPr>
            <w:rFonts w:ascii="Times New Roman" w:hAnsi="Times New Roman" w:cs="Times New Roman"/>
            <w:noProof/>
            <w:sz w:val="24"/>
            <w:szCs w:val="24"/>
          </w:rPr>
          <w:t>7</w:t>
        </w:r>
        <w:r w:rsidRPr="004B2EDC">
          <w:rPr>
            <w:rFonts w:ascii="Times New Roman" w:hAnsi="Times New Roman" w:cs="Times New Roman"/>
            <w:sz w:val="24"/>
            <w:szCs w:val="24"/>
          </w:rPr>
          <w:fldChar w:fldCharType="end"/>
        </w:r>
      </w:p>
      <w:p w:rsidR="004B2EDC" w:rsidRPr="004B2EDC" w:rsidRDefault="004B2EDC">
        <w:pPr>
          <w:pStyle w:val="Header"/>
          <w:jc w:val="right"/>
          <w:rPr>
            <w:rFonts w:ascii="Times New Roman" w:hAnsi="Times New Roman" w:cs="Times New Roman"/>
            <w:sz w:val="24"/>
            <w:szCs w:val="24"/>
          </w:rPr>
        </w:pPr>
        <w:r w:rsidRPr="004B2EDC">
          <w:rPr>
            <w:rFonts w:ascii="Times New Roman" w:hAnsi="Times New Roman" w:cs="Times New Roman"/>
            <w:sz w:val="24"/>
            <w:szCs w:val="24"/>
          </w:rPr>
          <w:t>HB 120.20</w:t>
        </w:r>
      </w:p>
      <w:p w:rsidR="004B2EDC" w:rsidRPr="004B2EDC" w:rsidRDefault="004B2EDC">
        <w:pPr>
          <w:pStyle w:val="Header"/>
          <w:jc w:val="right"/>
          <w:rPr>
            <w:rFonts w:ascii="Times New Roman" w:hAnsi="Times New Roman" w:cs="Times New Roman"/>
            <w:sz w:val="24"/>
            <w:szCs w:val="24"/>
          </w:rPr>
        </w:pPr>
        <w:r w:rsidRPr="004B2EDC">
          <w:rPr>
            <w:rFonts w:ascii="Times New Roman" w:hAnsi="Times New Roman" w:cs="Times New Roman"/>
            <w:sz w:val="24"/>
            <w:szCs w:val="24"/>
          </w:rPr>
          <w:t>HC 2750/16</w:t>
        </w:r>
      </w:p>
      <w:p w:rsidR="004B2EDC" w:rsidRPr="004B2EDC" w:rsidRDefault="004B2EDC">
        <w:pPr>
          <w:pStyle w:val="Header"/>
          <w:jc w:val="right"/>
          <w:rPr>
            <w:rFonts w:ascii="Times New Roman" w:hAnsi="Times New Roman" w:cs="Times New Roman"/>
            <w:sz w:val="24"/>
            <w:szCs w:val="24"/>
          </w:rPr>
        </w:pPr>
        <w:r w:rsidRPr="004B2EDC">
          <w:rPr>
            <w:rFonts w:ascii="Times New Roman" w:hAnsi="Times New Roman" w:cs="Times New Roman"/>
            <w:sz w:val="24"/>
            <w:szCs w:val="24"/>
          </w:rPr>
          <w:t>XREF HC 1834/16</w:t>
        </w:r>
      </w:p>
      <w:p w:rsidR="004B2EDC" w:rsidRPr="004B2EDC" w:rsidRDefault="004B2EDC">
        <w:pPr>
          <w:pStyle w:val="Header"/>
          <w:jc w:val="right"/>
          <w:rPr>
            <w:rFonts w:ascii="Times New Roman" w:hAnsi="Times New Roman" w:cs="Times New Roman"/>
            <w:sz w:val="24"/>
            <w:szCs w:val="24"/>
          </w:rPr>
        </w:pPr>
        <w:r w:rsidRPr="004B2EDC">
          <w:rPr>
            <w:rFonts w:ascii="Times New Roman" w:hAnsi="Times New Roman" w:cs="Times New Roman"/>
            <w:sz w:val="24"/>
            <w:szCs w:val="24"/>
          </w:rPr>
          <w:t>XREF HC 1554/00</w:t>
        </w:r>
      </w:p>
    </w:sdtContent>
  </w:sdt>
  <w:p w:rsidR="004B2EDC" w:rsidRDefault="004B2E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F45FC"/>
    <w:multiLevelType w:val="hybridMultilevel"/>
    <w:tmpl w:val="72A47F50"/>
    <w:lvl w:ilvl="0" w:tplc="17F8EABA">
      <w:start w:val="1"/>
      <w:numFmt w:val="decimal"/>
      <w:lvlText w:val="%1)"/>
      <w:lvlJc w:val="left"/>
      <w:pPr>
        <w:ind w:left="1080" w:hanging="360"/>
      </w:pPr>
      <w:rPr>
        <w:rFonts w:ascii="Times New Roman" w:hAnsi="Times New Roman" w:cs="Times New Roman"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26200"/>
    <w:rsid w:val="000846EC"/>
    <w:rsid w:val="000F3B94"/>
    <w:rsid w:val="0012260A"/>
    <w:rsid w:val="001D08C3"/>
    <w:rsid w:val="001D4C7D"/>
    <w:rsid w:val="001E4BE8"/>
    <w:rsid w:val="001E7B5E"/>
    <w:rsid w:val="00245715"/>
    <w:rsid w:val="00273A11"/>
    <w:rsid w:val="00281750"/>
    <w:rsid w:val="002B369D"/>
    <w:rsid w:val="002C2E78"/>
    <w:rsid w:val="00305053"/>
    <w:rsid w:val="0030621D"/>
    <w:rsid w:val="00371690"/>
    <w:rsid w:val="00374A2D"/>
    <w:rsid w:val="003811B4"/>
    <w:rsid w:val="003829EE"/>
    <w:rsid w:val="003F3A20"/>
    <w:rsid w:val="00401A1B"/>
    <w:rsid w:val="00412FC1"/>
    <w:rsid w:val="004151E4"/>
    <w:rsid w:val="004250D0"/>
    <w:rsid w:val="00447207"/>
    <w:rsid w:val="0049318B"/>
    <w:rsid w:val="004B2EDC"/>
    <w:rsid w:val="0055172F"/>
    <w:rsid w:val="00642462"/>
    <w:rsid w:val="006E2CE9"/>
    <w:rsid w:val="006F2843"/>
    <w:rsid w:val="007C5505"/>
    <w:rsid w:val="00827DF4"/>
    <w:rsid w:val="00894610"/>
    <w:rsid w:val="008E388E"/>
    <w:rsid w:val="00934EFE"/>
    <w:rsid w:val="00957DA1"/>
    <w:rsid w:val="00981F76"/>
    <w:rsid w:val="00982CAE"/>
    <w:rsid w:val="009931A1"/>
    <w:rsid w:val="0099637B"/>
    <w:rsid w:val="0099734C"/>
    <w:rsid w:val="00A97786"/>
    <w:rsid w:val="00AC540E"/>
    <w:rsid w:val="00B015F2"/>
    <w:rsid w:val="00B416BD"/>
    <w:rsid w:val="00B9541D"/>
    <w:rsid w:val="00BA4ED5"/>
    <w:rsid w:val="00BE2B21"/>
    <w:rsid w:val="00C26200"/>
    <w:rsid w:val="00C33572"/>
    <w:rsid w:val="00C50F4B"/>
    <w:rsid w:val="00C83E3B"/>
    <w:rsid w:val="00D07B1C"/>
    <w:rsid w:val="00D20C47"/>
    <w:rsid w:val="00DB5D77"/>
    <w:rsid w:val="00E30ED7"/>
    <w:rsid w:val="00E752A8"/>
    <w:rsid w:val="00EF548E"/>
    <w:rsid w:val="00F6144B"/>
    <w:rsid w:val="00F65D09"/>
    <w:rsid w:val="00FA1D52"/>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20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6200"/>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0846EC"/>
    <w:pPr>
      <w:ind w:left="720"/>
      <w:contextualSpacing/>
    </w:pPr>
  </w:style>
  <w:style w:type="paragraph" w:styleId="Header">
    <w:name w:val="header"/>
    <w:basedOn w:val="Normal"/>
    <w:link w:val="HeaderChar"/>
    <w:uiPriority w:val="99"/>
    <w:unhideWhenUsed/>
    <w:rsid w:val="004B2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EDC"/>
    <w:rPr>
      <w:lang w:val="en-US"/>
    </w:rPr>
  </w:style>
  <w:style w:type="paragraph" w:styleId="Footer">
    <w:name w:val="footer"/>
    <w:basedOn w:val="Normal"/>
    <w:link w:val="FooterChar"/>
    <w:uiPriority w:val="99"/>
    <w:semiHidden/>
    <w:unhideWhenUsed/>
    <w:rsid w:val="004B2ED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B2EDC"/>
    <w:rPr>
      <w:lang w:val="en-US"/>
    </w:rPr>
  </w:style>
</w:styles>
</file>

<file path=word/webSettings.xml><?xml version="1.0" encoding="utf-8"?>
<w:webSettings xmlns:r="http://schemas.openxmlformats.org/officeDocument/2006/relationships" xmlns:w="http://schemas.openxmlformats.org/wordprocessingml/2006/main">
  <w:divs>
    <w:div w:id="50876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7</Pages>
  <Words>2348</Words>
  <Characters>13388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19</cp:revision>
  <dcterms:created xsi:type="dcterms:W3CDTF">2020-06-17T06:58:00Z</dcterms:created>
  <dcterms:modified xsi:type="dcterms:W3CDTF">2020-06-22T06:43:00Z</dcterms:modified>
</cp:coreProperties>
</file>