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722" w:rsidRDefault="007018CE"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SIMBARASHE NYATSANGA </w:t>
      </w:r>
      <w:r w:rsidR="001455D8">
        <w:rPr>
          <w:rFonts w:ascii="Times New Roman" w:hAnsi="Times New Roman" w:cs="Times New Roman"/>
          <w:sz w:val="24"/>
          <w:szCs w:val="24"/>
        </w:rPr>
        <w:t xml:space="preserve"> </w:t>
      </w:r>
      <w:r w:rsidR="005B664B">
        <w:rPr>
          <w:rFonts w:ascii="Times New Roman" w:hAnsi="Times New Roman" w:cs="Times New Roman"/>
          <w:sz w:val="24"/>
          <w:szCs w:val="24"/>
        </w:rPr>
        <w:t>hh</w:t>
      </w:r>
      <w:bookmarkStart w:id="0" w:name="_GoBack"/>
      <w:bookmarkEnd w:id="0"/>
    </w:p>
    <w:p w:rsidR="001455D8" w:rsidRDefault="001455D8" w:rsidP="001455D8">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1455D8" w:rsidRDefault="007018CE"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r w:rsidR="001455D8">
        <w:rPr>
          <w:rFonts w:ascii="Times New Roman" w:hAnsi="Times New Roman" w:cs="Times New Roman"/>
          <w:sz w:val="24"/>
          <w:szCs w:val="24"/>
        </w:rPr>
        <w:t xml:space="preserve"> </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455D8" w:rsidRDefault="001455D8"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MWAYERA </w:t>
      </w:r>
      <w:r w:rsidR="007018CE">
        <w:rPr>
          <w:rFonts w:ascii="Times New Roman" w:hAnsi="Times New Roman" w:cs="Times New Roman"/>
          <w:sz w:val="24"/>
          <w:szCs w:val="24"/>
        </w:rPr>
        <w:t>and MUZENDA J</w:t>
      </w:r>
      <w:r>
        <w:rPr>
          <w:rFonts w:ascii="Times New Roman" w:hAnsi="Times New Roman" w:cs="Times New Roman"/>
          <w:sz w:val="24"/>
          <w:szCs w:val="24"/>
        </w:rPr>
        <w:t>J</w:t>
      </w:r>
    </w:p>
    <w:p w:rsidR="001455D8" w:rsidRDefault="007018CE"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9 September and 8 October </w:t>
      </w:r>
      <w:r w:rsidR="00874087">
        <w:rPr>
          <w:rFonts w:ascii="Times New Roman" w:hAnsi="Times New Roman" w:cs="Times New Roman"/>
          <w:sz w:val="24"/>
          <w:szCs w:val="24"/>
        </w:rPr>
        <w:t>2020</w:t>
      </w:r>
    </w:p>
    <w:p w:rsidR="001455D8" w:rsidRDefault="001455D8" w:rsidP="001455D8">
      <w:pPr>
        <w:spacing w:after="0" w:line="240" w:lineRule="auto"/>
        <w:rPr>
          <w:rFonts w:ascii="Times New Roman" w:hAnsi="Times New Roman" w:cs="Times New Roman"/>
          <w:sz w:val="24"/>
          <w:szCs w:val="24"/>
        </w:rPr>
      </w:pPr>
    </w:p>
    <w:p w:rsidR="001455D8" w:rsidRDefault="001455D8" w:rsidP="001455D8">
      <w:pPr>
        <w:spacing w:after="0" w:line="240" w:lineRule="auto"/>
        <w:rPr>
          <w:rFonts w:ascii="Times New Roman" w:hAnsi="Times New Roman" w:cs="Times New Roman"/>
          <w:sz w:val="24"/>
          <w:szCs w:val="24"/>
        </w:rPr>
      </w:pPr>
    </w:p>
    <w:p w:rsidR="00A14CAD" w:rsidRDefault="00A14CAD" w:rsidP="001455D8">
      <w:pPr>
        <w:spacing w:after="0" w:line="240" w:lineRule="auto"/>
        <w:rPr>
          <w:rFonts w:ascii="Times New Roman" w:hAnsi="Times New Roman" w:cs="Times New Roman"/>
          <w:sz w:val="24"/>
          <w:szCs w:val="24"/>
        </w:rPr>
      </w:pPr>
    </w:p>
    <w:p w:rsidR="001455D8" w:rsidRDefault="007018CE" w:rsidP="001455D8">
      <w:pPr>
        <w:spacing w:after="0" w:line="240" w:lineRule="auto"/>
        <w:rPr>
          <w:rFonts w:ascii="Times New Roman" w:hAnsi="Times New Roman" w:cs="Times New Roman"/>
          <w:b/>
          <w:sz w:val="24"/>
          <w:szCs w:val="24"/>
        </w:rPr>
      </w:pPr>
      <w:r>
        <w:rPr>
          <w:rFonts w:ascii="Times New Roman" w:hAnsi="Times New Roman" w:cs="Times New Roman"/>
          <w:b/>
          <w:sz w:val="24"/>
          <w:szCs w:val="24"/>
        </w:rPr>
        <w:t>Criminal Appeal</w:t>
      </w:r>
    </w:p>
    <w:p w:rsidR="001455D8" w:rsidRDefault="001455D8" w:rsidP="001455D8">
      <w:pPr>
        <w:spacing w:after="0" w:line="240" w:lineRule="auto"/>
        <w:rPr>
          <w:rFonts w:ascii="Times New Roman" w:hAnsi="Times New Roman" w:cs="Times New Roman"/>
          <w:b/>
          <w:sz w:val="24"/>
          <w:szCs w:val="24"/>
        </w:rPr>
      </w:pPr>
    </w:p>
    <w:p w:rsidR="00A14CAD" w:rsidRDefault="00A14CAD" w:rsidP="001455D8">
      <w:pPr>
        <w:spacing w:after="0" w:line="240" w:lineRule="auto"/>
        <w:rPr>
          <w:rFonts w:ascii="Times New Roman" w:hAnsi="Times New Roman" w:cs="Times New Roman"/>
          <w:b/>
          <w:sz w:val="24"/>
          <w:szCs w:val="24"/>
        </w:rPr>
      </w:pPr>
    </w:p>
    <w:p w:rsidR="001455D8" w:rsidRDefault="001455D8" w:rsidP="001455D8">
      <w:pPr>
        <w:spacing w:after="0" w:line="240" w:lineRule="auto"/>
        <w:rPr>
          <w:rFonts w:ascii="Times New Roman" w:hAnsi="Times New Roman" w:cs="Times New Roman"/>
          <w:b/>
          <w:sz w:val="24"/>
          <w:szCs w:val="24"/>
        </w:rPr>
      </w:pPr>
    </w:p>
    <w:p w:rsidR="00A14CAD" w:rsidRDefault="00AB6D86" w:rsidP="001455D8">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V. </w:t>
      </w:r>
      <w:proofErr w:type="spellStart"/>
      <w:r>
        <w:rPr>
          <w:rFonts w:ascii="Times New Roman" w:hAnsi="Times New Roman" w:cs="Times New Roman"/>
          <w:i/>
          <w:sz w:val="24"/>
          <w:szCs w:val="24"/>
        </w:rPr>
        <w:t>Chinzamba</w:t>
      </w:r>
      <w:proofErr w:type="spellEnd"/>
      <w:r w:rsidR="007018CE">
        <w:rPr>
          <w:rFonts w:ascii="Times New Roman" w:hAnsi="Times New Roman" w:cs="Times New Roman"/>
          <w:sz w:val="24"/>
          <w:szCs w:val="24"/>
        </w:rPr>
        <w:t xml:space="preserve">, for the Appellant </w:t>
      </w:r>
      <w:r w:rsidR="00A14CAD">
        <w:rPr>
          <w:rFonts w:ascii="Times New Roman" w:hAnsi="Times New Roman" w:cs="Times New Roman"/>
          <w:sz w:val="24"/>
          <w:szCs w:val="24"/>
        </w:rPr>
        <w:t xml:space="preserve"> </w:t>
      </w:r>
    </w:p>
    <w:p w:rsidR="00A40734" w:rsidRDefault="00AB6D86" w:rsidP="001455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Musarurwa</w:t>
      </w:r>
      <w:proofErr w:type="spellEnd"/>
      <w:r w:rsidR="00A14CAD">
        <w:rPr>
          <w:rFonts w:ascii="Times New Roman" w:hAnsi="Times New Roman" w:cs="Times New Roman"/>
          <w:sz w:val="24"/>
          <w:szCs w:val="24"/>
        </w:rPr>
        <w:t xml:space="preserve">, for the </w:t>
      </w:r>
      <w:r w:rsidR="007018CE">
        <w:rPr>
          <w:rFonts w:ascii="Times New Roman" w:hAnsi="Times New Roman" w:cs="Times New Roman"/>
          <w:sz w:val="24"/>
          <w:szCs w:val="24"/>
        </w:rPr>
        <w:t xml:space="preserve">Respondent </w:t>
      </w:r>
    </w:p>
    <w:p w:rsidR="00A40734" w:rsidRDefault="00A40734" w:rsidP="001455D8">
      <w:pPr>
        <w:spacing w:after="0" w:line="240" w:lineRule="auto"/>
        <w:rPr>
          <w:rFonts w:ascii="Times New Roman" w:hAnsi="Times New Roman" w:cs="Times New Roman"/>
          <w:sz w:val="24"/>
          <w:szCs w:val="24"/>
        </w:rPr>
      </w:pPr>
    </w:p>
    <w:p w:rsidR="00A40734" w:rsidRDefault="00A40734" w:rsidP="001455D8">
      <w:pPr>
        <w:spacing w:after="0" w:line="240" w:lineRule="auto"/>
        <w:rPr>
          <w:rFonts w:ascii="Times New Roman" w:hAnsi="Times New Roman" w:cs="Times New Roman"/>
          <w:sz w:val="24"/>
          <w:szCs w:val="24"/>
        </w:rPr>
      </w:pPr>
    </w:p>
    <w:p w:rsidR="00FB5510" w:rsidRDefault="00A40734" w:rsidP="007018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MWAYERA J:</w:t>
      </w:r>
      <w:r w:rsidR="00580CD0">
        <w:rPr>
          <w:rFonts w:ascii="Times New Roman" w:hAnsi="Times New Roman" w:cs="Times New Roman"/>
          <w:sz w:val="24"/>
          <w:szCs w:val="24"/>
        </w:rPr>
        <w:t xml:space="preserve"> </w:t>
      </w:r>
      <w:r w:rsidR="00AB6D86">
        <w:rPr>
          <w:rFonts w:ascii="Times New Roman" w:hAnsi="Times New Roman" w:cs="Times New Roman"/>
          <w:sz w:val="24"/>
          <w:szCs w:val="24"/>
        </w:rPr>
        <w:t>T</w:t>
      </w:r>
      <w:r w:rsidR="007018CE">
        <w:rPr>
          <w:rFonts w:ascii="Times New Roman" w:hAnsi="Times New Roman" w:cs="Times New Roman"/>
          <w:sz w:val="24"/>
          <w:szCs w:val="24"/>
        </w:rPr>
        <w:t xml:space="preserve">he appellant together with 3 co-accused were arraigned before the Magistrate Court </w:t>
      </w:r>
      <w:proofErr w:type="spellStart"/>
      <w:r w:rsidR="002C6DC0">
        <w:rPr>
          <w:rFonts w:ascii="Times New Roman" w:hAnsi="Times New Roman" w:cs="Times New Roman"/>
          <w:sz w:val="24"/>
          <w:szCs w:val="24"/>
        </w:rPr>
        <w:t>Mutare</w:t>
      </w:r>
      <w:proofErr w:type="spellEnd"/>
      <w:r w:rsidR="002C6DC0">
        <w:rPr>
          <w:rFonts w:ascii="Times New Roman" w:hAnsi="Times New Roman" w:cs="Times New Roman"/>
          <w:sz w:val="24"/>
          <w:szCs w:val="24"/>
        </w:rPr>
        <w:t xml:space="preserve"> facing a charge </w:t>
      </w:r>
      <w:r w:rsidR="007018CE">
        <w:rPr>
          <w:rFonts w:ascii="Times New Roman" w:hAnsi="Times New Roman" w:cs="Times New Roman"/>
          <w:sz w:val="24"/>
          <w:szCs w:val="24"/>
        </w:rPr>
        <w:t>of contravention of s 368 (1) as read with s 368 (4) of the Mines and Minerals Act, [</w:t>
      </w:r>
      <w:r w:rsidR="007018CE" w:rsidRPr="007018CE">
        <w:rPr>
          <w:rFonts w:ascii="Times New Roman" w:hAnsi="Times New Roman" w:cs="Times New Roman"/>
          <w:i/>
          <w:sz w:val="24"/>
          <w:szCs w:val="24"/>
        </w:rPr>
        <w:t>C</w:t>
      </w:r>
      <w:r w:rsidR="007018CE">
        <w:rPr>
          <w:rFonts w:ascii="Times New Roman" w:hAnsi="Times New Roman" w:cs="Times New Roman"/>
          <w:i/>
          <w:sz w:val="24"/>
          <w:szCs w:val="24"/>
        </w:rPr>
        <w:t>hapter 21</w:t>
      </w:r>
      <w:r w:rsidR="007018CE" w:rsidRPr="007018CE">
        <w:rPr>
          <w:rFonts w:ascii="Times New Roman" w:hAnsi="Times New Roman" w:cs="Times New Roman"/>
          <w:i/>
          <w:sz w:val="24"/>
          <w:szCs w:val="24"/>
        </w:rPr>
        <w:t>:</w:t>
      </w:r>
      <w:r w:rsidR="007018CE">
        <w:rPr>
          <w:rFonts w:ascii="Times New Roman" w:hAnsi="Times New Roman" w:cs="Times New Roman"/>
          <w:i/>
          <w:sz w:val="24"/>
          <w:szCs w:val="24"/>
        </w:rPr>
        <w:t>05</w:t>
      </w:r>
      <w:r w:rsidR="007018CE">
        <w:rPr>
          <w:rFonts w:ascii="Times New Roman" w:hAnsi="Times New Roman" w:cs="Times New Roman"/>
          <w:sz w:val="24"/>
          <w:szCs w:val="24"/>
        </w:rPr>
        <w:t xml:space="preserve">] “Prospecting for minerals without a permit or licence” the appellant together with another were tried and convicted after full trial while </w:t>
      </w:r>
      <w:r w:rsidR="00FB5510">
        <w:rPr>
          <w:rFonts w:ascii="Times New Roman" w:hAnsi="Times New Roman" w:cs="Times New Roman"/>
          <w:sz w:val="24"/>
          <w:szCs w:val="24"/>
        </w:rPr>
        <w:t>the other 2 co-accused were found not guilty and acquitted. The appellant and the co-accused whom he was convicted with were sentenced to 2 years imprisonment being a mandatory sentence. The appellant was dissatisfied by the conviction and noted</w:t>
      </w:r>
      <w:r w:rsidR="007064CF">
        <w:rPr>
          <w:rFonts w:ascii="Times New Roman" w:hAnsi="Times New Roman" w:cs="Times New Roman"/>
          <w:sz w:val="24"/>
          <w:szCs w:val="24"/>
        </w:rPr>
        <w:t xml:space="preserve"> an appeal with this court. In </w:t>
      </w:r>
      <w:r w:rsidR="00FB5510">
        <w:rPr>
          <w:rFonts w:ascii="Times New Roman" w:hAnsi="Times New Roman" w:cs="Times New Roman"/>
          <w:sz w:val="24"/>
          <w:szCs w:val="24"/>
        </w:rPr>
        <w:t>i</w:t>
      </w:r>
      <w:r w:rsidR="007064CF">
        <w:rPr>
          <w:rFonts w:ascii="Times New Roman" w:hAnsi="Times New Roman" w:cs="Times New Roman"/>
          <w:sz w:val="24"/>
          <w:szCs w:val="24"/>
        </w:rPr>
        <w:t>t</w:t>
      </w:r>
      <w:r w:rsidR="00FB5510">
        <w:rPr>
          <w:rFonts w:ascii="Times New Roman" w:hAnsi="Times New Roman" w:cs="Times New Roman"/>
          <w:sz w:val="24"/>
          <w:szCs w:val="24"/>
        </w:rPr>
        <w:t xml:space="preserve">s amended </w:t>
      </w:r>
      <w:r w:rsidR="00956149">
        <w:rPr>
          <w:rFonts w:ascii="Times New Roman" w:hAnsi="Times New Roman" w:cs="Times New Roman"/>
          <w:sz w:val="24"/>
          <w:szCs w:val="24"/>
        </w:rPr>
        <w:t xml:space="preserve">notice and grounds </w:t>
      </w:r>
      <w:r w:rsidR="00FB5510">
        <w:rPr>
          <w:rFonts w:ascii="Times New Roman" w:hAnsi="Times New Roman" w:cs="Times New Roman"/>
          <w:sz w:val="24"/>
          <w:szCs w:val="24"/>
        </w:rPr>
        <w:t xml:space="preserve">of appeal the appellant raised 3 grounds of </w:t>
      </w:r>
      <w:r w:rsidR="007064CF">
        <w:rPr>
          <w:rFonts w:ascii="Times New Roman" w:hAnsi="Times New Roman" w:cs="Times New Roman"/>
          <w:sz w:val="24"/>
          <w:szCs w:val="24"/>
        </w:rPr>
        <w:t>appeal from which the following issues fall for determination</w:t>
      </w:r>
      <w:r w:rsidR="00FB5510">
        <w:rPr>
          <w:rFonts w:ascii="Times New Roman" w:hAnsi="Times New Roman" w:cs="Times New Roman"/>
          <w:sz w:val="24"/>
          <w:szCs w:val="24"/>
        </w:rPr>
        <w:t>:</w:t>
      </w:r>
    </w:p>
    <w:p w:rsidR="007064CF" w:rsidRDefault="007064CF" w:rsidP="007018CE">
      <w:pPr>
        <w:spacing w:after="0" w:line="360" w:lineRule="auto"/>
        <w:jc w:val="both"/>
        <w:rPr>
          <w:rFonts w:ascii="Times New Roman" w:hAnsi="Times New Roman" w:cs="Times New Roman"/>
          <w:sz w:val="24"/>
          <w:szCs w:val="24"/>
        </w:rPr>
      </w:pPr>
    </w:p>
    <w:p w:rsidR="00FB5510" w:rsidRPr="002C6DC0" w:rsidRDefault="00FB5510" w:rsidP="00745C91">
      <w:pPr>
        <w:pStyle w:val="ListParagraph"/>
        <w:numPr>
          <w:ilvl w:val="0"/>
          <w:numId w:val="1"/>
        </w:numPr>
        <w:spacing w:after="0" w:line="240" w:lineRule="auto"/>
        <w:jc w:val="both"/>
        <w:rPr>
          <w:rFonts w:ascii="Times New Roman" w:hAnsi="Times New Roman" w:cs="Times New Roman"/>
        </w:rPr>
      </w:pPr>
      <w:r w:rsidRPr="00745C91">
        <w:rPr>
          <w:rFonts w:ascii="Times New Roman" w:hAnsi="Times New Roman" w:cs="Times New Roman"/>
        </w:rPr>
        <w:t xml:space="preserve">“whether or not the learned magistrate erred by rejecting appellant’s defence that he was arrested at Old </w:t>
      </w:r>
      <w:proofErr w:type="spellStart"/>
      <w:r w:rsidRPr="00745C91">
        <w:rPr>
          <w:rFonts w:ascii="Times New Roman" w:hAnsi="Times New Roman" w:cs="Times New Roman"/>
        </w:rPr>
        <w:t>Mutare</w:t>
      </w:r>
      <w:proofErr w:type="spellEnd"/>
      <w:r w:rsidRPr="00745C91">
        <w:rPr>
          <w:rFonts w:ascii="Times New Roman" w:hAnsi="Times New Roman" w:cs="Times New Roman"/>
        </w:rPr>
        <w:t xml:space="preserve"> bus stop along </w:t>
      </w:r>
      <w:proofErr w:type="spellStart"/>
      <w:r w:rsidRPr="00745C91">
        <w:rPr>
          <w:rFonts w:ascii="Times New Roman" w:hAnsi="Times New Roman" w:cs="Times New Roman"/>
        </w:rPr>
        <w:t>Mutare</w:t>
      </w:r>
      <w:proofErr w:type="spellEnd"/>
      <w:r w:rsidRPr="00745C91">
        <w:rPr>
          <w:rFonts w:ascii="Times New Roman" w:hAnsi="Times New Roman" w:cs="Times New Roman"/>
        </w:rPr>
        <w:t xml:space="preserve"> </w:t>
      </w:r>
      <w:proofErr w:type="spellStart"/>
      <w:r w:rsidR="00C91D61">
        <w:rPr>
          <w:rFonts w:ascii="Times New Roman" w:hAnsi="Times New Roman" w:cs="Times New Roman"/>
        </w:rPr>
        <w:t>Hon</w:t>
      </w:r>
      <w:r w:rsidRPr="00745C91">
        <w:rPr>
          <w:rFonts w:ascii="Times New Roman" w:hAnsi="Times New Roman" w:cs="Times New Roman"/>
        </w:rPr>
        <w:t>d</w:t>
      </w:r>
      <w:r w:rsidR="00C91D61">
        <w:rPr>
          <w:rFonts w:ascii="Times New Roman" w:hAnsi="Times New Roman" w:cs="Times New Roman"/>
        </w:rPr>
        <w:t>e</w:t>
      </w:r>
      <w:proofErr w:type="spellEnd"/>
      <w:r w:rsidRPr="00745C91">
        <w:rPr>
          <w:rFonts w:ascii="Times New Roman" w:hAnsi="Times New Roman" w:cs="Times New Roman"/>
        </w:rPr>
        <w:t xml:space="preserve"> Valley road. He denied ever being at the illegal mining site of Premier Central, a defence which was never disapproved by the state.</w:t>
      </w:r>
    </w:p>
    <w:p w:rsidR="00FB5510" w:rsidRPr="00745C91" w:rsidRDefault="00FB5510" w:rsidP="00745C91">
      <w:pPr>
        <w:pStyle w:val="ListParagraph"/>
        <w:numPr>
          <w:ilvl w:val="0"/>
          <w:numId w:val="1"/>
        </w:numPr>
        <w:spacing w:after="0" w:line="240" w:lineRule="auto"/>
        <w:jc w:val="both"/>
        <w:rPr>
          <w:rFonts w:ascii="Times New Roman" w:hAnsi="Times New Roman" w:cs="Times New Roman"/>
        </w:rPr>
      </w:pPr>
      <w:r w:rsidRPr="00745C91">
        <w:rPr>
          <w:rFonts w:ascii="Times New Roman" w:hAnsi="Times New Roman" w:cs="Times New Roman"/>
        </w:rPr>
        <w:t xml:space="preserve"> </w:t>
      </w:r>
      <w:proofErr w:type="gramStart"/>
      <w:r w:rsidRPr="00745C91">
        <w:rPr>
          <w:rFonts w:ascii="Times New Roman" w:hAnsi="Times New Roman" w:cs="Times New Roman"/>
        </w:rPr>
        <w:t>whether</w:t>
      </w:r>
      <w:proofErr w:type="gramEnd"/>
      <w:r w:rsidRPr="00745C91">
        <w:rPr>
          <w:rFonts w:ascii="Times New Roman" w:hAnsi="Times New Roman" w:cs="Times New Roman"/>
        </w:rPr>
        <w:t xml:space="preserve"> or not the learned magistrate err</w:t>
      </w:r>
      <w:r w:rsidR="00745C91" w:rsidRPr="00745C91">
        <w:rPr>
          <w:rFonts w:ascii="Times New Roman" w:hAnsi="Times New Roman" w:cs="Times New Roman"/>
        </w:rPr>
        <w:t>ed by accepting and putting reliance</w:t>
      </w:r>
      <w:r w:rsidRPr="00745C91">
        <w:rPr>
          <w:rFonts w:ascii="Times New Roman" w:hAnsi="Times New Roman" w:cs="Times New Roman"/>
        </w:rPr>
        <w:t xml:space="preserve"> on </w:t>
      </w:r>
      <w:r w:rsidR="00745C91" w:rsidRPr="00745C91">
        <w:rPr>
          <w:rFonts w:ascii="Times New Roman" w:hAnsi="Times New Roman" w:cs="Times New Roman"/>
        </w:rPr>
        <w:t xml:space="preserve">the </w:t>
      </w:r>
      <w:r w:rsidRPr="00745C91">
        <w:rPr>
          <w:rFonts w:ascii="Times New Roman" w:hAnsi="Times New Roman" w:cs="Times New Roman"/>
        </w:rPr>
        <w:t>evidence of the state</w:t>
      </w:r>
      <w:r w:rsidR="00745C91" w:rsidRPr="00745C91">
        <w:rPr>
          <w:rFonts w:ascii="Times New Roman" w:hAnsi="Times New Roman" w:cs="Times New Roman"/>
        </w:rPr>
        <w:t xml:space="preserve"> witnesses whose evidence was not clear and satisfactory in each and every material respect.</w:t>
      </w:r>
      <w:r w:rsidRPr="00745C91">
        <w:rPr>
          <w:rFonts w:ascii="Times New Roman" w:hAnsi="Times New Roman" w:cs="Times New Roman"/>
        </w:rPr>
        <w:t xml:space="preserve"> </w:t>
      </w:r>
    </w:p>
    <w:p w:rsidR="00691C5E" w:rsidRDefault="00745C91" w:rsidP="00745C91">
      <w:pPr>
        <w:pStyle w:val="ListParagraph"/>
        <w:numPr>
          <w:ilvl w:val="0"/>
          <w:numId w:val="1"/>
        </w:numPr>
        <w:spacing w:line="240" w:lineRule="auto"/>
        <w:rPr>
          <w:rFonts w:ascii="Times New Roman" w:hAnsi="Times New Roman" w:cs="Times New Roman"/>
        </w:rPr>
      </w:pPr>
      <w:r w:rsidRPr="00745C91">
        <w:rPr>
          <w:rFonts w:ascii="Times New Roman" w:hAnsi="Times New Roman" w:cs="Times New Roman"/>
        </w:rPr>
        <w:t>Whether or not the learned magistrate also erred in his assessment of the guilty or otherwise of the appellant when it was not clear as to the circumstances of his arrest.</w:t>
      </w:r>
      <w:r w:rsidR="002C6DC0">
        <w:rPr>
          <w:rFonts w:ascii="Times New Roman" w:hAnsi="Times New Roman" w:cs="Times New Roman"/>
        </w:rPr>
        <w:t>”</w:t>
      </w:r>
    </w:p>
    <w:p w:rsidR="00BD76C1" w:rsidRDefault="007064CF"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As regards the first grou</w:t>
      </w:r>
      <w:r w:rsidR="00745C91">
        <w:rPr>
          <w:rFonts w:ascii="Times New Roman" w:hAnsi="Times New Roman" w:cs="Times New Roman"/>
          <w:sz w:val="24"/>
          <w:szCs w:val="24"/>
        </w:rPr>
        <w:t>n</w:t>
      </w:r>
      <w:r>
        <w:rPr>
          <w:rFonts w:ascii="Times New Roman" w:hAnsi="Times New Roman" w:cs="Times New Roman"/>
          <w:sz w:val="24"/>
          <w:szCs w:val="24"/>
        </w:rPr>
        <w:t>d a close look at the record sho</w:t>
      </w:r>
      <w:r w:rsidR="00745C91">
        <w:rPr>
          <w:rFonts w:ascii="Times New Roman" w:hAnsi="Times New Roman" w:cs="Times New Roman"/>
          <w:sz w:val="24"/>
          <w:szCs w:val="24"/>
        </w:rPr>
        <w:t xml:space="preserve">ws that appellant in his </w:t>
      </w:r>
      <w:r w:rsidR="00745C91" w:rsidRPr="00745C91">
        <w:rPr>
          <w:rFonts w:ascii="Times New Roman" w:hAnsi="Times New Roman" w:cs="Times New Roman"/>
          <w:sz w:val="24"/>
          <w:szCs w:val="24"/>
        </w:rPr>
        <w:t xml:space="preserve">defence </w:t>
      </w:r>
      <w:r w:rsidR="00745C91">
        <w:rPr>
          <w:rFonts w:ascii="Times New Roman" w:hAnsi="Times New Roman" w:cs="Times New Roman"/>
          <w:sz w:val="24"/>
          <w:szCs w:val="24"/>
        </w:rPr>
        <w:t xml:space="preserve">outline pointed out that he was arrested on his way home at a bus stop after he had sold some bananas. The appellant maintained this version even in evidence </w:t>
      </w:r>
      <w:r w:rsidR="00AB6D86">
        <w:rPr>
          <w:rFonts w:ascii="Times New Roman" w:hAnsi="Times New Roman" w:cs="Times New Roman"/>
          <w:sz w:val="24"/>
          <w:szCs w:val="24"/>
        </w:rPr>
        <w:t xml:space="preserve">in </w:t>
      </w:r>
      <w:r w:rsidR="00745C91">
        <w:rPr>
          <w:rFonts w:ascii="Times New Roman" w:hAnsi="Times New Roman" w:cs="Times New Roman"/>
          <w:sz w:val="24"/>
          <w:szCs w:val="24"/>
        </w:rPr>
        <w:t>chief and under cross examination during the defence case. The evidence of the appellant when v</w:t>
      </w:r>
      <w:r w:rsidR="002C6DC0">
        <w:rPr>
          <w:rFonts w:ascii="Times New Roman" w:hAnsi="Times New Roman" w:cs="Times New Roman"/>
          <w:sz w:val="24"/>
          <w:szCs w:val="24"/>
        </w:rPr>
        <w:t xml:space="preserve">iewed together </w:t>
      </w:r>
      <w:r w:rsidR="00745C91">
        <w:rPr>
          <w:rFonts w:ascii="Times New Roman" w:hAnsi="Times New Roman" w:cs="Times New Roman"/>
          <w:sz w:val="24"/>
          <w:szCs w:val="24"/>
        </w:rPr>
        <w:t xml:space="preserve">with </w:t>
      </w:r>
      <w:r w:rsidR="00745C91">
        <w:rPr>
          <w:rFonts w:ascii="Times New Roman" w:hAnsi="Times New Roman" w:cs="Times New Roman"/>
          <w:sz w:val="24"/>
          <w:szCs w:val="24"/>
        </w:rPr>
        <w:lastRenderedPageBreak/>
        <w:t>t</w:t>
      </w:r>
      <w:r w:rsidR="0032253A">
        <w:rPr>
          <w:rFonts w:ascii="Times New Roman" w:hAnsi="Times New Roman" w:cs="Times New Roman"/>
          <w:sz w:val="24"/>
          <w:szCs w:val="24"/>
        </w:rPr>
        <w:t xml:space="preserve">he two police details Perceval </w:t>
      </w:r>
      <w:proofErr w:type="spellStart"/>
      <w:r w:rsidR="0032253A">
        <w:rPr>
          <w:rFonts w:ascii="Times New Roman" w:hAnsi="Times New Roman" w:cs="Times New Roman"/>
          <w:sz w:val="24"/>
          <w:szCs w:val="24"/>
        </w:rPr>
        <w:t>Munjere</w:t>
      </w:r>
      <w:proofErr w:type="spellEnd"/>
      <w:r w:rsidR="0032253A">
        <w:rPr>
          <w:rFonts w:ascii="Times New Roman" w:hAnsi="Times New Roman" w:cs="Times New Roman"/>
          <w:sz w:val="24"/>
          <w:szCs w:val="24"/>
        </w:rPr>
        <w:t xml:space="preserve"> and </w:t>
      </w:r>
      <w:proofErr w:type="spellStart"/>
      <w:r w:rsidR="0032253A">
        <w:rPr>
          <w:rFonts w:ascii="Times New Roman" w:hAnsi="Times New Roman" w:cs="Times New Roman"/>
          <w:sz w:val="24"/>
          <w:szCs w:val="24"/>
        </w:rPr>
        <w:t>Simbarashe</w:t>
      </w:r>
      <w:proofErr w:type="spellEnd"/>
      <w:r w:rsidR="0032253A">
        <w:rPr>
          <w:rFonts w:ascii="Times New Roman" w:hAnsi="Times New Roman" w:cs="Times New Roman"/>
          <w:sz w:val="24"/>
          <w:szCs w:val="24"/>
        </w:rPr>
        <w:t xml:space="preserve"> </w:t>
      </w:r>
      <w:proofErr w:type="spellStart"/>
      <w:r w:rsidR="0032253A">
        <w:rPr>
          <w:rFonts w:ascii="Times New Roman" w:hAnsi="Times New Roman" w:cs="Times New Roman"/>
          <w:sz w:val="24"/>
          <w:szCs w:val="24"/>
        </w:rPr>
        <w:t>Macheke</w:t>
      </w:r>
      <w:proofErr w:type="spellEnd"/>
      <w:r w:rsidR="0032253A">
        <w:rPr>
          <w:rFonts w:ascii="Times New Roman" w:hAnsi="Times New Roman" w:cs="Times New Roman"/>
          <w:sz w:val="24"/>
          <w:szCs w:val="24"/>
        </w:rPr>
        <w:t xml:space="preserve"> creates doubt as regards the presence of the accuse</w:t>
      </w:r>
      <w:r w:rsidR="00AB6D86">
        <w:rPr>
          <w:rFonts w:ascii="Times New Roman" w:hAnsi="Times New Roman" w:cs="Times New Roman"/>
          <w:sz w:val="24"/>
          <w:szCs w:val="24"/>
        </w:rPr>
        <w:t xml:space="preserve">d at the alleged scene of crime. </w:t>
      </w:r>
      <w:proofErr w:type="spellStart"/>
      <w:r w:rsidR="0032253A">
        <w:rPr>
          <w:rFonts w:ascii="Times New Roman" w:hAnsi="Times New Roman" w:cs="Times New Roman"/>
          <w:sz w:val="24"/>
          <w:szCs w:val="24"/>
        </w:rPr>
        <w:t>Perceival</w:t>
      </w:r>
      <w:proofErr w:type="spellEnd"/>
      <w:r w:rsidR="0032253A">
        <w:rPr>
          <w:rFonts w:ascii="Times New Roman" w:hAnsi="Times New Roman" w:cs="Times New Roman"/>
          <w:sz w:val="24"/>
          <w:szCs w:val="24"/>
        </w:rPr>
        <w:t xml:space="preserve"> </w:t>
      </w:r>
      <w:proofErr w:type="spellStart"/>
      <w:r w:rsidR="0032253A">
        <w:rPr>
          <w:rFonts w:ascii="Times New Roman" w:hAnsi="Times New Roman" w:cs="Times New Roman"/>
          <w:sz w:val="24"/>
          <w:szCs w:val="24"/>
        </w:rPr>
        <w:t>Munjere</w:t>
      </w:r>
      <w:proofErr w:type="spellEnd"/>
      <w:r w:rsidR="0032253A">
        <w:rPr>
          <w:rFonts w:ascii="Times New Roman" w:hAnsi="Times New Roman" w:cs="Times New Roman"/>
          <w:sz w:val="24"/>
          <w:szCs w:val="24"/>
        </w:rPr>
        <w:t xml:space="preserve"> under cross examination conceded that he could not describe the clothes which the accused including appellant were putting on but emphasised that the clothes were soiled. Later </w:t>
      </w:r>
      <w:r w:rsidR="00386DA5">
        <w:rPr>
          <w:rFonts w:ascii="Times New Roman" w:hAnsi="Times New Roman" w:cs="Times New Roman"/>
          <w:sz w:val="24"/>
          <w:szCs w:val="24"/>
        </w:rPr>
        <w:t>in evid</w:t>
      </w:r>
      <w:r w:rsidR="0032253A">
        <w:rPr>
          <w:rFonts w:ascii="Times New Roman" w:hAnsi="Times New Roman" w:cs="Times New Roman"/>
          <w:sz w:val="24"/>
          <w:szCs w:val="24"/>
        </w:rPr>
        <w:t>ence he stated that the appellant wa</w:t>
      </w:r>
      <w:r>
        <w:rPr>
          <w:rFonts w:ascii="Times New Roman" w:hAnsi="Times New Roman" w:cs="Times New Roman"/>
          <w:sz w:val="24"/>
          <w:szCs w:val="24"/>
        </w:rPr>
        <w:t>s putting on a t-shirt and shorts</w:t>
      </w:r>
      <w:r w:rsidR="0032253A">
        <w:rPr>
          <w:rFonts w:ascii="Times New Roman" w:hAnsi="Times New Roman" w:cs="Times New Roman"/>
          <w:sz w:val="24"/>
          <w:szCs w:val="24"/>
        </w:rPr>
        <w:t>. He stated that this was at night and on realising the contradiction in failure to describe the clothes he shifted to state that he g</w:t>
      </w:r>
      <w:r w:rsidR="002C6DC0">
        <w:rPr>
          <w:rFonts w:ascii="Times New Roman" w:hAnsi="Times New Roman" w:cs="Times New Roman"/>
          <w:sz w:val="24"/>
          <w:szCs w:val="24"/>
        </w:rPr>
        <w:t>uarded the appellant and others</w:t>
      </w:r>
      <w:r w:rsidR="00386DA5">
        <w:rPr>
          <w:rFonts w:ascii="Times New Roman" w:hAnsi="Times New Roman" w:cs="Times New Roman"/>
          <w:sz w:val="24"/>
          <w:szCs w:val="24"/>
        </w:rPr>
        <w:t xml:space="preserve"> </w:t>
      </w:r>
      <w:r>
        <w:rPr>
          <w:rFonts w:ascii="Times New Roman" w:hAnsi="Times New Roman" w:cs="Times New Roman"/>
          <w:sz w:val="24"/>
          <w:szCs w:val="24"/>
        </w:rPr>
        <w:t xml:space="preserve">until </w:t>
      </w:r>
      <w:r w:rsidR="0032253A">
        <w:rPr>
          <w:rFonts w:ascii="Times New Roman" w:hAnsi="Times New Roman" w:cs="Times New Roman"/>
          <w:sz w:val="24"/>
          <w:szCs w:val="24"/>
        </w:rPr>
        <w:t xml:space="preserve">day light. Again there was no explanation of how the witnesses then failed to notice the clothes in day light. The witness ended up saying he did not check the clothes. The second state witness </w:t>
      </w:r>
      <w:proofErr w:type="spellStart"/>
      <w:r w:rsidR="0032253A">
        <w:rPr>
          <w:rFonts w:ascii="Times New Roman" w:hAnsi="Times New Roman" w:cs="Times New Roman"/>
          <w:sz w:val="24"/>
          <w:szCs w:val="24"/>
        </w:rPr>
        <w:t>Simbarashe</w:t>
      </w:r>
      <w:proofErr w:type="spellEnd"/>
      <w:r w:rsidR="0032253A">
        <w:rPr>
          <w:rFonts w:ascii="Times New Roman" w:hAnsi="Times New Roman" w:cs="Times New Roman"/>
          <w:sz w:val="24"/>
          <w:szCs w:val="24"/>
        </w:rPr>
        <w:t xml:space="preserve"> </w:t>
      </w:r>
      <w:proofErr w:type="spellStart"/>
      <w:r w:rsidR="0032253A">
        <w:rPr>
          <w:rFonts w:ascii="Times New Roman" w:hAnsi="Times New Roman" w:cs="Times New Roman"/>
          <w:sz w:val="24"/>
          <w:szCs w:val="24"/>
        </w:rPr>
        <w:t>Macheke</w:t>
      </w:r>
      <w:proofErr w:type="spellEnd"/>
      <w:r w:rsidR="0032253A">
        <w:rPr>
          <w:rFonts w:ascii="Times New Roman" w:hAnsi="Times New Roman" w:cs="Times New Roman"/>
          <w:sz w:val="24"/>
          <w:szCs w:val="24"/>
        </w:rPr>
        <w:t xml:space="preserve"> </w:t>
      </w:r>
      <w:r w:rsidR="00956149">
        <w:rPr>
          <w:rFonts w:ascii="Times New Roman" w:hAnsi="Times New Roman" w:cs="Times New Roman"/>
          <w:sz w:val="24"/>
          <w:szCs w:val="24"/>
        </w:rPr>
        <w:t>equally</w:t>
      </w:r>
      <w:r w:rsidR="0032253A">
        <w:rPr>
          <w:rFonts w:ascii="Times New Roman" w:hAnsi="Times New Roman" w:cs="Times New Roman"/>
          <w:sz w:val="24"/>
          <w:szCs w:val="24"/>
        </w:rPr>
        <w:t xml:space="preserve"> </w:t>
      </w:r>
      <w:r w:rsidR="002C6DC0">
        <w:rPr>
          <w:rFonts w:ascii="Times New Roman" w:hAnsi="Times New Roman" w:cs="Times New Roman"/>
          <w:sz w:val="24"/>
          <w:szCs w:val="24"/>
        </w:rPr>
        <w:t>was non-committal</w:t>
      </w:r>
      <w:r>
        <w:rPr>
          <w:rFonts w:ascii="Times New Roman" w:hAnsi="Times New Roman" w:cs="Times New Roman"/>
          <w:sz w:val="24"/>
          <w:szCs w:val="24"/>
        </w:rPr>
        <w:t xml:space="preserve"> on the outlooks</w:t>
      </w:r>
      <w:r w:rsidR="00386DA5">
        <w:rPr>
          <w:rFonts w:ascii="Times New Roman" w:hAnsi="Times New Roman" w:cs="Times New Roman"/>
          <w:sz w:val="24"/>
          <w:szCs w:val="24"/>
        </w:rPr>
        <w:t xml:space="preserve"> of the appellant except to say the clothes were dirt</w:t>
      </w:r>
      <w:r>
        <w:rPr>
          <w:rFonts w:ascii="Times New Roman" w:hAnsi="Times New Roman" w:cs="Times New Roman"/>
          <w:sz w:val="24"/>
          <w:szCs w:val="24"/>
        </w:rPr>
        <w:t xml:space="preserve"> and soiled. If he was able to ascertain the dirt</w:t>
      </w:r>
      <w:r w:rsidR="00386DA5">
        <w:rPr>
          <w:rFonts w:ascii="Times New Roman" w:hAnsi="Times New Roman" w:cs="Times New Roman"/>
          <w:sz w:val="24"/>
          <w:szCs w:val="24"/>
        </w:rPr>
        <w:t xml:space="preserve"> at night then one wonders how he failed to describe the clothes. Considering the dragnet type of arrests effected during the operation it appears the court reached a conclusion based on assumptions by the state witness. Assumption that even though it was at night the clothes were dirt and consequently the appellant was prospecting for minerals. The question of identity was critical given the manner of alleged arrest and the appellant’s explanation. There is </w:t>
      </w:r>
      <w:r w:rsidR="00051D66">
        <w:rPr>
          <w:rFonts w:ascii="Times New Roman" w:hAnsi="Times New Roman" w:cs="Times New Roman"/>
          <w:sz w:val="24"/>
          <w:szCs w:val="24"/>
        </w:rPr>
        <w:t>evidence</w:t>
      </w:r>
      <w:r w:rsidR="00386DA5">
        <w:rPr>
          <w:rFonts w:ascii="Times New Roman" w:hAnsi="Times New Roman" w:cs="Times New Roman"/>
          <w:sz w:val="24"/>
          <w:szCs w:val="24"/>
        </w:rPr>
        <w:t xml:space="preserve"> on record that there was a mix up on arrest such that co-accused persons allegedly arrested with appellant were discharged upon realisation of the mix u</w:t>
      </w:r>
      <w:r w:rsidR="00AB6D86">
        <w:rPr>
          <w:rFonts w:ascii="Times New Roman" w:hAnsi="Times New Roman" w:cs="Times New Roman"/>
          <w:sz w:val="24"/>
          <w:szCs w:val="24"/>
        </w:rPr>
        <w:t xml:space="preserve">p. </w:t>
      </w:r>
      <w:r w:rsidR="004B4D07">
        <w:rPr>
          <w:rFonts w:ascii="Times New Roman" w:hAnsi="Times New Roman" w:cs="Times New Roman"/>
          <w:sz w:val="24"/>
          <w:szCs w:val="24"/>
        </w:rPr>
        <w:t>(</w:t>
      </w:r>
      <w:r w:rsidR="00AB6D86">
        <w:rPr>
          <w:rFonts w:ascii="Times New Roman" w:hAnsi="Times New Roman" w:cs="Times New Roman"/>
          <w:sz w:val="24"/>
          <w:szCs w:val="24"/>
        </w:rPr>
        <w:t>P 28 of record of proceedings</w:t>
      </w:r>
      <w:r w:rsidR="004B4D07">
        <w:rPr>
          <w:rFonts w:ascii="Times New Roman" w:hAnsi="Times New Roman" w:cs="Times New Roman"/>
          <w:sz w:val="24"/>
          <w:szCs w:val="24"/>
        </w:rPr>
        <w:t>). T</w:t>
      </w:r>
      <w:r w:rsidR="00386DA5">
        <w:rPr>
          <w:rFonts w:ascii="Times New Roman" w:hAnsi="Times New Roman" w:cs="Times New Roman"/>
          <w:sz w:val="24"/>
          <w:szCs w:val="24"/>
        </w:rPr>
        <w:t xml:space="preserve">he state witness accepted the mix up occasioning mistaken identity. When viewed holistically the evidence before the court from the state witnesses and accused </w:t>
      </w:r>
      <w:proofErr w:type="gramStart"/>
      <w:r w:rsidR="00386DA5">
        <w:rPr>
          <w:rFonts w:ascii="Times New Roman" w:hAnsi="Times New Roman" w:cs="Times New Roman"/>
          <w:sz w:val="24"/>
          <w:szCs w:val="24"/>
        </w:rPr>
        <w:t>persons</w:t>
      </w:r>
      <w:proofErr w:type="gramEnd"/>
      <w:r w:rsidR="00386DA5">
        <w:rPr>
          <w:rFonts w:ascii="Times New Roman" w:hAnsi="Times New Roman" w:cs="Times New Roman"/>
          <w:sz w:val="24"/>
          <w:szCs w:val="24"/>
        </w:rPr>
        <w:t xml:space="preserve"> leaves a </w:t>
      </w:r>
      <w:r w:rsidR="00051D66">
        <w:rPr>
          <w:rFonts w:ascii="Times New Roman" w:hAnsi="Times New Roman" w:cs="Times New Roman"/>
          <w:sz w:val="24"/>
          <w:szCs w:val="24"/>
        </w:rPr>
        <w:t xml:space="preserve">lot of questions and gaps in the evidence relied on to discard the appellant’s version. This is basically because of the undisputed principle that the accused has no onus to prove his innocence whereas the state has the onus to prove the guilty of an individual beyond reasonable doubt. </w:t>
      </w:r>
      <w:r w:rsidR="002C6DC0">
        <w:rPr>
          <w:rFonts w:ascii="Times New Roman" w:hAnsi="Times New Roman" w:cs="Times New Roman"/>
          <w:sz w:val="24"/>
          <w:szCs w:val="24"/>
        </w:rPr>
        <w:t>Section</w:t>
      </w:r>
      <w:r w:rsidR="00051D66">
        <w:rPr>
          <w:rFonts w:ascii="Times New Roman" w:hAnsi="Times New Roman" w:cs="Times New Roman"/>
          <w:sz w:val="24"/>
          <w:szCs w:val="24"/>
        </w:rPr>
        <w:t xml:space="preserve"> 18 (1) of the Criminal Code is instructive it states</w:t>
      </w:r>
      <w:r w:rsidR="002C6DC0">
        <w:rPr>
          <w:rFonts w:ascii="Times New Roman" w:hAnsi="Times New Roman" w:cs="Times New Roman"/>
          <w:sz w:val="24"/>
          <w:szCs w:val="24"/>
        </w:rPr>
        <w:t>:</w:t>
      </w:r>
      <w:r w:rsidR="00051D66">
        <w:rPr>
          <w:rFonts w:ascii="Times New Roman" w:hAnsi="Times New Roman" w:cs="Times New Roman"/>
          <w:sz w:val="24"/>
          <w:szCs w:val="24"/>
        </w:rPr>
        <w:t xml:space="preserve"> </w:t>
      </w:r>
    </w:p>
    <w:p w:rsidR="004B4D07" w:rsidRDefault="00051D66" w:rsidP="002C6DC0">
      <w:pPr>
        <w:spacing w:line="240" w:lineRule="auto"/>
        <w:ind w:left="720"/>
        <w:jc w:val="both"/>
        <w:rPr>
          <w:rFonts w:ascii="Times New Roman" w:hAnsi="Times New Roman" w:cs="Times New Roman"/>
        </w:rPr>
      </w:pPr>
      <w:r w:rsidRPr="00BD76C1">
        <w:rPr>
          <w:rFonts w:ascii="Times New Roman" w:hAnsi="Times New Roman" w:cs="Times New Roman"/>
        </w:rPr>
        <w:t>“</w:t>
      </w:r>
      <w:r w:rsidR="004B4D07">
        <w:rPr>
          <w:rFonts w:ascii="Times New Roman" w:hAnsi="Times New Roman" w:cs="Times New Roman"/>
        </w:rPr>
        <w:t xml:space="preserve">(1). </w:t>
      </w:r>
      <w:r w:rsidRPr="00BD76C1">
        <w:rPr>
          <w:rFonts w:ascii="Times New Roman" w:hAnsi="Times New Roman" w:cs="Times New Roman"/>
        </w:rPr>
        <w:t xml:space="preserve">subject to subsection (2), no person shall be held to guilty of a crime in terms of this code or any other enactment unless each essential element of the crime is proved beyond a reasonable doubt -------- </w:t>
      </w:r>
    </w:p>
    <w:p w:rsidR="00745C91" w:rsidRPr="00BD76C1" w:rsidRDefault="00BD76C1" w:rsidP="002C6DC0">
      <w:pPr>
        <w:spacing w:line="240" w:lineRule="auto"/>
        <w:ind w:left="720"/>
        <w:jc w:val="both"/>
        <w:rPr>
          <w:rFonts w:ascii="Times New Roman" w:hAnsi="Times New Roman" w:cs="Times New Roman"/>
        </w:rPr>
      </w:pPr>
      <w:r w:rsidRPr="00BD76C1">
        <w:rPr>
          <w:rFonts w:ascii="Times New Roman" w:hAnsi="Times New Roman" w:cs="Times New Roman"/>
        </w:rPr>
        <w:t>(4)</w:t>
      </w:r>
      <w:r w:rsidR="004B4D07">
        <w:rPr>
          <w:rFonts w:ascii="Times New Roman" w:hAnsi="Times New Roman" w:cs="Times New Roman"/>
        </w:rPr>
        <w:t>.</w:t>
      </w:r>
      <w:r w:rsidRPr="00BD76C1">
        <w:rPr>
          <w:rFonts w:ascii="Times New Roman" w:hAnsi="Times New Roman" w:cs="Times New Roman"/>
        </w:rPr>
        <w:t xml:space="preserve"> except where this code or any other enactment expressly imposes the burden of proof of any particular fa</w:t>
      </w:r>
      <w:r w:rsidR="004B4D07">
        <w:rPr>
          <w:rFonts w:ascii="Times New Roman" w:hAnsi="Times New Roman" w:cs="Times New Roman"/>
        </w:rPr>
        <w:t>c</w:t>
      </w:r>
      <w:r w:rsidRPr="00BD76C1">
        <w:rPr>
          <w:rFonts w:ascii="Times New Roman" w:hAnsi="Times New Roman" w:cs="Times New Roman"/>
        </w:rPr>
        <w:t xml:space="preserve">t or circumstances upon a person charged with a crime once there is some evidence before </w:t>
      </w:r>
      <w:r w:rsidR="004B4D07">
        <w:rPr>
          <w:rFonts w:ascii="Times New Roman" w:hAnsi="Times New Roman" w:cs="Times New Roman"/>
        </w:rPr>
        <w:t>t</w:t>
      </w:r>
      <w:r w:rsidRPr="00BD76C1">
        <w:rPr>
          <w:rFonts w:ascii="Times New Roman" w:hAnsi="Times New Roman" w:cs="Times New Roman"/>
        </w:rPr>
        <w:t>he court which raises a defence to the charge whether or not the evidence has been introduced by the accused</w:t>
      </w:r>
      <w:r w:rsidR="004B4D07">
        <w:rPr>
          <w:rFonts w:ascii="Times New Roman" w:hAnsi="Times New Roman" w:cs="Times New Roman"/>
        </w:rPr>
        <w:t xml:space="preserve">, the burden shall rest upon the prosecution to prove beyond a reasonable doubt that the defence does not apply </w:t>
      </w:r>
      <w:r w:rsidRPr="00BD76C1">
        <w:rPr>
          <w:rFonts w:ascii="Times New Roman" w:hAnsi="Times New Roman" w:cs="Times New Roman"/>
        </w:rPr>
        <w:t xml:space="preserve">------” </w:t>
      </w:r>
    </w:p>
    <w:p w:rsidR="00745C91" w:rsidRDefault="00BD76C1"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See </w:t>
      </w:r>
      <w:r w:rsidR="002C6DC0">
        <w:rPr>
          <w:rFonts w:ascii="Times New Roman" w:hAnsi="Times New Roman" w:cs="Times New Roman"/>
          <w:i/>
          <w:sz w:val="24"/>
          <w:szCs w:val="24"/>
        </w:rPr>
        <w:t>S</w:t>
      </w:r>
      <w:r w:rsidRPr="004B4D07">
        <w:rPr>
          <w:rFonts w:ascii="Times New Roman" w:hAnsi="Times New Roman" w:cs="Times New Roman"/>
          <w:i/>
          <w:sz w:val="24"/>
          <w:szCs w:val="24"/>
        </w:rPr>
        <w:t xml:space="preserve">tate v </w:t>
      </w:r>
      <w:proofErr w:type="spellStart"/>
      <w:r w:rsidRPr="004B4D07">
        <w:rPr>
          <w:rFonts w:ascii="Times New Roman" w:hAnsi="Times New Roman" w:cs="Times New Roman"/>
          <w:i/>
          <w:sz w:val="24"/>
          <w:szCs w:val="24"/>
        </w:rPr>
        <w:t>Makanyanga</w:t>
      </w:r>
      <w:proofErr w:type="spellEnd"/>
      <w:r w:rsidR="002C6DC0">
        <w:rPr>
          <w:rFonts w:ascii="Times New Roman" w:hAnsi="Times New Roman" w:cs="Times New Roman"/>
          <w:sz w:val="24"/>
          <w:szCs w:val="24"/>
        </w:rPr>
        <w:t xml:space="preserve"> 1996 (2) ZLR 231 and also </w:t>
      </w:r>
      <w:r w:rsidR="002C6DC0" w:rsidRPr="002C6DC0">
        <w:rPr>
          <w:rFonts w:ascii="Times New Roman" w:hAnsi="Times New Roman" w:cs="Times New Roman"/>
          <w:i/>
          <w:sz w:val="24"/>
          <w:szCs w:val="24"/>
        </w:rPr>
        <w:t>R</w:t>
      </w:r>
      <w:r w:rsidR="002C6DC0">
        <w:rPr>
          <w:rFonts w:ascii="Times New Roman" w:hAnsi="Times New Roman" w:cs="Times New Roman"/>
          <w:i/>
          <w:sz w:val="24"/>
          <w:szCs w:val="24"/>
        </w:rPr>
        <w:t xml:space="preserve"> </w:t>
      </w:r>
      <w:r w:rsidR="002C6DC0" w:rsidRPr="002C6DC0">
        <w:rPr>
          <w:rFonts w:ascii="Times New Roman" w:hAnsi="Times New Roman" w:cs="Times New Roman"/>
          <w:i/>
          <w:sz w:val="24"/>
          <w:szCs w:val="24"/>
        </w:rPr>
        <w:t>v</w:t>
      </w:r>
      <w:r w:rsidRPr="002C6DC0">
        <w:rPr>
          <w:rFonts w:ascii="Times New Roman" w:hAnsi="Times New Roman" w:cs="Times New Roman"/>
          <w:i/>
          <w:sz w:val="24"/>
          <w:szCs w:val="24"/>
        </w:rPr>
        <w:t xml:space="preserve"> </w:t>
      </w:r>
      <w:proofErr w:type="spellStart"/>
      <w:r w:rsidRPr="002C6DC0">
        <w:rPr>
          <w:rFonts w:ascii="Times New Roman" w:hAnsi="Times New Roman" w:cs="Times New Roman"/>
          <w:i/>
          <w:sz w:val="24"/>
          <w:szCs w:val="24"/>
        </w:rPr>
        <w:t>Difford</w:t>
      </w:r>
      <w:proofErr w:type="spellEnd"/>
      <w:r>
        <w:rPr>
          <w:rFonts w:ascii="Times New Roman" w:hAnsi="Times New Roman" w:cs="Times New Roman"/>
          <w:sz w:val="24"/>
          <w:szCs w:val="24"/>
        </w:rPr>
        <w:t xml:space="preserve"> 1937 AD 370 at 373 were </w:t>
      </w:r>
      <w:proofErr w:type="spellStart"/>
      <w:r w:rsidRPr="00595D64">
        <w:rPr>
          <w:rFonts w:ascii="Times New Roman" w:hAnsi="Times New Roman" w:cs="Times New Roman"/>
          <w:smallCaps/>
          <w:sz w:val="24"/>
          <w:szCs w:val="24"/>
        </w:rPr>
        <w:t>greenland</w:t>
      </w:r>
      <w:proofErr w:type="spellEnd"/>
      <w:r w:rsidRPr="00595D64">
        <w:rPr>
          <w:rFonts w:ascii="Times New Roman" w:hAnsi="Times New Roman" w:cs="Times New Roman"/>
          <w:smallCaps/>
          <w:sz w:val="24"/>
          <w:szCs w:val="24"/>
        </w:rPr>
        <w:t xml:space="preserve"> J</w:t>
      </w:r>
      <w:r w:rsidR="00867765">
        <w:rPr>
          <w:rFonts w:ascii="Times New Roman" w:hAnsi="Times New Roman" w:cs="Times New Roman"/>
          <w:sz w:val="24"/>
          <w:szCs w:val="24"/>
        </w:rPr>
        <w:t xml:space="preserve"> stated as follows:- </w:t>
      </w:r>
    </w:p>
    <w:p w:rsidR="00867765" w:rsidRDefault="00867765" w:rsidP="002C6DC0">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Pr="00867765">
        <w:rPr>
          <w:rFonts w:ascii="Times New Roman" w:hAnsi="Times New Roman" w:cs="Times New Roman"/>
        </w:rPr>
        <w:t xml:space="preserve">No onus rests on the accused to convince the court of the truth of any explanation he gives. If he gives an explanation even if that explanation be improbable, the court is not entitled even if </w:t>
      </w:r>
      <w:r w:rsidRPr="00867765">
        <w:rPr>
          <w:rFonts w:ascii="Times New Roman" w:hAnsi="Times New Roman" w:cs="Times New Roman"/>
        </w:rPr>
        <w:lastRenderedPageBreak/>
        <w:t>the explanation be improbable, that court is not entitled to convict unless it is satisfied, not only that the explanation is improbable but that beyond any reasonable doubt it is false. If there is a reasonable possibility of the explanation being true, then he is entitled to his acquittal.”</w:t>
      </w:r>
    </w:p>
    <w:p w:rsidR="00595D64" w:rsidRDefault="00867765"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settled in criminal matters once accused’s story is reasonably possibly true then the accused should be acquitted. In other words, once the facts and </w:t>
      </w:r>
      <w:r w:rsidR="00595D64">
        <w:rPr>
          <w:rFonts w:ascii="Times New Roman" w:hAnsi="Times New Roman" w:cs="Times New Roman"/>
          <w:sz w:val="24"/>
          <w:szCs w:val="24"/>
        </w:rPr>
        <w:t xml:space="preserve">inference sought to be relied on </w:t>
      </w:r>
      <w:r w:rsidR="004B4D07">
        <w:rPr>
          <w:rFonts w:ascii="Times New Roman" w:hAnsi="Times New Roman" w:cs="Times New Roman"/>
          <w:sz w:val="24"/>
          <w:szCs w:val="24"/>
        </w:rPr>
        <w:t xml:space="preserve">are laid down </w:t>
      </w:r>
      <w:r w:rsidR="00595D64">
        <w:rPr>
          <w:rFonts w:ascii="Times New Roman" w:hAnsi="Times New Roman" w:cs="Times New Roman"/>
          <w:sz w:val="24"/>
          <w:szCs w:val="24"/>
        </w:rPr>
        <w:t>for a conviction they must be proved beyond reasonable doubt</w:t>
      </w:r>
      <w:r w:rsidR="00AB6D86">
        <w:rPr>
          <w:rFonts w:ascii="Times New Roman" w:hAnsi="Times New Roman" w:cs="Times New Roman"/>
          <w:sz w:val="24"/>
          <w:szCs w:val="24"/>
        </w:rPr>
        <w:t>,</w:t>
      </w:r>
      <w:r w:rsidR="00595D64">
        <w:rPr>
          <w:rFonts w:ascii="Times New Roman" w:hAnsi="Times New Roman" w:cs="Times New Roman"/>
          <w:sz w:val="24"/>
          <w:szCs w:val="24"/>
        </w:rPr>
        <w:t xml:space="preserve"> </w:t>
      </w:r>
      <w:r w:rsidR="002C6DC0">
        <w:rPr>
          <w:rFonts w:ascii="Times New Roman" w:hAnsi="Times New Roman" w:cs="Times New Roman"/>
          <w:i/>
          <w:sz w:val="24"/>
          <w:szCs w:val="24"/>
        </w:rPr>
        <w:t>S</w:t>
      </w:r>
      <w:r w:rsidR="00595D64" w:rsidRPr="00AB6D86">
        <w:rPr>
          <w:rFonts w:ascii="Times New Roman" w:hAnsi="Times New Roman" w:cs="Times New Roman"/>
          <w:i/>
          <w:sz w:val="24"/>
          <w:szCs w:val="24"/>
        </w:rPr>
        <w:t xml:space="preserve"> v </w:t>
      </w:r>
      <w:proofErr w:type="spellStart"/>
      <w:r w:rsidR="00595D64" w:rsidRPr="00AB6D86">
        <w:rPr>
          <w:rFonts w:ascii="Times New Roman" w:hAnsi="Times New Roman" w:cs="Times New Roman"/>
          <w:i/>
          <w:sz w:val="24"/>
          <w:szCs w:val="24"/>
        </w:rPr>
        <w:t>Mtetwa</w:t>
      </w:r>
      <w:proofErr w:type="spellEnd"/>
      <w:r w:rsidR="00595D64">
        <w:rPr>
          <w:rFonts w:ascii="Times New Roman" w:hAnsi="Times New Roman" w:cs="Times New Roman"/>
          <w:sz w:val="24"/>
          <w:szCs w:val="24"/>
        </w:rPr>
        <w:t xml:space="preserve"> HH</w:t>
      </w:r>
      <w:r w:rsidR="002C6DC0">
        <w:rPr>
          <w:rFonts w:ascii="Times New Roman" w:hAnsi="Times New Roman" w:cs="Times New Roman"/>
          <w:sz w:val="24"/>
          <w:szCs w:val="24"/>
        </w:rPr>
        <w:t xml:space="preserve"> </w:t>
      </w:r>
      <w:r w:rsidR="00595D64">
        <w:rPr>
          <w:rFonts w:ascii="Times New Roman" w:hAnsi="Times New Roman" w:cs="Times New Roman"/>
          <w:sz w:val="24"/>
          <w:szCs w:val="24"/>
        </w:rPr>
        <w:t>63/15.</w:t>
      </w:r>
    </w:p>
    <w:p w:rsidR="001C6304" w:rsidRDefault="00595D64"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present case that </w:t>
      </w:r>
      <w:r w:rsidR="004B4D07">
        <w:rPr>
          <w:rFonts w:ascii="Times New Roman" w:hAnsi="Times New Roman" w:cs="Times New Roman"/>
          <w:sz w:val="24"/>
          <w:szCs w:val="24"/>
        </w:rPr>
        <w:t>dragnet type of arrests operation</w:t>
      </w:r>
      <w:r>
        <w:rPr>
          <w:rFonts w:ascii="Times New Roman" w:hAnsi="Times New Roman" w:cs="Times New Roman"/>
          <w:sz w:val="24"/>
          <w:szCs w:val="24"/>
        </w:rPr>
        <w:t xml:space="preserve"> for suspected mineral prospectors lives room and chance for mi</w:t>
      </w:r>
      <w:r w:rsidR="004B4D07">
        <w:rPr>
          <w:rFonts w:ascii="Times New Roman" w:hAnsi="Times New Roman" w:cs="Times New Roman"/>
          <w:sz w:val="24"/>
          <w:szCs w:val="24"/>
        </w:rPr>
        <w:t>staken identity and gave room for heavy reliance</w:t>
      </w:r>
      <w:r>
        <w:rPr>
          <w:rFonts w:ascii="Times New Roman" w:hAnsi="Times New Roman" w:cs="Times New Roman"/>
          <w:sz w:val="24"/>
          <w:szCs w:val="24"/>
        </w:rPr>
        <w:t xml:space="preserve"> on inference. Again the inference to be drawn from circumstantial evidence</w:t>
      </w:r>
      <w:r w:rsidR="004B4D07">
        <w:rPr>
          <w:rFonts w:ascii="Times New Roman" w:hAnsi="Times New Roman" w:cs="Times New Roman"/>
          <w:sz w:val="24"/>
          <w:szCs w:val="24"/>
        </w:rPr>
        <w:t xml:space="preserve"> has to be tested</w:t>
      </w:r>
      <w:r>
        <w:rPr>
          <w:rFonts w:ascii="Times New Roman" w:hAnsi="Times New Roman" w:cs="Times New Roman"/>
          <w:sz w:val="24"/>
          <w:szCs w:val="24"/>
        </w:rPr>
        <w:t>.</w:t>
      </w:r>
      <w:r w:rsidR="00867765">
        <w:rPr>
          <w:rFonts w:ascii="Times New Roman" w:hAnsi="Times New Roman" w:cs="Times New Roman"/>
          <w:sz w:val="24"/>
          <w:szCs w:val="24"/>
        </w:rPr>
        <w:t xml:space="preserve"> </w:t>
      </w:r>
      <w:r>
        <w:rPr>
          <w:rFonts w:ascii="Times New Roman" w:hAnsi="Times New Roman" w:cs="Times New Roman"/>
          <w:sz w:val="24"/>
          <w:szCs w:val="24"/>
        </w:rPr>
        <w:t>Such inference has to be the only reasonable inference to be drawn from circumstances. The threshold of proof has to be beyond reasonable doubt considering that the operation carried out involved dragnet approach it was riddled with uncertainties.</w:t>
      </w:r>
      <w:r w:rsidR="00F0205A">
        <w:rPr>
          <w:rFonts w:ascii="Times New Roman" w:hAnsi="Times New Roman" w:cs="Times New Roman"/>
          <w:sz w:val="24"/>
          <w:szCs w:val="24"/>
        </w:rPr>
        <w:t xml:space="preserve"> Further that the state </w:t>
      </w:r>
      <w:proofErr w:type="gramStart"/>
      <w:r w:rsidR="00F0205A">
        <w:rPr>
          <w:rFonts w:ascii="Times New Roman" w:hAnsi="Times New Roman" w:cs="Times New Roman"/>
          <w:sz w:val="24"/>
          <w:szCs w:val="24"/>
        </w:rPr>
        <w:t>witnesses</w:t>
      </w:r>
      <w:proofErr w:type="gramEnd"/>
      <w:r w:rsidR="00F0205A">
        <w:rPr>
          <w:rFonts w:ascii="Times New Roman" w:hAnsi="Times New Roman" w:cs="Times New Roman"/>
          <w:sz w:val="24"/>
          <w:szCs w:val="24"/>
        </w:rPr>
        <w:t xml:space="preserve"> evidence was inconsistent as regard</w:t>
      </w:r>
      <w:r w:rsidR="00CC2959">
        <w:rPr>
          <w:rFonts w:ascii="Times New Roman" w:hAnsi="Times New Roman" w:cs="Times New Roman"/>
          <w:sz w:val="24"/>
          <w:szCs w:val="24"/>
        </w:rPr>
        <w:t>s</w:t>
      </w:r>
      <w:r w:rsidR="00F0205A">
        <w:rPr>
          <w:rFonts w:ascii="Times New Roman" w:hAnsi="Times New Roman" w:cs="Times New Roman"/>
          <w:sz w:val="24"/>
          <w:szCs w:val="24"/>
        </w:rPr>
        <w:t xml:space="preserve"> number of people arrested</w:t>
      </w:r>
      <w:r w:rsidR="00CC2959">
        <w:rPr>
          <w:rFonts w:ascii="Times New Roman" w:hAnsi="Times New Roman" w:cs="Times New Roman"/>
          <w:sz w:val="24"/>
          <w:szCs w:val="24"/>
        </w:rPr>
        <w:t xml:space="preserve"> and where they were arrested. The </w:t>
      </w:r>
      <w:r w:rsidR="00F0205A">
        <w:rPr>
          <w:rFonts w:ascii="Times New Roman" w:hAnsi="Times New Roman" w:cs="Times New Roman"/>
          <w:sz w:val="24"/>
          <w:szCs w:val="24"/>
        </w:rPr>
        <w:t>appellant explanation that he was arrested at a bus stop after selling of</w:t>
      </w:r>
      <w:r w:rsidR="00CC2959">
        <w:rPr>
          <w:rFonts w:ascii="Times New Roman" w:hAnsi="Times New Roman" w:cs="Times New Roman"/>
          <w:sz w:val="24"/>
          <w:szCs w:val="24"/>
        </w:rPr>
        <w:t>f</w:t>
      </w:r>
      <w:r w:rsidR="00F0205A">
        <w:rPr>
          <w:rFonts w:ascii="Times New Roman" w:hAnsi="Times New Roman" w:cs="Times New Roman"/>
          <w:sz w:val="24"/>
          <w:szCs w:val="24"/>
        </w:rPr>
        <w:t xml:space="preserve"> his bananas </w:t>
      </w:r>
      <w:r w:rsidR="002C6DC0">
        <w:rPr>
          <w:rFonts w:ascii="Times New Roman" w:hAnsi="Times New Roman" w:cs="Times New Roman"/>
          <w:sz w:val="24"/>
          <w:szCs w:val="24"/>
        </w:rPr>
        <w:t>cannot</w:t>
      </w:r>
      <w:r w:rsidR="00F0205A">
        <w:rPr>
          <w:rFonts w:ascii="Times New Roman" w:hAnsi="Times New Roman" w:cs="Times New Roman"/>
          <w:sz w:val="24"/>
          <w:szCs w:val="24"/>
        </w:rPr>
        <w:t xml:space="preserve"> be said to be not reasonably possibly true. The witnesses were not really certain of the identity and clarity. The court a quo also fell into the danger of </w:t>
      </w:r>
      <w:r w:rsidR="002C6DC0">
        <w:rPr>
          <w:rFonts w:ascii="Times New Roman" w:hAnsi="Times New Roman" w:cs="Times New Roman"/>
          <w:sz w:val="24"/>
          <w:szCs w:val="24"/>
        </w:rPr>
        <w:t>surmising</w:t>
      </w:r>
      <w:r w:rsidR="00F0205A">
        <w:rPr>
          <w:rFonts w:ascii="Times New Roman" w:hAnsi="Times New Roman" w:cs="Times New Roman"/>
          <w:sz w:val="24"/>
          <w:szCs w:val="24"/>
        </w:rPr>
        <w:t xml:space="preserve"> and assuming that anyone arrested with dirty clothe</w:t>
      </w:r>
      <w:r w:rsidR="00AB6D86">
        <w:rPr>
          <w:rFonts w:ascii="Times New Roman" w:hAnsi="Times New Roman" w:cs="Times New Roman"/>
          <w:sz w:val="24"/>
          <w:szCs w:val="24"/>
        </w:rPr>
        <w:t>s was prospecting for minerals. I</w:t>
      </w:r>
      <w:r w:rsidR="00F0205A">
        <w:rPr>
          <w:rFonts w:ascii="Times New Roman" w:hAnsi="Times New Roman" w:cs="Times New Roman"/>
          <w:sz w:val="24"/>
          <w:szCs w:val="24"/>
        </w:rPr>
        <w:t xml:space="preserve">n his judgement </w:t>
      </w:r>
      <w:r w:rsidR="00CC2959">
        <w:rPr>
          <w:rFonts w:ascii="Times New Roman" w:hAnsi="Times New Roman" w:cs="Times New Roman"/>
          <w:sz w:val="24"/>
          <w:szCs w:val="24"/>
        </w:rPr>
        <w:t>(</w:t>
      </w:r>
      <w:r w:rsidR="00F0205A" w:rsidRPr="00CC2959">
        <w:rPr>
          <w:rFonts w:ascii="Times New Roman" w:hAnsi="Times New Roman" w:cs="Times New Roman"/>
          <w:sz w:val="24"/>
          <w:szCs w:val="24"/>
        </w:rPr>
        <w:t>p 12 of record</w:t>
      </w:r>
      <w:r w:rsidR="00CC2959">
        <w:rPr>
          <w:rFonts w:ascii="Times New Roman" w:hAnsi="Times New Roman" w:cs="Times New Roman"/>
          <w:sz w:val="24"/>
          <w:szCs w:val="24"/>
        </w:rPr>
        <w:t>) the learned magistrate remarked</w:t>
      </w:r>
    </w:p>
    <w:p w:rsidR="00745C91" w:rsidRPr="001C6304" w:rsidRDefault="00F0205A" w:rsidP="002C6DC0">
      <w:pPr>
        <w:spacing w:line="240" w:lineRule="auto"/>
        <w:ind w:left="720" w:firstLine="60"/>
        <w:jc w:val="both"/>
        <w:rPr>
          <w:rFonts w:ascii="Times New Roman" w:hAnsi="Times New Roman" w:cs="Times New Roman"/>
        </w:rPr>
      </w:pPr>
      <w:r w:rsidRPr="001C6304">
        <w:rPr>
          <w:rFonts w:ascii="Times New Roman" w:hAnsi="Times New Roman" w:cs="Times New Roman"/>
        </w:rPr>
        <w:t>“----- the accused’s clothes were dirt and soiled indication that they had been in the pits. The only reasonable inferences to be drawn from these circumstances is that they were illegally searching for gold -----”</w:t>
      </w:r>
    </w:p>
    <w:p w:rsidR="00CB700B" w:rsidRDefault="001C6304"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Worth noting however </w:t>
      </w:r>
      <w:proofErr w:type="gramStart"/>
      <w:r>
        <w:rPr>
          <w:rFonts w:ascii="Times New Roman" w:hAnsi="Times New Roman" w:cs="Times New Roman"/>
          <w:sz w:val="24"/>
          <w:szCs w:val="24"/>
        </w:rPr>
        <w:t>is the fact that the clothes were not</w:t>
      </w:r>
      <w:proofErr w:type="gramEnd"/>
      <w:r>
        <w:rPr>
          <w:rFonts w:ascii="Times New Roman" w:hAnsi="Times New Roman" w:cs="Times New Roman"/>
          <w:sz w:val="24"/>
          <w:szCs w:val="24"/>
        </w:rPr>
        <w:t xml:space="preserve"> tendered as exhibits befo</w:t>
      </w:r>
      <w:r w:rsidR="00CC2959">
        <w:rPr>
          <w:rFonts w:ascii="Times New Roman" w:hAnsi="Times New Roman" w:cs="Times New Roman"/>
          <w:sz w:val="24"/>
          <w:szCs w:val="24"/>
        </w:rPr>
        <w:t>re the court. Similarly a shovel</w:t>
      </w:r>
      <w:r>
        <w:rPr>
          <w:rFonts w:ascii="Times New Roman" w:hAnsi="Times New Roman" w:cs="Times New Roman"/>
          <w:sz w:val="24"/>
          <w:szCs w:val="24"/>
        </w:rPr>
        <w:t xml:space="preserve"> sai</w:t>
      </w:r>
      <w:r w:rsidR="00CC2959">
        <w:rPr>
          <w:rFonts w:ascii="Times New Roman" w:hAnsi="Times New Roman" w:cs="Times New Roman"/>
          <w:sz w:val="24"/>
          <w:szCs w:val="24"/>
        </w:rPr>
        <w:t>d to have been recovered which was</w:t>
      </w:r>
      <w:r>
        <w:rPr>
          <w:rFonts w:ascii="Times New Roman" w:hAnsi="Times New Roman" w:cs="Times New Roman"/>
          <w:sz w:val="24"/>
          <w:szCs w:val="24"/>
        </w:rPr>
        <w:t xml:space="preserve"> produced before the court was spiritedly</w:t>
      </w:r>
      <w:r w:rsidR="00CC2959">
        <w:rPr>
          <w:rFonts w:ascii="Times New Roman" w:hAnsi="Times New Roman" w:cs="Times New Roman"/>
          <w:sz w:val="24"/>
          <w:szCs w:val="24"/>
        </w:rPr>
        <w:t xml:space="preserve"> challenged by accused </w:t>
      </w:r>
      <w:r>
        <w:rPr>
          <w:rFonts w:ascii="Times New Roman" w:hAnsi="Times New Roman" w:cs="Times New Roman"/>
          <w:sz w:val="24"/>
          <w:szCs w:val="24"/>
        </w:rPr>
        <w:t>since he alleged the shovel was reco</w:t>
      </w:r>
      <w:r w:rsidR="00CC2959">
        <w:rPr>
          <w:rFonts w:ascii="Times New Roman" w:hAnsi="Times New Roman" w:cs="Times New Roman"/>
          <w:sz w:val="24"/>
          <w:szCs w:val="24"/>
        </w:rPr>
        <w:t>vered from ZRP Premier w</w:t>
      </w:r>
      <w:r w:rsidR="002C6DC0">
        <w:rPr>
          <w:rFonts w:ascii="Times New Roman" w:hAnsi="Times New Roman" w:cs="Times New Roman"/>
          <w:sz w:val="24"/>
          <w:szCs w:val="24"/>
        </w:rPr>
        <w:t>h</w:t>
      </w:r>
      <w:r w:rsidR="00CC2959">
        <w:rPr>
          <w:rFonts w:ascii="Times New Roman" w:hAnsi="Times New Roman" w:cs="Times New Roman"/>
          <w:sz w:val="24"/>
          <w:szCs w:val="24"/>
        </w:rPr>
        <w:t>ere</w:t>
      </w:r>
      <w:r w:rsidR="002C6DC0">
        <w:rPr>
          <w:rFonts w:ascii="Times New Roman" w:hAnsi="Times New Roman" w:cs="Times New Roman"/>
          <w:sz w:val="24"/>
          <w:szCs w:val="24"/>
        </w:rPr>
        <w:t xml:space="preserve"> 2 other men have been arrested. Even</w:t>
      </w:r>
      <w:r w:rsidR="00CC2959">
        <w:rPr>
          <w:rFonts w:ascii="Times New Roman" w:hAnsi="Times New Roman" w:cs="Times New Roman"/>
          <w:sz w:val="24"/>
          <w:szCs w:val="24"/>
        </w:rPr>
        <w:t xml:space="preserve"> sacks said to have been recovered at the scene</w:t>
      </w:r>
      <w:r>
        <w:rPr>
          <w:rFonts w:ascii="Times New Roman" w:hAnsi="Times New Roman" w:cs="Times New Roman"/>
          <w:sz w:val="24"/>
          <w:szCs w:val="24"/>
        </w:rPr>
        <w:t xml:space="preserve"> were not produced. What emanates from the facts is that the exhibits were not produced nei</w:t>
      </w:r>
      <w:r w:rsidR="00CC2959">
        <w:rPr>
          <w:rFonts w:ascii="Times New Roman" w:hAnsi="Times New Roman" w:cs="Times New Roman"/>
          <w:sz w:val="24"/>
          <w:szCs w:val="24"/>
        </w:rPr>
        <w:t>ther was evidence adduced linking</w:t>
      </w:r>
      <w:r>
        <w:rPr>
          <w:rFonts w:ascii="Times New Roman" w:hAnsi="Times New Roman" w:cs="Times New Roman"/>
          <w:sz w:val="24"/>
          <w:szCs w:val="24"/>
        </w:rPr>
        <w:t xml:space="preserve"> them to the appellant and commission of the offence</w:t>
      </w:r>
      <w:r w:rsidR="00CC2959">
        <w:rPr>
          <w:rFonts w:ascii="Times New Roman" w:hAnsi="Times New Roman" w:cs="Times New Roman"/>
          <w:sz w:val="24"/>
          <w:szCs w:val="24"/>
        </w:rPr>
        <w:t xml:space="preserve">. To </w:t>
      </w:r>
      <w:r>
        <w:rPr>
          <w:rFonts w:ascii="Times New Roman" w:hAnsi="Times New Roman" w:cs="Times New Roman"/>
          <w:sz w:val="24"/>
          <w:szCs w:val="24"/>
        </w:rPr>
        <w:t xml:space="preserve">this end </w:t>
      </w:r>
      <w:r w:rsidR="00CF1190">
        <w:rPr>
          <w:rFonts w:ascii="Times New Roman" w:hAnsi="Times New Roman" w:cs="Times New Roman"/>
          <w:sz w:val="24"/>
          <w:szCs w:val="24"/>
        </w:rPr>
        <w:t>again</w:t>
      </w:r>
      <w:r>
        <w:rPr>
          <w:rFonts w:ascii="Times New Roman" w:hAnsi="Times New Roman" w:cs="Times New Roman"/>
          <w:sz w:val="24"/>
          <w:szCs w:val="24"/>
        </w:rPr>
        <w:t xml:space="preserve"> there w</w:t>
      </w:r>
      <w:r w:rsidR="00CF1190">
        <w:rPr>
          <w:rFonts w:ascii="Times New Roman" w:hAnsi="Times New Roman" w:cs="Times New Roman"/>
          <w:sz w:val="24"/>
          <w:szCs w:val="24"/>
        </w:rPr>
        <w:t>a</w:t>
      </w:r>
      <w:r>
        <w:rPr>
          <w:rFonts w:ascii="Times New Roman" w:hAnsi="Times New Roman" w:cs="Times New Roman"/>
          <w:sz w:val="24"/>
          <w:szCs w:val="24"/>
        </w:rPr>
        <w:t>s no proof beyond reasonable doubt on which the court relied on to c</w:t>
      </w:r>
      <w:r w:rsidR="00C91D61">
        <w:rPr>
          <w:rFonts w:ascii="Times New Roman" w:hAnsi="Times New Roman" w:cs="Times New Roman"/>
          <w:sz w:val="24"/>
          <w:szCs w:val="24"/>
        </w:rPr>
        <w:t>om</w:t>
      </w:r>
      <w:r>
        <w:rPr>
          <w:rFonts w:ascii="Times New Roman" w:hAnsi="Times New Roman" w:cs="Times New Roman"/>
          <w:sz w:val="24"/>
          <w:szCs w:val="24"/>
        </w:rPr>
        <w:t>e</w:t>
      </w:r>
      <w:r w:rsidR="00CF1190">
        <w:rPr>
          <w:rFonts w:ascii="Times New Roman" w:hAnsi="Times New Roman" w:cs="Times New Roman"/>
          <w:sz w:val="24"/>
          <w:szCs w:val="24"/>
        </w:rPr>
        <w:t xml:space="preserve"> up with a conviction. The co-accused Walter </w:t>
      </w:r>
      <w:proofErr w:type="spellStart"/>
      <w:r w:rsidR="00CF1190">
        <w:rPr>
          <w:rFonts w:ascii="Times New Roman" w:hAnsi="Times New Roman" w:cs="Times New Roman"/>
          <w:sz w:val="24"/>
          <w:szCs w:val="24"/>
        </w:rPr>
        <w:t>Bande</w:t>
      </w:r>
      <w:proofErr w:type="spellEnd"/>
      <w:r w:rsidR="00CF1190">
        <w:rPr>
          <w:rFonts w:ascii="Times New Roman" w:hAnsi="Times New Roman" w:cs="Times New Roman"/>
          <w:sz w:val="24"/>
          <w:szCs w:val="24"/>
        </w:rPr>
        <w:t xml:space="preserve"> refuted having been panning for gold and he denied having been in the company of the appellant. His defence and evidence was clear that he was arrested on his way home from Old </w:t>
      </w:r>
      <w:proofErr w:type="spellStart"/>
      <w:r w:rsidR="00CF1190">
        <w:rPr>
          <w:rFonts w:ascii="Times New Roman" w:hAnsi="Times New Roman" w:cs="Times New Roman"/>
          <w:sz w:val="24"/>
          <w:szCs w:val="24"/>
        </w:rPr>
        <w:t>Mutare</w:t>
      </w:r>
      <w:proofErr w:type="spellEnd"/>
      <w:r w:rsidR="00CF1190">
        <w:rPr>
          <w:rFonts w:ascii="Times New Roman" w:hAnsi="Times New Roman" w:cs="Times New Roman"/>
          <w:sz w:val="24"/>
          <w:szCs w:val="24"/>
        </w:rPr>
        <w:t xml:space="preserve"> Business Centre and not along </w:t>
      </w:r>
      <w:proofErr w:type="spellStart"/>
      <w:r w:rsidR="00CF1190">
        <w:rPr>
          <w:rFonts w:ascii="Times New Roman" w:hAnsi="Times New Roman" w:cs="Times New Roman"/>
          <w:sz w:val="24"/>
          <w:szCs w:val="24"/>
        </w:rPr>
        <w:t>Mutare</w:t>
      </w:r>
      <w:proofErr w:type="spellEnd"/>
      <w:r w:rsidR="00CF1190">
        <w:rPr>
          <w:rFonts w:ascii="Times New Roman" w:hAnsi="Times New Roman" w:cs="Times New Roman"/>
          <w:sz w:val="24"/>
          <w:szCs w:val="24"/>
        </w:rPr>
        <w:t xml:space="preserve"> </w:t>
      </w:r>
      <w:proofErr w:type="gramStart"/>
      <w:r w:rsidR="00CF1190">
        <w:rPr>
          <w:rFonts w:ascii="Times New Roman" w:hAnsi="Times New Roman" w:cs="Times New Roman"/>
          <w:sz w:val="24"/>
          <w:szCs w:val="24"/>
        </w:rPr>
        <w:t>river</w:t>
      </w:r>
      <w:proofErr w:type="gramEnd"/>
      <w:r w:rsidR="00CF1190">
        <w:rPr>
          <w:rFonts w:ascii="Times New Roman" w:hAnsi="Times New Roman" w:cs="Times New Roman"/>
          <w:sz w:val="24"/>
          <w:szCs w:val="24"/>
        </w:rPr>
        <w:t xml:space="preserve">. The evidence did not in any manner assist the state case but supported the appellant version that the two were not arrested together at a panning site. Considering the grounds of </w:t>
      </w:r>
      <w:r w:rsidR="00CF1190">
        <w:rPr>
          <w:rFonts w:ascii="Times New Roman" w:hAnsi="Times New Roman" w:cs="Times New Roman"/>
          <w:sz w:val="24"/>
          <w:szCs w:val="24"/>
        </w:rPr>
        <w:lastRenderedPageBreak/>
        <w:t>appeal raised by the appellant one can easily summarise that the thre</w:t>
      </w:r>
      <w:r w:rsidR="00CB700B">
        <w:rPr>
          <w:rFonts w:ascii="Times New Roman" w:hAnsi="Times New Roman" w:cs="Times New Roman"/>
          <w:sz w:val="24"/>
          <w:szCs w:val="24"/>
        </w:rPr>
        <w:t>e grounds speak to one thing, t</w:t>
      </w:r>
      <w:r w:rsidR="00CF1190">
        <w:rPr>
          <w:rFonts w:ascii="Times New Roman" w:hAnsi="Times New Roman" w:cs="Times New Roman"/>
          <w:sz w:val="24"/>
          <w:szCs w:val="24"/>
        </w:rPr>
        <w:t>hat the cour</w:t>
      </w:r>
      <w:r w:rsidR="00CC2959">
        <w:rPr>
          <w:rFonts w:ascii="Times New Roman" w:hAnsi="Times New Roman" w:cs="Times New Roman"/>
          <w:sz w:val="24"/>
          <w:szCs w:val="24"/>
        </w:rPr>
        <w:t xml:space="preserve">t </w:t>
      </w:r>
      <w:r w:rsidR="00CC2959" w:rsidRPr="002C6DC0">
        <w:rPr>
          <w:rFonts w:ascii="Times New Roman" w:hAnsi="Times New Roman" w:cs="Times New Roman"/>
          <w:i/>
          <w:sz w:val="24"/>
          <w:szCs w:val="24"/>
        </w:rPr>
        <w:t>a quo</w:t>
      </w:r>
      <w:r w:rsidR="00CC2959">
        <w:rPr>
          <w:rFonts w:ascii="Times New Roman" w:hAnsi="Times New Roman" w:cs="Times New Roman"/>
          <w:sz w:val="24"/>
          <w:szCs w:val="24"/>
        </w:rPr>
        <w:t xml:space="preserve"> erred by relying on scanty</w:t>
      </w:r>
      <w:r w:rsidR="00CF1190">
        <w:rPr>
          <w:rFonts w:ascii="Times New Roman" w:hAnsi="Times New Roman" w:cs="Times New Roman"/>
          <w:sz w:val="24"/>
          <w:szCs w:val="24"/>
        </w:rPr>
        <w:t xml:space="preserve"> and inconsistent evidence of state witness</w:t>
      </w:r>
      <w:r w:rsidR="00CB700B">
        <w:rPr>
          <w:rFonts w:ascii="Times New Roman" w:hAnsi="Times New Roman" w:cs="Times New Roman"/>
          <w:sz w:val="24"/>
          <w:szCs w:val="24"/>
        </w:rPr>
        <w:t>es</w:t>
      </w:r>
      <w:r w:rsidR="00CF1190">
        <w:rPr>
          <w:rFonts w:ascii="Times New Roman" w:hAnsi="Times New Roman" w:cs="Times New Roman"/>
          <w:sz w:val="24"/>
          <w:szCs w:val="24"/>
        </w:rPr>
        <w:t xml:space="preserve"> to find a conviction of the appellant. The evidence the court </w:t>
      </w:r>
      <w:r w:rsidR="00CC2959">
        <w:rPr>
          <w:rFonts w:ascii="Times New Roman" w:hAnsi="Times New Roman" w:cs="Times New Roman"/>
          <w:sz w:val="24"/>
          <w:szCs w:val="24"/>
        </w:rPr>
        <w:t>s</w:t>
      </w:r>
      <w:r w:rsidR="00CF1190">
        <w:rPr>
          <w:rFonts w:ascii="Times New Roman" w:hAnsi="Times New Roman" w:cs="Times New Roman"/>
          <w:sz w:val="24"/>
          <w:szCs w:val="24"/>
        </w:rPr>
        <w:t xml:space="preserve">ought to rely on was not only </w:t>
      </w:r>
      <w:r w:rsidR="00CC2959">
        <w:rPr>
          <w:rFonts w:ascii="Times New Roman" w:hAnsi="Times New Roman" w:cs="Times New Roman"/>
          <w:sz w:val="24"/>
          <w:szCs w:val="24"/>
        </w:rPr>
        <w:t>unreliable and unsatisfactory but</w:t>
      </w:r>
      <w:r w:rsidR="00CF1190">
        <w:rPr>
          <w:rFonts w:ascii="Times New Roman" w:hAnsi="Times New Roman" w:cs="Times New Roman"/>
          <w:sz w:val="24"/>
          <w:szCs w:val="24"/>
        </w:rPr>
        <w:t xml:space="preserve"> inconsistent leaving room and doubt as regard</w:t>
      </w:r>
      <w:r w:rsidR="00CB700B">
        <w:rPr>
          <w:rFonts w:ascii="Times New Roman" w:hAnsi="Times New Roman" w:cs="Times New Roman"/>
          <w:sz w:val="24"/>
          <w:szCs w:val="24"/>
        </w:rPr>
        <w:t>s</w:t>
      </w:r>
      <w:r w:rsidR="00CF1190">
        <w:rPr>
          <w:rFonts w:ascii="Times New Roman" w:hAnsi="Times New Roman" w:cs="Times New Roman"/>
          <w:sz w:val="24"/>
          <w:szCs w:val="24"/>
        </w:rPr>
        <w:t xml:space="preserve"> the appellant’s involvement in illegal panning. The court </w:t>
      </w:r>
      <w:r w:rsidR="00056EE7" w:rsidRPr="002C6DC0">
        <w:rPr>
          <w:rFonts w:ascii="Times New Roman" w:hAnsi="Times New Roman" w:cs="Times New Roman"/>
          <w:i/>
          <w:sz w:val="24"/>
          <w:szCs w:val="24"/>
        </w:rPr>
        <w:t>a quo</w:t>
      </w:r>
      <w:r w:rsidR="00056EE7">
        <w:rPr>
          <w:rFonts w:ascii="Times New Roman" w:hAnsi="Times New Roman" w:cs="Times New Roman"/>
          <w:sz w:val="24"/>
          <w:szCs w:val="24"/>
        </w:rPr>
        <w:t xml:space="preserve"> fell into the era of accepting </w:t>
      </w:r>
      <w:r w:rsidR="002C6DC0">
        <w:rPr>
          <w:rFonts w:ascii="Times New Roman" w:hAnsi="Times New Roman" w:cs="Times New Roman"/>
          <w:sz w:val="24"/>
          <w:szCs w:val="24"/>
        </w:rPr>
        <w:t>speculative evidence and convict</w:t>
      </w:r>
      <w:r w:rsidR="00056EE7">
        <w:rPr>
          <w:rFonts w:ascii="Times New Roman" w:hAnsi="Times New Roman" w:cs="Times New Roman"/>
          <w:sz w:val="24"/>
          <w:szCs w:val="24"/>
        </w:rPr>
        <w:t>ed the appellant in circumstances w</w:t>
      </w:r>
      <w:r w:rsidR="002C6DC0">
        <w:rPr>
          <w:rFonts w:ascii="Times New Roman" w:hAnsi="Times New Roman" w:cs="Times New Roman"/>
          <w:sz w:val="24"/>
          <w:szCs w:val="24"/>
        </w:rPr>
        <w:t>h</w:t>
      </w:r>
      <w:r w:rsidR="00056EE7">
        <w:rPr>
          <w:rFonts w:ascii="Times New Roman" w:hAnsi="Times New Roman" w:cs="Times New Roman"/>
          <w:sz w:val="24"/>
          <w:szCs w:val="24"/>
        </w:rPr>
        <w:t xml:space="preserve">ere it was not safe to do so. There was danger of false incrimination considering the </w:t>
      </w:r>
      <w:r w:rsidR="00CC2959">
        <w:rPr>
          <w:rFonts w:ascii="Times New Roman" w:hAnsi="Times New Roman" w:cs="Times New Roman"/>
          <w:sz w:val="24"/>
          <w:szCs w:val="24"/>
        </w:rPr>
        <w:t>f</w:t>
      </w:r>
      <w:r w:rsidR="00056EE7">
        <w:rPr>
          <w:rFonts w:ascii="Times New Roman" w:hAnsi="Times New Roman" w:cs="Times New Roman"/>
          <w:sz w:val="24"/>
          <w:szCs w:val="24"/>
        </w:rPr>
        <w:t xml:space="preserve">easible dangers of mistaken identity. </w:t>
      </w:r>
    </w:p>
    <w:p w:rsidR="00056EE7" w:rsidRDefault="00056EE7" w:rsidP="00CB700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the appellant’s explanation which was not only probable but reasonably possibly true the court </w:t>
      </w:r>
      <w:r w:rsidRPr="002C6DC0">
        <w:rPr>
          <w:rFonts w:ascii="Times New Roman" w:hAnsi="Times New Roman" w:cs="Times New Roman"/>
          <w:i/>
          <w:sz w:val="24"/>
          <w:szCs w:val="24"/>
        </w:rPr>
        <w:t>a quo</w:t>
      </w:r>
      <w:r>
        <w:rPr>
          <w:rFonts w:ascii="Times New Roman" w:hAnsi="Times New Roman" w:cs="Times New Roman"/>
          <w:sz w:val="24"/>
          <w:szCs w:val="24"/>
        </w:rPr>
        <w:t xml:space="preserve"> erred in rejecting the ap</w:t>
      </w:r>
      <w:r w:rsidR="00AB6D86">
        <w:rPr>
          <w:rFonts w:ascii="Times New Roman" w:hAnsi="Times New Roman" w:cs="Times New Roman"/>
          <w:sz w:val="24"/>
          <w:szCs w:val="24"/>
        </w:rPr>
        <w:t>pellant’s version. The accused h</w:t>
      </w:r>
      <w:r>
        <w:rPr>
          <w:rFonts w:ascii="Times New Roman" w:hAnsi="Times New Roman" w:cs="Times New Roman"/>
          <w:sz w:val="24"/>
          <w:szCs w:val="24"/>
        </w:rPr>
        <w:t>as no onus to prove his innocence but the state has the onus to prove the guilty of an ac</w:t>
      </w:r>
      <w:r w:rsidR="00AB6D86">
        <w:rPr>
          <w:rFonts w:ascii="Times New Roman" w:hAnsi="Times New Roman" w:cs="Times New Roman"/>
          <w:sz w:val="24"/>
          <w:szCs w:val="24"/>
        </w:rPr>
        <w:t>cused beyond reasonable doubt. H</w:t>
      </w:r>
      <w:r>
        <w:rPr>
          <w:rFonts w:ascii="Times New Roman" w:hAnsi="Times New Roman" w:cs="Times New Roman"/>
          <w:sz w:val="24"/>
          <w:szCs w:val="24"/>
        </w:rPr>
        <w:t xml:space="preserve">aving regard to the totality of evidence on </w:t>
      </w:r>
      <w:r w:rsidR="00956149">
        <w:rPr>
          <w:rFonts w:ascii="Times New Roman" w:hAnsi="Times New Roman" w:cs="Times New Roman"/>
          <w:sz w:val="24"/>
          <w:szCs w:val="24"/>
        </w:rPr>
        <w:t>record</w:t>
      </w:r>
      <w:r>
        <w:rPr>
          <w:rFonts w:ascii="Times New Roman" w:hAnsi="Times New Roman" w:cs="Times New Roman"/>
          <w:sz w:val="24"/>
          <w:szCs w:val="24"/>
        </w:rPr>
        <w:t xml:space="preserve"> the conviction was not justified. In the </w:t>
      </w:r>
      <w:r w:rsidR="00956149">
        <w:rPr>
          <w:rFonts w:ascii="Times New Roman" w:hAnsi="Times New Roman" w:cs="Times New Roman"/>
          <w:sz w:val="24"/>
          <w:szCs w:val="24"/>
        </w:rPr>
        <w:t>p</w:t>
      </w:r>
      <w:r>
        <w:rPr>
          <w:rFonts w:ascii="Times New Roman" w:hAnsi="Times New Roman" w:cs="Times New Roman"/>
          <w:sz w:val="24"/>
          <w:szCs w:val="24"/>
        </w:rPr>
        <w:t>remises the conviction of the appellant was not properly anchored on evidence and it was unsafe. The appeal is meritorious.</w:t>
      </w:r>
    </w:p>
    <w:p w:rsidR="00056EE7" w:rsidRDefault="00056EE7" w:rsidP="002C6DC0">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Accordingly it is ordered that:-</w:t>
      </w:r>
    </w:p>
    <w:p w:rsidR="00056EE7" w:rsidRDefault="00056EE7" w:rsidP="002C6DC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upheld.</w:t>
      </w:r>
    </w:p>
    <w:p w:rsidR="00956149" w:rsidRDefault="00056EE7" w:rsidP="002C6DC0">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conviction and sentence is set aside. Accused is found not guilty and acquitted.</w:t>
      </w:r>
    </w:p>
    <w:p w:rsidR="00C67F3A" w:rsidRDefault="00C67F3A" w:rsidP="00956149">
      <w:pPr>
        <w:spacing w:line="360" w:lineRule="auto"/>
        <w:rPr>
          <w:rFonts w:ascii="Times New Roman" w:hAnsi="Times New Roman" w:cs="Times New Roman"/>
          <w:sz w:val="24"/>
          <w:szCs w:val="24"/>
        </w:rPr>
      </w:pPr>
    </w:p>
    <w:p w:rsidR="00C67F3A" w:rsidRDefault="00C67F3A" w:rsidP="00956149">
      <w:pPr>
        <w:spacing w:line="360" w:lineRule="auto"/>
        <w:rPr>
          <w:rFonts w:ascii="Times New Roman" w:hAnsi="Times New Roman" w:cs="Times New Roman"/>
          <w:sz w:val="24"/>
          <w:szCs w:val="24"/>
        </w:rPr>
      </w:pPr>
    </w:p>
    <w:p w:rsidR="00C67F3A" w:rsidRDefault="00C67F3A" w:rsidP="00956149">
      <w:pPr>
        <w:spacing w:line="360" w:lineRule="auto"/>
        <w:rPr>
          <w:rFonts w:ascii="Times New Roman" w:hAnsi="Times New Roman" w:cs="Times New Roman"/>
          <w:sz w:val="24"/>
          <w:szCs w:val="24"/>
        </w:rPr>
      </w:pPr>
    </w:p>
    <w:p w:rsidR="002C6DC0" w:rsidRDefault="002C6DC0" w:rsidP="00956149">
      <w:pPr>
        <w:spacing w:line="360" w:lineRule="auto"/>
        <w:rPr>
          <w:rFonts w:ascii="Times New Roman" w:hAnsi="Times New Roman" w:cs="Times New Roman"/>
          <w:sz w:val="24"/>
          <w:szCs w:val="24"/>
        </w:rPr>
      </w:pPr>
    </w:p>
    <w:p w:rsidR="00956149" w:rsidRDefault="002C6DC0" w:rsidP="00C67F3A">
      <w:pPr>
        <w:tabs>
          <w:tab w:val="left" w:pos="5295"/>
        </w:tabs>
        <w:spacing w:line="360" w:lineRule="auto"/>
        <w:rPr>
          <w:rFonts w:ascii="Times New Roman" w:hAnsi="Times New Roman" w:cs="Times New Roman"/>
          <w:sz w:val="24"/>
          <w:szCs w:val="24"/>
        </w:rPr>
      </w:pPr>
      <w:r>
        <w:rPr>
          <w:rFonts w:ascii="Times New Roman" w:hAnsi="Times New Roman" w:cs="Times New Roman"/>
          <w:sz w:val="24"/>
          <w:szCs w:val="24"/>
        </w:rPr>
        <w:t>MUZENDA J a</w:t>
      </w:r>
      <w:r w:rsidR="00C67F3A">
        <w:rPr>
          <w:rFonts w:ascii="Times New Roman" w:hAnsi="Times New Roman" w:cs="Times New Roman"/>
          <w:sz w:val="24"/>
          <w:szCs w:val="24"/>
        </w:rPr>
        <w:t>grees __________________</w:t>
      </w:r>
      <w:r w:rsidR="00C67F3A">
        <w:rPr>
          <w:rFonts w:ascii="Times New Roman" w:hAnsi="Times New Roman" w:cs="Times New Roman"/>
          <w:sz w:val="24"/>
          <w:szCs w:val="24"/>
        </w:rPr>
        <w:tab/>
      </w:r>
    </w:p>
    <w:p w:rsidR="001C6304" w:rsidRDefault="00056EE7" w:rsidP="00956149">
      <w:pPr>
        <w:spacing w:line="360" w:lineRule="auto"/>
        <w:rPr>
          <w:rFonts w:ascii="Times New Roman" w:hAnsi="Times New Roman" w:cs="Times New Roman"/>
          <w:sz w:val="24"/>
          <w:szCs w:val="24"/>
        </w:rPr>
      </w:pPr>
      <w:r w:rsidRPr="00956149">
        <w:rPr>
          <w:rFonts w:ascii="Times New Roman" w:hAnsi="Times New Roman" w:cs="Times New Roman"/>
          <w:sz w:val="24"/>
          <w:szCs w:val="24"/>
        </w:rPr>
        <w:t xml:space="preserve"> </w:t>
      </w:r>
      <w:r w:rsidR="00CF1190" w:rsidRPr="00956149">
        <w:rPr>
          <w:rFonts w:ascii="Times New Roman" w:hAnsi="Times New Roman" w:cs="Times New Roman"/>
          <w:sz w:val="24"/>
          <w:szCs w:val="24"/>
        </w:rPr>
        <w:t xml:space="preserve"> </w:t>
      </w:r>
    </w:p>
    <w:p w:rsidR="002C6DC0" w:rsidRPr="00956149" w:rsidRDefault="002C6DC0" w:rsidP="00956149">
      <w:pPr>
        <w:spacing w:line="360" w:lineRule="auto"/>
        <w:rPr>
          <w:rFonts w:ascii="Times New Roman" w:hAnsi="Times New Roman" w:cs="Times New Roman"/>
          <w:sz w:val="24"/>
          <w:szCs w:val="24"/>
        </w:rPr>
      </w:pPr>
    </w:p>
    <w:p w:rsidR="00722BA9" w:rsidRDefault="00AB6D86" w:rsidP="002C6DC0">
      <w:pPr>
        <w:spacing w:after="0" w:line="240" w:lineRule="auto"/>
        <w:rPr>
          <w:rFonts w:ascii="Times New Roman" w:hAnsi="Times New Roman" w:cs="Times New Roman"/>
          <w:sz w:val="24"/>
        </w:rPr>
      </w:pPr>
      <w:proofErr w:type="spellStart"/>
      <w:r>
        <w:rPr>
          <w:rFonts w:ascii="Times New Roman" w:hAnsi="Times New Roman" w:cs="Times New Roman"/>
          <w:i/>
          <w:sz w:val="24"/>
        </w:rPr>
        <w:t>Mugadza</w:t>
      </w:r>
      <w:proofErr w:type="spellEnd"/>
      <w:r>
        <w:rPr>
          <w:rFonts w:ascii="Times New Roman" w:hAnsi="Times New Roman" w:cs="Times New Roman"/>
          <w:i/>
          <w:sz w:val="24"/>
        </w:rPr>
        <w:t xml:space="preserve"> </w:t>
      </w:r>
      <w:proofErr w:type="spellStart"/>
      <w:r>
        <w:rPr>
          <w:rFonts w:ascii="Times New Roman" w:hAnsi="Times New Roman" w:cs="Times New Roman"/>
          <w:i/>
          <w:sz w:val="24"/>
        </w:rPr>
        <w:t>Chinzamba</w:t>
      </w:r>
      <w:proofErr w:type="spellEnd"/>
      <w:r>
        <w:rPr>
          <w:rFonts w:ascii="Times New Roman" w:hAnsi="Times New Roman" w:cs="Times New Roman"/>
          <w:i/>
          <w:sz w:val="24"/>
        </w:rPr>
        <w:t xml:space="preserve"> &amp; Partners</w:t>
      </w:r>
      <w:r w:rsidR="00722BA9">
        <w:rPr>
          <w:rFonts w:ascii="Times New Roman" w:hAnsi="Times New Roman" w:cs="Times New Roman"/>
          <w:sz w:val="24"/>
        </w:rPr>
        <w:t xml:space="preserve">, </w:t>
      </w:r>
      <w:r w:rsidR="00956149">
        <w:rPr>
          <w:rFonts w:ascii="Times New Roman" w:hAnsi="Times New Roman" w:cs="Times New Roman"/>
          <w:sz w:val="24"/>
        </w:rPr>
        <w:t>Appellant’s</w:t>
      </w:r>
      <w:r w:rsidR="00722BA9">
        <w:rPr>
          <w:rFonts w:ascii="Times New Roman" w:hAnsi="Times New Roman" w:cs="Times New Roman"/>
          <w:sz w:val="24"/>
        </w:rPr>
        <w:t xml:space="preserve"> legal practitioners </w:t>
      </w:r>
    </w:p>
    <w:p w:rsidR="00722BA9" w:rsidRDefault="00AB6D86" w:rsidP="002C6DC0">
      <w:pPr>
        <w:tabs>
          <w:tab w:val="left" w:pos="709"/>
        </w:tabs>
        <w:spacing w:after="0" w:line="240" w:lineRule="auto"/>
        <w:jc w:val="both"/>
        <w:rPr>
          <w:rFonts w:ascii="Times New Roman" w:hAnsi="Times New Roman" w:cs="Times New Roman"/>
          <w:sz w:val="24"/>
        </w:rPr>
      </w:pPr>
      <w:r>
        <w:rPr>
          <w:rFonts w:ascii="Times New Roman" w:hAnsi="Times New Roman" w:cs="Times New Roman"/>
          <w:i/>
          <w:sz w:val="24"/>
        </w:rPr>
        <w:t>National Prosecuting Authority</w:t>
      </w:r>
      <w:r w:rsidR="002C6DC0">
        <w:rPr>
          <w:rFonts w:ascii="Times New Roman" w:hAnsi="Times New Roman" w:cs="Times New Roman"/>
          <w:sz w:val="24"/>
        </w:rPr>
        <w:t>, R</w:t>
      </w:r>
      <w:r w:rsidR="00956149">
        <w:rPr>
          <w:rFonts w:ascii="Times New Roman" w:hAnsi="Times New Roman" w:cs="Times New Roman"/>
          <w:sz w:val="24"/>
        </w:rPr>
        <w:t>espondent</w:t>
      </w:r>
      <w:r w:rsidR="00F03541">
        <w:rPr>
          <w:rFonts w:ascii="Times New Roman" w:hAnsi="Times New Roman" w:cs="Times New Roman"/>
          <w:sz w:val="24"/>
        </w:rPr>
        <w:t>’</w:t>
      </w:r>
      <w:r w:rsidR="00722BA9">
        <w:rPr>
          <w:rFonts w:ascii="Times New Roman" w:hAnsi="Times New Roman" w:cs="Times New Roman"/>
          <w:sz w:val="24"/>
        </w:rPr>
        <w:t>s legal practitioners</w:t>
      </w:r>
    </w:p>
    <w:p w:rsidR="00691C5E" w:rsidRPr="00580CD0" w:rsidRDefault="00691C5E" w:rsidP="00722BA9">
      <w:pPr>
        <w:spacing w:line="360" w:lineRule="auto"/>
        <w:rPr>
          <w:rFonts w:ascii="Times New Roman" w:hAnsi="Times New Roman" w:cs="Times New Roman"/>
          <w:sz w:val="24"/>
          <w:szCs w:val="24"/>
        </w:rPr>
      </w:pPr>
    </w:p>
    <w:sectPr w:rsidR="00691C5E" w:rsidRPr="00580C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4E6" w:rsidRDefault="00C154E6" w:rsidP="001455D8">
      <w:pPr>
        <w:spacing w:after="0" w:line="240" w:lineRule="auto"/>
      </w:pPr>
      <w:r>
        <w:separator/>
      </w:r>
    </w:p>
  </w:endnote>
  <w:endnote w:type="continuationSeparator" w:id="0">
    <w:p w:rsidR="00C154E6" w:rsidRDefault="00C154E6" w:rsidP="00145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4E6" w:rsidRDefault="00C154E6" w:rsidP="001455D8">
      <w:pPr>
        <w:spacing w:after="0" w:line="240" w:lineRule="auto"/>
      </w:pPr>
      <w:r>
        <w:separator/>
      </w:r>
    </w:p>
  </w:footnote>
  <w:footnote w:type="continuationSeparator" w:id="0">
    <w:p w:rsidR="00C154E6" w:rsidRDefault="00C154E6" w:rsidP="00145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610884"/>
      <w:docPartObj>
        <w:docPartGallery w:val="Page Numbers (Top of Page)"/>
        <w:docPartUnique/>
      </w:docPartObj>
    </w:sdtPr>
    <w:sdtEndPr>
      <w:rPr>
        <w:noProof/>
      </w:rPr>
    </w:sdtEndPr>
    <w:sdtContent>
      <w:p w:rsidR="001455D8" w:rsidRDefault="001455D8">
        <w:pPr>
          <w:pStyle w:val="Header"/>
          <w:jc w:val="right"/>
          <w:rPr>
            <w:noProof/>
          </w:rPr>
        </w:pPr>
        <w:r>
          <w:fldChar w:fldCharType="begin"/>
        </w:r>
        <w:r>
          <w:instrText xml:space="preserve"> PAGE   \* MERGEFORMAT </w:instrText>
        </w:r>
        <w:r>
          <w:fldChar w:fldCharType="separate"/>
        </w:r>
        <w:r w:rsidR="005B664B">
          <w:rPr>
            <w:noProof/>
          </w:rPr>
          <w:t>4</w:t>
        </w:r>
        <w:r>
          <w:rPr>
            <w:noProof/>
          </w:rPr>
          <w:fldChar w:fldCharType="end"/>
        </w:r>
      </w:p>
      <w:p w:rsidR="001455D8" w:rsidRDefault="001455D8">
        <w:pPr>
          <w:pStyle w:val="Header"/>
          <w:jc w:val="right"/>
          <w:rPr>
            <w:noProof/>
          </w:rPr>
        </w:pPr>
        <w:r>
          <w:rPr>
            <w:noProof/>
          </w:rPr>
          <w:t>HMT</w:t>
        </w:r>
        <w:r w:rsidR="005B664B">
          <w:rPr>
            <w:noProof/>
          </w:rPr>
          <w:t>67</w:t>
        </w:r>
        <w:r w:rsidR="007018CE">
          <w:rPr>
            <w:noProof/>
          </w:rPr>
          <w:t xml:space="preserve"> </w:t>
        </w:r>
        <w:r w:rsidR="009E5AF3">
          <w:rPr>
            <w:noProof/>
          </w:rPr>
          <w:t>-20</w:t>
        </w:r>
        <w:r>
          <w:rPr>
            <w:noProof/>
          </w:rPr>
          <w:t xml:space="preserve"> </w:t>
        </w:r>
      </w:p>
      <w:p w:rsidR="001455D8" w:rsidRDefault="007018CE">
        <w:pPr>
          <w:pStyle w:val="Header"/>
          <w:jc w:val="right"/>
        </w:pPr>
        <w:r>
          <w:rPr>
            <w:noProof/>
          </w:rPr>
          <w:t>CA 14</w:t>
        </w:r>
        <w:r w:rsidR="001455D8">
          <w:rPr>
            <w:noProof/>
          </w:rPr>
          <w:t>/20</w:t>
        </w:r>
      </w:p>
    </w:sdtContent>
  </w:sdt>
  <w:p w:rsidR="001455D8" w:rsidRDefault="001455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1A505F"/>
    <w:multiLevelType w:val="hybridMultilevel"/>
    <w:tmpl w:val="856AD266"/>
    <w:lvl w:ilvl="0" w:tplc="82043A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10E2F34"/>
    <w:multiLevelType w:val="hybridMultilevel"/>
    <w:tmpl w:val="A2FABA16"/>
    <w:lvl w:ilvl="0" w:tplc="848C75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E0"/>
    <w:rsid w:val="00005571"/>
    <w:rsid w:val="00020A11"/>
    <w:rsid w:val="00051D66"/>
    <w:rsid w:val="00056EE7"/>
    <w:rsid w:val="00062F7D"/>
    <w:rsid w:val="000D23BB"/>
    <w:rsid w:val="000D3D5B"/>
    <w:rsid w:val="001455D8"/>
    <w:rsid w:val="00180AE1"/>
    <w:rsid w:val="001B1F29"/>
    <w:rsid w:val="001C6304"/>
    <w:rsid w:val="001D6AD4"/>
    <w:rsid w:val="00225CA9"/>
    <w:rsid w:val="00234EAC"/>
    <w:rsid w:val="00236D68"/>
    <w:rsid w:val="00257705"/>
    <w:rsid w:val="002673CB"/>
    <w:rsid w:val="002978E3"/>
    <w:rsid w:val="002C6DC0"/>
    <w:rsid w:val="002F53EA"/>
    <w:rsid w:val="00317D36"/>
    <w:rsid w:val="0032253A"/>
    <w:rsid w:val="0033015D"/>
    <w:rsid w:val="00337856"/>
    <w:rsid w:val="00337AEA"/>
    <w:rsid w:val="00357C46"/>
    <w:rsid w:val="00386DA5"/>
    <w:rsid w:val="003D2672"/>
    <w:rsid w:val="004636EB"/>
    <w:rsid w:val="004B44F7"/>
    <w:rsid w:val="004B4D07"/>
    <w:rsid w:val="004C7C32"/>
    <w:rsid w:val="00554FBD"/>
    <w:rsid w:val="00580CD0"/>
    <w:rsid w:val="00595D64"/>
    <w:rsid w:val="0059708B"/>
    <w:rsid w:val="005B664B"/>
    <w:rsid w:val="005F7FCF"/>
    <w:rsid w:val="00632722"/>
    <w:rsid w:val="0067162A"/>
    <w:rsid w:val="00691C5E"/>
    <w:rsid w:val="006A1446"/>
    <w:rsid w:val="007018CE"/>
    <w:rsid w:val="007040D4"/>
    <w:rsid w:val="007064CF"/>
    <w:rsid w:val="00722BA9"/>
    <w:rsid w:val="00723A02"/>
    <w:rsid w:val="007368D6"/>
    <w:rsid w:val="00745C91"/>
    <w:rsid w:val="00795F94"/>
    <w:rsid w:val="007F340C"/>
    <w:rsid w:val="00810A70"/>
    <w:rsid w:val="0081263A"/>
    <w:rsid w:val="00867765"/>
    <w:rsid w:val="00874087"/>
    <w:rsid w:val="00874742"/>
    <w:rsid w:val="008F762C"/>
    <w:rsid w:val="009258A4"/>
    <w:rsid w:val="00930CB7"/>
    <w:rsid w:val="00956149"/>
    <w:rsid w:val="009932D5"/>
    <w:rsid w:val="009E5AF3"/>
    <w:rsid w:val="00A14CAD"/>
    <w:rsid w:val="00A24345"/>
    <w:rsid w:val="00A40734"/>
    <w:rsid w:val="00A60DE0"/>
    <w:rsid w:val="00AB6D86"/>
    <w:rsid w:val="00AE2161"/>
    <w:rsid w:val="00B1202E"/>
    <w:rsid w:val="00B84953"/>
    <w:rsid w:val="00BD26D8"/>
    <w:rsid w:val="00BD76C1"/>
    <w:rsid w:val="00C154E6"/>
    <w:rsid w:val="00C67F3A"/>
    <w:rsid w:val="00C73D5A"/>
    <w:rsid w:val="00C81DB6"/>
    <w:rsid w:val="00C91261"/>
    <w:rsid w:val="00C91D61"/>
    <w:rsid w:val="00CB700B"/>
    <w:rsid w:val="00CC2959"/>
    <w:rsid w:val="00CF1190"/>
    <w:rsid w:val="00CF4FE6"/>
    <w:rsid w:val="00D82BC2"/>
    <w:rsid w:val="00DC0584"/>
    <w:rsid w:val="00E51D4B"/>
    <w:rsid w:val="00E53E7F"/>
    <w:rsid w:val="00E875B2"/>
    <w:rsid w:val="00E90AC0"/>
    <w:rsid w:val="00E96F16"/>
    <w:rsid w:val="00EE64CB"/>
    <w:rsid w:val="00F0205A"/>
    <w:rsid w:val="00F03541"/>
    <w:rsid w:val="00F1102F"/>
    <w:rsid w:val="00F3778B"/>
    <w:rsid w:val="00F60B55"/>
    <w:rsid w:val="00F64C49"/>
    <w:rsid w:val="00FB551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2E90-DBEB-4B51-8ABA-659813F4A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5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5D8"/>
  </w:style>
  <w:style w:type="paragraph" w:styleId="Footer">
    <w:name w:val="footer"/>
    <w:basedOn w:val="Normal"/>
    <w:link w:val="FooterChar"/>
    <w:uiPriority w:val="99"/>
    <w:unhideWhenUsed/>
    <w:rsid w:val="001455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5D8"/>
  </w:style>
  <w:style w:type="paragraph" w:styleId="BalloonText">
    <w:name w:val="Balloon Text"/>
    <w:basedOn w:val="Normal"/>
    <w:link w:val="BalloonTextChar"/>
    <w:uiPriority w:val="99"/>
    <w:semiHidden/>
    <w:unhideWhenUsed/>
    <w:rsid w:val="00554F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BD"/>
    <w:rPr>
      <w:rFonts w:ascii="Segoe UI" w:hAnsi="Segoe UI" w:cs="Segoe UI"/>
      <w:sz w:val="18"/>
      <w:szCs w:val="18"/>
    </w:rPr>
  </w:style>
  <w:style w:type="paragraph" w:styleId="ListParagraph">
    <w:name w:val="List Paragraph"/>
    <w:basedOn w:val="Normal"/>
    <w:uiPriority w:val="34"/>
    <w:qFormat/>
    <w:rsid w:val="00FB5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1A77B-2575-4B1A-9D7D-BE556B54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Windows User</cp:lastModifiedBy>
  <cp:revision>12</cp:revision>
  <cp:lastPrinted>2020-10-08T12:54:00Z</cp:lastPrinted>
  <dcterms:created xsi:type="dcterms:W3CDTF">2020-09-30T10:24:00Z</dcterms:created>
  <dcterms:modified xsi:type="dcterms:W3CDTF">2020-10-08T13:04:00Z</dcterms:modified>
</cp:coreProperties>
</file>