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DC39E" w14:textId="3EE15979" w:rsidR="00DB7AD1" w:rsidRPr="008A4901" w:rsidRDefault="00327FA8">
      <w:pPr>
        <w:rPr>
          <w:rFonts w:ascii="Times New Roman" w:hAnsi="Times New Roman" w:cs="Times New Roman"/>
          <w:sz w:val="24"/>
          <w:szCs w:val="24"/>
          <w:lang w:val="fr-CA"/>
        </w:rPr>
      </w:pPr>
      <w:bookmarkStart w:id="0" w:name="_GoBack"/>
      <w:bookmarkEnd w:id="0"/>
      <w:r w:rsidRPr="00F544D4">
        <w:rPr>
          <w:rFonts w:ascii="Times New Roman" w:hAnsi="Times New Roman" w:cs="Times New Roman"/>
          <w:sz w:val="24"/>
          <w:szCs w:val="24"/>
        </w:rPr>
        <w:tab/>
      </w:r>
      <w:r w:rsidRPr="00F544D4">
        <w:rPr>
          <w:rFonts w:ascii="Times New Roman" w:hAnsi="Times New Roman" w:cs="Times New Roman"/>
          <w:sz w:val="24"/>
          <w:szCs w:val="24"/>
        </w:rPr>
        <w:tab/>
      </w:r>
      <w:r w:rsidRPr="00F544D4">
        <w:rPr>
          <w:rFonts w:ascii="Times New Roman" w:hAnsi="Times New Roman" w:cs="Times New Roman"/>
          <w:sz w:val="24"/>
          <w:szCs w:val="24"/>
        </w:rPr>
        <w:tab/>
      </w:r>
      <w:r w:rsidRPr="00F544D4">
        <w:rPr>
          <w:rFonts w:ascii="Times New Roman" w:hAnsi="Times New Roman" w:cs="Times New Roman"/>
          <w:sz w:val="24"/>
          <w:szCs w:val="24"/>
        </w:rPr>
        <w:tab/>
      </w:r>
      <w:r w:rsidRPr="00F544D4">
        <w:rPr>
          <w:rFonts w:ascii="Times New Roman" w:hAnsi="Times New Roman" w:cs="Times New Roman"/>
          <w:sz w:val="24"/>
          <w:szCs w:val="24"/>
        </w:rPr>
        <w:tab/>
      </w:r>
      <w:r w:rsidRPr="00F544D4">
        <w:rPr>
          <w:rFonts w:ascii="Times New Roman" w:hAnsi="Times New Roman" w:cs="Times New Roman"/>
          <w:sz w:val="24"/>
          <w:szCs w:val="24"/>
        </w:rPr>
        <w:tab/>
      </w:r>
      <w:r w:rsidRPr="00F544D4">
        <w:rPr>
          <w:rFonts w:ascii="Times New Roman" w:hAnsi="Times New Roman" w:cs="Times New Roman"/>
          <w:sz w:val="24"/>
          <w:szCs w:val="24"/>
        </w:rPr>
        <w:tab/>
      </w:r>
      <w:r w:rsidRPr="00F544D4">
        <w:rPr>
          <w:rFonts w:ascii="Times New Roman" w:hAnsi="Times New Roman" w:cs="Times New Roman"/>
          <w:sz w:val="24"/>
          <w:szCs w:val="24"/>
        </w:rPr>
        <w:tab/>
      </w:r>
      <w:r w:rsidRPr="00F544D4">
        <w:rPr>
          <w:rFonts w:ascii="Times New Roman" w:hAnsi="Times New Roman" w:cs="Times New Roman"/>
          <w:sz w:val="24"/>
          <w:szCs w:val="24"/>
        </w:rPr>
        <w:tab/>
      </w:r>
    </w:p>
    <w:p w14:paraId="5B28DF50" w14:textId="2BF8B26F" w:rsidR="00327FA8" w:rsidRPr="008A4901" w:rsidRDefault="00327FA8" w:rsidP="00061D77">
      <w:pPr>
        <w:spacing w:after="0" w:line="240" w:lineRule="auto"/>
        <w:rPr>
          <w:rFonts w:ascii="Times New Roman" w:hAnsi="Times New Roman" w:cs="Times New Roman"/>
          <w:sz w:val="24"/>
          <w:szCs w:val="24"/>
          <w:lang w:val="fr-CA"/>
        </w:rPr>
      </w:pPr>
      <w:r w:rsidRPr="008A4901">
        <w:rPr>
          <w:rFonts w:ascii="Times New Roman" w:hAnsi="Times New Roman" w:cs="Times New Roman"/>
          <w:sz w:val="24"/>
          <w:szCs w:val="24"/>
          <w:lang w:val="fr-CA"/>
        </w:rPr>
        <w:t>SIMBA RUWODO</w:t>
      </w:r>
    </w:p>
    <w:p w14:paraId="42D98235" w14:textId="0A74E71C" w:rsidR="00327FA8" w:rsidRPr="008A4901" w:rsidRDefault="00061D77" w:rsidP="00061D77">
      <w:pPr>
        <w:spacing w:after="0" w:line="240" w:lineRule="auto"/>
        <w:rPr>
          <w:rFonts w:ascii="Times New Roman" w:hAnsi="Times New Roman" w:cs="Times New Roman"/>
          <w:sz w:val="24"/>
          <w:szCs w:val="24"/>
          <w:lang w:val="fr-CA"/>
        </w:rPr>
      </w:pPr>
      <w:r>
        <w:rPr>
          <w:rFonts w:ascii="Times New Roman" w:hAnsi="Times New Roman" w:cs="Times New Roman"/>
          <w:sz w:val="24"/>
          <w:szCs w:val="24"/>
          <w:lang w:val="fr-CA"/>
        </w:rPr>
        <w:t>v</w:t>
      </w:r>
      <w:r w:rsidR="00327FA8" w:rsidRPr="008A4901">
        <w:rPr>
          <w:rFonts w:ascii="Times New Roman" w:hAnsi="Times New Roman" w:cs="Times New Roman"/>
          <w:sz w:val="24"/>
          <w:szCs w:val="24"/>
          <w:lang w:val="fr-CA"/>
        </w:rPr>
        <w:t>ersus</w:t>
      </w:r>
    </w:p>
    <w:p w14:paraId="66157B74" w14:textId="7A8092BE" w:rsidR="00327FA8" w:rsidRDefault="00327FA8" w:rsidP="00061D77">
      <w:pPr>
        <w:spacing w:after="0" w:line="240" w:lineRule="auto"/>
        <w:rPr>
          <w:rFonts w:ascii="Times New Roman" w:hAnsi="Times New Roman" w:cs="Times New Roman"/>
          <w:sz w:val="24"/>
          <w:szCs w:val="24"/>
          <w:lang w:val="fr-CA"/>
        </w:rPr>
      </w:pPr>
      <w:r w:rsidRPr="008A4901">
        <w:rPr>
          <w:rFonts w:ascii="Times New Roman" w:hAnsi="Times New Roman" w:cs="Times New Roman"/>
          <w:sz w:val="24"/>
          <w:szCs w:val="24"/>
          <w:lang w:val="fr-CA"/>
        </w:rPr>
        <w:t>TENDAI PORTIA MUZOZVIONA</w:t>
      </w:r>
    </w:p>
    <w:p w14:paraId="41D2C209" w14:textId="77777777" w:rsidR="00061D77" w:rsidRPr="008A4901" w:rsidRDefault="00061D77" w:rsidP="00061D77">
      <w:pPr>
        <w:spacing w:after="0" w:line="240" w:lineRule="auto"/>
        <w:rPr>
          <w:rFonts w:ascii="Times New Roman" w:hAnsi="Times New Roman" w:cs="Times New Roman"/>
          <w:sz w:val="24"/>
          <w:szCs w:val="24"/>
          <w:lang w:val="fr-CA"/>
        </w:rPr>
      </w:pPr>
    </w:p>
    <w:p w14:paraId="540F2CB5" w14:textId="77777777" w:rsidR="00327FA8" w:rsidRPr="008A4901" w:rsidRDefault="00327FA8" w:rsidP="00061D77">
      <w:pPr>
        <w:spacing w:after="0" w:line="240" w:lineRule="auto"/>
        <w:rPr>
          <w:rFonts w:ascii="Times New Roman" w:hAnsi="Times New Roman" w:cs="Times New Roman"/>
          <w:sz w:val="24"/>
          <w:szCs w:val="24"/>
          <w:lang w:val="fr-CA"/>
        </w:rPr>
      </w:pPr>
    </w:p>
    <w:p w14:paraId="4A1D9963" w14:textId="16BFB854" w:rsidR="00327FA8" w:rsidRPr="00F544D4" w:rsidRDefault="00327FA8" w:rsidP="00327FA8">
      <w:pPr>
        <w:spacing w:after="0" w:line="240" w:lineRule="auto"/>
        <w:rPr>
          <w:rFonts w:ascii="Times New Roman" w:hAnsi="Times New Roman" w:cs="Times New Roman"/>
          <w:sz w:val="24"/>
          <w:szCs w:val="24"/>
        </w:rPr>
      </w:pPr>
      <w:r w:rsidRPr="00F544D4">
        <w:rPr>
          <w:rFonts w:ascii="Times New Roman" w:hAnsi="Times New Roman" w:cs="Times New Roman"/>
          <w:sz w:val="24"/>
          <w:szCs w:val="24"/>
        </w:rPr>
        <w:t>HIGH COURT OF ZIMBABWE</w:t>
      </w:r>
    </w:p>
    <w:p w14:paraId="6C923E6F" w14:textId="77777777" w:rsidR="00327FA8" w:rsidRPr="00F544D4" w:rsidRDefault="00327FA8" w:rsidP="00327FA8">
      <w:pPr>
        <w:spacing w:after="0" w:line="240" w:lineRule="auto"/>
        <w:rPr>
          <w:rFonts w:ascii="Times New Roman" w:hAnsi="Times New Roman" w:cs="Times New Roman"/>
          <w:sz w:val="24"/>
          <w:szCs w:val="24"/>
        </w:rPr>
      </w:pPr>
      <w:r w:rsidRPr="00F544D4">
        <w:rPr>
          <w:rFonts w:ascii="Times New Roman" w:hAnsi="Times New Roman" w:cs="Times New Roman"/>
          <w:sz w:val="24"/>
          <w:szCs w:val="24"/>
        </w:rPr>
        <w:t>MUCHAWA J</w:t>
      </w:r>
    </w:p>
    <w:p w14:paraId="4FC97FFC" w14:textId="45E0AD93" w:rsidR="00327FA8" w:rsidRPr="00F544D4" w:rsidRDefault="00327FA8" w:rsidP="00327FA8">
      <w:pPr>
        <w:spacing w:after="0" w:line="240" w:lineRule="auto"/>
        <w:rPr>
          <w:rFonts w:ascii="Times New Roman" w:hAnsi="Times New Roman" w:cs="Times New Roman"/>
          <w:sz w:val="24"/>
          <w:szCs w:val="24"/>
        </w:rPr>
      </w:pPr>
      <w:r w:rsidRPr="00F544D4">
        <w:rPr>
          <w:rFonts w:ascii="Times New Roman" w:hAnsi="Times New Roman" w:cs="Times New Roman"/>
          <w:sz w:val="24"/>
          <w:szCs w:val="24"/>
        </w:rPr>
        <w:t>HARARE, 23 January 2023 &amp;</w:t>
      </w:r>
      <w:r w:rsidR="00061D77">
        <w:rPr>
          <w:rFonts w:ascii="Times New Roman" w:hAnsi="Times New Roman" w:cs="Times New Roman"/>
          <w:sz w:val="24"/>
          <w:szCs w:val="24"/>
        </w:rPr>
        <w:t xml:space="preserve"> </w:t>
      </w:r>
      <w:r w:rsidR="006F7566">
        <w:rPr>
          <w:rFonts w:ascii="Times New Roman" w:hAnsi="Times New Roman" w:cs="Times New Roman"/>
          <w:sz w:val="24"/>
          <w:szCs w:val="24"/>
        </w:rPr>
        <w:t>10 May 2023</w:t>
      </w:r>
    </w:p>
    <w:p w14:paraId="654E9746" w14:textId="77777777" w:rsidR="00327FA8" w:rsidRPr="00F544D4" w:rsidRDefault="00327FA8" w:rsidP="00327FA8">
      <w:pPr>
        <w:spacing w:line="360" w:lineRule="auto"/>
        <w:rPr>
          <w:rFonts w:ascii="Times New Roman" w:hAnsi="Times New Roman" w:cs="Times New Roman"/>
          <w:b/>
          <w:sz w:val="24"/>
          <w:szCs w:val="24"/>
        </w:rPr>
      </w:pPr>
    </w:p>
    <w:p w14:paraId="003FC243" w14:textId="69EDDD45" w:rsidR="00327FA8" w:rsidRPr="00F544D4" w:rsidRDefault="00327FA8" w:rsidP="00327FA8">
      <w:pPr>
        <w:spacing w:line="360" w:lineRule="auto"/>
        <w:rPr>
          <w:rFonts w:ascii="Times New Roman" w:hAnsi="Times New Roman" w:cs="Times New Roman"/>
          <w:b/>
          <w:sz w:val="24"/>
          <w:szCs w:val="24"/>
        </w:rPr>
      </w:pPr>
      <w:r w:rsidRPr="00F544D4">
        <w:rPr>
          <w:rFonts w:ascii="Times New Roman" w:hAnsi="Times New Roman" w:cs="Times New Roman"/>
          <w:b/>
          <w:sz w:val="24"/>
          <w:szCs w:val="24"/>
        </w:rPr>
        <w:t>Civil Trial – Divorce</w:t>
      </w:r>
    </w:p>
    <w:p w14:paraId="290C4468" w14:textId="77777777" w:rsidR="00327FA8" w:rsidRPr="00F544D4" w:rsidRDefault="00327FA8" w:rsidP="00327FA8">
      <w:pPr>
        <w:spacing w:after="0" w:line="240" w:lineRule="auto"/>
        <w:rPr>
          <w:rFonts w:ascii="Times New Roman" w:hAnsi="Times New Roman" w:cs="Times New Roman"/>
          <w:i/>
          <w:sz w:val="24"/>
          <w:szCs w:val="24"/>
        </w:rPr>
      </w:pPr>
    </w:p>
    <w:p w14:paraId="56A908DF" w14:textId="2B8F0BAE" w:rsidR="00327FA8" w:rsidRPr="00F544D4" w:rsidRDefault="00327FA8" w:rsidP="00327FA8">
      <w:pPr>
        <w:spacing w:after="0" w:line="240" w:lineRule="auto"/>
        <w:rPr>
          <w:rFonts w:ascii="Times New Roman" w:hAnsi="Times New Roman" w:cs="Times New Roman"/>
          <w:sz w:val="24"/>
          <w:szCs w:val="24"/>
        </w:rPr>
      </w:pPr>
      <w:r w:rsidRPr="00F544D4">
        <w:rPr>
          <w:rFonts w:ascii="Times New Roman" w:hAnsi="Times New Roman" w:cs="Times New Roman"/>
          <w:sz w:val="24"/>
          <w:szCs w:val="24"/>
        </w:rPr>
        <w:t xml:space="preserve">Mr </w:t>
      </w:r>
      <w:r w:rsidRPr="00F544D4">
        <w:rPr>
          <w:rFonts w:ascii="Times New Roman" w:hAnsi="Times New Roman" w:cs="Times New Roman"/>
          <w:i/>
          <w:iCs/>
          <w:sz w:val="24"/>
          <w:szCs w:val="24"/>
        </w:rPr>
        <w:t>A Masawi</w:t>
      </w:r>
      <w:r w:rsidRPr="00F544D4">
        <w:rPr>
          <w:rFonts w:ascii="Times New Roman" w:hAnsi="Times New Roman" w:cs="Times New Roman"/>
          <w:sz w:val="24"/>
          <w:szCs w:val="24"/>
        </w:rPr>
        <w:t>, for the plaintiff</w:t>
      </w:r>
    </w:p>
    <w:p w14:paraId="2DC638FE" w14:textId="2B668902" w:rsidR="00327FA8" w:rsidRDefault="00327FA8" w:rsidP="00327FA8">
      <w:pPr>
        <w:spacing w:after="0" w:line="240" w:lineRule="auto"/>
        <w:rPr>
          <w:rFonts w:ascii="Times New Roman" w:hAnsi="Times New Roman" w:cs="Times New Roman"/>
          <w:sz w:val="24"/>
          <w:szCs w:val="24"/>
        </w:rPr>
      </w:pPr>
      <w:r w:rsidRPr="00F544D4">
        <w:rPr>
          <w:rFonts w:ascii="Times New Roman" w:hAnsi="Times New Roman" w:cs="Times New Roman"/>
          <w:sz w:val="24"/>
          <w:szCs w:val="24"/>
        </w:rPr>
        <w:t xml:space="preserve">Mr </w:t>
      </w:r>
      <w:r w:rsidRPr="00F544D4">
        <w:rPr>
          <w:rFonts w:ascii="Times New Roman" w:hAnsi="Times New Roman" w:cs="Times New Roman"/>
          <w:i/>
          <w:iCs/>
          <w:sz w:val="24"/>
          <w:szCs w:val="24"/>
        </w:rPr>
        <w:t>O Kondongwe</w:t>
      </w:r>
      <w:r w:rsidRPr="00F544D4">
        <w:rPr>
          <w:rFonts w:ascii="Times New Roman" w:hAnsi="Times New Roman" w:cs="Times New Roman"/>
          <w:sz w:val="24"/>
          <w:szCs w:val="24"/>
        </w:rPr>
        <w:t>, for the defendant</w:t>
      </w:r>
    </w:p>
    <w:p w14:paraId="5FF924DA" w14:textId="77777777" w:rsidR="00061D77" w:rsidRPr="00F544D4" w:rsidRDefault="00061D77" w:rsidP="00327FA8">
      <w:pPr>
        <w:spacing w:after="0" w:line="240" w:lineRule="auto"/>
        <w:rPr>
          <w:rFonts w:ascii="Times New Roman" w:hAnsi="Times New Roman" w:cs="Times New Roman"/>
          <w:sz w:val="24"/>
          <w:szCs w:val="24"/>
        </w:rPr>
      </w:pPr>
    </w:p>
    <w:p w14:paraId="5E06446F" w14:textId="77777777" w:rsidR="00327FA8" w:rsidRPr="00F544D4" w:rsidRDefault="00327FA8" w:rsidP="00327FA8">
      <w:pPr>
        <w:spacing w:after="0" w:line="240" w:lineRule="auto"/>
        <w:rPr>
          <w:rFonts w:ascii="Times New Roman" w:hAnsi="Times New Roman" w:cs="Times New Roman"/>
          <w:sz w:val="24"/>
          <w:szCs w:val="24"/>
        </w:rPr>
      </w:pPr>
    </w:p>
    <w:p w14:paraId="09135619" w14:textId="65B3D2AF" w:rsidR="00327FA8" w:rsidRPr="00F544D4" w:rsidRDefault="00061D77" w:rsidP="00061D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B73E6">
        <w:rPr>
          <w:rFonts w:ascii="Times New Roman" w:hAnsi="Times New Roman" w:cs="Times New Roman"/>
          <w:b/>
          <w:sz w:val="24"/>
          <w:szCs w:val="24"/>
        </w:rPr>
        <w:t>MUCHAWA J</w:t>
      </w:r>
      <w:r>
        <w:rPr>
          <w:rFonts w:ascii="Times New Roman" w:hAnsi="Times New Roman" w:cs="Times New Roman"/>
          <w:sz w:val="24"/>
          <w:szCs w:val="24"/>
        </w:rPr>
        <w:t xml:space="preserve">:     </w:t>
      </w:r>
      <w:r w:rsidR="00327FA8" w:rsidRPr="00F544D4">
        <w:rPr>
          <w:rFonts w:ascii="Times New Roman" w:hAnsi="Times New Roman" w:cs="Times New Roman"/>
          <w:sz w:val="24"/>
          <w:szCs w:val="24"/>
        </w:rPr>
        <w:t>The plaintiff and the defendant are husband and wife who were married on 31</w:t>
      </w:r>
      <w:r>
        <w:rPr>
          <w:rFonts w:ascii="Times New Roman" w:hAnsi="Times New Roman" w:cs="Times New Roman"/>
          <w:sz w:val="24"/>
          <w:szCs w:val="24"/>
        </w:rPr>
        <w:t xml:space="preserve"> </w:t>
      </w:r>
      <w:r w:rsidR="00327FA8" w:rsidRPr="00F544D4">
        <w:rPr>
          <w:rFonts w:ascii="Times New Roman" w:hAnsi="Times New Roman" w:cs="Times New Roman"/>
          <w:sz w:val="24"/>
          <w:szCs w:val="24"/>
        </w:rPr>
        <w:t>July 2015, in Harare, in terms of the then Marriage Act [</w:t>
      </w:r>
      <w:r w:rsidR="00327FA8" w:rsidRPr="00061D77">
        <w:rPr>
          <w:rFonts w:ascii="Times New Roman" w:hAnsi="Times New Roman" w:cs="Times New Roman"/>
          <w:i/>
          <w:sz w:val="24"/>
          <w:szCs w:val="24"/>
        </w:rPr>
        <w:t>Chapter 5:11</w:t>
      </w:r>
      <w:r w:rsidR="00327FA8" w:rsidRPr="00F544D4">
        <w:rPr>
          <w:rFonts w:ascii="Times New Roman" w:hAnsi="Times New Roman" w:cs="Times New Roman"/>
          <w:sz w:val="24"/>
          <w:szCs w:val="24"/>
        </w:rPr>
        <w:t>]. The marriage was blessed with two children being Elianna Tadiwa Ruwodo (born on 8 February 2017) and Alayna Atipa Ruwodo (born on 5 March 2021).</w:t>
      </w:r>
      <w:r w:rsidR="00995EE7" w:rsidRPr="00F544D4">
        <w:rPr>
          <w:rFonts w:ascii="Times New Roman" w:hAnsi="Times New Roman" w:cs="Times New Roman"/>
          <w:sz w:val="24"/>
          <w:szCs w:val="24"/>
        </w:rPr>
        <w:t xml:space="preserve"> The marriage relationship has fallen on unhappy times leading to the institution of these divorce proceedings.</w:t>
      </w:r>
    </w:p>
    <w:p w14:paraId="598D9FF5" w14:textId="4CD97572" w:rsidR="00995EE7" w:rsidRPr="00F544D4" w:rsidRDefault="00995EE7" w:rsidP="00061D77">
      <w:pPr>
        <w:spacing w:after="0" w:line="360" w:lineRule="auto"/>
        <w:ind w:firstLine="720"/>
        <w:jc w:val="both"/>
        <w:rPr>
          <w:rFonts w:ascii="Times New Roman" w:hAnsi="Times New Roman" w:cs="Times New Roman"/>
          <w:sz w:val="24"/>
          <w:szCs w:val="24"/>
        </w:rPr>
      </w:pPr>
      <w:r w:rsidRPr="00F544D4">
        <w:rPr>
          <w:rFonts w:ascii="Times New Roman" w:hAnsi="Times New Roman" w:cs="Times New Roman"/>
          <w:sz w:val="24"/>
          <w:szCs w:val="24"/>
        </w:rPr>
        <w:t xml:space="preserve">The plaintiff avers that the marriage relationship has irretrievably broken down to the extent that there are </w:t>
      </w:r>
      <w:r w:rsidR="00000D79">
        <w:rPr>
          <w:rFonts w:ascii="Times New Roman" w:hAnsi="Times New Roman" w:cs="Times New Roman"/>
          <w:sz w:val="24"/>
          <w:szCs w:val="24"/>
        </w:rPr>
        <w:t xml:space="preserve">no </w:t>
      </w:r>
      <w:r w:rsidRPr="00F544D4">
        <w:rPr>
          <w:rFonts w:ascii="Times New Roman" w:hAnsi="Times New Roman" w:cs="Times New Roman"/>
          <w:sz w:val="24"/>
          <w:szCs w:val="24"/>
        </w:rPr>
        <w:t>prospects of restoration of a normal marriage relationship as they have lost love and affection for each other and have not been living together from 15 September 2020. It is alleged too that they have developed irreconcilable differences due to differing values and beliefs and incidents of violence by the defendant.</w:t>
      </w:r>
    </w:p>
    <w:p w14:paraId="27E00D34" w14:textId="290E8A53" w:rsidR="00995EE7" w:rsidRPr="00F544D4" w:rsidRDefault="00995EE7" w:rsidP="00061D77">
      <w:pPr>
        <w:spacing w:after="0" w:line="360" w:lineRule="auto"/>
        <w:ind w:firstLine="720"/>
        <w:jc w:val="both"/>
        <w:rPr>
          <w:rFonts w:ascii="Times New Roman" w:hAnsi="Times New Roman" w:cs="Times New Roman"/>
          <w:sz w:val="24"/>
          <w:szCs w:val="24"/>
        </w:rPr>
      </w:pPr>
      <w:r w:rsidRPr="00F544D4">
        <w:rPr>
          <w:rFonts w:ascii="Times New Roman" w:hAnsi="Times New Roman" w:cs="Times New Roman"/>
          <w:sz w:val="24"/>
          <w:szCs w:val="24"/>
        </w:rPr>
        <w:t xml:space="preserve">Upon the granting of a decree of divorce, the plaintiff wants the defendant to continue having custody of the minor children of the marriage. </w:t>
      </w:r>
      <w:r w:rsidR="00061D77">
        <w:rPr>
          <w:rFonts w:ascii="Times New Roman" w:hAnsi="Times New Roman" w:cs="Times New Roman"/>
          <w:sz w:val="24"/>
          <w:szCs w:val="24"/>
        </w:rPr>
        <w:t xml:space="preserve"> </w:t>
      </w:r>
      <w:r w:rsidR="00BB2A60" w:rsidRPr="00F544D4">
        <w:rPr>
          <w:rFonts w:ascii="Times New Roman" w:hAnsi="Times New Roman" w:cs="Times New Roman"/>
          <w:sz w:val="24"/>
          <w:szCs w:val="24"/>
        </w:rPr>
        <w:t>His access claim was revised to having access two Saturdays per month during term and for two weeks during school holidays.</w:t>
      </w:r>
    </w:p>
    <w:p w14:paraId="4C912179" w14:textId="371B4C0E" w:rsidR="00BB2A60" w:rsidRPr="00F544D4" w:rsidRDefault="00F06E91" w:rsidP="00061D77">
      <w:pPr>
        <w:spacing w:after="0" w:line="360" w:lineRule="auto"/>
        <w:ind w:firstLine="360"/>
        <w:jc w:val="both"/>
        <w:rPr>
          <w:rFonts w:ascii="Times New Roman" w:hAnsi="Times New Roman" w:cs="Times New Roman"/>
          <w:sz w:val="24"/>
          <w:szCs w:val="24"/>
        </w:rPr>
      </w:pPr>
      <w:r w:rsidRPr="00F544D4">
        <w:rPr>
          <w:rFonts w:ascii="Times New Roman" w:hAnsi="Times New Roman" w:cs="Times New Roman"/>
          <w:sz w:val="24"/>
          <w:szCs w:val="24"/>
        </w:rPr>
        <w:t>With respect to maintenance of the two children, the plaintiff offered to do the following:</w:t>
      </w:r>
    </w:p>
    <w:p w14:paraId="44D605A2" w14:textId="667F2B6F" w:rsidR="00F06E91" w:rsidRPr="00F544D4" w:rsidRDefault="00F06E91" w:rsidP="00061D77">
      <w:pPr>
        <w:pStyle w:val="ListParagraph"/>
        <w:numPr>
          <w:ilvl w:val="0"/>
          <w:numId w:val="2"/>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Paying for all medical expenses of the two minor children</w:t>
      </w:r>
    </w:p>
    <w:p w14:paraId="46FCA99A" w14:textId="11127544" w:rsidR="00F06E91" w:rsidRPr="00F544D4" w:rsidRDefault="00F06E91" w:rsidP="00061D77">
      <w:pPr>
        <w:pStyle w:val="ListParagraph"/>
        <w:numPr>
          <w:ilvl w:val="0"/>
          <w:numId w:val="2"/>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Payment of all school related fees and levies directly to the children’s learning institutions</w:t>
      </w:r>
    </w:p>
    <w:p w14:paraId="2C6E9820" w14:textId="4272AB5E" w:rsidR="00F06E91" w:rsidRPr="00F544D4" w:rsidRDefault="00F06E91" w:rsidP="00061D77">
      <w:pPr>
        <w:pStyle w:val="ListParagraph"/>
        <w:numPr>
          <w:ilvl w:val="0"/>
          <w:numId w:val="2"/>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Buying all the children’s uniforms</w:t>
      </w:r>
    </w:p>
    <w:p w14:paraId="59E2B26E" w14:textId="56D96F76" w:rsidR="00F06E91" w:rsidRPr="00F544D4" w:rsidRDefault="00F06E91" w:rsidP="00061D77">
      <w:pPr>
        <w:pStyle w:val="ListParagraph"/>
        <w:numPr>
          <w:ilvl w:val="0"/>
          <w:numId w:val="2"/>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Providing the sum of US$ 20 or its equivalent in local currency at the prevailing official rate for each of the children, per month. This amount was reviewed upwards to US$50</w:t>
      </w:r>
      <w:r w:rsidR="00696412" w:rsidRPr="00F544D4">
        <w:rPr>
          <w:rFonts w:ascii="Times New Roman" w:hAnsi="Times New Roman" w:cs="Times New Roman"/>
          <w:sz w:val="24"/>
          <w:szCs w:val="24"/>
        </w:rPr>
        <w:t>.</w:t>
      </w:r>
    </w:p>
    <w:p w14:paraId="0487C272" w14:textId="77777777" w:rsidR="00995EE7" w:rsidRPr="00F544D4" w:rsidRDefault="00995EE7" w:rsidP="00061D77">
      <w:pPr>
        <w:spacing w:after="0" w:line="360" w:lineRule="auto"/>
        <w:jc w:val="both"/>
        <w:rPr>
          <w:rFonts w:ascii="Times New Roman" w:hAnsi="Times New Roman" w:cs="Times New Roman"/>
          <w:sz w:val="24"/>
          <w:szCs w:val="24"/>
        </w:rPr>
      </w:pPr>
    </w:p>
    <w:p w14:paraId="68622C69" w14:textId="764426BD" w:rsidR="00995EE7" w:rsidRPr="00F544D4" w:rsidRDefault="00995EE7" w:rsidP="00061D77">
      <w:pPr>
        <w:spacing w:after="0" w:line="360" w:lineRule="auto"/>
        <w:ind w:firstLine="360"/>
        <w:jc w:val="both"/>
        <w:rPr>
          <w:rFonts w:ascii="Times New Roman" w:hAnsi="Times New Roman" w:cs="Times New Roman"/>
          <w:sz w:val="24"/>
          <w:szCs w:val="24"/>
        </w:rPr>
      </w:pPr>
      <w:r w:rsidRPr="00F544D4">
        <w:rPr>
          <w:rFonts w:ascii="Times New Roman" w:hAnsi="Times New Roman" w:cs="Times New Roman"/>
          <w:sz w:val="24"/>
          <w:szCs w:val="24"/>
        </w:rPr>
        <w:t>During the subsistence of the marriage, the parties acquired the following properties</w:t>
      </w:r>
      <w:r w:rsidR="00F06E91" w:rsidRPr="00F544D4">
        <w:rPr>
          <w:rFonts w:ascii="Times New Roman" w:hAnsi="Times New Roman" w:cs="Times New Roman"/>
          <w:sz w:val="24"/>
          <w:szCs w:val="24"/>
        </w:rPr>
        <w:t xml:space="preserve"> which plaintiff proposes be shared as follows</w:t>
      </w:r>
      <w:r w:rsidRPr="00F544D4">
        <w:rPr>
          <w:rFonts w:ascii="Times New Roman" w:hAnsi="Times New Roman" w:cs="Times New Roman"/>
          <w:sz w:val="24"/>
          <w:szCs w:val="24"/>
        </w:rPr>
        <w:t>:</w:t>
      </w:r>
    </w:p>
    <w:p w14:paraId="21BE6685" w14:textId="2DDD5BE2" w:rsidR="00F06E91" w:rsidRPr="00F544D4" w:rsidRDefault="00061D77" w:rsidP="00061D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6E91" w:rsidRPr="00061D77">
        <w:rPr>
          <w:rFonts w:ascii="Times New Roman" w:hAnsi="Times New Roman" w:cs="Times New Roman"/>
          <w:b/>
          <w:sz w:val="24"/>
          <w:szCs w:val="24"/>
        </w:rPr>
        <w:t>For the two minor children</w:t>
      </w:r>
      <w:r w:rsidR="00F06E91" w:rsidRPr="00F544D4">
        <w:rPr>
          <w:rFonts w:ascii="Times New Roman" w:hAnsi="Times New Roman" w:cs="Times New Roman"/>
          <w:sz w:val="24"/>
          <w:szCs w:val="24"/>
        </w:rPr>
        <w:t>:</w:t>
      </w:r>
    </w:p>
    <w:p w14:paraId="452C0BE5" w14:textId="749A0285" w:rsidR="00995EE7" w:rsidRPr="00F544D4" w:rsidRDefault="00995EE7" w:rsidP="00061D77">
      <w:pPr>
        <w:pStyle w:val="ListParagraph"/>
        <w:numPr>
          <w:ilvl w:val="0"/>
          <w:numId w:val="1"/>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 xml:space="preserve">An immovable property Stand number 28 Eyestone, Waterfalls, Harare </w:t>
      </w:r>
      <w:r w:rsidR="00BB2A60" w:rsidRPr="00F544D4">
        <w:rPr>
          <w:rFonts w:ascii="Times New Roman" w:hAnsi="Times New Roman" w:cs="Times New Roman"/>
          <w:sz w:val="24"/>
          <w:szCs w:val="24"/>
        </w:rPr>
        <w:t>allegedly fully funded by the plaintiff.</w:t>
      </w:r>
    </w:p>
    <w:p w14:paraId="38994535" w14:textId="3E3FB258" w:rsidR="00F06E91" w:rsidRPr="00F544D4" w:rsidRDefault="00F06E91" w:rsidP="00061D77">
      <w:pPr>
        <w:pStyle w:val="ListParagraph"/>
        <w:spacing w:after="0" w:line="360" w:lineRule="auto"/>
        <w:jc w:val="both"/>
        <w:rPr>
          <w:rFonts w:ascii="Times New Roman" w:hAnsi="Times New Roman" w:cs="Times New Roman"/>
          <w:sz w:val="24"/>
          <w:szCs w:val="24"/>
        </w:rPr>
      </w:pPr>
      <w:r w:rsidRPr="00061D77">
        <w:rPr>
          <w:rFonts w:ascii="Times New Roman" w:hAnsi="Times New Roman" w:cs="Times New Roman"/>
          <w:b/>
          <w:sz w:val="24"/>
          <w:szCs w:val="24"/>
        </w:rPr>
        <w:t>For the Plaintiff</w:t>
      </w:r>
      <w:r w:rsidRPr="00F544D4">
        <w:rPr>
          <w:rFonts w:ascii="Times New Roman" w:hAnsi="Times New Roman" w:cs="Times New Roman"/>
          <w:sz w:val="24"/>
          <w:szCs w:val="24"/>
        </w:rPr>
        <w:t>:</w:t>
      </w:r>
    </w:p>
    <w:p w14:paraId="157DC2C3" w14:textId="77AA76A2" w:rsidR="00BB2A60" w:rsidRPr="00F544D4" w:rsidRDefault="00BB2A60" w:rsidP="00061D77">
      <w:pPr>
        <w:pStyle w:val="ListParagraph"/>
        <w:numPr>
          <w:ilvl w:val="0"/>
          <w:numId w:val="1"/>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An Isuzu KB motor vehicle registration number ABG 4313</w:t>
      </w:r>
    </w:p>
    <w:p w14:paraId="06247536" w14:textId="425495BB" w:rsidR="00F06E91" w:rsidRPr="00F544D4" w:rsidRDefault="00F06E91" w:rsidP="00061D77">
      <w:pPr>
        <w:pStyle w:val="ListParagraph"/>
        <w:numPr>
          <w:ilvl w:val="0"/>
          <w:numId w:val="1"/>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1 wardrobe</w:t>
      </w:r>
    </w:p>
    <w:p w14:paraId="14C7FDC3" w14:textId="77777777" w:rsidR="00F06E91" w:rsidRPr="00F544D4" w:rsidRDefault="00F06E91" w:rsidP="00061D77">
      <w:pPr>
        <w:pStyle w:val="ListParagraph"/>
        <w:numPr>
          <w:ilvl w:val="0"/>
          <w:numId w:val="1"/>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A Capri upright fridge</w:t>
      </w:r>
    </w:p>
    <w:p w14:paraId="0B1044D9" w14:textId="77777777" w:rsidR="002C0853" w:rsidRPr="00F544D4" w:rsidRDefault="002C0853" w:rsidP="00061D77">
      <w:pPr>
        <w:pStyle w:val="ListParagraph"/>
        <w:numPr>
          <w:ilvl w:val="0"/>
          <w:numId w:val="1"/>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2 plate stove</w:t>
      </w:r>
    </w:p>
    <w:p w14:paraId="3879A0C7" w14:textId="18A0C2B4" w:rsidR="00F06E91" w:rsidRPr="00F544D4" w:rsidRDefault="002C0853" w:rsidP="00061D77">
      <w:pPr>
        <w:pStyle w:val="ListParagraph"/>
        <w:numPr>
          <w:ilvl w:val="0"/>
          <w:numId w:val="1"/>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1 gas tank</w:t>
      </w:r>
    </w:p>
    <w:p w14:paraId="0ECA8114" w14:textId="7DA5A6CA" w:rsidR="002C0853" w:rsidRPr="00F544D4" w:rsidRDefault="002C0853" w:rsidP="00061D77">
      <w:pPr>
        <w:pStyle w:val="ListParagraph"/>
        <w:numPr>
          <w:ilvl w:val="0"/>
          <w:numId w:val="1"/>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1 bed set</w:t>
      </w:r>
    </w:p>
    <w:p w14:paraId="346B9F95" w14:textId="5D216BF7" w:rsidR="002C0853" w:rsidRPr="00061D77" w:rsidRDefault="002C0853" w:rsidP="00061D77">
      <w:pPr>
        <w:spacing w:after="0" w:line="360" w:lineRule="auto"/>
        <w:ind w:left="720"/>
        <w:jc w:val="both"/>
        <w:rPr>
          <w:rFonts w:ascii="Times New Roman" w:hAnsi="Times New Roman" w:cs="Times New Roman"/>
          <w:sz w:val="24"/>
          <w:szCs w:val="24"/>
        </w:rPr>
      </w:pPr>
      <w:r w:rsidRPr="00061D77">
        <w:rPr>
          <w:rFonts w:ascii="Times New Roman" w:hAnsi="Times New Roman" w:cs="Times New Roman"/>
          <w:b/>
          <w:sz w:val="24"/>
          <w:szCs w:val="24"/>
        </w:rPr>
        <w:t>For the Defendant</w:t>
      </w:r>
      <w:r w:rsidR="00061D77">
        <w:rPr>
          <w:rFonts w:ascii="Times New Roman" w:hAnsi="Times New Roman" w:cs="Times New Roman"/>
          <w:sz w:val="24"/>
          <w:szCs w:val="24"/>
        </w:rPr>
        <w:t>:</w:t>
      </w:r>
    </w:p>
    <w:p w14:paraId="56D94A1D" w14:textId="54CBD7DF" w:rsidR="00BB2A60" w:rsidRPr="00F544D4" w:rsidRDefault="00BB2A60" w:rsidP="00061D77">
      <w:pPr>
        <w:pStyle w:val="ListParagraph"/>
        <w:numPr>
          <w:ilvl w:val="0"/>
          <w:numId w:val="1"/>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A Toyota IST motor vehicle registration number AFB 4328</w:t>
      </w:r>
    </w:p>
    <w:p w14:paraId="55566ECC" w14:textId="4E58426C" w:rsidR="00BB2A60" w:rsidRPr="00F544D4" w:rsidRDefault="00F06E91" w:rsidP="00061D77">
      <w:pPr>
        <w:pStyle w:val="ListParagraph"/>
        <w:numPr>
          <w:ilvl w:val="0"/>
          <w:numId w:val="1"/>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1</w:t>
      </w:r>
      <w:r w:rsidR="00BB2A60" w:rsidRPr="00F544D4">
        <w:rPr>
          <w:rFonts w:ascii="Times New Roman" w:hAnsi="Times New Roman" w:cs="Times New Roman"/>
          <w:sz w:val="24"/>
          <w:szCs w:val="24"/>
        </w:rPr>
        <w:t xml:space="preserve"> wardrobe</w:t>
      </w:r>
    </w:p>
    <w:p w14:paraId="6D76BE9C" w14:textId="27CEA7C2" w:rsidR="00BB2A60" w:rsidRPr="00F544D4" w:rsidRDefault="00BB2A60" w:rsidP="00061D77">
      <w:pPr>
        <w:pStyle w:val="ListParagraph"/>
        <w:numPr>
          <w:ilvl w:val="0"/>
          <w:numId w:val="1"/>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A Capri deep freezer fridge</w:t>
      </w:r>
    </w:p>
    <w:p w14:paraId="76AAC843" w14:textId="428C876F" w:rsidR="00BB2A60" w:rsidRPr="00F544D4" w:rsidRDefault="002C0853" w:rsidP="00061D77">
      <w:pPr>
        <w:pStyle w:val="ListParagraph"/>
        <w:numPr>
          <w:ilvl w:val="0"/>
          <w:numId w:val="1"/>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1</w:t>
      </w:r>
      <w:r w:rsidR="00BB2A60" w:rsidRPr="00F544D4">
        <w:rPr>
          <w:rFonts w:ascii="Times New Roman" w:hAnsi="Times New Roman" w:cs="Times New Roman"/>
          <w:sz w:val="24"/>
          <w:szCs w:val="24"/>
        </w:rPr>
        <w:t xml:space="preserve"> gas tank</w:t>
      </w:r>
    </w:p>
    <w:p w14:paraId="7F1CD31E" w14:textId="1915C06A" w:rsidR="00BB2A60" w:rsidRPr="00F544D4" w:rsidRDefault="002C0853" w:rsidP="00061D77">
      <w:pPr>
        <w:pStyle w:val="ListParagraph"/>
        <w:numPr>
          <w:ilvl w:val="0"/>
          <w:numId w:val="1"/>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2</w:t>
      </w:r>
      <w:r w:rsidR="00BB2A60" w:rsidRPr="00F544D4">
        <w:rPr>
          <w:rFonts w:ascii="Times New Roman" w:hAnsi="Times New Roman" w:cs="Times New Roman"/>
          <w:sz w:val="24"/>
          <w:szCs w:val="24"/>
        </w:rPr>
        <w:t xml:space="preserve"> bed sets </w:t>
      </w:r>
    </w:p>
    <w:p w14:paraId="514C372E" w14:textId="7AD4B939" w:rsidR="00BB2A60" w:rsidRPr="00F544D4" w:rsidRDefault="008A4901" w:rsidP="00061D77">
      <w:pPr>
        <w:pStyle w:val="ListParagraph"/>
        <w:numPr>
          <w:ilvl w:val="0"/>
          <w:numId w:val="1"/>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3-piece</w:t>
      </w:r>
      <w:r w:rsidR="00BB2A60" w:rsidRPr="00F544D4">
        <w:rPr>
          <w:rFonts w:ascii="Times New Roman" w:hAnsi="Times New Roman" w:cs="Times New Roman"/>
          <w:sz w:val="24"/>
          <w:szCs w:val="24"/>
        </w:rPr>
        <w:t xml:space="preserve"> kitchen cupboard unit</w:t>
      </w:r>
    </w:p>
    <w:p w14:paraId="0CD0AE91" w14:textId="44BA1E51" w:rsidR="00BB2A60" w:rsidRPr="00F544D4" w:rsidRDefault="00BB2A60" w:rsidP="00061D77">
      <w:pPr>
        <w:pStyle w:val="ListParagraph"/>
        <w:numPr>
          <w:ilvl w:val="0"/>
          <w:numId w:val="1"/>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Samsung home theatre system</w:t>
      </w:r>
    </w:p>
    <w:p w14:paraId="69D24FEF" w14:textId="2AA8AD7E" w:rsidR="00BB2A60" w:rsidRPr="00F544D4" w:rsidRDefault="00BB2A60" w:rsidP="00061D77">
      <w:pPr>
        <w:pStyle w:val="ListParagraph"/>
        <w:numPr>
          <w:ilvl w:val="0"/>
          <w:numId w:val="1"/>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 xml:space="preserve">Hisense </w:t>
      </w:r>
      <w:r w:rsidR="008A4901" w:rsidRPr="00F544D4">
        <w:rPr>
          <w:rFonts w:ascii="Times New Roman" w:hAnsi="Times New Roman" w:cs="Times New Roman"/>
          <w:sz w:val="24"/>
          <w:szCs w:val="24"/>
        </w:rPr>
        <w:t>42-inch</w:t>
      </w:r>
      <w:r w:rsidRPr="00F544D4">
        <w:rPr>
          <w:rFonts w:ascii="Times New Roman" w:hAnsi="Times New Roman" w:cs="Times New Roman"/>
          <w:sz w:val="24"/>
          <w:szCs w:val="24"/>
        </w:rPr>
        <w:t xml:space="preserve"> TV set</w:t>
      </w:r>
    </w:p>
    <w:p w14:paraId="3010C5F9" w14:textId="1E116D4D" w:rsidR="00BB2A60" w:rsidRPr="00F544D4" w:rsidRDefault="00BB2A60" w:rsidP="00061D77">
      <w:pPr>
        <w:pStyle w:val="ListParagraph"/>
        <w:numPr>
          <w:ilvl w:val="0"/>
          <w:numId w:val="1"/>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 xml:space="preserve">4 set </w:t>
      </w:r>
      <w:r w:rsidR="008A4901" w:rsidRPr="00F544D4">
        <w:rPr>
          <w:rFonts w:ascii="Times New Roman" w:hAnsi="Times New Roman" w:cs="Times New Roman"/>
          <w:sz w:val="24"/>
          <w:szCs w:val="24"/>
        </w:rPr>
        <w:t>couch</w:t>
      </w:r>
      <w:r w:rsidR="008A4901">
        <w:rPr>
          <w:rFonts w:ascii="Times New Roman" w:hAnsi="Times New Roman" w:cs="Times New Roman"/>
          <w:sz w:val="24"/>
          <w:szCs w:val="24"/>
        </w:rPr>
        <w:t xml:space="preserve"> set</w:t>
      </w:r>
    </w:p>
    <w:p w14:paraId="41BFBE49" w14:textId="6D2DCFA1" w:rsidR="00BB2A60" w:rsidRPr="00F544D4" w:rsidRDefault="00BB2A60" w:rsidP="00061D77">
      <w:pPr>
        <w:pStyle w:val="ListParagraph"/>
        <w:numPr>
          <w:ilvl w:val="0"/>
          <w:numId w:val="1"/>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4 plate stove</w:t>
      </w:r>
    </w:p>
    <w:p w14:paraId="74C44F57" w14:textId="7E24CE45" w:rsidR="00BB2A60" w:rsidRPr="00F544D4" w:rsidRDefault="00BB2A60" w:rsidP="00061D77">
      <w:pPr>
        <w:pStyle w:val="ListParagraph"/>
        <w:numPr>
          <w:ilvl w:val="0"/>
          <w:numId w:val="1"/>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2 plate gas stove</w:t>
      </w:r>
    </w:p>
    <w:p w14:paraId="62138D4F" w14:textId="0168BF28" w:rsidR="00BB2A60" w:rsidRPr="00F544D4" w:rsidRDefault="00BB2A60" w:rsidP="00061D77">
      <w:pPr>
        <w:pStyle w:val="ListParagraph"/>
        <w:numPr>
          <w:ilvl w:val="0"/>
          <w:numId w:val="1"/>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Dresser</w:t>
      </w:r>
    </w:p>
    <w:p w14:paraId="4228D6DB" w14:textId="4627EBC9" w:rsidR="00BB2A60" w:rsidRPr="00F544D4" w:rsidRDefault="00BB2A60" w:rsidP="00061D77">
      <w:pPr>
        <w:pStyle w:val="ListParagraph"/>
        <w:numPr>
          <w:ilvl w:val="0"/>
          <w:numId w:val="1"/>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Headboard</w:t>
      </w:r>
    </w:p>
    <w:p w14:paraId="1D825011" w14:textId="001EAEFD" w:rsidR="00BB2A60" w:rsidRPr="00F544D4" w:rsidRDefault="00F06E91" w:rsidP="00061D77">
      <w:pPr>
        <w:spacing w:after="0" w:line="360" w:lineRule="auto"/>
        <w:ind w:firstLine="360"/>
        <w:jc w:val="both"/>
        <w:rPr>
          <w:rFonts w:ascii="Times New Roman" w:hAnsi="Times New Roman" w:cs="Times New Roman"/>
          <w:sz w:val="24"/>
          <w:szCs w:val="24"/>
        </w:rPr>
      </w:pPr>
      <w:r w:rsidRPr="00F544D4">
        <w:rPr>
          <w:rFonts w:ascii="Times New Roman" w:hAnsi="Times New Roman" w:cs="Times New Roman"/>
          <w:sz w:val="24"/>
          <w:szCs w:val="24"/>
        </w:rPr>
        <w:t>The plaintiff’s prayer is for a decree of divorce and ancillary relief as laid out above.</w:t>
      </w:r>
    </w:p>
    <w:p w14:paraId="36ED6F09" w14:textId="3CC7EED0" w:rsidR="002C0853" w:rsidRPr="00F544D4" w:rsidRDefault="00061D77" w:rsidP="00061D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C0853" w:rsidRPr="00F544D4">
        <w:rPr>
          <w:rFonts w:ascii="Times New Roman" w:hAnsi="Times New Roman" w:cs="Times New Roman"/>
          <w:sz w:val="24"/>
          <w:szCs w:val="24"/>
        </w:rPr>
        <w:t xml:space="preserve">The defendant lodged a counterclaim in which she was claiming that the parties had also acquired a rainbow 360 volts solar panel and 2 black Friday batteries which she was claiming in addition to the property proposed for her by the plaintiff. She also proposed that the immovable property be transferred into a trust created for the benefit of the children. She also claimed that she had developed gestational diabetes, a condition which </w:t>
      </w:r>
      <w:r w:rsidR="00FD7F0F" w:rsidRPr="00F544D4">
        <w:rPr>
          <w:rFonts w:ascii="Times New Roman" w:hAnsi="Times New Roman" w:cs="Times New Roman"/>
          <w:sz w:val="24"/>
          <w:szCs w:val="24"/>
        </w:rPr>
        <w:t xml:space="preserve">persists to date and </w:t>
      </w:r>
      <w:r w:rsidR="00FD7F0F" w:rsidRPr="00F544D4">
        <w:rPr>
          <w:rFonts w:ascii="Times New Roman" w:hAnsi="Times New Roman" w:cs="Times New Roman"/>
          <w:sz w:val="24"/>
          <w:szCs w:val="24"/>
        </w:rPr>
        <w:lastRenderedPageBreak/>
        <w:t>was claiming that the plaintiff contributes to her medical expenses. The offer of US$20 per child as maintenance was rejected and she counterclaimed for US$200 per month, per child. This was however reviewed down wards to US$100 per child per month.</w:t>
      </w:r>
    </w:p>
    <w:p w14:paraId="70670D89" w14:textId="075F51D1" w:rsidR="00FD7F0F" w:rsidRPr="00F544D4" w:rsidRDefault="00FD7F0F" w:rsidP="00061D77">
      <w:pPr>
        <w:spacing w:after="0" w:line="360" w:lineRule="auto"/>
        <w:ind w:firstLine="720"/>
        <w:jc w:val="both"/>
        <w:rPr>
          <w:rFonts w:ascii="Times New Roman" w:hAnsi="Times New Roman" w:cs="Times New Roman"/>
          <w:sz w:val="24"/>
          <w:szCs w:val="24"/>
        </w:rPr>
      </w:pPr>
      <w:r w:rsidRPr="00F544D4">
        <w:rPr>
          <w:rFonts w:ascii="Times New Roman" w:hAnsi="Times New Roman" w:cs="Times New Roman"/>
          <w:sz w:val="24"/>
          <w:szCs w:val="24"/>
        </w:rPr>
        <w:t>At the initial date of commencement of trial on 9 November 2022, the defendant’s counsel advised that they were abandoning the claim for a solar panel and batteries.</w:t>
      </w:r>
      <w:r w:rsidR="005F1A23" w:rsidRPr="00F544D4">
        <w:rPr>
          <w:rFonts w:ascii="Times New Roman" w:hAnsi="Times New Roman" w:cs="Times New Roman"/>
          <w:sz w:val="24"/>
          <w:szCs w:val="24"/>
        </w:rPr>
        <w:t xml:space="preserve"> The claim for </w:t>
      </w:r>
      <w:r w:rsidR="00696412" w:rsidRPr="00F544D4">
        <w:rPr>
          <w:rFonts w:ascii="Times New Roman" w:hAnsi="Times New Roman" w:cs="Times New Roman"/>
          <w:sz w:val="24"/>
          <w:szCs w:val="24"/>
        </w:rPr>
        <w:t>post-divorce</w:t>
      </w:r>
      <w:r w:rsidR="005F1A23" w:rsidRPr="00F544D4">
        <w:rPr>
          <w:rFonts w:ascii="Times New Roman" w:hAnsi="Times New Roman" w:cs="Times New Roman"/>
          <w:sz w:val="24"/>
          <w:szCs w:val="24"/>
        </w:rPr>
        <w:t xml:space="preserve"> spousal maintenance for medical expenses was also abandoned.</w:t>
      </w:r>
      <w:r w:rsidRPr="00F544D4">
        <w:rPr>
          <w:rFonts w:ascii="Times New Roman" w:hAnsi="Times New Roman" w:cs="Times New Roman"/>
          <w:sz w:val="24"/>
          <w:szCs w:val="24"/>
        </w:rPr>
        <w:t xml:space="preserve"> There was no contestation on the granting of the decree of divorce. The issue of division of matrimonial property was also subsequently settled with the immovable property being put in the names of the defendant. Two issues remained unresolved and were referred to trial. These were the issue of access and maintenance of the children.</w:t>
      </w:r>
    </w:p>
    <w:p w14:paraId="4B8E8854" w14:textId="77777777" w:rsidR="005F1A23" w:rsidRPr="00F544D4" w:rsidRDefault="005F1A23" w:rsidP="00061D77">
      <w:pPr>
        <w:spacing w:after="0" w:line="360" w:lineRule="auto"/>
        <w:jc w:val="both"/>
        <w:rPr>
          <w:rFonts w:ascii="Times New Roman" w:hAnsi="Times New Roman" w:cs="Times New Roman"/>
          <w:b/>
          <w:bCs/>
          <w:sz w:val="24"/>
          <w:szCs w:val="24"/>
        </w:rPr>
      </w:pPr>
      <w:r w:rsidRPr="00F544D4">
        <w:rPr>
          <w:rFonts w:ascii="Times New Roman" w:hAnsi="Times New Roman" w:cs="Times New Roman"/>
          <w:b/>
          <w:bCs/>
          <w:sz w:val="24"/>
          <w:szCs w:val="24"/>
        </w:rPr>
        <w:t>ACCESS</w:t>
      </w:r>
    </w:p>
    <w:p w14:paraId="0F7F1EDE" w14:textId="77777777" w:rsidR="005F1A23" w:rsidRPr="00F544D4" w:rsidRDefault="005F1A23" w:rsidP="00061D77">
      <w:pPr>
        <w:spacing w:after="0" w:line="360" w:lineRule="auto"/>
        <w:ind w:firstLine="720"/>
        <w:jc w:val="both"/>
        <w:rPr>
          <w:rFonts w:ascii="Times New Roman" w:hAnsi="Times New Roman" w:cs="Times New Roman"/>
          <w:sz w:val="24"/>
          <w:szCs w:val="24"/>
        </w:rPr>
      </w:pPr>
      <w:r w:rsidRPr="00F544D4">
        <w:rPr>
          <w:rFonts w:ascii="Times New Roman" w:hAnsi="Times New Roman" w:cs="Times New Roman"/>
          <w:sz w:val="24"/>
          <w:szCs w:val="24"/>
        </w:rPr>
        <w:t>The plaintiff’s claim for access at the trial had been reduced to wanting to exercise access to the two minor children on two Saturdays per month during term and two weeks during the school holiday for the older child.</w:t>
      </w:r>
    </w:p>
    <w:p w14:paraId="0609A681" w14:textId="77777777" w:rsidR="005F1A23" w:rsidRPr="00F544D4" w:rsidRDefault="005F1A23" w:rsidP="00061D77">
      <w:pPr>
        <w:spacing w:after="0" w:line="360" w:lineRule="auto"/>
        <w:ind w:firstLine="720"/>
        <w:jc w:val="both"/>
        <w:rPr>
          <w:rFonts w:ascii="Times New Roman" w:hAnsi="Times New Roman" w:cs="Times New Roman"/>
          <w:sz w:val="24"/>
          <w:szCs w:val="24"/>
        </w:rPr>
      </w:pPr>
      <w:r w:rsidRPr="00F544D4">
        <w:rPr>
          <w:rFonts w:ascii="Times New Roman" w:hAnsi="Times New Roman" w:cs="Times New Roman"/>
          <w:sz w:val="24"/>
          <w:szCs w:val="24"/>
        </w:rPr>
        <w:t>The defendant is not opposed to the proposed revised access terms but insists that it is in the best interests of the minor children that the plaintiff disclose his residential address to her.</w:t>
      </w:r>
    </w:p>
    <w:p w14:paraId="31B33E9A" w14:textId="05694646" w:rsidR="005F1A23" w:rsidRPr="00F544D4" w:rsidRDefault="005F1A23" w:rsidP="00061D77">
      <w:pPr>
        <w:spacing w:after="0" w:line="360" w:lineRule="auto"/>
        <w:jc w:val="both"/>
        <w:rPr>
          <w:rFonts w:ascii="Times New Roman" w:hAnsi="Times New Roman" w:cs="Times New Roman"/>
          <w:b/>
          <w:bCs/>
          <w:sz w:val="24"/>
          <w:szCs w:val="24"/>
        </w:rPr>
      </w:pPr>
      <w:r w:rsidRPr="00F544D4">
        <w:rPr>
          <w:rFonts w:ascii="Times New Roman" w:hAnsi="Times New Roman" w:cs="Times New Roman"/>
          <w:b/>
          <w:bCs/>
          <w:sz w:val="24"/>
          <w:szCs w:val="24"/>
        </w:rPr>
        <w:t xml:space="preserve">The </w:t>
      </w:r>
      <w:r w:rsidR="00061D77">
        <w:rPr>
          <w:rFonts w:ascii="Times New Roman" w:hAnsi="Times New Roman" w:cs="Times New Roman"/>
          <w:b/>
          <w:bCs/>
          <w:sz w:val="24"/>
          <w:szCs w:val="24"/>
        </w:rPr>
        <w:t>E</w:t>
      </w:r>
      <w:r w:rsidRPr="00F544D4">
        <w:rPr>
          <w:rFonts w:ascii="Times New Roman" w:hAnsi="Times New Roman" w:cs="Times New Roman"/>
          <w:b/>
          <w:bCs/>
          <w:sz w:val="24"/>
          <w:szCs w:val="24"/>
        </w:rPr>
        <w:t>vidence</w:t>
      </w:r>
    </w:p>
    <w:p w14:paraId="6FFD7506" w14:textId="32B992D8" w:rsidR="008C5CEC" w:rsidRPr="00F544D4" w:rsidRDefault="008C5CEC" w:rsidP="00061D77">
      <w:pPr>
        <w:spacing w:after="0" w:line="360" w:lineRule="auto"/>
        <w:ind w:firstLine="720"/>
        <w:jc w:val="both"/>
        <w:rPr>
          <w:rFonts w:ascii="Times New Roman" w:hAnsi="Times New Roman" w:cs="Times New Roman"/>
          <w:sz w:val="24"/>
          <w:szCs w:val="24"/>
        </w:rPr>
      </w:pPr>
      <w:r w:rsidRPr="00F544D4">
        <w:rPr>
          <w:rFonts w:ascii="Times New Roman" w:hAnsi="Times New Roman" w:cs="Times New Roman"/>
          <w:sz w:val="24"/>
          <w:szCs w:val="24"/>
        </w:rPr>
        <w:t>The plaintiff s</w:t>
      </w:r>
      <w:r w:rsidR="008A4901">
        <w:rPr>
          <w:rFonts w:ascii="Times New Roman" w:hAnsi="Times New Roman" w:cs="Times New Roman"/>
          <w:sz w:val="24"/>
          <w:szCs w:val="24"/>
        </w:rPr>
        <w:t>t</w:t>
      </w:r>
      <w:r w:rsidRPr="00F544D4">
        <w:rPr>
          <w:rFonts w:ascii="Times New Roman" w:hAnsi="Times New Roman" w:cs="Times New Roman"/>
          <w:sz w:val="24"/>
          <w:szCs w:val="24"/>
        </w:rPr>
        <w:t>ated that he wanted to maintain a relationship with his children hence his claim for access so that the children would have a balance</w:t>
      </w:r>
      <w:r w:rsidR="008A4901">
        <w:rPr>
          <w:rFonts w:ascii="Times New Roman" w:hAnsi="Times New Roman" w:cs="Times New Roman"/>
          <w:sz w:val="24"/>
          <w:szCs w:val="24"/>
        </w:rPr>
        <w:t>d</w:t>
      </w:r>
      <w:r w:rsidRPr="00F544D4">
        <w:rPr>
          <w:rFonts w:ascii="Times New Roman" w:hAnsi="Times New Roman" w:cs="Times New Roman"/>
          <w:sz w:val="24"/>
          <w:szCs w:val="24"/>
        </w:rPr>
        <w:t xml:space="preserve"> life. </w:t>
      </w:r>
      <w:r w:rsidR="00061D77">
        <w:rPr>
          <w:rFonts w:ascii="Times New Roman" w:hAnsi="Times New Roman" w:cs="Times New Roman"/>
          <w:sz w:val="24"/>
          <w:szCs w:val="24"/>
        </w:rPr>
        <w:t xml:space="preserve"> </w:t>
      </w:r>
      <w:r w:rsidRPr="00F544D4">
        <w:rPr>
          <w:rFonts w:ascii="Times New Roman" w:hAnsi="Times New Roman" w:cs="Times New Roman"/>
          <w:sz w:val="24"/>
          <w:szCs w:val="24"/>
        </w:rPr>
        <w:t>He said that even though the children are girls</w:t>
      </w:r>
      <w:r w:rsidR="004A7DE1" w:rsidRPr="00F544D4">
        <w:rPr>
          <w:rFonts w:ascii="Times New Roman" w:hAnsi="Times New Roman" w:cs="Times New Roman"/>
          <w:sz w:val="24"/>
          <w:szCs w:val="24"/>
        </w:rPr>
        <w:t>,</w:t>
      </w:r>
      <w:r w:rsidRPr="00F544D4">
        <w:rPr>
          <w:rFonts w:ascii="Times New Roman" w:hAnsi="Times New Roman" w:cs="Times New Roman"/>
          <w:sz w:val="24"/>
          <w:szCs w:val="24"/>
        </w:rPr>
        <w:t xml:space="preserve"> and he is male, he was equipped to deal with his daughters as he had stayed with the older child for almost a month when she was 3 years old after moving out of the matrimonial home when the defendant was expecting the second child. That stint was said to have been smooth except for the interference by the defendant who was alleged to have come and caused havoc</w:t>
      </w:r>
      <w:r w:rsidR="004A7DE1" w:rsidRPr="00F544D4">
        <w:rPr>
          <w:rFonts w:ascii="Times New Roman" w:hAnsi="Times New Roman" w:cs="Times New Roman"/>
          <w:sz w:val="24"/>
          <w:szCs w:val="24"/>
        </w:rPr>
        <w:t>,</w:t>
      </w:r>
      <w:r w:rsidRPr="00F544D4">
        <w:rPr>
          <w:rFonts w:ascii="Times New Roman" w:hAnsi="Times New Roman" w:cs="Times New Roman"/>
          <w:sz w:val="24"/>
          <w:szCs w:val="24"/>
        </w:rPr>
        <w:t xml:space="preserve"> but he would protect the child.</w:t>
      </w:r>
    </w:p>
    <w:p w14:paraId="20B86439" w14:textId="4C7A558E" w:rsidR="008C5CEC" w:rsidRPr="00F544D4" w:rsidRDefault="008C5CEC" w:rsidP="00061D77">
      <w:pPr>
        <w:spacing w:after="0" w:line="360" w:lineRule="auto"/>
        <w:ind w:firstLine="720"/>
        <w:jc w:val="both"/>
        <w:rPr>
          <w:rFonts w:ascii="Times New Roman" w:hAnsi="Times New Roman" w:cs="Times New Roman"/>
          <w:sz w:val="24"/>
          <w:szCs w:val="24"/>
        </w:rPr>
      </w:pPr>
      <w:r w:rsidRPr="00F544D4">
        <w:rPr>
          <w:rFonts w:ascii="Times New Roman" w:hAnsi="Times New Roman" w:cs="Times New Roman"/>
          <w:sz w:val="24"/>
          <w:szCs w:val="24"/>
        </w:rPr>
        <w:t xml:space="preserve">Furthermore, the plaintiff related an incident in which he had custody of the older child and took her to his rural home during the Christmas holidays after informing the defendant of this. The defendant would call the minor child and in one incident she was told that there was another mum and she drove to Mutare to take the child. </w:t>
      </w:r>
      <w:r w:rsidR="00287856">
        <w:rPr>
          <w:rFonts w:ascii="Times New Roman" w:hAnsi="Times New Roman" w:cs="Times New Roman"/>
          <w:sz w:val="24"/>
          <w:szCs w:val="24"/>
        </w:rPr>
        <w:t xml:space="preserve"> </w:t>
      </w:r>
      <w:r w:rsidRPr="00F544D4">
        <w:rPr>
          <w:rFonts w:ascii="Times New Roman" w:hAnsi="Times New Roman" w:cs="Times New Roman"/>
          <w:sz w:val="24"/>
          <w:szCs w:val="24"/>
        </w:rPr>
        <w:t>He explained that the other mum was a relative, an aunt who would be called a mum in our culture. The plaintiff averred that when the defendant went to the rural home, she went with a mob and was violent to the extent of breaking windows</w:t>
      </w:r>
      <w:r w:rsidR="00707FE8" w:rsidRPr="00F544D4">
        <w:rPr>
          <w:rFonts w:ascii="Times New Roman" w:hAnsi="Times New Roman" w:cs="Times New Roman"/>
          <w:sz w:val="24"/>
          <w:szCs w:val="24"/>
        </w:rPr>
        <w:t>.</w:t>
      </w:r>
      <w:r w:rsidR="00287856">
        <w:rPr>
          <w:rFonts w:ascii="Times New Roman" w:hAnsi="Times New Roman" w:cs="Times New Roman"/>
          <w:sz w:val="24"/>
          <w:szCs w:val="24"/>
        </w:rPr>
        <w:t xml:space="preserve">  </w:t>
      </w:r>
      <w:r w:rsidR="00707FE8" w:rsidRPr="00F544D4">
        <w:rPr>
          <w:rFonts w:ascii="Times New Roman" w:hAnsi="Times New Roman" w:cs="Times New Roman"/>
          <w:sz w:val="24"/>
          <w:szCs w:val="24"/>
        </w:rPr>
        <w:t xml:space="preserve">He claimed that wherever he has stayed, the defendant has caused malicious damage to property. He however has never made any police report for all the alleged </w:t>
      </w:r>
      <w:r w:rsidR="00707FE8" w:rsidRPr="00F544D4">
        <w:rPr>
          <w:rFonts w:ascii="Times New Roman" w:hAnsi="Times New Roman" w:cs="Times New Roman"/>
          <w:sz w:val="24"/>
          <w:szCs w:val="24"/>
        </w:rPr>
        <w:lastRenderedPageBreak/>
        <w:t>incidents and plaintiff said for the Mutare incident, it was in fact the defendant who made a police report.</w:t>
      </w:r>
    </w:p>
    <w:p w14:paraId="598B6E63" w14:textId="48D8919A" w:rsidR="006858F4" w:rsidRPr="00F544D4" w:rsidRDefault="00707FE8" w:rsidP="00061D77">
      <w:pPr>
        <w:spacing w:after="0" w:line="360" w:lineRule="auto"/>
        <w:ind w:firstLine="720"/>
        <w:jc w:val="both"/>
        <w:rPr>
          <w:rFonts w:ascii="Times New Roman" w:hAnsi="Times New Roman" w:cs="Times New Roman"/>
          <w:sz w:val="24"/>
          <w:szCs w:val="24"/>
        </w:rPr>
      </w:pPr>
      <w:r w:rsidRPr="00F544D4">
        <w:rPr>
          <w:rFonts w:ascii="Times New Roman" w:hAnsi="Times New Roman" w:cs="Times New Roman"/>
          <w:sz w:val="24"/>
          <w:szCs w:val="24"/>
        </w:rPr>
        <w:t>As far as the plaintiff is concerned, upon the granting of the divorce, he will not be concerned about the defendant’s address daily if the children are safe.</w:t>
      </w:r>
      <w:r w:rsidR="00A00D53" w:rsidRPr="00F544D4">
        <w:rPr>
          <w:rFonts w:ascii="Times New Roman" w:hAnsi="Times New Roman" w:cs="Times New Roman"/>
          <w:sz w:val="24"/>
          <w:szCs w:val="24"/>
        </w:rPr>
        <w:t xml:space="preserve"> He said that as a father, he would trust the mother of the children to cater for their safety and best interests.</w:t>
      </w:r>
    </w:p>
    <w:p w14:paraId="6DFBBEF7" w14:textId="20E130EE" w:rsidR="00A00D53" w:rsidRPr="00F544D4" w:rsidRDefault="00707FE8" w:rsidP="00061D77">
      <w:pPr>
        <w:spacing w:after="0" w:line="360" w:lineRule="auto"/>
        <w:ind w:firstLine="720"/>
        <w:jc w:val="both"/>
        <w:rPr>
          <w:rFonts w:ascii="Times New Roman" w:hAnsi="Times New Roman" w:cs="Times New Roman"/>
          <w:sz w:val="24"/>
          <w:szCs w:val="24"/>
        </w:rPr>
      </w:pPr>
      <w:r w:rsidRPr="00F544D4">
        <w:rPr>
          <w:rFonts w:ascii="Times New Roman" w:hAnsi="Times New Roman" w:cs="Times New Roman"/>
          <w:sz w:val="24"/>
          <w:szCs w:val="24"/>
        </w:rPr>
        <w:t xml:space="preserve">Under cross examination, the plaintiff denied that he was living with another woman now. </w:t>
      </w:r>
      <w:r w:rsidR="00287856">
        <w:rPr>
          <w:rFonts w:ascii="Times New Roman" w:hAnsi="Times New Roman" w:cs="Times New Roman"/>
          <w:sz w:val="24"/>
          <w:szCs w:val="24"/>
        </w:rPr>
        <w:t xml:space="preserve"> </w:t>
      </w:r>
      <w:r w:rsidRPr="00F544D4">
        <w:rPr>
          <w:rFonts w:ascii="Times New Roman" w:hAnsi="Times New Roman" w:cs="Times New Roman"/>
          <w:sz w:val="24"/>
          <w:szCs w:val="24"/>
        </w:rPr>
        <w:t xml:space="preserve">He denied that the child was distressed and crying when she was talking to the defendant on the phone when she was in Mutare. </w:t>
      </w:r>
      <w:r w:rsidR="00A00D53" w:rsidRPr="00F544D4">
        <w:rPr>
          <w:rFonts w:ascii="Times New Roman" w:hAnsi="Times New Roman" w:cs="Times New Roman"/>
          <w:sz w:val="24"/>
          <w:szCs w:val="24"/>
        </w:rPr>
        <w:t>The plaintiff’s concern is the alleged violent nature of the defendant and all he wants is peace.</w:t>
      </w:r>
      <w:r w:rsidR="00993C19" w:rsidRPr="00F544D4">
        <w:rPr>
          <w:rFonts w:ascii="Times New Roman" w:hAnsi="Times New Roman" w:cs="Times New Roman"/>
          <w:sz w:val="24"/>
          <w:szCs w:val="24"/>
        </w:rPr>
        <w:t xml:space="preserve"> He said he stays with a brother and uncle who are around 26 years old.</w:t>
      </w:r>
    </w:p>
    <w:p w14:paraId="05CA1038" w14:textId="77D3E1BE" w:rsidR="00993C19" w:rsidRPr="00F544D4" w:rsidRDefault="00A00D53" w:rsidP="00287856">
      <w:p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 xml:space="preserve"> </w:t>
      </w:r>
      <w:r w:rsidR="00287856">
        <w:rPr>
          <w:rFonts w:ascii="Times New Roman" w:hAnsi="Times New Roman" w:cs="Times New Roman"/>
          <w:sz w:val="24"/>
          <w:szCs w:val="24"/>
        </w:rPr>
        <w:tab/>
      </w:r>
      <w:r w:rsidRPr="00F544D4">
        <w:rPr>
          <w:rFonts w:ascii="Times New Roman" w:hAnsi="Times New Roman" w:cs="Times New Roman"/>
          <w:sz w:val="24"/>
          <w:szCs w:val="24"/>
        </w:rPr>
        <w:t xml:space="preserve">The defendant insisted that the plaintiff should disclose his residential address to the defendant so that she can monitor the condition of the children whilst they are with him. She confirmed that the plaintiff had been exercising access rights over the </w:t>
      </w:r>
      <w:r w:rsidR="008A4901">
        <w:rPr>
          <w:rFonts w:ascii="Times New Roman" w:hAnsi="Times New Roman" w:cs="Times New Roman"/>
          <w:sz w:val="24"/>
          <w:szCs w:val="24"/>
        </w:rPr>
        <w:t>o</w:t>
      </w:r>
      <w:r w:rsidRPr="00F544D4">
        <w:rPr>
          <w:rFonts w:ascii="Times New Roman" w:hAnsi="Times New Roman" w:cs="Times New Roman"/>
          <w:sz w:val="24"/>
          <w:szCs w:val="24"/>
        </w:rPr>
        <w:t>lder child even when she was 3 years old during weekends</w:t>
      </w:r>
      <w:r w:rsidR="006C799A" w:rsidRPr="00F544D4">
        <w:rPr>
          <w:rFonts w:ascii="Times New Roman" w:hAnsi="Times New Roman" w:cs="Times New Roman"/>
          <w:sz w:val="24"/>
          <w:szCs w:val="24"/>
        </w:rPr>
        <w:t>, (Friday to Sunday)</w:t>
      </w:r>
      <w:r w:rsidRPr="00F544D4">
        <w:rPr>
          <w:rFonts w:ascii="Times New Roman" w:hAnsi="Times New Roman" w:cs="Times New Roman"/>
          <w:sz w:val="24"/>
          <w:szCs w:val="24"/>
        </w:rPr>
        <w:t xml:space="preserve"> and holidays. </w:t>
      </w:r>
      <w:r w:rsidR="00287856">
        <w:rPr>
          <w:rFonts w:ascii="Times New Roman" w:hAnsi="Times New Roman" w:cs="Times New Roman"/>
          <w:sz w:val="24"/>
          <w:szCs w:val="24"/>
        </w:rPr>
        <w:t xml:space="preserve"> </w:t>
      </w:r>
      <w:r w:rsidR="006858F4" w:rsidRPr="00F544D4">
        <w:rPr>
          <w:rFonts w:ascii="Times New Roman" w:hAnsi="Times New Roman" w:cs="Times New Roman"/>
          <w:sz w:val="24"/>
          <w:szCs w:val="24"/>
        </w:rPr>
        <w:t xml:space="preserve">She said that this had stopped when the other woman had come on the scene. </w:t>
      </w:r>
      <w:r w:rsidR="00287856">
        <w:rPr>
          <w:rFonts w:ascii="Times New Roman" w:hAnsi="Times New Roman" w:cs="Times New Roman"/>
          <w:sz w:val="24"/>
          <w:szCs w:val="24"/>
        </w:rPr>
        <w:t xml:space="preserve"> </w:t>
      </w:r>
      <w:r w:rsidRPr="00F544D4">
        <w:rPr>
          <w:rFonts w:ascii="Times New Roman" w:hAnsi="Times New Roman" w:cs="Times New Roman"/>
          <w:sz w:val="24"/>
          <w:szCs w:val="24"/>
        </w:rPr>
        <w:t xml:space="preserve">Her discontent was with the alleged Mutare incident when she claims the child was crying over having to call another woman “mum” and she had to drive all the way to Mutare to collect the child. </w:t>
      </w:r>
      <w:r w:rsidR="00287856">
        <w:rPr>
          <w:rFonts w:ascii="Times New Roman" w:hAnsi="Times New Roman" w:cs="Times New Roman"/>
          <w:sz w:val="24"/>
          <w:szCs w:val="24"/>
        </w:rPr>
        <w:t> </w:t>
      </w:r>
      <w:r w:rsidRPr="00F544D4">
        <w:rPr>
          <w:rFonts w:ascii="Times New Roman" w:hAnsi="Times New Roman" w:cs="Times New Roman"/>
          <w:sz w:val="24"/>
          <w:szCs w:val="24"/>
        </w:rPr>
        <w:t xml:space="preserve">She denied having broken any windows nor going there with a mob and said she was accompanied by the </w:t>
      </w:r>
      <w:r w:rsidR="00993C19" w:rsidRPr="00F544D4">
        <w:rPr>
          <w:rFonts w:ascii="Times New Roman" w:hAnsi="Times New Roman" w:cs="Times New Roman"/>
          <w:sz w:val="24"/>
          <w:szCs w:val="24"/>
        </w:rPr>
        <w:t>chief,</w:t>
      </w:r>
      <w:r w:rsidRPr="00F544D4">
        <w:rPr>
          <w:rFonts w:ascii="Times New Roman" w:hAnsi="Times New Roman" w:cs="Times New Roman"/>
          <w:sz w:val="24"/>
          <w:szCs w:val="24"/>
        </w:rPr>
        <w:t xml:space="preserve"> a neighbour</w:t>
      </w:r>
      <w:r w:rsidR="006858F4" w:rsidRPr="00F544D4">
        <w:rPr>
          <w:rFonts w:ascii="Times New Roman" w:hAnsi="Times New Roman" w:cs="Times New Roman"/>
          <w:sz w:val="24"/>
          <w:szCs w:val="24"/>
        </w:rPr>
        <w:t>,</w:t>
      </w:r>
      <w:r w:rsidRPr="00F544D4">
        <w:rPr>
          <w:rFonts w:ascii="Times New Roman" w:hAnsi="Times New Roman" w:cs="Times New Roman"/>
          <w:sz w:val="24"/>
          <w:szCs w:val="24"/>
        </w:rPr>
        <w:t xml:space="preserve"> and police.</w:t>
      </w:r>
      <w:r w:rsidR="00993C19" w:rsidRPr="00F544D4">
        <w:rPr>
          <w:rFonts w:ascii="Times New Roman" w:hAnsi="Times New Roman" w:cs="Times New Roman"/>
          <w:sz w:val="24"/>
          <w:szCs w:val="24"/>
        </w:rPr>
        <w:t xml:space="preserve"> </w:t>
      </w:r>
      <w:r w:rsidR="00287856">
        <w:rPr>
          <w:rFonts w:ascii="Times New Roman" w:hAnsi="Times New Roman" w:cs="Times New Roman"/>
          <w:sz w:val="24"/>
          <w:szCs w:val="24"/>
        </w:rPr>
        <w:t xml:space="preserve"> </w:t>
      </w:r>
      <w:r w:rsidR="00993C19" w:rsidRPr="00F544D4">
        <w:rPr>
          <w:rFonts w:ascii="Times New Roman" w:hAnsi="Times New Roman" w:cs="Times New Roman"/>
          <w:sz w:val="24"/>
          <w:szCs w:val="24"/>
        </w:rPr>
        <w:t>As far as she is concerned, the plaintiff had a girlfriend in Mutare who was pregnant by him whose name matches that on the birth certificate tendered by the plaintiff as his additional child. This woman was said to be staying with the plaintiff. The defendant said that she is uncomfortable to give another woman her children to look after when she is there. The plaintiff was challenged to produce proof of the alleged violent incidents by the defendant. On her part, the defendant produced a subpoena in a criminal matter in which the plaintiff was charged of physical abuse on the defendant which allegedly occurred on 6 December 2020.</w:t>
      </w:r>
    </w:p>
    <w:p w14:paraId="51DD69EA" w14:textId="16882EA9" w:rsidR="00993C19" w:rsidRPr="00F544D4" w:rsidRDefault="00993C19" w:rsidP="00061D77">
      <w:pPr>
        <w:spacing w:after="0" w:line="360" w:lineRule="auto"/>
        <w:ind w:firstLine="720"/>
        <w:jc w:val="both"/>
        <w:rPr>
          <w:rFonts w:ascii="Times New Roman" w:hAnsi="Times New Roman" w:cs="Times New Roman"/>
          <w:sz w:val="24"/>
          <w:szCs w:val="24"/>
        </w:rPr>
      </w:pPr>
      <w:r w:rsidRPr="00F544D4">
        <w:rPr>
          <w:rFonts w:ascii="Times New Roman" w:hAnsi="Times New Roman" w:cs="Times New Roman"/>
          <w:sz w:val="24"/>
          <w:szCs w:val="24"/>
        </w:rPr>
        <w:t xml:space="preserve">The defendant further said that she wants the plaintiff’s address because he </w:t>
      </w:r>
      <w:r w:rsidR="008A4901">
        <w:rPr>
          <w:rFonts w:ascii="Times New Roman" w:hAnsi="Times New Roman" w:cs="Times New Roman"/>
          <w:sz w:val="24"/>
          <w:szCs w:val="24"/>
        </w:rPr>
        <w:t xml:space="preserve">said that he </w:t>
      </w:r>
      <w:r w:rsidRPr="00F544D4">
        <w:rPr>
          <w:rFonts w:ascii="Times New Roman" w:hAnsi="Times New Roman" w:cs="Times New Roman"/>
          <w:sz w:val="24"/>
          <w:szCs w:val="24"/>
        </w:rPr>
        <w:t>stays with an uncle and brother and her daughter will be in the custody of three males and yet she does not know the sleeping arrangement</w:t>
      </w:r>
      <w:r w:rsidR="006858F4" w:rsidRPr="00F544D4">
        <w:rPr>
          <w:rFonts w:ascii="Times New Roman" w:hAnsi="Times New Roman" w:cs="Times New Roman"/>
          <w:sz w:val="24"/>
          <w:szCs w:val="24"/>
        </w:rPr>
        <w:t xml:space="preserve"> nor the set up of the home and this will expose the child to abuse as these people would take advantage of the fact that she does not know the address. </w:t>
      </w:r>
      <w:r w:rsidR="00287856">
        <w:rPr>
          <w:rFonts w:ascii="Times New Roman" w:hAnsi="Times New Roman" w:cs="Times New Roman"/>
          <w:sz w:val="24"/>
          <w:szCs w:val="24"/>
        </w:rPr>
        <w:t xml:space="preserve"> </w:t>
      </w:r>
      <w:r w:rsidR="006858F4" w:rsidRPr="00F544D4">
        <w:rPr>
          <w:rFonts w:ascii="Times New Roman" w:hAnsi="Times New Roman" w:cs="Times New Roman"/>
          <w:sz w:val="24"/>
          <w:szCs w:val="24"/>
        </w:rPr>
        <w:t>She said that in the event of any abuse happening, she would not even have the address to give to the police.</w:t>
      </w:r>
    </w:p>
    <w:p w14:paraId="737245E0" w14:textId="77777777" w:rsidR="00696412" w:rsidRPr="00F544D4" w:rsidRDefault="00696412" w:rsidP="00061D77">
      <w:pPr>
        <w:spacing w:after="0" w:line="360" w:lineRule="auto"/>
        <w:jc w:val="both"/>
        <w:rPr>
          <w:rFonts w:ascii="Times New Roman" w:hAnsi="Times New Roman" w:cs="Times New Roman"/>
          <w:sz w:val="24"/>
          <w:szCs w:val="24"/>
        </w:rPr>
      </w:pPr>
    </w:p>
    <w:p w14:paraId="3EA0E092" w14:textId="2C53EB33" w:rsidR="006858F4" w:rsidRDefault="006858F4" w:rsidP="00061D77">
      <w:pPr>
        <w:spacing w:after="0" w:line="360" w:lineRule="auto"/>
        <w:ind w:firstLine="720"/>
        <w:jc w:val="both"/>
        <w:rPr>
          <w:rFonts w:ascii="Times New Roman" w:hAnsi="Times New Roman" w:cs="Times New Roman"/>
          <w:sz w:val="24"/>
          <w:szCs w:val="24"/>
        </w:rPr>
      </w:pPr>
      <w:r w:rsidRPr="00F544D4">
        <w:rPr>
          <w:rFonts w:ascii="Times New Roman" w:hAnsi="Times New Roman" w:cs="Times New Roman"/>
          <w:sz w:val="24"/>
          <w:szCs w:val="24"/>
        </w:rPr>
        <w:lastRenderedPageBreak/>
        <w:t xml:space="preserve">From the evidence given, </w:t>
      </w:r>
      <w:r w:rsidR="00FA464B" w:rsidRPr="00F544D4">
        <w:rPr>
          <w:rFonts w:ascii="Times New Roman" w:hAnsi="Times New Roman" w:cs="Times New Roman"/>
          <w:sz w:val="24"/>
          <w:szCs w:val="24"/>
        </w:rPr>
        <w:t>the</w:t>
      </w:r>
      <w:r w:rsidRPr="00F544D4">
        <w:rPr>
          <w:rFonts w:ascii="Times New Roman" w:hAnsi="Times New Roman" w:cs="Times New Roman"/>
          <w:sz w:val="24"/>
          <w:szCs w:val="24"/>
        </w:rPr>
        <w:t xml:space="preserve"> real issue pushing the </w:t>
      </w:r>
      <w:r w:rsidR="00FA464B" w:rsidRPr="00F544D4">
        <w:rPr>
          <w:rFonts w:ascii="Times New Roman" w:hAnsi="Times New Roman" w:cs="Times New Roman"/>
          <w:sz w:val="24"/>
          <w:szCs w:val="24"/>
        </w:rPr>
        <w:t xml:space="preserve">defendant to insist on a disclosure of the plaintiff’s address is her expressed dislike of having her children in another woman’s care. </w:t>
      </w:r>
      <w:r w:rsidR="00287856">
        <w:rPr>
          <w:rFonts w:ascii="Times New Roman" w:hAnsi="Times New Roman" w:cs="Times New Roman"/>
          <w:sz w:val="24"/>
          <w:szCs w:val="24"/>
        </w:rPr>
        <w:t xml:space="preserve"> </w:t>
      </w:r>
      <w:r w:rsidR="00FA464B" w:rsidRPr="00F544D4">
        <w:rPr>
          <w:rFonts w:ascii="Times New Roman" w:hAnsi="Times New Roman" w:cs="Times New Roman"/>
          <w:sz w:val="24"/>
          <w:szCs w:val="24"/>
        </w:rPr>
        <w:t xml:space="preserve">As she said that before the “other mum” incident, the plaintiff would exercise access and take the older child even when she was 3 years old. </w:t>
      </w:r>
      <w:r w:rsidR="00287856">
        <w:rPr>
          <w:rFonts w:ascii="Times New Roman" w:hAnsi="Times New Roman" w:cs="Times New Roman"/>
          <w:sz w:val="24"/>
          <w:szCs w:val="24"/>
        </w:rPr>
        <w:t xml:space="preserve"> </w:t>
      </w:r>
      <w:r w:rsidR="00FA464B" w:rsidRPr="00F544D4">
        <w:rPr>
          <w:rFonts w:ascii="Times New Roman" w:hAnsi="Times New Roman" w:cs="Times New Roman"/>
          <w:sz w:val="24"/>
          <w:szCs w:val="24"/>
        </w:rPr>
        <w:t xml:space="preserve">She believes that the plaintiff is living with the woman she blames for the breakdown </w:t>
      </w:r>
      <w:r w:rsidR="006C799A" w:rsidRPr="00F544D4">
        <w:rPr>
          <w:rFonts w:ascii="Times New Roman" w:hAnsi="Times New Roman" w:cs="Times New Roman"/>
          <w:sz w:val="24"/>
          <w:szCs w:val="24"/>
        </w:rPr>
        <w:t xml:space="preserve">of her marriage whom she said she knows as she has met face to face, she has her contact numbers, but she has been blocked now. She even confronted the mother of the other woman. She explains that she confronted them to tell them that the plaintiff was her husband, and they should not have received bride price from him in December 2021. </w:t>
      </w:r>
      <w:r w:rsidR="00FA464B" w:rsidRPr="00F544D4">
        <w:rPr>
          <w:rFonts w:ascii="Times New Roman" w:hAnsi="Times New Roman" w:cs="Times New Roman"/>
          <w:sz w:val="24"/>
          <w:szCs w:val="24"/>
        </w:rPr>
        <w:t>Does she intend on making unannounced visits to monitor the condition of her children when plaintiff is exercising access?</w:t>
      </w:r>
      <w:r w:rsidR="006C799A" w:rsidRPr="00F544D4">
        <w:rPr>
          <w:rFonts w:ascii="Times New Roman" w:hAnsi="Times New Roman" w:cs="Times New Roman"/>
          <w:sz w:val="24"/>
          <w:szCs w:val="24"/>
        </w:rPr>
        <w:t xml:space="preserve"> I think that the defendant has unfinished business with the other woman. She came across as someone who is holding onto bitterness despite consenting to the granting of the decree of divorce.</w:t>
      </w:r>
    </w:p>
    <w:p w14:paraId="71C0639E" w14:textId="2A72CA0A" w:rsidR="008A4901" w:rsidRPr="00F544D4" w:rsidRDefault="008A4901" w:rsidP="00061D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his part, the plaintiff was evasive and unclear on his living arrangements. He claimed to live with an uncle and brother in justifying his expenses, tendered a birth certificate for a new child but forgot to tell the court the amount of maintenance he pays for this child. The conclusion which I reached when I put a question to him is that he most likely stays with this child and the mother therefore</w:t>
      </w:r>
      <w:r w:rsidR="003311BB">
        <w:rPr>
          <w:rFonts w:ascii="Times New Roman" w:hAnsi="Times New Roman" w:cs="Times New Roman"/>
          <w:sz w:val="24"/>
          <w:szCs w:val="24"/>
        </w:rPr>
        <w:t xml:space="preserve"> as assumed by the defendant. </w:t>
      </w:r>
      <w:r w:rsidR="00287856">
        <w:rPr>
          <w:rFonts w:ascii="Times New Roman" w:hAnsi="Times New Roman" w:cs="Times New Roman"/>
          <w:sz w:val="24"/>
          <w:szCs w:val="24"/>
        </w:rPr>
        <w:t xml:space="preserve"> </w:t>
      </w:r>
      <w:r w:rsidR="003311BB">
        <w:rPr>
          <w:rFonts w:ascii="Times New Roman" w:hAnsi="Times New Roman" w:cs="Times New Roman"/>
          <w:sz w:val="24"/>
          <w:szCs w:val="24"/>
        </w:rPr>
        <w:t xml:space="preserve">He knows that as the marriage still subsists, he cannot do so lawfully hence the lack of clarity. He is guarding his address ferociously to avoid future altercations with the defendant. All this just shows the level of acrimony between the parties. </w:t>
      </w:r>
      <w:r>
        <w:rPr>
          <w:rFonts w:ascii="Times New Roman" w:hAnsi="Times New Roman" w:cs="Times New Roman"/>
          <w:sz w:val="24"/>
          <w:szCs w:val="24"/>
        </w:rPr>
        <w:t xml:space="preserve"> </w:t>
      </w:r>
    </w:p>
    <w:p w14:paraId="3F9459E2" w14:textId="678A942F" w:rsidR="006C799A" w:rsidRPr="00F544D4" w:rsidRDefault="006C799A" w:rsidP="00061D77">
      <w:pPr>
        <w:spacing w:after="0" w:line="360" w:lineRule="auto"/>
        <w:jc w:val="both"/>
        <w:rPr>
          <w:rFonts w:ascii="Times New Roman" w:hAnsi="Times New Roman" w:cs="Times New Roman"/>
          <w:b/>
          <w:bCs/>
          <w:sz w:val="24"/>
          <w:szCs w:val="24"/>
        </w:rPr>
      </w:pPr>
      <w:r w:rsidRPr="00F544D4">
        <w:rPr>
          <w:rFonts w:ascii="Times New Roman" w:hAnsi="Times New Roman" w:cs="Times New Roman"/>
          <w:b/>
          <w:bCs/>
          <w:sz w:val="24"/>
          <w:szCs w:val="24"/>
        </w:rPr>
        <w:t>The Law on Access</w:t>
      </w:r>
    </w:p>
    <w:p w14:paraId="7030BE30" w14:textId="3614E454" w:rsidR="006C799A" w:rsidRPr="00F544D4" w:rsidRDefault="00D1630F" w:rsidP="00061D77">
      <w:pPr>
        <w:spacing w:after="0" w:line="360" w:lineRule="auto"/>
        <w:ind w:firstLine="720"/>
        <w:jc w:val="both"/>
        <w:rPr>
          <w:rFonts w:ascii="Times New Roman" w:hAnsi="Times New Roman" w:cs="Times New Roman"/>
          <w:sz w:val="24"/>
          <w:szCs w:val="24"/>
        </w:rPr>
      </w:pPr>
      <w:r w:rsidRPr="00F544D4">
        <w:rPr>
          <w:rFonts w:ascii="Times New Roman" w:hAnsi="Times New Roman" w:cs="Times New Roman"/>
          <w:sz w:val="24"/>
          <w:szCs w:val="24"/>
        </w:rPr>
        <w:t xml:space="preserve">Access matters are to be decided by considering all the facts to a matter having regard to the best interest of the child. In </w:t>
      </w:r>
      <w:r w:rsidRPr="00F544D4">
        <w:rPr>
          <w:rFonts w:ascii="Times New Roman" w:hAnsi="Times New Roman" w:cs="Times New Roman"/>
          <w:i/>
          <w:iCs/>
          <w:sz w:val="24"/>
          <w:szCs w:val="24"/>
        </w:rPr>
        <w:t xml:space="preserve">Bottger </w:t>
      </w:r>
      <w:r w:rsidR="00287856" w:rsidRPr="00287856">
        <w:rPr>
          <w:rFonts w:ascii="Times New Roman" w:hAnsi="Times New Roman" w:cs="Times New Roman"/>
          <w:iCs/>
          <w:sz w:val="24"/>
          <w:szCs w:val="24"/>
        </w:rPr>
        <w:t>v</w:t>
      </w:r>
      <w:r w:rsidRPr="00F544D4">
        <w:rPr>
          <w:rFonts w:ascii="Times New Roman" w:hAnsi="Times New Roman" w:cs="Times New Roman"/>
          <w:i/>
          <w:iCs/>
          <w:sz w:val="24"/>
          <w:szCs w:val="24"/>
        </w:rPr>
        <w:t xml:space="preserve"> Bottger</w:t>
      </w:r>
      <w:r w:rsidR="00287856">
        <w:rPr>
          <w:rFonts w:ascii="Times New Roman" w:hAnsi="Times New Roman" w:cs="Times New Roman"/>
          <w:sz w:val="24"/>
          <w:szCs w:val="24"/>
        </w:rPr>
        <w:t xml:space="preserve"> HC-H 405-82, at p</w:t>
      </w:r>
      <w:r w:rsidRPr="00F544D4">
        <w:rPr>
          <w:rFonts w:ascii="Times New Roman" w:hAnsi="Times New Roman" w:cs="Times New Roman"/>
          <w:sz w:val="24"/>
          <w:szCs w:val="24"/>
        </w:rPr>
        <w:t xml:space="preserve"> 7, it was </w:t>
      </w:r>
      <w:r w:rsidR="00696412" w:rsidRPr="00F544D4">
        <w:rPr>
          <w:rFonts w:ascii="Times New Roman" w:hAnsi="Times New Roman" w:cs="Times New Roman"/>
          <w:sz w:val="24"/>
          <w:szCs w:val="24"/>
        </w:rPr>
        <w:t>held as follows:</w:t>
      </w:r>
    </w:p>
    <w:p w14:paraId="234612E9" w14:textId="70B157B4" w:rsidR="00D1630F" w:rsidRPr="00287856" w:rsidRDefault="00287856" w:rsidP="00287856">
      <w:pPr>
        <w:spacing w:after="0" w:line="240" w:lineRule="auto"/>
        <w:jc w:val="both"/>
        <w:rPr>
          <w:rFonts w:ascii="Times New Roman" w:hAnsi="Times New Roman" w:cs="Times New Roman"/>
        </w:rPr>
      </w:pPr>
      <w:r>
        <w:rPr>
          <w:rFonts w:ascii="Times New Roman" w:hAnsi="Times New Roman" w:cs="Times New Roman"/>
          <w:sz w:val="24"/>
          <w:szCs w:val="24"/>
        </w:rPr>
        <w:tab/>
      </w:r>
      <w:r w:rsidR="00D1630F" w:rsidRPr="00287856">
        <w:rPr>
          <w:rFonts w:ascii="Times New Roman" w:hAnsi="Times New Roman" w:cs="Times New Roman"/>
        </w:rPr>
        <w:t xml:space="preserve">“The object of access is to nurture the affection and companionship between non-custodian </w:t>
      </w:r>
      <w:r w:rsidRPr="00287856">
        <w:rPr>
          <w:rFonts w:ascii="Times New Roman" w:hAnsi="Times New Roman" w:cs="Times New Roman"/>
        </w:rPr>
        <w:tab/>
      </w:r>
      <w:r w:rsidR="00D1630F" w:rsidRPr="00287856">
        <w:rPr>
          <w:rFonts w:ascii="Times New Roman" w:hAnsi="Times New Roman" w:cs="Times New Roman"/>
        </w:rPr>
        <w:t xml:space="preserve">parent and child, and while on the one hand it should not be of such frequency as to trespass on </w:t>
      </w:r>
      <w:r w:rsidRPr="00287856">
        <w:rPr>
          <w:rFonts w:ascii="Times New Roman" w:hAnsi="Times New Roman" w:cs="Times New Roman"/>
        </w:rPr>
        <w:tab/>
      </w:r>
      <w:r w:rsidR="00D1630F" w:rsidRPr="00287856">
        <w:rPr>
          <w:rFonts w:ascii="Times New Roman" w:hAnsi="Times New Roman" w:cs="Times New Roman"/>
        </w:rPr>
        <w:t xml:space="preserve">the control and direction of the child’s daily life that is vested in the custodian parent, on the </w:t>
      </w:r>
      <w:r w:rsidRPr="00287856">
        <w:rPr>
          <w:rFonts w:ascii="Times New Roman" w:hAnsi="Times New Roman" w:cs="Times New Roman"/>
        </w:rPr>
        <w:tab/>
      </w:r>
      <w:r w:rsidR="00D1630F" w:rsidRPr="00287856">
        <w:rPr>
          <w:rFonts w:ascii="Times New Roman" w:hAnsi="Times New Roman" w:cs="Times New Roman"/>
        </w:rPr>
        <w:t>other it should not be so confined as to stultify the continuing link between child and non-</w:t>
      </w:r>
      <w:r w:rsidRPr="00287856">
        <w:rPr>
          <w:rFonts w:ascii="Times New Roman" w:hAnsi="Times New Roman" w:cs="Times New Roman"/>
        </w:rPr>
        <w:tab/>
      </w:r>
      <w:r w:rsidR="00D1630F" w:rsidRPr="00287856">
        <w:rPr>
          <w:rFonts w:ascii="Times New Roman" w:hAnsi="Times New Roman" w:cs="Times New Roman"/>
        </w:rPr>
        <w:t>custodian parent.”</w:t>
      </w:r>
    </w:p>
    <w:p w14:paraId="0C5F47C7" w14:textId="77777777" w:rsidR="00696412" w:rsidRPr="00F544D4" w:rsidRDefault="00696412" w:rsidP="00061D77">
      <w:pPr>
        <w:spacing w:after="0" w:line="360" w:lineRule="auto"/>
        <w:jc w:val="both"/>
        <w:rPr>
          <w:rFonts w:ascii="Times New Roman" w:hAnsi="Times New Roman" w:cs="Times New Roman"/>
          <w:sz w:val="24"/>
          <w:szCs w:val="24"/>
        </w:rPr>
      </w:pPr>
    </w:p>
    <w:p w14:paraId="47BF34AA" w14:textId="7E529DBE" w:rsidR="004A7DE1" w:rsidRPr="00F544D4" w:rsidRDefault="00D1630F" w:rsidP="00061D77">
      <w:pPr>
        <w:spacing w:after="0" w:line="360" w:lineRule="auto"/>
        <w:ind w:firstLine="720"/>
        <w:jc w:val="both"/>
        <w:rPr>
          <w:rFonts w:ascii="Times New Roman" w:hAnsi="Times New Roman" w:cs="Times New Roman"/>
          <w:sz w:val="24"/>
          <w:szCs w:val="24"/>
        </w:rPr>
      </w:pPr>
      <w:r w:rsidRPr="00F544D4">
        <w:rPr>
          <w:rFonts w:ascii="Times New Roman" w:hAnsi="Times New Roman" w:cs="Times New Roman"/>
          <w:sz w:val="24"/>
          <w:szCs w:val="24"/>
        </w:rPr>
        <w:t xml:space="preserve">The parties are agreed on the need for the plaintiff, as the non- custodian parent to enjoy access to nurture the affection and companionship that should be cultivated between him and his daughters. The defendant is putting in a condition, which as I have found out, is spurred by her bitterness and failure to let go. She appears to want to confine the plaintiff’s exercise of access by swooping on him unannounced </w:t>
      </w:r>
      <w:r w:rsidR="00F04E53" w:rsidRPr="00F544D4">
        <w:rPr>
          <w:rFonts w:ascii="Times New Roman" w:hAnsi="Times New Roman" w:cs="Times New Roman"/>
          <w:sz w:val="24"/>
          <w:szCs w:val="24"/>
        </w:rPr>
        <w:t>to</w:t>
      </w:r>
      <w:r w:rsidRPr="00F544D4">
        <w:rPr>
          <w:rFonts w:ascii="Times New Roman" w:hAnsi="Times New Roman" w:cs="Times New Roman"/>
          <w:sz w:val="24"/>
          <w:szCs w:val="24"/>
        </w:rPr>
        <w:t xml:space="preserve"> monitor the </w:t>
      </w:r>
      <w:r w:rsidR="00F04E53" w:rsidRPr="00F544D4">
        <w:rPr>
          <w:rFonts w:ascii="Times New Roman" w:hAnsi="Times New Roman" w:cs="Times New Roman"/>
          <w:sz w:val="24"/>
          <w:szCs w:val="24"/>
        </w:rPr>
        <w:t xml:space="preserve">condition of the children. This is </w:t>
      </w:r>
      <w:r w:rsidR="00F04E53" w:rsidRPr="00F544D4">
        <w:rPr>
          <w:rFonts w:ascii="Times New Roman" w:hAnsi="Times New Roman" w:cs="Times New Roman"/>
          <w:sz w:val="24"/>
          <w:szCs w:val="24"/>
        </w:rPr>
        <w:lastRenderedPageBreak/>
        <w:t xml:space="preserve">undesirable as it would only serve to stultify the continuing link between the children and their father. </w:t>
      </w:r>
      <w:r w:rsidR="00287856">
        <w:rPr>
          <w:rFonts w:ascii="Times New Roman" w:hAnsi="Times New Roman" w:cs="Times New Roman"/>
          <w:sz w:val="24"/>
          <w:szCs w:val="24"/>
        </w:rPr>
        <w:t xml:space="preserve"> </w:t>
      </w:r>
      <w:r w:rsidR="00F04E53" w:rsidRPr="00F544D4">
        <w:rPr>
          <w:rFonts w:ascii="Times New Roman" w:hAnsi="Times New Roman" w:cs="Times New Roman"/>
          <w:sz w:val="24"/>
          <w:szCs w:val="24"/>
        </w:rPr>
        <w:t>It appears there is acrimony between the parties.</w:t>
      </w:r>
    </w:p>
    <w:p w14:paraId="08FA81E8" w14:textId="000F03D6" w:rsidR="004A7DE1" w:rsidRPr="00F544D4" w:rsidRDefault="004A7DE1" w:rsidP="00061D77">
      <w:pPr>
        <w:spacing w:after="0" w:line="360" w:lineRule="auto"/>
        <w:ind w:firstLine="720"/>
        <w:jc w:val="both"/>
        <w:rPr>
          <w:rFonts w:ascii="Times New Roman" w:hAnsi="Times New Roman" w:cs="Times New Roman"/>
          <w:sz w:val="24"/>
          <w:szCs w:val="24"/>
        </w:rPr>
      </w:pPr>
      <w:r w:rsidRPr="00F544D4">
        <w:rPr>
          <w:rFonts w:ascii="Times New Roman" w:hAnsi="Times New Roman" w:cs="Times New Roman"/>
          <w:sz w:val="24"/>
          <w:szCs w:val="24"/>
        </w:rPr>
        <w:t xml:space="preserve">It is fitting to warn the parties in line with what Honourable </w:t>
      </w:r>
      <w:r w:rsidR="00287856" w:rsidRPr="00287856">
        <w:rPr>
          <w:rFonts w:ascii="Times New Roman" w:hAnsi="Times New Roman" w:cs="Times New Roman"/>
          <w:smallCaps/>
          <w:sz w:val="24"/>
          <w:szCs w:val="24"/>
        </w:rPr>
        <w:t>Munangati-Manongwa</w:t>
      </w:r>
      <w:r w:rsidRPr="00287856">
        <w:rPr>
          <w:rFonts w:ascii="Times New Roman" w:hAnsi="Times New Roman" w:cs="Times New Roman"/>
          <w:smallCaps/>
          <w:sz w:val="24"/>
          <w:szCs w:val="24"/>
        </w:rPr>
        <w:t xml:space="preserve"> J</w:t>
      </w:r>
      <w:r w:rsidRPr="00F544D4">
        <w:rPr>
          <w:rFonts w:ascii="Times New Roman" w:hAnsi="Times New Roman" w:cs="Times New Roman"/>
          <w:sz w:val="24"/>
          <w:szCs w:val="24"/>
        </w:rPr>
        <w:t xml:space="preserve"> said in the case of </w:t>
      </w:r>
      <w:r w:rsidRPr="00F544D4">
        <w:rPr>
          <w:rFonts w:ascii="Times New Roman" w:hAnsi="Times New Roman" w:cs="Times New Roman"/>
          <w:i/>
          <w:iCs/>
          <w:sz w:val="24"/>
          <w:szCs w:val="24"/>
        </w:rPr>
        <w:t xml:space="preserve">Machacha </w:t>
      </w:r>
      <w:r w:rsidRPr="00287856">
        <w:rPr>
          <w:rFonts w:ascii="Times New Roman" w:hAnsi="Times New Roman" w:cs="Times New Roman"/>
          <w:iCs/>
          <w:sz w:val="24"/>
          <w:szCs w:val="24"/>
        </w:rPr>
        <w:t>v</w:t>
      </w:r>
      <w:r w:rsidRPr="00F544D4">
        <w:rPr>
          <w:rFonts w:ascii="Times New Roman" w:hAnsi="Times New Roman" w:cs="Times New Roman"/>
          <w:i/>
          <w:iCs/>
          <w:sz w:val="24"/>
          <w:szCs w:val="24"/>
        </w:rPr>
        <w:t xml:space="preserve"> Mhlanga</w:t>
      </w:r>
      <w:r w:rsidRPr="00F544D4">
        <w:rPr>
          <w:rFonts w:ascii="Times New Roman" w:hAnsi="Times New Roman" w:cs="Times New Roman"/>
          <w:sz w:val="24"/>
          <w:szCs w:val="24"/>
        </w:rPr>
        <w:t xml:space="preserve"> HH 185/23. She said that warring parents should not be oblivious of the best interests of the children and hold and use them as pawns for their selfish ends or to settle scores or score some victory.</w:t>
      </w:r>
    </w:p>
    <w:p w14:paraId="1248E442" w14:textId="5C452FF8" w:rsidR="00D1630F" w:rsidRPr="00F544D4" w:rsidRDefault="004A7DE1" w:rsidP="00061D77">
      <w:pPr>
        <w:spacing w:after="0" w:line="360" w:lineRule="auto"/>
        <w:ind w:firstLine="720"/>
        <w:jc w:val="both"/>
        <w:rPr>
          <w:rFonts w:ascii="Times New Roman" w:hAnsi="Times New Roman" w:cs="Times New Roman"/>
          <w:sz w:val="24"/>
          <w:szCs w:val="24"/>
        </w:rPr>
      </w:pPr>
      <w:r w:rsidRPr="00F544D4">
        <w:rPr>
          <w:rFonts w:ascii="Times New Roman" w:hAnsi="Times New Roman" w:cs="Times New Roman"/>
          <w:sz w:val="24"/>
          <w:szCs w:val="24"/>
        </w:rPr>
        <w:t>I find no legal basis to order the plaintiff to divulge his physical address as a precondition to exercise his access rights. The demand by the defendant is therefore dismissed.</w:t>
      </w:r>
      <w:r w:rsidR="00F04E53" w:rsidRPr="00F544D4">
        <w:rPr>
          <w:rFonts w:ascii="Times New Roman" w:hAnsi="Times New Roman" w:cs="Times New Roman"/>
          <w:sz w:val="24"/>
          <w:szCs w:val="24"/>
        </w:rPr>
        <w:t xml:space="preserve"> </w:t>
      </w:r>
    </w:p>
    <w:p w14:paraId="6CC19074" w14:textId="18F50C8C" w:rsidR="004A7DE1" w:rsidRPr="00F544D4" w:rsidRDefault="004A7DE1" w:rsidP="00061D77">
      <w:pPr>
        <w:spacing w:after="0" w:line="360" w:lineRule="auto"/>
        <w:jc w:val="both"/>
        <w:rPr>
          <w:rFonts w:ascii="Times New Roman" w:hAnsi="Times New Roman" w:cs="Times New Roman"/>
          <w:b/>
          <w:bCs/>
          <w:sz w:val="24"/>
          <w:szCs w:val="24"/>
        </w:rPr>
      </w:pPr>
      <w:r w:rsidRPr="00F544D4">
        <w:rPr>
          <w:rFonts w:ascii="Times New Roman" w:hAnsi="Times New Roman" w:cs="Times New Roman"/>
          <w:b/>
          <w:bCs/>
          <w:sz w:val="24"/>
          <w:szCs w:val="24"/>
        </w:rPr>
        <w:t>MAINTENANCE</w:t>
      </w:r>
    </w:p>
    <w:p w14:paraId="6C7216A7" w14:textId="2BC8201D" w:rsidR="004A7DE1" w:rsidRPr="00F544D4" w:rsidRDefault="004A7DE1" w:rsidP="00061D77">
      <w:pPr>
        <w:spacing w:after="0" w:line="360" w:lineRule="auto"/>
        <w:ind w:firstLine="720"/>
        <w:jc w:val="both"/>
        <w:rPr>
          <w:rFonts w:ascii="Times New Roman" w:hAnsi="Times New Roman" w:cs="Times New Roman"/>
          <w:sz w:val="24"/>
          <w:szCs w:val="24"/>
        </w:rPr>
      </w:pPr>
      <w:r w:rsidRPr="00F544D4">
        <w:rPr>
          <w:rFonts w:ascii="Times New Roman" w:hAnsi="Times New Roman" w:cs="Times New Roman"/>
          <w:sz w:val="24"/>
          <w:szCs w:val="24"/>
        </w:rPr>
        <w:t>The issue, which in my opinion should never have come to trial</w:t>
      </w:r>
      <w:r w:rsidR="003311BB">
        <w:rPr>
          <w:rFonts w:ascii="Times New Roman" w:hAnsi="Times New Roman" w:cs="Times New Roman"/>
          <w:sz w:val="24"/>
          <w:szCs w:val="24"/>
        </w:rPr>
        <w:t>,</w:t>
      </w:r>
      <w:r w:rsidRPr="00F544D4">
        <w:rPr>
          <w:rFonts w:ascii="Times New Roman" w:hAnsi="Times New Roman" w:cs="Times New Roman"/>
          <w:sz w:val="24"/>
          <w:szCs w:val="24"/>
        </w:rPr>
        <w:t xml:space="preserve"> is whether the plaintiff should pay US$50 or US$100 per month, per child in maintenance.</w:t>
      </w:r>
    </w:p>
    <w:p w14:paraId="0652A798" w14:textId="022315B3" w:rsidR="004A7DE1" w:rsidRPr="00F544D4" w:rsidRDefault="004A7DE1" w:rsidP="00061D77">
      <w:pPr>
        <w:spacing w:after="0" w:line="360" w:lineRule="auto"/>
        <w:jc w:val="both"/>
        <w:rPr>
          <w:rFonts w:ascii="Times New Roman" w:hAnsi="Times New Roman" w:cs="Times New Roman"/>
          <w:b/>
          <w:bCs/>
          <w:sz w:val="24"/>
          <w:szCs w:val="24"/>
        </w:rPr>
      </w:pPr>
      <w:r w:rsidRPr="00F544D4">
        <w:rPr>
          <w:rFonts w:ascii="Times New Roman" w:hAnsi="Times New Roman" w:cs="Times New Roman"/>
          <w:b/>
          <w:bCs/>
          <w:sz w:val="24"/>
          <w:szCs w:val="24"/>
        </w:rPr>
        <w:t>The Evidence</w:t>
      </w:r>
    </w:p>
    <w:p w14:paraId="12FC8D9B" w14:textId="2C3C4836" w:rsidR="004A7DE1" w:rsidRPr="00F544D4" w:rsidRDefault="004A7DE1" w:rsidP="00061D77">
      <w:pPr>
        <w:spacing w:after="0" w:line="360" w:lineRule="auto"/>
        <w:ind w:firstLine="360"/>
        <w:jc w:val="both"/>
        <w:rPr>
          <w:rFonts w:ascii="Times New Roman" w:hAnsi="Times New Roman" w:cs="Times New Roman"/>
          <w:sz w:val="24"/>
          <w:szCs w:val="24"/>
        </w:rPr>
      </w:pPr>
      <w:r w:rsidRPr="00F544D4">
        <w:rPr>
          <w:rFonts w:ascii="Times New Roman" w:hAnsi="Times New Roman" w:cs="Times New Roman"/>
          <w:sz w:val="24"/>
          <w:szCs w:val="24"/>
        </w:rPr>
        <w:t>The plaintiff testified that he is already providing for the two children’s maintenance in the following respects:</w:t>
      </w:r>
    </w:p>
    <w:p w14:paraId="7E369AA0" w14:textId="3E514621" w:rsidR="004A7DE1" w:rsidRPr="00F544D4" w:rsidRDefault="004A7DE1" w:rsidP="00061D77">
      <w:pPr>
        <w:pStyle w:val="ListParagraph"/>
        <w:numPr>
          <w:ilvl w:val="0"/>
          <w:numId w:val="3"/>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All school requirements including school fees, school uniforms and school trips</w:t>
      </w:r>
      <w:r w:rsidR="00696412" w:rsidRPr="00F544D4">
        <w:rPr>
          <w:rFonts w:ascii="Times New Roman" w:hAnsi="Times New Roman" w:cs="Times New Roman"/>
          <w:sz w:val="24"/>
          <w:szCs w:val="24"/>
        </w:rPr>
        <w:t>.</w:t>
      </w:r>
    </w:p>
    <w:p w14:paraId="06DB3804" w14:textId="0EE83AA9" w:rsidR="004A7DE1" w:rsidRPr="00F544D4" w:rsidRDefault="004A7DE1" w:rsidP="00061D77">
      <w:pPr>
        <w:pStyle w:val="ListParagraph"/>
        <w:numPr>
          <w:ilvl w:val="0"/>
          <w:numId w:val="3"/>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 xml:space="preserve">Medical aid </w:t>
      </w:r>
      <w:r w:rsidR="0092248F" w:rsidRPr="00F544D4">
        <w:rPr>
          <w:rFonts w:ascii="Times New Roman" w:hAnsi="Times New Roman" w:cs="Times New Roman"/>
          <w:sz w:val="24"/>
          <w:szCs w:val="24"/>
        </w:rPr>
        <w:t xml:space="preserve">facilities covering all aspects including consultation, treatment, examinations, operations and other procedures, </w:t>
      </w:r>
      <w:r w:rsidR="00696412" w:rsidRPr="00F544D4">
        <w:rPr>
          <w:rFonts w:ascii="Times New Roman" w:hAnsi="Times New Roman" w:cs="Times New Roman"/>
          <w:sz w:val="24"/>
          <w:szCs w:val="24"/>
        </w:rPr>
        <w:t>medicines,</w:t>
      </w:r>
      <w:r w:rsidR="0092248F" w:rsidRPr="00F544D4">
        <w:rPr>
          <w:rFonts w:ascii="Times New Roman" w:hAnsi="Times New Roman" w:cs="Times New Roman"/>
          <w:sz w:val="24"/>
          <w:szCs w:val="24"/>
        </w:rPr>
        <w:t xml:space="preserve"> and all ancillary items.</w:t>
      </w:r>
    </w:p>
    <w:p w14:paraId="4C76EFCE" w14:textId="4EC89280" w:rsidR="0092248F" w:rsidRPr="00F544D4" w:rsidRDefault="0092248F" w:rsidP="00061D77">
      <w:pPr>
        <w:pStyle w:val="ListParagraph"/>
        <w:numPr>
          <w:ilvl w:val="0"/>
          <w:numId w:val="3"/>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He handed over the matrimonial home</w:t>
      </w:r>
      <w:r w:rsidR="003311BB">
        <w:rPr>
          <w:rFonts w:ascii="Times New Roman" w:hAnsi="Times New Roman" w:cs="Times New Roman"/>
          <w:sz w:val="24"/>
          <w:szCs w:val="24"/>
        </w:rPr>
        <w:t xml:space="preserve"> to the defendant</w:t>
      </w:r>
      <w:r w:rsidRPr="00F544D4">
        <w:rPr>
          <w:rFonts w:ascii="Times New Roman" w:hAnsi="Times New Roman" w:cs="Times New Roman"/>
          <w:sz w:val="24"/>
          <w:szCs w:val="24"/>
        </w:rPr>
        <w:t xml:space="preserve"> </w:t>
      </w:r>
      <w:r w:rsidR="00696412" w:rsidRPr="00F544D4">
        <w:rPr>
          <w:rFonts w:ascii="Times New Roman" w:hAnsi="Times New Roman" w:cs="Times New Roman"/>
          <w:sz w:val="24"/>
          <w:szCs w:val="24"/>
        </w:rPr>
        <w:t>to</w:t>
      </w:r>
      <w:r w:rsidRPr="00F544D4">
        <w:rPr>
          <w:rFonts w:ascii="Times New Roman" w:hAnsi="Times New Roman" w:cs="Times New Roman"/>
          <w:sz w:val="24"/>
          <w:szCs w:val="24"/>
        </w:rPr>
        <w:t xml:space="preserve"> make sure that the children have a roof over their head and there is no rental cost incurred by the defendant.</w:t>
      </w:r>
    </w:p>
    <w:p w14:paraId="709F799A" w14:textId="4D236C73" w:rsidR="0092248F" w:rsidRPr="00F544D4" w:rsidRDefault="00287856" w:rsidP="002878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2248F" w:rsidRPr="00F544D4">
        <w:rPr>
          <w:rFonts w:ascii="Times New Roman" w:hAnsi="Times New Roman" w:cs="Times New Roman"/>
          <w:sz w:val="24"/>
          <w:szCs w:val="24"/>
        </w:rPr>
        <w:t>He told the court that he earns RTGS 423 287</w:t>
      </w:r>
      <w:r>
        <w:rPr>
          <w:rFonts w:ascii="Times New Roman" w:hAnsi="Times New Roman" w:cs="Times New Roman"/>
          <w:sz w:val="24"/>
          <w:szCs w:val="24"/>
        </w:rPr>
        <w:t>.</w:t>
      </w:r>
      <w:r w:rsidR="0092248F" w:rsidRPr="00F544D4">
        <w:rPr>
          <w:rFonts w:ascii="Times New Roman" w:hAnsi="Times New Roman" w:cs="Times New Roman"/>
          <w:sz w:val="24"/>
          <w:szCs w:val="24"/>
        </w:rPr>
        <w:t xml:space="preserve">35 as net pay. </w:t>
      </w:r>
      <w:r>
        <w:rPr>
          <w:rFonts w:ascii="Times New Roman" w:hAnsi="Times New Roman" w:cs="Times New Roman"/>
          <w:sz w:val="24"/>
          <w:szCs w:val="24"/>
        </w:rPr>
        <w:t xml:space="preserve"> </w:t>
      </w:r>
      <w:r w:rsidR="0092248F" w:rsidRPr="00F544D4">
        <w:rPr>
          <w:rFonts w:ascii="Times New Roman" w:hAnsi="Times New Roman" w:cs="Times New Roman"/>
          <w:sz w:val="24"/>
          <w:szCs w:val="24"/>
        </w:rPr>
        <w:t xml:space="preserve">He also gets a further RTGS 450 840.10 from </w:t>
      </w:r>
      <w:r w:rsidR="00696412" w:rsidRPr="00F544D4">
        <w:rPr>
          <w:rFonts w:ascii="Times New Roman" w:hAnsi="Times New Roman" w:cs="Times New Roman"/>
          <w:sz w:val="24"/>
          <w:szCs w:val="24"/>
        </w:rPr>
        <w:t>EcoCash</w:t>
      </w:r>
      <w:r w:rsidR="0092248F" w:rsidRPr="00F544D4">
        <w:rPr>
          <w:rFonts w:ascii="Times New Roman" w:hAnsi="Times New Roman" w:cs="Times New Roman"/>
          <w:sz w:val="24"/>
          <w:szCs w:val="24"/>
        </w:rPr>
        <w:t xml:space="preserve"> earnings.</w:t>
      </w:r>
      <w:r>
        <w:rPr>
          <w:rFonts w:ascii="Times New Roman" w:hAnsi="Times New Roman" w:cs="Times New Roman"/>
          <w:sz w:val="24"/>
          <w:szCs w:val="24"/>
        </w:rPr>
        <w:t xml:space="preserve"> </w:t>
      </w:r>
      <w:r w:rsidR="0092248F" w:rsidRPr="00F544D4">
        <w:rPr>
          <w:rFonts w:ascii="Times New Roman" w:hAnsi="Times New Roman" w:cs="Times New Roman"/>
          <w:sz w:val="24"/>
          <w:szCs w:val="24"/>
        </w:rPr>
        <w:t xml:space="preserve">In addition, the plaintiff said he gets discretional non contractual earnings in the sum of US$500 as fees allowances and another US$500 as fuel allowances. The </w:t>
      </w:r>
      <w:r w:rsidR="00696412" w:rsidRPr="00F544D4">
        <w:rPr>
          <w:rFonts w:ascii="Times New Roman" w:hAnsi="Times New Roman" w:cs="Times New Roman"/>
          <w:sz w:val="24"/>
          <w:szCs w:val="24"/>
        </w:rPr>
        <w:t>EcoCash</w:t>
      </w:r>
      <w:r w:rsidR="0092248F" w:rsidRPr="00F544D4">
        <w:rPr>
          <w:rFonts w:ascii="Times New Roman" w:hAnsi="Times New Roman" w:cs="Times New Roman"/>
          <w:sz w:val="24"/>
          <w:szCs w:val="24"/>
        </w:rPr>
        <w:t xml:space="preserve"> earnings and the allowances were said to be discretionary as they are not included in the employment contract and could therefore cease at any time. </w:t>
      </w:r>
      <w:r>
        <w:rPr>
          <w:rFonts w:ascii="Times New Roman" w:hAnsi="Times New Roman" w:cs="Times New Roman"/>
          <w:sz w:val="24"/>
          <w:szCs w:val="24"/>
        </w:rPr>
        <w:t xml:space="preserve"> </w:t>
      </w:r>
      <w:r w:rsidR="0092248F" w:rsidRPr="00F544D4">
        <w:rPr>
          <w:rFonts w:ascii="Times New Roman" w:hAnsi="Times New Roman" w:cs="Times New Roman"/>
          <w:sz w:val="24"/>
          <w:szCs w:val="24"/>
        </w:rPr>
        <w:t xml:space="preserve">He said that the defendant is employed by the same </w:t>
      </w:r>
      <w:r w:rsidR="00696412" w:rsidRPr="00F544D4">
        <w:rPr>
          <w:rFonts w:ascii="Times New Roman" w:hAnsi="Times New Roman" w:cs="Times New Roman"/>
          <w:sz w:val="24"/>
          <w:szCs w:val="24"/>
        </w:rPr>
        <w:t>employer,</w:t>
      </w:r>
      <w:r w:rsidR="0092248F" w:rsidRPr="00F544D4">
        <w:rPr>
          <w:rFonts w:ascii="Times New Roman" w:hAnsi="Times New Roman" w:cs="Times New Roman"/>
          <w:sz w:val="24"/>
          <w:szCs w:val="24"/>
        </w:rPr>
        <w:t xml:space="preserve"> and she also gets the same discretional </w:t>
      </w:r>
      <w:r w:rsidR="00696412" w:rsidRPr="00F544D4">
        <w:rPr>
          <w:rFonts w:ascii="Times New Roman" w:hAnsi="Times New Roman" w:cs="Times New Roman"/>
          <w:sz w:val="24"/>
          <w:szCs w:val="24"/>
        </w:rPr>
        <w:t>EcoCash</w:t>
      </w:r>
      <w:r w:rsidR="0092248F" w:rsidRPr="00F544D4">
        <w:rPr>
          <w:rFonts w:ascii="Times New Roman" w:hAnsi="Times New Roman" w:cs="Times New Roman"/>
          <w:sz w:val="24"/>
          <w:szCs w:val="24"/>
        </w:rPr>
        <w:t xml:space="preserve"> RTGS allowance and fuel and fees allowances.</w:t>
      </w:r>
      <w:r w:rsidR="00800E66" w:rsidRPr="00F544D4">
        <w:rPr>
          <w:rFonts w:ascii="Times New Roman" w:hAnsi="Times New Roman" w:cs="Times New Roman"/>
          <w:sz w:val="24"/>
          <w:szCs w:val="24"/>
        </w:rPr>
        <w:t xml:space="preserve"> </w:t>
      </w:r>
    </w:p>
    <w:p w14:paraId="514E8CCE" w14:textId="168FFDBA" w:rsidR="00800E66" w:rsidRPr="00F544D4" w:rsidRDefault="0092248F" w:rsidP="00061D77">
      <w:pPr>
        <w:spacing w:after="0" w:line="360" w:lineRule="auto"/>
        <w:ind w:firstLine="360"/>
        <w:jc w:val="both"/>
        <w:rPr>
          <w:rFonts w:ascii="Times New Roman" w:hAnsi="Times New Roman" w:cs="Times New Roman"/>
          <w:sz w:val="24"/>
          <w:szCs w:val="24"/>
        </w:rPr>
      </w:pPr>
      <w:r w:rsidRPr="00F544D4">
        <w:rPr>
          <w:rFonts w:ascii="Times New Roman" w:hAnsi="Times New Roman" w:cs="Times New Roman"/>
          <w:sz w:val="24"/>
          <w:szCs w:val="24"/>
        </w:rPr>
        <w:t xml:space="preserve"> It was the plaintiff’s evidence that his monthly expenses are US$200 for rent, </w:t>
      </w:r>
      <w:r w:rsidR="00800E66" w:rsidRPr="00F544D4">
        <w:rPr>
          <w:rFonts w:ascii="Times New Roman" w:hAnsi="Times New Roman" w:cs="Times New Roman"/>
          <w:sz w:val="24"/>
          <w:szCs w:val="24"/>
        </w:rPr>
        <w:t xml:space="preserve">US$60 for transport, US$150 for groceries bringing total expenses to US$410. </w:t>
      </w:r>
      <w:r w:rsidR="00287856">
        <w:rPr>
          <w:rFonts w:ascii="Times New Roman" w:hAnsi="Times New Roman" w:cs="Times New Roman"/>
          <w:sz w:val="24"/>
          <w:szCs w:val="24"/>
        </w:rPr>
        <w:t xml:space="preserve"> </w:t>
      </w:r>
      <w:r w:rsidR="00800E66" w:rsidRPr="00F544D4">
        <w:rPr>
          <w:rFonts w:ascii="Times New Roman" w:hAnsi="Times New Roman" w:cs="Times New Roman"/>
          <w:sz w:val="24"/>
          <w:szCs w:val="24"/>
        </w:rPr>
        <w:t xml:space="preserve">He claimed that he stays with two adult males, a </w:t>
      </w:r>
      <w:r w:rsidR="00696412" w:rsidRPr="00F544D4">
        <w:rPr>
          <w:rFonts w:ascii="Times New Roman" w:hAnsi="Times New Roman" w:cs="Times New Roman"/>
          <w:sz w:val="24"/>
          <w:szCs w:val="24"/>
        </w:rPr>
        <w:t>brother,</w:t>
      </w:r>
      <w:r w:rsidR="00800E66" w:rsidRPr="00F544D4">
        <w:rPr>
          <w:rFonts w:ascii="Times New Roman" w:hAnsi="Times New Roman" w:cs="Times New Roman"/>
          <w:sz w:val="24"/>
          <w:szCs w:val="24"/>
        </w:rPr>
        <w:t xml:space="preserve"> and an uncle hence the cost of groceries stated. </w:t>
      </w:r>
      <w:r w:rsidR="00287856">
        <w:rPr>
          <w:rFonts w:ascii="Times New Roman" w:hAnsi="Times New Roman" w:cs="Times New Roman"/>
          <w:sz w:val="24"/>
          <w:szCs w:val="24"/>
        </w:rPr>
        <w:t xml:space="preserve"> </w:t>
      </w:r>
      <w:r w:rsidR="00800E66" w:rsidRPr="00F544D4">
        <w:rPr>
          <w:rFonts w:ascii="Times New Roman" w:hAnsi="Times New Roman" w:cs="Times New Roman"/>
          <w:sz w:val="24"/>
          <w:szCs w:val="24"/>
        </w:rPr>
        <w:t>He also claimed to be responsible for paying the caretaker and providing groceries for him at his aunt’s rural home.</w:t>
      </w:r>
      <w:r w:rsidR="009A6640" w:rsidRPr="00F544D4">
        <w:rPr>
          <w:rFonts w:ascii="Times New Roman" w:hAnsi="Times New Roman" w:cs="Times New Roman"/>
          <w:sz w:val="24"/>
          <w:szCs w:val="24"/>
        </w:rPr>
        <w:t xml:space="preserve"> </w:t>
      </w:r>
      <w:r w:rsidR="00800E66" w:rsidRPr="00F544D4">
        <w:rPr>
          <w:rFonts w:ascii="Times New Roman" w:hAnsi="Times New Roman" w:cs="Times New Roman"/>
          <w:sz w:val="24"/>
          <w:szCs w:val="24"/>
        </w:rPr>
        <w:t xml:space="preserve">The plaintiff tendered a birth certificate which shows that he now has another child born on 13 May 2022 whom he must also maintain. </w:t>
      </w:r>
    </w:p>
    <w:p w14:paraId="418DB917" w14:textId="77777777" w:rsidR="009A6640" w:rsidRPr="00F544D4" w:rsidRDefault="009A6640" w:rsidP="00061D77">
      <w:pPr>
        <w:spacing w:after="0" w:line="360" w:lineRule="auto"/>
        <w:jc w:val="both"/>
        <w:rPr>
          <w:rFonts w:ascii="Times New Roman" w:hAnsi="Times New Roman" w:cs="Times New Roman"/>
          <w:sz w:val="24"/>
          <w:szCs w:val="24"/>
        </w:rPr>
      </w:pPr>
    </w:p>
    <w:p w14:paraId="0864258D" w14:textId="51EF4664" w:rsidR="00FA09C3" w:rsidRPr="00F544D4" w:rsidRDefault="00287856" w:rsidP="002878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C1933" w:rsidRPr="00F544D4">
        <w:rPr>
          <w:rFonts w:ascii="Times New Roman" w:hAnsi="Times New Roman" w:cs="Times New Roman"/>
          <w:sz w:val="24"/>
          <w:szCs w:val="24"/>
        </w:rPr>
        <w:t xml:space="preserve">In her evidence, the defendant said that US$50 per child per moth would be inadequate as her expenses for the children come to US$358 and she is prepared to meet half of these. The breakdown was given as US$20 for diapers for the </w:t>
      </w:r>
      <w:r w:rsidR="00FA09C3" w:rsidRPr="00F544D4">
        <w:rPr>
          <w:rFonts w:ascii="Times New Roman" w:hAnsi="Times New Roman" w:cs="Times New Roman"/>
          <w:sz w:val="24"/>
          <w:szCs w:val="24"/>
        </w:rPr>
        <w:t>2-year-old</w:t>
      </w:r>
      <w:r w:rsidR="005C1933" w:rsidRPr="00F544D4">
        <w:rPr>
          <w:rFonts w:ascii="Times New Roman" w:hAnsi="Times New Roman" w:cs="Times New Roman"/>
          <w:sz w:val="24"/>
          <w:szCs w:val="24"/>
        </w:rPr>
        <w:t xml:space="preserve"> child. </w:t>
      </w:r>
      <w:r>
        <w:rPr>
          <w:rFonts w:ascii="Times New Roman" w:hAnsi="Times New Roman" w:cs="Times New Roman"/>
          <w:sz w:val="24"/>
          <w:szCs w:val="24"/>
        </w:rPr>
        <w:t xml:space="preserve"> </w:t>
      </w:r>
      <w:r w:rsidR="005C1933" w:rsidRPr="00F544D4">
        <w:rPr>
          <w:rFonts w:ascii="Times New Roman" w:hAnsi="Times New Roman" w:cs="Times New Roman"/>
          <w:sz w:val="24"/>
          <w:szCs w:val="24"/>
        </w:rPr>
        <w:t>The rest is for food, water, gas</w:t>
      </w:r>
      <w:r w:rsidR="009A6640" w:rsidRPr="00F544D4">
        <w:rPr>
          <w:rFonts w:ascii="Times New Roman" w:hAnsi="Times New Roman" w:cs="Times New Roman"/>
          <w:sz w:val="24"/>
          <w:szCs w:val="24"/>
        </w:rPr>
        <w:t>,</w:t>
      </w:r>
      <w:r w:rsidR="005C1933" w:rsidRPr="00F544D4">
        <w:rPr>
          <w:rFonts w:ascii="Times New Roman" w:hAnsi="Times New Roman" w:cs="Times New Roman"/>
          <w:sz w:val="24"/>
          <w:szCs w:val="24"/>
        </w:rPr>
        <w:t xml:space="preserve"> and other groceries. Whilst acknowledging that the plaintiff would indeed pay school fees, the defendant said she also meets the school run costs which are US$60 per month and therefore US$180 per month. Though medical aid is covered by the plaintiff, the defendant said that she would be responsible for taking the children to the doctor and nursing the child and meeting whatever is not covered by medical aid. Whilst the plaintiff covers purchase of school uniforms</w:t>
      </w:r>
      <w:r w:rsidR="00FA09C3" w:rsidRPr="00F544D4">
        <w:rPr>
          <w:rFonts w:ascii="Times New Roman" w:hAnsi="Times New Roman" w:cs="Times New Roman"/>
          <w:sz w:val="24"/>
          <w:szCs w:val="24"/>
        </w:rPr>
        <w:t xml:space="preserve"> once a year</w:t>
      </w:r>
      <w:r w:rsidR="005C1933" w:rsidRPr="00F544D4">
        <w:rPr>
          <w:rFonts w:ascii="Times New Roman" w:hAnsi="Times New Roman" w:cs="Times New Roman"/>
          <w:sz w:val="24"/>
          <w:szCs w:val="24"/>
        </w:rPr>
        <w:t xml:space="preserve">, the defendant said she buys clothes for both children, something the </w:t>
      </w:r>
      <w:r w:rsidR="00FA09C3" w:rsidRPr="00F544D4">
        <w:rPr>
          <w:rFonts w:ascii="Times New Roman" w:hAnsi="Times New Roman" w:cs="Times New Roman"/>
          <w:sz w:val="24"/>
          <w:szCs w:val="24"/>
        </w:rPr>
        <w:t>plaintiff was not doing seriously as he had only bought the younger child only a short and shirt.</w:t>
      </w:r>
      <w:r w:rsidR="009A6640" w:rsidRPr="00F544D4">
        <w:rPr>
          <w:rFonts w:ascii="Times New Roman" w:hAnsi="Times New Roman" w:cs="Times New Roman"/>
          <w:sz w:val="24"/>
          <w:szCs w:val="24"/>
        </w:rPr>
        <w:t xml:space="preserve"> </w:t>
      </w:r>
      <w:r>
        <w:rPr>
          <w:rFonts w:ascii="Times New Roman" w:hAnsi="Times New Roman" w:cs="Times New Roman"/>
          <w:sz w:val="24"/>
          <w:szCs w:val="24"/>
        </w:rPr>
        <w:t xml:space="preserve"> </w:t>
      </w:r>
      <w:r w:rsidR="009A6640" w:rsidRPr="00F544D4">
        <w:rPr>
          <w:rFonts w:ascii="Times New Roman" w:hAnsi="Times New Roman" w:cs="Times New Roman"/>
          <w:sz w:val="24"/>
          <w:szCs w:val="24"/>
        </w:rPr>
        <w:t xml:space="preserve">She pointed too to her own medical expenses for her diabetic condition wherein she has to buy two types of insulin, one at US$43 per pen set per </w:t>
      </w:r>
      <w:r w:rsidR="003311BB" w:rsidRPr="00F544D4">
        <w:rPr>
          <w:rFonts w:ascii="Times New Roman" w:hAnsi="Times New Roman" w:cs="Times New Roman"/>
          <w:sz w:val="24"/>
          <w:szCs w:val="24"/>
        </w:rPr>
        <w:t>month and</w:t>
      </w:r>
      <w:r w:rsidR="009A6640" w:rsidRPr="00F544D4">
        <w:rPr>
          <w:rFonts w:ascii="Times New Roman" w:hAnsi="Times New Roman" w:cs="Times New Roman"/>
          <w:sz w:val="24"/>
          <w:szCs w:val="24"/>
        </w:rPr>
        <w:t xml:space="preserve"> the other requires 3 pen sets at US$13 per pen set. </w:t>
      </w:r>
    </w:p>
    <w:p w14:paraId="0A379811" w14:textId="74F13129" w:rsidR="00FA09C3" w:rsidRPr="00F544D4" w:rsidRDefault="00287856" w:rsidP="002878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09C3" w:rsidRPr="00F544D4">
        <w:rPr>
          <w:rFonts w:ascii="Times New Roman" w:hAnsi="Times New Roman" w:cs="Times New Roman"/>
          <w:sz w:val="24"/>
          <w:szCs w:val="24"/>
        </w:rPr>
        <w:t>The defendant questioned the plaintiff’s alleged transport costs and said he has been working from home</w:t>
      </w:r>
      <w:r w:rsidR="004B5842" w:rsidRPr="00F544D4">
        <w:rPr>
          <w:rFonts w:ascii="Times New Roman" w:hAnsi="Times New Roman" w:cs="Times New Roman"/>
          <w:sz w:val="24"/>
          <w:szCs w:val="24"/>
        </w:rPr>
        <w:t>. She also contended that if the plaintiff can afford to care for his extended family need</w:t>
      </w:r>
      <w:r w:rsidR="003311BB">
        <w:rPr>
          <w:rFonts w:ascii="Times New Roman" w:hAnsi="Times New Roman" w:cs="Times New Roman"/>
          <w:sz w:val="24"/>
          <w:szCs w:val="24"/>
        </w:rPr>
        <w:t>s</w:t>
      </w:r>
      <w:r w:rsidR="004B5842" w:rsidRPr="00F544D4">
        <w:rPr>
          <w:rFonts w:ascii="Times New Roman" w:hAnsi="Times New Roman" w:cs="Times New Roman"/>
          <w:sz w:val="24"/>
          <w:szCs w:val="24"/>
        </w:rPr>
        <w:t xml:space="preserve"> and another child, then he should be </w:t>
      </w:r>
      <w:r w:rsidR="00F92920" w:rsidRPr="00F544D4">
        <w:rPr>
          <w:rFonts w:ascii="Times New Roman" w:hAnsi="Times New Roman" w:cs="Times New Roman"/>
          <w:sz w:val="24"/>
          <w:szCs w:val="24"/>
        </w:rPr>
        <w:t>able</w:t>
      </w:r>
      <w:r w:rsidR="004B5842" w:rsidRPr="00F544D4">
        <w:rPr>
          <w:rFonts w:ascii="Times New Roman" w:hAnsi="Times New Roman" w:cs="Times New Roman"/>
          <w:sz w:val="24"/>
          <w:szCs w:val="24"/>
        </w:rPr>
        <w:t xml:space="preserve"> to pay US$100 per month per child.</w:t>
      </w:r>
    </w:p>
    <w:p w14:paraId="33642415" w14:textId="7005964A" w:rsidR="004B5842" w:rsidRPr="00F544D4" w:rsidRDefault="00287856" w:rsidP="00061D7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4B5842" w:rsidRPr="00F544D4">
        <w:rPr>
          <w:rFonts w:ascii="Times New Roman" w:hAnsi="Times New Roman" w:cs="Times New Roman"/>
          <w:sz w:val="24"/>
          <w:szCs w:val="24"/>
        </w:rPr>
        <w:t xml:space="preserve">In terms of earnings, the plaintiff said that she earns RTGS 220 000 meaning that the plaintiff earns double what she earns as he is in a higher grade. </w:t>
      </w:r>
      <w:r w:rsidR="00123D48">
        <w:rPr>
          <w:rFonts w:ascii="Times New Roman" w:hAnsi="Times New Roman" w:cs="Times New Roman"/>
          <w:sz w:val="24"/>
          <w:szCs w:val="24"/>
        </w:rPr>
        <w:t xml:space="preserve"> </w:t>
      </w:r>
      <w:r w:rsidR="004B5842" w:rsidRPr="00F544D4">
        <w:rPr>
          <w:rFonts w:ascii="Times New Roman" w:hAnsi="Times New Roman" w:cs="Times New Roman"/>
          <w:sz w:val="24"/>
          <w:szCs w:val="24"/>
        </w:rPr>
        <w:t>Her allowances were said to be US$400 for fuel and US$500 as fees allowances.</w:t>
      </w:r>
      <w:r w:rsidR="00F92920" w:rsidRPr="00F544D4">
        <w:rPr>
          <w:rFonts w:ascii="Times New Roman" w:hAnsi="Times New Roman" w:cs="Times New Roman"/>
          <w:sz w:val="24"/>
          <w:szCs w:val="24"/>
        </w:rPr>
        <w:t xml:space="preserve"> </w:t>
      </w:r>
      <w:r w:rsidR="00123D48">
        <w:rPr>
          <w:rFonts w:ascii="Times New Roman" w:hAnsi="Times New Roman" w:cs="Times New Roman"/>
          <w:sz w:val="24"/>
          <w:szCs w:val="24"/>
        </w:rPr>
        <w:t xml:space="preserve"> </w:t>
      </w:r>
      <w:r w:rsidR="00F92920" w:rsidRPr="00F544D4">
        <w:rPr>
          <w:rFonts w:ascii="Times New Roman" w:hAnsi="Times New Roman" w:cs="Times New Roman"/>
          <w:sz w:val="24"/>
          <w:szCs w:val="24"/>
        </w:rPr>
        <w:t>Despite directing the defendant to file with the court by 25 January 2023 a supplementary bundle of documents including her payslip, subpoena and EcoCash earnings confirmation, she did not file the EcoCash confirmation.</w:t>
      </w:r>
    </w:p>
    <w:p w14:paraId="2C3309A4" w14:textId="534077D0" w:rsidR="00F92920" w:rsidRPr="00F544D4" w:rsidRDefault="00123D48" w:rsidP="00061D7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F92920" w:rsidRPr="00F544D4">
        <w:rPr>
          <w:rFonts w:ascii="Times New Roman" w:hAnsi="Times New Roman" w:cs="Times New Roman"/>
          <w:sz w:val="24"/>
          <w:szCs w:val="24"/>
        </w:rPr>
        <w:t xml:space="preserve">This concealing of crucial information, which the plaintiff was able to supply, does not augur well for the defendant. </w:t>
      </w:r>
      <w:r>
        <w:rPr>
          <w:rFonts w:ascii="Times New Roman" w:hAnsi="Times New Roman" w:cs="Times New Roman"/>
          <w:sz w:val="24"/>
          <w:szCs w:val="24"/>
        </w:rPr>
        <w:t xml:space="preserve"> </w:t>
      </w:r>
      <w:r w:rsidR="00F92920" w:rsidRPr="00F544D4">
        <w:rPr>
          <w:rFonts w:ascii="Times New Roman" w:hAnsi="Times New Roman" w:cs="Times New Roman"/>
          <w:sz w:val="24"/>
          <w:szCs w:val="24"/>
        </w:rPr>
        <w:t xml:space="preserve">An analysis of the defendant’s payslip shows that though the net salary is reflected as RTGS 222 072.49, a sum of RTGS 130 345.90 was a deduction related to salary advanced to her. </w:t>
      </w:r>
      <w:r>
        <w:rPr>
          <w:rFonts w:ascii="Times New Roman" w:hAnsi="Times New Roman" w:cs="Times New Roman"/>
          <w:sz w:val="24"/>
          <w:szCs w:val="24"/>
        </w:rPr>
        <w:t xml:space="preserve"> </w:t>
      </w:r>
      <w:r w:rsidR="00F92920" w:rsidRPr="00F544D4">
        <w:rPr>
          <w:rFonts w:ascii="Times New Roman" w:hAnsi="Times New Roman" w:cs="Times New Roman"/>
          <w:sz w:val="24"/>
          <w:szCs w:val="24"/>
        </w:rPr>
        <w:t xml:space="preserve">A further RTGS 52 289.80 was diverted to Steward Bank. Without such deductions, the defendant’s salary would be in the region of RTGS 404 708.19. </w:t>
      </w:r>
      <w:r>
        <w:rPr>
          <w:rFonts w:ascii="Times New Roman" w:hAnsi="Times New Roman" w:cs="Times New Roman"/>
          <w:sz w:val="24"/>
          <w:szCs w:val="24"/>
        </w:rPr>
        <w:t xml:space="preserve"> </w:t>
      </w:r>
      <w:r w:rsidR="00F92920" w:rsidRPr="00F544D4">
        <w:rPr>
          <w:rFonts w:ascii="Times New Roman" w:hAnsi="Times New Roman" w:cs="Times New Roman"/>
          <w:sz w:val="24"/>
          <w:szCs w:val="24"/>
        </w:rPr>
        <w:t>She would further be in receipt of the EcoCash payment whose amount she has not disclosed</w:t>
      </w:r>
      <w:r w:rsidR="00366226" w:rsidRPr="00F544D4">
        <w:rPr>
          <w:rFonts w:ascii="Times New Roman" w:hAnsi="Times New Roman" w:cs="Times New Roman"/>
          <w:sz w:val="24"/>
          <w:szCs w:val="24"/>
        </w:rPr>
        <w:t>.</w:t>
      </w:r>
      <w:r w:rsidR="003311BB">
        <w:rPr>
          <w:rFonts w:ascii="Times New Roman" w:hAnsi="Times New Roman" w:cs="Times New Roman"/>
          <w:sz w:val="24"/>
          <w:szCs w:val="24"/>
        </w:rPr>
        <w:t xml:space="preserve"> In her evidence she disclosed that she gets US$400 and US$500 as fuel and educational allowances respectively.</w:t>
      </w:r>
    </w:p>
    <w:p w14:paraId="4DC89FF8" w14:textId="6B415B60" w:rsidR="00366226" w:rsidRPr="00F544D4" w:rsidRDefault="00123D48" w:rsidP="00061D7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366226" w:rsidRPr="00F544D4">
        <w:rPr>
          <w:rFonts w:ascii="Times New Roman" w:hAnsi="Times New Roman" w:cs="Times New Roman"/>
          <w:sz w:val="24"/>
          <w:szCs w:val="24"/>
        </w:rPr>
        <w:t>The plaintiff’s payslip shows that his nett pay for January 2023 was RTGS 332 472.72. He too had RTGS 173 214.61 diverted to Steward Bank and salary advance of RTGS 169 314.90 deducted. This means that without these, his nett salary would be RTGS 675 002.23.</w:t>
      </w:r>
      <w:r w:rsidR="009A6640" w:rsidRPr="00F544D4">
        <w:rPr>
          <w:rFonts w:ascii="Times New Roman" w:hAnsi="Times New Roman" w:cs="Times New Roman"/>
          <w:sz w:val="24"/>
          <w:szCs w:val="24"/>
        </w:rPr>
        <w:t xml:space="preserve"> This indicates that he therefore earns more than the defendant.</w:t>
      </w:r>
    </w:p>
    <w:p w14:paraId="786B3BDC" w14:textId="77777777" w:rsidR="009625CA" w:rsidRPr="00F544D4" w:rsidRDefault="009625CA" w:rsidP="00061D77">
      <w:pPr>
        <w:spacing w:after="0" w:line="360" w:lineRule="auto"/>
        <w:jc w:val="both"/>
        <w:rPr>
          <w:rFonts w:ascii="Times New Roman" w:hAnsi="Times New Roman" w:cs="Times New Roman"/>
          <w:sz w:val="24"/>
          <w:szCs w:val="24"/>
        </w:rPr>
      </w:pPr>
    </w:p>
    <w:p w14:paraId="05D150EE" w14:textId="7F5D02AC" w:rsidR="009625CA" w:rsidRPr="00F544D4" w:rsidRDefault="009625CA" w:rsidP="00061D77">
      <w:pPr>
        <w:spacing w:after="0" w:line="360" w:lineRule="auto"/>
        <w:jc w:val="both"/>
        <w:rPr>
          <w:rFonts w:ascii="Times New Roman" w:hAnsi="Times New Roman" w:cs="Times New Roman"/>
          <w:b/>
          <w:bCs/>
          <w:sz w:val="24"/>
          <w:szCs w:val="24"/>
        </w:rPr>
      </w:pPr>
      <w:r w:rsidRPr="00F544D4">
        <w:rPr>
          <w:rFonts w:ascii="Times New Roman" w:hAnsi="Times New Roman" w:cs="Times New Roman"/>
          <w:b/>
          <w:bCs/>
          <w:sz w:val="24"/>
          <w:szCs w:val="24"/>
        </w:rPr>
        <w:t>The Law</w:t>
      </w:r>
    </w:p>
    <w:p w14:paraId="6124BD10" w14:textId="767B839B" w:rsidR="009625CA" w:rsidRPr="00F544D4" w:rsidRDefault="009625CA" w:rsidP="00061D77">
      <w:pPr>
        <w:spacing w:after="0" w:line="360" w:lineRule="auto"/>
        <w:ind w:firstLine="720"/>
        <w:jc w:val="both"/>
        <w:rPr>
          <w:rFonts w:ascii="Times New Roman" w:hAnsi="Times New Roman" w:cs="Times New Roman"/>
          <w:sz w:val="24"/>
          <w:szCs w:val="24"/>
        </w:rPr>
      </w:pPr>
      <w:r w:rsidRPr="00F544D4">
        <w:rPr>
          <w:rFonts w:ascii="Times New Roman" w:hAnsi="Times New Roman" w:cs="Times New Roman"/>
          <w:sz w:val="24"/>
          <w:szCs w:val="24"/>
        </w:rPr>
        <w:t xml:space="preserve">The amount of maintenance payable by each parent is determined by their respective means and resources. In computing the actual figure, the court must make a value judgment based on the income and assets of the parties. See </w:t>
      </w:r>
      <w:r w:rsidRPr="00F544D4">
        <w:rPr>
          <w:rFonts w:ascii="Times New Roman" w:hAnsi="Times New Roman" w:cs="Times New Roman"/>
          <w:i/>
          <w:iCs/>
          <w:sz w:val="24"/>
          <w:szCs w:val="24"/>
        </w:rPr>
        <w:t xml:space="preserve">Barrass </w:t>
      </w:r>
      <w:r w:rsidRPr="00123D48">
        <w:rPr>
          <w:rFonts w:ascii="Times New Roman" w:hAnsi="Times New Roman" w:cs="Times New Roman"/>
          <w:iCs/>
          <w:sz w:val="24"/>
          <w:szCs w:val="24"/>
        </w:rPr>
        <w:t>v</w:t>
      </w:r>
      <w:r w:rsidRPr="00F544D4">
        <w:rPr>
          <w:rFonts w:ascii="Times New Roman" w:hAnsi="Times New Roman" w:cs="Times New Roman"/>
          <w:i/>
          <w:iCs/>
          <w:sz w:val="24"/>
          <w:szCs w:val="24"/>
        </w:rPr>
        <w:t xml:space="preserve"> Barrass</w:t>
      </w:r>
      <w:r w:rsidRPr="00F544D4">
        <w:rPr>
          <w:rFonts w:ascii="Times New Roman" w:hAnsi="Times New Roman" w:cs="Times New Roman"/>
          <w:sz w:val="24"/>
          <w:szCs w:val="24"/>
        </w:rPr>
        <w:t xml:space="preserve"> 1978 RLR 384.</w:t>
      </w:r>
    </w:p>
    <w:p w14:paraId="4BEF7C67" w14:textId="5B7A1188" w:rsidR="009625CA" w:rsidRPr="00F544D4" w:rsidRDefault="00123D48" w:rsidP="00061D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625CA" w:rsidRPr="00F544D4">
        <w:rPr>
          <w:rFonts w:ascii="Times New Roman" w:hAnsi="Times New Roman" w:cs="Times New Roman"/>
          <w:sz w:val="24"/>
          <w:szCs w:val="24"/>
        </w:rPr>
        <w:t>Both parties mus</w:t>
      </w:r>
      <w:r w:rsidR="007E30BB" w:rsidRPr="00F544D4">
        <w:rPr>
          <w:rFonts w:ascii="Times New Roman" w:hAnsi="Times New Roman" w:cs="Times New Roman"/>
          <w:sz w:val="24"/>
          <w:szCs w:val="24"/>
        </w:rPr>
        <w:t>t</w:t>
      </w:r>
      <w:r w:rsidR="009625CA" w:rsidRPr="00F544D4">
        <w:rPr>
          <w:rFonts w:ascii="Times New Roman" w:hAnsi="Times New Roman" w:cs="Times New Roman"/>
          <w:sz w:val="24"/>
          <w:szCs w:val="24"/>
        </w:rPr>
        <w:t xml:space="preserve"> furnish the court with information regarding earnings, income, savings, other resources, together with their monthly expenses. The court then </w:t>
      </w:r>
      <w:r w:rsidR="009A6640" w:rsidRPr="00F544D4">
        <w:rPr>
          <w:rFonts w:ascii="Times New Roman" w:hAnsi="Times New Roman" w:cs="Times New Roman"/>
          <w:sz w:val="24"/>
          <w:szCs w:val="24"/>
        </w:rPr>
        <w:t>must</w:t>
      </w:r>
      <w:r w:rsidR="009625CA" w:rsidRPr="00F544D4">
        <w:rPr>
          <w:rFonts w:ascii="Times New Roman" w:hAnsi="Times New Roman" w:cs="Times New Roman"/>
          <w:sz w:val="24"/>
          <w:szCs w:val="24"/>
        </w:rPr>
        <w:t xml:space="preserve"> balance these and assess the amount of maintenance payable.</w:t>
      </w:r>
      <w:r w:rsidR="007E30BB" w:rsidRPr="00F544D4">
        <w:rPr>
          <w:rFonts w:ascii="Times New Roman" w:hAnsi="Times New Roman" w:cs="Times New Roman"/>
          <w:sz w:val="24"/>
          <w:szCs w:val="24"/>
        </w:rPr>
        <w:t xml:space="preserve"> Section 6(4) of the Maintenance Act [</w:t>
      </w:r>
      <w:r w:rsidR="007E30BB" w:rsidRPr="00123D48">
        <w:rPr>
          <w:rFonts w:ascii="Times New Roman" w:hAnsi="Times New Roman" w:cs="Times New Roman"/>
          <w:i/>
          <w:sz w:val="24"/>
          <w:szCs w:val="24"/>
        </w:rPr>
        <w:t>Chapter 5:09</w:t>
      </w:r>
      <w:r w:rsidR="007E30BB" w:rsidRPr="00F544D4">
        <w:rPr>
          <w:rFonts w:ascii="Times New Roman" w:hAnsi="Times New Roman" w:cs="Times New Roman"/>
          <w:sz w:val="24"/>
          <w:szCs w:val="24"/>
        </w:rPr>
        <w:t>] enjoins a court to have regard to the general standard of living of the responsible person and the dependant, including their social status; the means of the responsible person and the dependant; the number of persons to be supported; and whether the dependant or any of his parents are able to wok and if so whether it is desirable that they should do so.</w:t>
      </w:r>
    </w:p>
    <w:p w14:paraId="54F16716" w14:textId="3A6F9FF8" w:rsidR="007E30BB" w:rsidRPr="00F544D4" w:rsidRDefault="007E30BB" w:rsidP="00061D77">
      <w:pPr>
        <w:spacing w:after="0" w:line="360" w:lineRule="auto"/>
        <w:ind w:firstLine="720"/>
        <w:jc w:val="both"/>
        <w:rPr>
          <w:rFonts w:ascii="Times New Roman" w:hAnsi="Times New Roman" w:cs="Times New Roman"/>
          <w:sz w:val="24"/>
          <w:szCs w:val="24"/>
        </w:rPr>
      </w:pPr>
      <w:r w:rsidRPr="00F544D4">
        <w:rPr>
          <w:rFonts w:ascii="Times New Roman" w:hAnsi="Times New Roman" w:cs="Times New Roman"/>
          <w:sz w:val="24"/>
          <w:szCs w:val="24"/>
        </w:rPr>
        <w:t>The plaintiff sought to argue that the maintenance order should not be based on an amount which includes the discretionary allowances which were only introduced during Covid and can be withdrawn at any time. The law however provides for assessment to be done based on the current earnings. If they are then withdrawn, he can always apply for variation of the order granted in terms of Section 8 of the Maintenance Act. The basis of a variation is that the income of the responsible person has increased or decreased.</w:t>
      </w:r>
    </w:p>
    <w:p w14:paraId="13C458B1" w14:textId="557BC884" w:rsidR="00EC4A3F" w:rsidRPr="00F544D4" w:rsidRDefault="00123D48" w:rsidP="00061D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30BB" w:rsidRPr="00F544D4">
        <w:rPr>
          <w:rFonts w:ascii="Times New Roman" w:hAnsi="Times New Roman" w:cs="Times New Roman"/>
          <w:sz w:val="24"/>
          <w:szCs w:val="24"/>
        </w:rPr>
        <w:t xml:space="preserve">Since the defendant did not furnish the court with her EcoCash Earnings, I am assuming that she gets </w:t>
      </w:r>
      <w:r w:rsidR="00EC4A3F" w:rsidRPr="00F544D4">
        <w:rPr>
          <w:rFonts w:ascii="Times New Roman" w:hAnsi="Times New Roman" w:cs="Times New Roman"/>
          <w:sz w:val="24"/>
          <w:szCs w:val="24"/>
        </w:rPr>
        <w:t>the</w:t>
      </w:r>
      <w:r w:rsidR="007E30BB" w:rsidRPr="00F544D4">
        <w:rPr>
          <w:rFonts w:ascii="Times New Roman" w:hAnsi="Times New Roman" w:cs="Times New Roman"/>
          <w:sz w:val="24"/>
          <w:szCs w:val="24"/>
        </w:rPr>
        <w:t xml:space="preserve"> same amount as the plaintiff which would be </w:t>
      </w:r>
      <w:r w:rsidR="00EC4A3F" w:rsidRPr="00F544D4">
        <w:rPr>
          <w:rFonts w:ascii="Times New Roman" w:hAnsi="Times New Roman" w:cs="Times New Roman"/>
          <w:sz w:val="24"/>
          <w:szCs w:val="24"/>
        </w:rPr>
        <w:t>around RTGS 450 000.</w:t>
      </w:r>
      <w:r>
        <w:rPr>
          <w:rFonts w:ascii="Times New Roman" w:hAnsi="Times New Roman" w:cs="Times New Roman"/>
          <w:sz w:val="24"/>
          <w:szCs w:val="24"/>
        </w:rPr>
        <w:t xml:space="preserve"> </w:t>
      </w:r>
      <w:r w:rsidR="00EC4A3F" w:rsidRPr="00F544D4">
        <w:rPr>
          <w:rFonts w:ascii="Times New Roman" w:hAnsi="Times New Roman" w:cs="Times New Roman"/>
          <w:sz w:val="24"/>
          <w:szCs w:val="24"/>
        </w:rPr>
        <w:t>To maintain the children’s standard of living and the higher means of the plaintiff and noting too that the plaintiff is already catering for many</w:t>
      </w:r>
      <w:r w:rsidR="009A6640" w:rsidRPr="00F544D4">
        <w:rPr>
          <w:rFonts w:ascii="Times New Roman" w:hAnsi="Times New Roman" w:cs="Times New Roman"/>
          <w:sz w:val="24"/>
          <w:szCs w:val="24"/>
        </w:rPr>
        <w:t xml:space="preserve"> aspects of</w:t>
      </w:r>
      <w:r w:rsidR="00EC4A3F" w:rsidRPr="00F544D4">
        <w:rPr>
          <w:rFonts w:ascii="Times New Roman" w:hAnsi="Times New Roman" w:cs="Times New Roman"/>
          <w:sz w:val="24"/>
          <w:szCs w:val="24"/>
        </w:rPr>
        <w:t xml:space="preserve"> the maintenance of the children. He has three children to maintain. The rest of the extended family are not his primary responsibility</w:t>
      </w:r>
      <w:r w:rsidR="009A6640" w:rsidRPr="00F544D4">
        <w:rPr>
          <w:rFonts w:ascii="Times New Roman" w:hAnsi="Times New Roman" w:cs="Times New Roman"/>
          <w:sz w:val="24"/>
          <w:szCs w:val="24"/>
        </w:rPr>
        <w:t xml:space="preserve">. The defendant on her part is also shouldering </w:t>
      </w:r>
      <w:r w:rsidR="00F544D4" w:rsidRPr="00F544D4">
        <w:rPr>
          <w:rFonts w:ascii="Times New Roman" w:hAnsi="Times New Roman" w:cs="Times New Roman"/>
          <w:sz w:val="24"/>
          <w:szCs w:val="24"/>
        </w:rPr>
        <w:t xml:space="preserve">a bit of the children’s needs as she is the one who lives with them. </w:t>
      </w:r>
      <w:r>
        <w:rPr>
          <w:rFonts w:ascii="Times New Roman" w:hAnsi="Times New Roman" w:cs="Times New Roman"/>
          <w:sz w:val="24"/>
          <w:szCs w:val="24"/>
        </w:rPr>
        <w:t xml:space="preserve"> </w:t>
      </w:r>
      <w:r w:rsidR="00F544D4" w:rsidRPr="00F544D4">
        <w:rPr>
          <w:rFonts w:ascii="Times New Roman" w:hAnsi="Times New Roman" w:cs="Times New Roman"/>
          <w:sz w:val="24"/>
          <w:szCs w:val="24"/>
        </w:rPr>
        <w:t>An</w:t>
      </w:r>
      <w:r w:rsidR="00EC4A3F" w:rsidRPr="00F544D4">
        <w:rPr>
          <w:rFonts w:ascii="Times New Roman" w:hAnsi="Times New Roman" w:cs="Times New Roman"/>
          <w:sz w:val="24"/>
          <w:szCs w:val="24"/>
        </w:rPr>
        <w:t xml:space="preserve"> order of maintenance of US$75 per month per child would meet the justice of this case.</w:t>
      </w:r>
    </w:p>
    <w:p w14:paraId="23D0CBA3" w14:textId="3BB71F14" w:rsidR="00EC4A3F" w:rsidRPr="00F544D4" w:rsidRDefault="00123D48" w:rsidP="00061D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4A3F" w:rsidRPr="00123D48">
        <w:rPr>
          <w:rFonts w:ascii="Times New Roman" w:hAnsi="Times New Roman" w:cs="Times New Roman"/>
          <w:b/>
          <w:sz w:val="24"/>
          <w:szCs w:val="24"/>
        </w:rPr>
        <w:t>Accordingly, I order as follows</w:t>
      </w:r>
      <w:r w:rsidR="008D405F">
        <w:rPr>
          <w:rFonts w:ascii="Times New Roman" w:hAnsi="Times New Roman" w:cs="Times New Roman"/>
          <w:sz w:val="24"/>
          <w:szCs w:val="24"/>
        </w:rPr>
        <w:t>:</w:t>
      </w:r>
    </w:p>
    <w:p w14:paraId="19AA2481" w14:textId="09086868" w:rsidR="00EC4A3F" w:rsidRPr="00F544D4" w:rsidRDefault="00EC4A3F" w:rsidP="00061D77">
      <w:pPr>
        <w:pStyle w:val="ListParagraph"/>
        <w:numPr>
          <w:ilvl w:val="0"/>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A decree of divorce be and is hereby granted.</w:t>
      </w:r>
    </w:p>
    <w:p w14:paraId="0CCB54AF" w14:textId="711BB12F" w:rsidR="00EC4A3F" w:rsidRPr="00F544D4" w:rsidRDefault="00EC4A3F" w:rsidP="00061D77">
      <w:pPr>
        <w:pStyle w:val="ListParagraph"/>
        <w:numPr>
          <w:ilvl w:val="0"/>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 xml:space="preserve">Custody of the minor children, Elianna Tadiwa Ruwodo (born on 8 February 2017) and Alayna Atipa Ruwodo (born on </w:t>
      </w:r>
      <w:r w:rsidR="00666DD3" w:rsidRPr="00F544D4">
        <w:rPr>
          <w:rFonts w:ascii="Times New Roman" w:hAnsi="Times New Roman" w:cs="Times New Roman"/>
          <w:sz w:val="24"/>
          <w:szCs w:val="24"/>
        </w:rPr>
        <w:t>5 March 2021) be and is hereby granted to the defendant.</w:t>
      </w:r>
    </w:p>
    <w:p w14:paraId="3AC5899B" w14:textId="068210D1" w:rsidR="00666DD3" w:rsidRPr="00F544D4" w:rsidRDefault="00666DD3" w:rsidP="00061D77">
      <w:pPr>
        <w:pStyle w:val="ListParagraph"/>
        <w:numPr>
          <w:ilvl w:val="0"/>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 xml:space="preserve">The plaintiff is granted access to the minor children two Saturdays per month from 9am to 5pm and for two weeks of the school holiday for Elianna Tadiwa Ruwodo (born </w:t>
      </w:r>
      <w:r w:rsidRPr="00F544D4">
        <w:rPr>
          <w:rFonts w:ascii="Times New Roman" w:hAnsi="Times New Roman" w:cs="Times New Roman"/>
          <w:sz w:val="24"/>
          <w:szCs w:val="24"/>
        </w:rPr>
        <w:lastRenderedPageBreak/>
        <w:t>on 8 February 2017).</w:t>
      </w:r>
      <w:r w:rsidR="00146428">
        <w:rPr>
          <w:rFonts w:ascii="Times New Roman" w:hAnsi="Times New Roman" w:cs="Times New Roman"/>
          <w:sz w:val="24"/>
          <w:szCs w:val="24"/>
        </w:rPr>
        <w:t xml:space="preserve"> Access for two weeks of the school holiday will be extended to </w:t>
      </w:r>
      <w:r w:rsidR="00146428" w:rsidRPr="00F544D4">
        <w:rPr>
          <w:rFonts w:ascii="Times New Roman" w:hAnsi="Times New Roman" w:cs="Times New Roman"/>
          <w:sz w:val="24"/>
          <w:szCs w:val="24"/>
        </w:rPr>
        <w:t>Alayna Atipa Ruwodo (born on 5 March 2021)</w:t>
      </w:r>
      <w:r w:rsidR="00146428">
        <w:rPr>
          <w:rFonts w:ascii="Times New Roman" w:hAnsi="Times New Roman" w:cs="Times New Roman"/>
          <w:sz w:val="24"/>
          <w:szCs w:val="24"/>
        </w:rPr>
        <w:t xml:space="preserve"> when she is of school going age, or earlier as per agreement of the parties.</w:t>
      </w:r>
    </w:p>
    <w:p w14:paraId="0B09B94C" w14:textId="3E3FA805" w:rsidR="00666DD3" w:rsidRPr="00F544D4" w:rsidRDefault="00666DD3" w:rsidP="00061D77">
      <w:pPr>
        <w:pStyle w:val="ListParagraph"/>
        <w:numPr>
          <w:ilvl w:val="0"/>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The plaintiff is awarded the following property as his sole and exclusive property:</w:t>
      </w:r>
    </w:p>
    <w:p w14:paraId="6845FC9D" w14:textId="01CDC130" w:rsidR="00666DD3" w:rsidRPr="00F544D4" w:rsidRDefault="00666DD3" w:rsidP="00061D77">
      <w:pPr>
        <w:pStyle w:val="ListParagraph"/>
        <w:numPr>
          <w:ilvl w:val="1"/>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An Isuzu KB motor vehicle registration number ABG 4313</w:t>
      </w:r>
    </w:p>
    <w:p w14:paraId="5FF91290" w14:textId="5930A471" w:rsidR="00666DD3" w:rsidRPr="00F544D4" w:rsidRDefault="00666DD3" w:rsidP="00061D77">
      <w:pPr>
        <w:pStyle w:val="ListParagraph"/>
        <w:numPr>
          <w:ilvl w:val="1"/>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1 wardrobe</w:t>
      </w:r>
    </w:p>
    <w:p w14:paraId="7149FDFE" w14:textId="67566444" w:rsidR="00666DD3" w:rsidRPr="00F544D4" w:rsidRDefault="00666DD3" w:rsidP="00061D77">
      <w:pPr>
        <w:pStyle w:val="ListParagraph"/>
        <w:numPr>
          <w:ilvl w:val="1"/>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A Capri upright fridge</w:t>
      </w:r>
    </w:p>
    <w:p w14:paraId="3EA1F7C1" w14:textId="35160478" w:rsidR="00666DD3" w:rsidRPr="00F544D4" w:rsidRDefault="00666DD3" w:rsidP="00061D77">
      <w:pPr>
        <w:pStyle w:val="ListParagraph"/>
        <w:numPr>
          <w:ilvl w:val="1"/>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2 plate stove</w:t>
      </w:r>
    </w:p>
    <w:p w14:paraId="66AA71F7" w14:textId="186F4BFB" w:rsidR="00666DD3" w:rsidRPr="00F544D4" w:rsidRDefault="00666DD3" w:rsidP="00061D77">
      <w:pPr>
        <w:pStyle w:val="ListParagraph"/>
        <w:numPr>
          <w:ilvl w:val="1"/>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1 gas tank</w:t>
      </w:r>
    </w:p>
    <w:p w14:paraId="33E2FC2E" w14:textId="23B57833" w:rsidR="00666DD3" w:rsidRPr="00F544D4" w:rsidRDefault="00666DD3" w:rsidP="00061D77">
      <w:pPr>
        <w:pStyle w:val="ListParagraph"/>
        <w:numPr>
          <w:ilvl w:val="1"/>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1 bed set</w:t>
      </w:r>
    </w:p>
    <w:p w14:paraId="29D846D4" w14:textId="77777777" w:rsidR="00666DD3" w:rsidRPr="00F544D4" w:rsidRDefault="00666DD3" w:rsidP="00061D77">
      <w:pPr>
        <w:spacing w:after="0" w:line="360" w:lineRule="auto"/>
        <w:ind w:left="720"/>
        <w:jc w:val="both"/>
        <w:rPr>
          <w:rFonts w:ascii="Times New Roman" w:hAnsi="Times New Roman" w:cs="Times New Roman"/>
          <w:sz w:val="24"/>
          <w:szCs w:val="24"/>
        </w:rPr>
      </w:pPr>
    </w:p>
    <w:p w14:paraId="08B496EE" w14:textId="77777777" w:rsidR="00666DD3" w:rsidRPr="00F544D4" w:rsidRDefault="00666DD3" w:rsidP="00061D77">
      <w:pPr>
        <w:pStyle w:val="ListParagraph"/>
        <w:numPr>
          <w:ilvl w:val="0"/>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The defendant is awarded the following as her sole and exclusive property:</w:t>
      </w:r>
    </w:p>
    <w:p w14:paraId="7FB02651" w14:textId="55121816" w:rsidR="00666DD3" w:rsidRPr="00F544D4" w:rsidRDefault="00666DD3" w:rsidP="00061D77">
      <w:pPr>
        <w:pStyle w:val="ListParagraph"/>
        <w:numPr>
          <w:ilvl w:val="1"/>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 xml:space="preserve">An immovable property Stand number 28 Eyestone, Waterfalls, Harare </w:t>
      </w:r>
    </w:p>
    <w:p w14:paraId="23BAFF1E" w14:textId="419DD34F" w:rsidR="00666DD3" w:rsidRPr="00F544D4" w:rsidRDefault="00666DD3" w:rsidP="00061D77">
      <w:pPr>
        <w:pStyle w:val="ListParagraph"/>
        <w:numPr>
          <w:ilvl w:val="1"/>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A Toyota IST motor vehicle registration number AFB 4328</w:t>
      </w:r>
    </w:p>
    <w:p w14:paraId="57D9E7F5" w14:textId="7DDCE939" w:rsidR="00666DD3" w:rsidRPr="00F544D4" w:rsidRDefault="00666DD3" w:rsidP="00061D77">
      <w:pPr>
        <w:pStyle w:val="ListParagraph"/>
        <w:numPr>
          <w:ilvl w:val="1"/>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1 wardrobe</w:t>
      </w:r>
    </w:p>
    <w:p w14:paraId="5DA47579" w14:textId="1819A197" w:rsidR="00666DD3" w:rsidRPr="00F544D4" w:rsidRDefault="00666DD3" w:rsidP="00061D77">
      <w:pPr>
        <w:pStyle w:val="ListParagraph"/>
        <w:numPr>
          <w:ilvl w:val="1"/>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A Capri deep freezer fridge</w:t>
      </w:r>
    </w:p>
    <w:p w14:paraId="093B8A23" w14:textId="3A41E525" w:rsidR="00666DD3" w:rsidRPr="00F544D4" w:rsidRDefault="00666DD3" w:rsidP="00061D77">
      <w:pPr>
        <w:pStyle w:val="ListParagraph"/>
        <w:numPr>
          <w:ilvl w:val="1"/>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1 gas tank</w:t>
      </w:r>
    </w:p>
    <w:p w14:paraId="4C2F18C3" w14:textId="7251B54E" w:rsidR="00666DD3" w:rsidRPr="00F544D4" w:rsidRDefault="00666DD3" w:rsidP="00061D77">
      <w:pPr>
        <w:pStyle w:val="ListParagraph"/>
        <w:numPr>
          <w:ilvl w:val="1"/>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 xml:space="preserve">2 bed sets </w:t>
      </w:r>
    </w:p>
    <w:p w14:paraId="45D5C595" w14:textId="17A3A11D" w:rsidR="00666DD3" w:rsidRPr="00F544D4" w:rsidRDefault="00146428" w:rsidP="00061D77">
      <w:pPr>
        <w:pStyle w:val="ListParagraph"/>
        <w:numPr>
          <w:ilvl w:val="1"/>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3-piece</w:t>
      </w:r>
      <w:r w:rsidR="00666DD3" w:rsidRPr="00F544D4">
        <w:rPr>
          <w:rFonts w:ascii="Times New Roman" w:hAnsi="Times New Roman" w:cs="Times New Roman"/>
          <w:sz w:val="24"/>
          <w:szCs w:val="24"/>
        </w:rPr>
        <w:t xml:space="preserve"> kitchen cupboard unit</w:t>
      </w:r>
    </w:p>
    <w:p w14:paraId="3509CFAE" w14:textId="7F60562D" w:rsidR="00666DD3" w:rsidRPr="00F544D4" w:rsidRDefault="00666DD3" w:rsidP="00061D77">
      <w:pPr>
        <w:pStyle w:val="ListParagraph"/>
        <w:numPr>
          <w:ilvl w:val="1"/>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Samsung home theatre system</w:t>
      </w:r>
    </w:p>
    <w:p w14:paraId="547104ED" w14:textId="12307FF6" w:rsidR="00666DD3" w:rsidRPr="00F544D4" w:rsidRDefault="00666DD3" w:rsidP="00061D77">
      <w:pPr>
        <w:pStyle w:val="ListParagraph"/>
        <w:numPr>
          <w:ilvl w:val="1"/>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 xml:space="preserve">Hisense </w:t>
      </w:r>
      <w:r w:rsidR="00146428" w:rsidRPr="00F544D4">
        <w:rPr>
          <w:rFonts w:ascii="Times New Roman" w:hAnsi="Times New Roman" w:cs="Times New Roman"/>
          <w:sz w:val="24"/>
          <w:szCs w:val="24"/>
        </w:rPr>
        <w:t>42-inch</w:t>
      </w:r>
      <w:r w:rsidRPr="00F544D4">
        <w:rPr>
          <w:rFonts w:ascii="Times New Roman" w:hAnsi="Times New Roman" w:cs="Times New Roman"/>
          <w:sz w:val="24"/>
          <w:szCs w:val="24"/>
        </w:rPr>
        <w:t xml:space="preserve"> TV set</w:t>
      </w:r>
    </w:p>
    <w:p w14:paraId="0ED6D337" w14:textId="5B1D3CEB" w:rsidR="00666DD3" w:rsidRPr="00F544D4" w:rsidRDefault="00666DD3" w:rsidP="00061D77">
      <w:pPr>
        <w:pStyle w:val="ListParagraph"/>
        <w:numPr>
          <w:ilvl w:val="1"/>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4 set couch</w:t>
      </w:r>
    </w:p>
    <w:p w14:paraId="627193A9" w14:textId="5B391E71" w:rsidR="00666DD3" w:rsidRPr="00F544D4" w:rsidRDefault="00666DD3" w:rsidP="00061D77">
      <w:pPr>
        <w:pStyle w:val="ListParagraph"/>
        <w:numPr>
          <w:ilvl w:val="1"/>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4 plate stove</w:t>
      </w:r>
    </w:p>
    <w:p w14:paraId="3A3A9A74" w14:textId="605C97D1" w:rsidR="00666DD3" w:rsidRPr="00F544D4" w:rsidRDefault="00666DD3" w:rsidP="00061D77">
      <w:pPr>
        <w:pStyle w:val="ListParagraph"/>
        <w:numPr>
          <w:ilvl w:val="1"/>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2 plate gas stove</w:t>
      </w:r>
    </w:p>
    <w:p w14:paraId="754428BB" w14:textId="06840515" w:rsidR="00666DD3" w:rsidRPr="00F544D4" w:rsidRDefault="00666DD3" w:rsidP="00061D77">
      <w:pPr>
        <w:pStyle w:val="ListParagraph"/>
        <w:numPr>
          <w:ilvl w:val="1"/>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Dresser</w:t>
      </w:r>
    </w:p>
    <w:p w14:paraId="52DB90E8" w14:textId="01527D82" w:rsidR="00666DD3" w:rsidRPr="00F544D4" w:rsidRDefault="00666DD3" w:rsidP="00061D77">
      <w:pPr>
        <w:pStyle w:val="ListParagraph"/>
        <w:numPr>
          <w:ilvl w:val="1"/>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Headboard</w:t>
      </w:r>
    </w:p>
    <w:p w14:paraId="0EC04638" w14:textId="2D964074" w:rsidR="00972F5C" w:rsidRPr="00F544D4" w:rsidRDefault="00972F5C" w:rsidP="00061D77">
      <w:pPr>
        <w:pStyle w:val="ListParagraph"/>
        <w:numPr>
          <w:ilvl w:val="0"/>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 xml:space="preserve">The plaintiff is ordered to pay the following as </w:t>
      </w:r>
      <w:r w:rsidR="00F60FD9" w:rsidRPr="00F544D4">
        <w:rPr>
          <w:rFonts w:ascii="Times New Roman" w:hAnsi="Times New Roman" w:cs="Times New Roman"/>
          <w:sz w:val="24"/>
          <w:szCs w:val="24"/>
        </w:rPr>
        <w:t xml:space="preserve">maintenance for Elianna Tadiwa Ruwodo (born on 8 February 2017) and Alayna Atipa Ruwodo (born on 5 March 2021) until each attains the age of 18 years or becomes </w:t>
      </w:r>
      <w:r w:rsidR="00146428" w:rsidRPr="00F544D4">
        <w:rPr>
          <w:rFonts w:ascii="Times New Roman" w:hAnsi="Times New Roman" w:cs="Times New Roman"/>
          <w:sz w:val="24"/>
          <w:szCs w:val="24"/>
        </w:rPr>
        <w:t>self-supporting</w:t>
      </w:r>
      <w:r w:rsidR="00F60FD9" w:rsidRPr="00F544D4">
        <w:rPr>
          <w:rFonts w:ascii="Times New Roman" w:hAnsi="Times New Roman" w:cs="Times New Roman"/>
          <w:sz w:val="24"/>
          <w:szCs w:val="24"/>
        </w:rPr>
        <w:t>:</w:t>
      </w:r>
    </w:p>
    <w:p w14:paraId="7C56C9C4" w14:textId="28876FB9" w:rsidR="00F60FD9" w:rsidRPr="00F544D4" w:rsidRDefault="00F60FD9" w:rsidP="00061D77">
      <w:pPr>
        <w:pStyle w:val="ListParagraph"/>
        <w:numPr>
          <w:ilvl w:val="1"/>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Paying for all medical expenses for the children.</w:t>
      </w:r>
    </w:p>
    <w:p w14:paraId="015196FC" w14:textId="77777777" w:rsidR="00F60FD9" w:rsidRPr="00F544D4" w:rsidRDefault="00F60FD9" w:rsidP="00061D77">
      <w:pPr>
        <w:pStyle w:val="ListParagraph"/>
        <w:numPr>
          <w:ilvl w:val="1"/>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Paying all school related fees and levies directly to the children’s learning institutions and costs of school trips</w:t>
      </w:r>
    </w:p>
    <w:p w14:paraId="0686AB15" w14:textId="77777777" w:rsidR="00F60FD9" w:rsidRPr="00F544D4" w:rsidRDefault="00F60FD9" w:rsidP="00061D77">
      <w:pPr>
        <w:pStyle w:val="ListParagraph"/>
        <w:numPr>
          <w:ilvl w:val="1"/>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Buying all the children’s school uniforms</w:t>
      </w:r>
    </w:p>
    <w:p w14:paraId="5713E671" w14:textId="77777777" w:rsidR="00F60FD9" w:rsidRPr="00F544D4" w:rsidRDefault="00F60FD9" w:rsidP="00061D77">
      <w:pPr>
        <w:pStyle w:val="ListParagraph"/>
        <w:numPr>
          <w:ilvl w:val="1"/>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lastRenderedPageBreak/>
        <w:t>Providing US$75 or its equivalent in local currency at the prevailing official rate for each of the two minors per month for their other day to day needs through the Defendant’s bank or mobile money account.</w:t>
      </w:r>
    </w:p>
    <w:p w14:paraId="7F91A95A" w14:textId="77777777" w:rsidR="00F60FD9" w:rsidRPr="00F544D4" w:rsidRDefault="00F60FD9" w:rsidP="00061D77">
      <w:pPr>
        <w:pStyle w:val="ListParagraph"/>
        <w:numPr>
          <w:ilvl w:val="0"/>
          <w:numId w:val="4"/>
        </w:num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Each party to bear its own costs.</w:t>
      </w:r>
    </w:p>
    <w:p w14:paraId="5B10C6A2" w14:textId="77777777" w:rsidR="00F60FD9" w:rsidRPr="00F544D4" w:rsidRDefault="00F60FD9" w:rsidP="00061D77">
      <w:pPr>
        <w:spacing w:after="0" w:line="360" w:lineRule="auto"/>
        <w:jc w:val="both"/>
        <w:rPr>
          <w:rFonts w:ascii="Times New Roman" w:hAnsi="Times New Roman" w:cs="Times New Roman"/>
          <w:sz w:val="24"/>
          <w:szCs w:val="24"/>
        </w:rPr>
      </w:pPr>
    </w:p>
    <w:p w14:paraId="160B35FE" w14:textId="77777777" w:rsidR="00F60FD9" w:rsidRDefault="00F60FD9" w:rsidP="00061D77">
      <w:pPr>
        <w:spacing w:after="0" w:line="360" w:lineRule="auto"/>
        <w:jc w:val="both"/>
        <w:rPr>
          <w:rFonts w:ascii="Times New Roman" w:hAnsi="Times New Roman" w:cs="Times New Roman"/>
          <w:sz w:val="24"/>
          <w:szCs w:val="24"/>
        </w:rPr>
      </w:pPr>
    </w:p>
    <w:p w14:paraId="7C49506F" w14:textId="77777777" w:rsidR="00123D48" w:rsidRPr="00F544D4" w:rsidRDefault="00123D48" w:rsidP="00061D77">
      <w:pPr>
        <w:spacing w:after="0" w:line="360" w:lineRule="auto"/>
        <w:jc w:val="both"/>
        <w:rPr>
          <w:rFonts w:ascii="Times New Roman" w:hAnsi="Times New Roman" w:cs="Times New Roman"/>
          <w:sz w:val="24"/>
          <w:szCs w:val="24"/>
        </w:rPr>
      </w:pPr>
    </w:p>
    <w:p w14:paraId="2934607D" w14:textId="77777777" w:rsidR="00F60FD9" w:rsidRDefault="00F60FD9" w:rsidP="00061D77">
      <w:pPr>
        <w:spacing w:after="0" w:line="360" w:lineRule="auto"/>
        <w:jc w:val="both"/>
        <w:rPr>
          <w:rFonts w:ascii="Times New Roman" w:hAnsi="Times New Roman" w:cs="Times New Roman"/>
          <w:sz w:val="24"/>
          <w:szCs w:val="24"/>
        </w:rPr>
      </w:pPr>
    </w:p>
    <w:p w14:paraId="77D1CBB9" w14:textId="77777777" w:rsidR="00123D48" w:rsidRPr="00F544D4" w:rsidRDefault="00123D48" w:rsidP="00061D77">
      <w:pPr>
        <w:spacing w:after="0" w:line="360" w:lineRule="auto"/>
        <w:jc w:val="both"/>
        <w:rPr>
          <w:rFonts w:ascii="Times New Roman" w:hAnsi="Times New Roman" w:cs="Times New Roman"/>
          <w:sz w:val="24"/>
          <w:szCs w:val="24"/>
        </w:rPr>
      </w:pPr>
    </w:p>
    <w:p w14:paraId="06B2F311" w14:textId="147434F1" w:rsidR="00F60FD9" w:rsidRPr="00F544D4" w:rsidRDefault="00000D79" w:rsidP="00123D48">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Mafuka a</w:t>
      </w:r>
      <w:r w:rsidR="00F60FD9" w:rsidRPr="00F544D4">
        <w:rPr>
          <w:rFonts w:ascii="Times New Roman" w:hAnsi="Times New Roman" w:cs="Times New Roman"/>
          <w:i/>
          <w:iCs/>
          <w:sz w:val="24"/>
          <w:szCs w:val="24"/>
        </w:rPr>
        <w:t>nd Associates</w:t>
      </w:r>
      <w:r w:rsidR="00F60FD9" w:rsidRPr="00F544D4">
        <w:rPr>
          <w:rFonts w:ascii="Times New Roman" w:hAnsi="Times New Roman" w:cs="Times New Roman"/>
          <w:sz w:val="24"/>
          <w:szCs w:val="24"/>
        </w:rPr>
        <w:t>, plaintiff’s legal practitioners</w:t>
      </w:r>
    </w:p>
    <w:p w14:paraId="641BD4E9" w14:textId="16837BA0" w:rsidR="00F60FD9" w:rsidRPr="00F544D4" w:rsidRDefault="00F60FD9" w:rsidP="00123D48">
      <w:pPr>
        <w:spacing w:after="0" w:line="240" w:lineRule="auto"/>
        <w:jc w:val="both"/>
        <w:rPr>
          <w:rFonts w:ascii="Times New Roman" w:hAnsi="Times New Roman" w:cs="Times New Roman"/>
          <w:sz w:val="24"/>
          <w:szCs w:val="24"/>
        </w:rPr>
      </w:pPr>
      <w:r w:rsidRPr="00F544D4">
        <w:rPr>
          <w:rFonts w:ascii="Times New Roman" w:hAnsi="Times New Roman" w:cs="Times New Roman"/>
          <w:i/>
          <w:iCs/>
          <w:sz w:val="24"/>
          <w:szCs w:val="24"/>
        </w:rPr>
        <w:t>Messrs Dube, Manikai &amp; Hwacha</w:t>
      </w:r>
      <w:r w:rsidRPr="00F544D4">
        <w:rPr>
          <w:rFonts w:ascii="Times New Roman" w:hAnsi="Times New Roman" w:cs="Times New Roman"/>
          <w:sz w:val="24"/>
          <w:szCs w:val="24"/>
        </w:rPr>
        <w:t xml:space="preserve">, defendant’s legal practitioners </w:t>
      </w:r>
    </w:p>
    <w:p w14:paraId="4C53019A" w14:textId="77777777" w:rsidR="00666DD3" w:rsidRPr="00F544D4" w:rsidRDefault="00666DD3" w:rsidP="00123D48">
      <w:pPr>
        <w:spacing w:after="0" w:line="240" w:lineRule="auto"/>
        <w:jc w:val="both"/>
        <w:rPr>
          <w:rFonts w:ascii="Times New Roman" w:hAnsi="Times New Roman" w:cs="Times New Roman"/>
          <w:sz w:val="24"/>
          <w:szCs w:val="24"/>
        </w:rPr>
      </w:pPr>
    </w:p>
    <w:p w14:paraId="4F1F54C3" w14:textId="35E41BC2" w:rsidR="00666DD3" w:rsidRPr="00F544D4" w:rsidRDefault="00666DD3" w:rsidP="00061D77">
      <w:pPr>
        <w:pStyle w:val="ListParagraph"/>
        <w:spacing w:after="0" w:line="360" w:lineRule="auto"/>
        <w:ind w:left="779"/>
        <w:jc w:val="both"/>
        <w:rPr>
          <w:rFonts w:ascii="Times New Roman" w:hAnsi="Times New Roman" w:cs="Times New Roman"/>
          <w:sz w:val="24"/>
          <w:szCs w:val="24"/>
        </w:rPr>
      </w:pPr>
      <w:r w:rsidRPr="00F544D4">
        <w:rPr>
          <w:rFonts w:ascii="Times New Roman" w:hAnsi="Times New Roman" w:cs="Times New Roman"/>
          <w:sz w:val="24"/>
          <w:szCs w:val="24"/>
        </w:rPr>
        <w:t xml:space="preserve"> </w:t>
      </w:r>
    </w:p>
    <w:p w14:paraId="1AFB9413" w14:textId="77777777" w:rsidR="00EC4A3F" w:rsidRPr="00F544D4" w:rsidRDefault="00EC4A3F" w:rsidP="00061D77">
      <w:pPr>
        <w:spacing w:after="0" w:line="360" w:lineRule="auto"/>
        <w:jc w:val="both"/>
        <w:rPr>
          <w:rFonts w:ascii="Times New Roman" w:hAnsi="Times New Roman" w:cs="Times New Roman"/>
          <w:sz w:val="24"/>
          <w:szCs w:val="24"/>
        </w:rPr>
      </w:pPr>
    </w:p>
    <w:p w14:paraId="6008759E" w14:textId="77777777" w:rsidR="00EC4A3F" w:rsidRPr="00F544D4" w:rsidRDefault="00EC4A3F" w:rsidP="00061D77">
      <w:pPr>
        <w:spacing w:after="0" w:line="360" w:lineRule="auto"/>
        <w:jc w:val="both"/>
        <w:rPr>
          <w:rFonts w:ascii="Times New Roman" w:hAnsi="Times New Roman" w:cs="Times New Roman"/>
          <w:sz w:val="24"/>
          <w:szCs w:val="24"/>
        </w:rPr>
      </w:pPr>
    </w:p>
    <w:p w14:paraId="0CB91521" w14:textId="77777777" w:rsidR="004B5842" w:rsidRPr="00F544D4" w:rsidRDefault="004B5842" w:rsidP="00061D77">
      <w:pPr>
        <w:spacing w:after="0" w:line="360" w:lineRule="auto"/>
        <w:jc w:val="both"/>
        <w:rPr>
          <w:rFonts w:ascii="Times New Roman" w:hAnsi="Times New Roman" w:cs="Times New Roman"/>
          <w:sz w:val="24"/>
          <w:szCs w:val="24"/>
        </w:rPr>
      </w:pPr>
    </w:p>
    <w:p w14:paraId="20C27798" w14:textId="182CC3E7" w:rsidR="005C1933" w:rsidRPr="00F544D4" w:rsidRDefault="00FA09C3" w:rsidP="00061D77">
      <w:p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 xml:space="preserve"> </w:t>
      </w:r>
    </w:p>
    <w:p w14:paraId="7B9467E8" w14:textId="5895CC43" w:rsidR="00A00D53" w:rsidRPr="00F544D4" w:rsidRDefault="00993C19" w:rsidP="00061D77">
      <w:p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 xml:space="preserve"> </w:t>
      </w:r>
    </w:p>
    <w:p w14:paraId="4141BA17" w14:textId="1CEDF5DA" w:rsidR="008C5CEC" w:rsidRPr="00F544D4" w:rsidRDefault="008C5CEC" w:rsidP="00061D77">
      <w:p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 xml:space="preserve"> </w:t>
      </w:r>
    </w:p>
    <w:p w14:paraId="33039208" w14:textId="63EDB7DB" w:rsidR="00FD7F0F" w:rsidRPr="00F544D4" w:rsidRDefault="005F1A23" w:rsidP="00061D77">
      <w:pPr>
        <w:spacing w:after="0" w:line="360" w:lineRule="auto"/>
        <w:jc w:val="both"/>
        <w:rPr>
          <w:rFonts w:ascii="Times New Roman" w:hAnsi="Times New Roman" w:cs="Times New Roman"/>
          <w:sz w:val="24"/>
          <w:szCs w:val="24"/>
        </w:rPr>
      </w:pPr>
      <w:r w:rsidRPr="00F544D4">
        <w:rPr>
          <w:rFonts w:ascii="Times New Roman" w:hAnsi="Times New Roman" w:cs="Times New Roman"/>
          <w:sz w:val="24"/>
          <w:szCs w:val="24"/>
        </w:rPr>
        <w:t xml:space="preserve"> </w:t>
      </w:r>
    </w:p>
    <w:p w14:paraId="288523EB" w14:textId="77777777" w:rsidR="00327FA8" w:rsidRPr="00F544D4" w:rsidRDefault="00327FA8" w:rsidP="00061D77">
      <w:pPr>
        <w:spacing w:after="0" w:line="360" w:lineRule="auto"/>
        <w:jc w:val="both"/>
        <w:rPr>
          <w:rFonts w:ascii="Times New Roman" w:hAnsi="Times New Roman" w:cs="Times New Roman"/>
          <w:b/>
          <w:bCs/>
          <w:sz w:val="24"/>
          <w:szCs w:val="24"/>
        </w:rPr>
      </w:pPr>
    </w:p>
    <w:p w14:paraId="297D1DF5" w14:textId="77777777" w:rsidR="00327FA8" w:rsidRPr="00F544D4" w:rsidRDefault="00327FA8" w:rsidP="00061D77">
      <w:pPr>
        <w:spacing w:line="360" w:lineRule="auto"/>
        <w:jc w:val="both"/>
        <w:rPr>
          <w:rFonts w:ascii="Times New Roman" w:hAnsi="Times New Roman" w:cs="Times New Roman"/>
          <w:sz w:val="24"/>
          <w:szCs w:val="24"/>
        </w:rPr>
      </w:pPr>
    </w:p>
    <w:sectPr w:rsidR="00327FA8" w:rsidRPr="00F544D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6C6E5" w14:textId="77777777" w:rsidR="00CC6F3D" w:rsidRDefault="00CC6F3D" w:rsidP="00F544D4">
      <w:pPr>
        <w:spacing w:after="0" w:line="240" w:lineRule="auto"/>
      </w:pPr>
      <w:r>
        <w:separator/>
      </w:r>
    </w:p>
  </w:endnote>
  <w:endnote w:type="continuationSeparator" w:id="0">
    <w:p w14:paraId="0A681FCA" w14:textId="77777777" w:rsidR="00CC6F3D" w:rsidRDefault="00CC6F3D" w:rsidP="00F54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C36CB" w14:textId="77777777" w:rsidR="00CC6F3D" w:rsidRDefault="00CC6F3D" w:rsidP="00F544D4">
      <w:pPr>
        <w:spacing w:after="0" w:line="240" w:lineRule="auto"/>
      </w:pPr>
      <w:r>
        <w:separator/>
      </w:r>
    </w:p>
  </w:footnote>
  <w:footnote w:type="continuationSeparator" w:id="0">
    <w:p w14:paraId="623828C8" w14:textId="77777777" w:rsidR="00CC6F3D" w:rsidRDefault="00CC6F3D" w:rsidP="00F54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238043"/>
      <w:docPartObj>
        <w:docPartGallery w:val="Page Numbers (Top of Page)"/>
        <w:docPartUnique/>
      </w:docPartObj>
    </w:sdtPr>
    <w:sdtEndPr>
      <w:rPr>
        <w:noProof/>
      </w:rPr>
    </w:sdtEndPr>
    <w:sdtContent>
      <w:p w14:paraId="00BF869F" w14:textId="4BD89DC6" w:rsidR="00061D77" w:rsidRDefault="00F544D4">
        <w:pPr>
          <w:pStyle w:val="Header"/>
          <w:jc w:val="right"/>
          <w:rPr>
            <w:noProof/>
          </w:rPr>
        </w:pPr>
        <w:r>
          <w:fldChar w:fldCharType="begin"/>
        </w:r>
        <w:r>
          <w:instrText xml:space="preserve"> PAGE   \* MERGEFORMAT </w:instrText>
        </w:r>
        <w:r>
          <w:fldChar w:fldCharType="separate"/>
        </w:r>
        <w:r w:rsidR="00706683">
          <w:rPr>
            <w:noProof/>
          </w:rPr>
          <w:t>1</w:t>
        </w:r>
        <w:r>
          <w:rPr>
            <w:noProof/>
          </w:rPr>
          <w:fldChar w:fldCharType="end"/>
        </w:r>
      </w:p>
      <w:p w14:paraId="2A3ACDBA" w14:textId="2079350E" w:rsidR="00061D77" w:rsidRDefault="00061D77">
        <w:pPr>
          <w:pStyle w:val="Header"/>
          <w:jc w:val="right"/>
          <w:rPr>
            <w:noProof/>
          </w:rPr>
        </w:pPr>
        <w:r>
          <w:rPr>
            <w:noProof/>
          </w:rPr>
          <w:t>HH</w:t>
        </w:r>
        <w:r w:rsidR="006F7566">
          <w:rPr>
            <w:noProof/>
          </w:rPr>
          <w:t xml:space="preserve"> 281-23</w:t>
        </w:r>
      </w:p>
      <w:p w14:paraId="3E3714CF" w14:textId="0504E44F" w:rsidR="00F544D4" w:rsidRDefault="00061D77">
        <w:pPr>
          <w:pStyle w:val="Header"/>
          <w:jc w:val="right"/>
        </w:pPr>
        <w:r>
          <w:rPr>
            <w:noProof/>
          </w:rPr>
          <w:t>HC 2467/21</w:t>
        </w:r>
      </w:p>
    </w:sdtContent>
  </w:sdt>
  <w:p w14:paraId="5D6DF54F" w14:textId="77777777" w:rsidR="00F544D4" w:rsidRDefault="00F544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570A3"/>
    <w:multiLevelType w:val="hybridMultilevel"/>
    <w:tmpl w:val="D16256D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B176747"/>
    <w:multiLevelType w:val="multilevel"/>
    <w:tmpl w:val="66FAF4DE"/>
    <w:lvl w:ilvl="0">
      <w:start w:val="1"/>
      <w:numFmt w:val="decimal"/>
      <w:lvlText w:val="%1."/>
      <w:lvlJc w:val="left"/>
      <w:pPr>
        <w:ind w:left="779" w:hanging="360"/>
      </w:pPr>
    </w:lvl>
    <w:lvl w:ilvl="1">
      <w:start w:val="1"/>
      <w:numFmt w:val="decimal"/>
      <w:isLgl/>
      <w:lvlText w:val="%1.%2"/>
      <w:lvlJc w:val="left"/>
      <w:pPr>
        <w:ind w:left="1139" w:hanging="360"/>
      </w:pPr>
      <w:rPr>
        <w:rFonts w:hint="default"/>
      </w:rPr>
    </w:lvl>
    <w:lvl w:ilvl="2">
      <w:start w:val="1"/>
      <w:numFmt w:val="decimal"/>
      <w:isLgl/>
      <w:lvlText w:val="%1.%2.%3"/>
      <w:lvlJc w:val="left"/>
      <w:pPr>
        <w:ind w:left="1859" w:hanging="720"/>
      </w:pPr>
      <w:rPr>
        <w:rFonts w:hint="default"/>
      </w:rPr>
    </w:lvl>
    <w:lvl w:ilvl="3">
      <w:start w:val="1"/>
      <w:numFmt w:val="decimal"/>
      <w:isLgl/>
      <w:lvlText w:val="%1.%2.%3.%4"/>
      <w:lvlJc w:val="left"/>
      <w:pPr>
        <w:ind w:left="2219" w:hanging="720"/>
      </w:pPr>
      <w:rPr>
        <w:rFonts w:hint="default"/>
      </w:rPr>
    </w:lvl>
    <w:lvl w:ilvl="4">
      <w:start w:val="1"/>
      <w:numFmt w:val="decimal"/>
      <w:isLgl/>
      <w:lvlText w:val="%1.%2.%3.%4.%5"/>
      <w:lvlJc w:val="left"/>
      <w:pPr>
        <w:ind w:left="2939" w:hanging="1080"/>
      </w:pPr>
      <w:rPr>
        <w:rFonts w:hint="default"/>
      </w:rPr>
    </w:lvl>
    <w:lvl w:ilvl="5">
      <w:start w:val="1"/>
      <w:numFmt w:val="decimal"/>
      <w:isLgl/>
      <w:lvlText w:val="%1.%2.%3.%4.%5.%6"/>
      <w:lvlJc w:val="left"/>
      <w:pPr>
        <w:ind w:left="3299" w:hanging="1080"/>
      </w:pPr>
      <w:rPr>
        <w:rFonts w:hint="default"/>
      </w:rPr>
    </w:lvl>
    <w:lvl w:ilvl="6">
      <w:start w:val="1"/>
      <w:numFmt w:val="decimal"/>
      <w:isLgl/>
      <w:lvlText w:val="%1.%2.%3.%4.%5.%6.%7"/>
      <w:lvlJc w:val="left"/>
      <w:pPr>
        <w:ind w:left="4019" w:hanging="1440"/>
      </w:pPr>
      <w:rPr>
        <w:rFonts w:hint="default"/>
      </w:rPr>
    </w:lvl>
    <w:lvl w:ilvl="7">
      <w:start w:val="1"/>
      <w:numFmt w:val="decimal"/>
      <w:isLgl/>
      <w:lvlText w:val="%1.%2.%3.%4.%5.%6.%7.%8"/>
      <w:lvlJc w:val="left"/>
      <w:pPr>
        <w:ind w:left="4379" w:hanging="1440"/>
      </w:pPr>
      <w:rPr>
        <w:rFonts w:hint="default"/>
      </w:rPr>
    </w:lvl>
    <w:lvl w:ilvl="8">
      <w:start w:val="1"/>
      <w:numFmt w:val="decimal"/>
      <w:isLgl/>
      <w:lvlText w:val="%1.%2.%3.%4.%5.%6.%7.%8.%9"/>
      <w:lvlJc w:val="left"/>
      <w:pPr>
        <w:ind w:left="5099" w:hanging="1800"/>
      </w:pPr>
      <w:rPr>
        <w:rFonts w:hint="default"/>
      </w:rPr>
    </w:lvl>
  </w:abstractNum>
  <w:abstractNum w:abstractNumId="2" w15:restartNumberingAfterBreak="0">
    <w:nsid w:val="5B516C70"/>
    <w:multiLevelType w:val="hybridMultilevel"/>
    <w:tmpl w:val="84C2718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26024D0"/>
    <w:multiLevelType w:val="hybridMultilevel"/>
    <w:tmpl w:val="DA6E3F24"/>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FA8"/>
    <w:rsid w:val="00000D79"/>
    <w:rsid w:val="00061D77"/>
    <w:rsid w:val="000E108F"/>
    <w:rsid w:val="00123D48"/>
    <w:rsid w:val="00146428"/>
    <w:rsid w:val="00247CAD"/>
    <w:rsid w:val="00287856"/>
    <w:rsid w:val="002C0853"/>
    <w:rsid w:val="00327FA8"/>
    <w:rsid w:val="003311BB"/>
    <w:rsid w:val="00366226"/>
    <w:rsid w:val="003C5130"/>
    <w:rsid w:val="003E7EF1"/>
    <w:rsid w:val="00472690"/>
    <w:rsid w:val="004A7DE1"/>
    <w:rsid w:val="004B5842"/>
    <w:rsid w:val="005C1933"/>
    <w:rsid w:val="005F1A23"/>
    <w:rsid w:val="00666DD3"/>
    <w:rsid w:val="006858F4"/>
    <w:rsid w:val="00696412"/>
    <w:rsid w:val="006C799A"/>
    <w:rsid w:val="006F7566"/>
    <w:rsid w:val="00706683"/>
    <w:rsid w:val="00707FE8"/>
    <w:rsid w:val="007E30BB"/>
    <w:rsid w:val="00800E66"/>
    <w:rsid w:val="008A4901"/>
    <w:rsid w:val="008C5CEC"/>
    <w:rsid w:val="008D405F"/>
    <w:rsid w:val="0092248F"/>
    <w:rsid w:val="0092314A"/>
    <w:rsid w:val="009625CA"/>
    <w:rsid w:val="00972F5C"/>
    <w:rsid w:val="00993C19"/>
    <w:rsid w:val="00995EE7"/>
    <w:rsid w:val="009A6640"/>
    <w:rsid w:val="00A00D53"/>
    <w:rsid w:val="00B47448"/>
    <w:rsid w:val="00BB2A60"/>
    <w:rsid w:val="00CC6F3D"/>
    <w:rsid w:val="00D1630F"/>
    <w:rsid w:val="00DB7AD1"/>
    <w:rsid w:val="00DF3A7B"/>
    <w:rsid w:val="00EB73E6"/>
    <w:rsid w:val="00EC4A3F"/>
    <w:rsid w:val="00EC5EB7"/>
    <w:rsid w:val="00F04E53"/>
    <w:rsid w:val="00F06E91"/>
    <w:rsid w:val="00F544D4"/>
    <w:rsid w:val="00F60FD9"/>
    <w:rsid w:val="00F92920"/>
    <w:rsid w:val="00FA09C3"/>
    <w:rsid w:val="00FA464B"/>
    <w:rsid w:val="00FB33EB"/>
    <w:rsid w:val="00FD7F0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54EB2"/>
  <w15:chartTrackingRefBased/>
  <w15:docId w15:val="{F8547FE4-08E6-4FC9-884A-2AD73FD3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EE7"/>
    <w:pPr>
      <w:ind w:left="720"/>
      <w:contextualSpacing/>
    </w:pPr>
  </w:style>
  <w:style w:type="paragraph" w:styleId="Header">
    <w:name w:val="header"/>
    <w:basedOn w:val="Normal"/>
    <w:link w:val="HeaderChar"/>
    <w:uiPriority w:val="99"/>
    <w:unhideWhenUsed/>
    <w:rsid w:val="00F54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4D4"/>
  </w:style>
  <w:style w:type="paragraph" w:styleId="Footer">
    <w:name w:val="footer"/>
    <w:basedOn w:val="Normal"/>
    <w:link w:val="FooterChar"/>
    <w:uiPriority w:val="99"/>
    <w:unhideWhenUsed/>
    <w:rsid w:val="00F54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3074</Words>
  <Characters>17526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Muchawa</dc:creator>
  <cp:keywords/>
  <dc:description/>
  <cp:lastModifiedBy>JSC</cp:lastModifiedBy>
  <cp:revision>2</cp:revision>
  <cp:lastPrinted>2023-05-08T09:50:00Z</cp:lastPrinted>
  <dcterms:created xsi:type="dcterms:W3CDTF">2023-05-26T10:16:00Z</dcterms:created>
  <dcterms:modified xsi:type="dcterms:W3CDTF">2023-05-26T10:16:00Z</dcterms:modified>
</cp:coreProperties>
</file>