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BC3" w:rsidRPr="004708FE" w:rsidRDefault="00407BC3" w:rsidP="00407BC3">
      <w:pPr>
        <w:rPr>
          <w:rFonts w:ascii="Tahoma" w:hAnsi="Tahoma" w:cs="Tahoma"/>
          <w:b/>
          <w:sz w:val="24"/>
          <w:szCs w:val="24"/>
        </w:rPr>
      </w:pPr>
      <w:r w:rsidRPr="004708FE">
        <w:rPr>
          <w:rFonts w:ascii="Tahoma" w:hAnsi="Tahoma" w:cs="Tahoma"/>
          <w:b/>
          <w:sz w:val="24"/>
          <w:szCs w:val="24"/>
        </w:rPr>
        <w:t>IN THE LABOUR COURT OF ZIMBABWE      JUDGMENT NO. LC/H/</w:t>
      </w:r>
      <w:r w:rsidR="0045174A">
        <w:rPr>
          <w:rFonts w:ascii="Tahoma" w:hAnsi="Tahoma" w:cs="Tahoma"/>
          <w:b/>
          <w:sz w:val="24"/>
          <w:szCs w:val="24"/>
        </w:rPr>
        <w:t>04/2021</w:t>
      </w:r>
    </w:p>
    <w:p w:rsidR="00407BC3" w:rsidRDefault="00407BC3" w:rsidP="00407BC3">
      <w:pPr>
        <w:jc w:val="both"/>
        <w:rPr>
          <w:rFonts w:ascii="Tahoma" w:hAnsi="Tahoma" w:cs="Tahoma"/>
          <w:b/>
          <w:sz w:val="24"/>
          <w:szCs w:val="24"/>
        </w:rPr>
      </w:pPr>
      <w:r w:rsidRPr="004708FE">
        <w:rPr>
          <w:rFonts w:ascii="Tahoma" w:hAnsi="Tahoma" w:cs="Tahoma"/>
          <w:b/>
          <w:sz w:val="24"/>
          <w:szCs w:val="24"/>
        </w:rPr>
        <w:t>HARARE,</w:t>
      </w:r>
      <w:r w:rsidR="00C74024">
        <w:rPr>
          <w:rFonts w:ascii="Tahoma" w:hAnsi="Tahoma" w:cs="Tahoma"/>
          <w:b/>
          <w:sz w:val="24"/>
          <w:szCs w:val="24"/>
        </w:rPr>
        <w:t xml:space="preserve"> 18 OCTOBER 2017</w:t>
      </w:r>
      <w:r w:rsidR="00C74024">
        <w:rPr>
          <w:rFonts w:ascii="Tahoma" w:hAnsi="Tahoma" w:cs="Tahoma"/>
          <w:b/>
          <w:sz w:val="24"/>
          <w:szCs w:val="24"/>
        </w:rPr>
        <w:tab/>
      </w:r>
      <w:r w:rsidR="00C74024">
        <w:rPr>
          <w:rFonts w:ascii="Tahoma" w:hAnsi="Tahoma" w:cs="Tahoma"/>
          <w:b/>
          <w:sz w:val="24"/>
          <w:szCs w:val="24"/>
        </w:rPr>
        <w:tab/>
      </w:r>
      <w:r w:rsidR="00C74024">
        <w:rPr>
          <w:rFonts w:ascii="Tahoma" w:hAnsi="Tahoma" w:cs="Tahoma"/>
          <w:b/>
          <w:sz w:val="24"/>
          <w:szCs w:val="24"/>
        </w:rPr>
        <w:tab/>
        <w:t xml:space="preserve">    </w:t>
      </w:r>
      <w:r w:rsidRPr="004708FE">
        <w:rPr>
          <w:rFonts w:ascii="Tahoma" w:hAnsi="Tahoma" w:cs="Tahoma"/>
          <w:b/>
          <w:sz w:val="24"/>
          <w:szCs w:val="24"/>
        </w:rPr>
        <w:t>CASE NO. LC/H/</w:t>
      </w:r>
      <w:r w:rsidR="00C74024">
        <w:rPr>
          <w:rFonts w:ascii="Tahoma" w:hAnsi="Tahoma" w:cs="Tahoma"/>
          <w:b/>
          <w:sz w:val="24"/>
          <w:szCs w:val="24"/>
        </w:rPr>
        <w:t>LRA/440/17</w:t>
      </w:r>
    </w:p>
    <w:p w:rsidR="00407BC3" w:rsidRPr="004708FE" w:rsidRDefault="0045174A" w:rsidP="00407BC3">
      <w:pPr>
        <w:jc w:val="both"/>
        <w:rPr>
          <w:rFonts w:ascii="Tahoma" w:hAnsi="Tahoma" w:cs="Tahoma"/>
          <w:b/>
          <w:sz w:val="24"/>
          <w:szCs w:val="24"/>
        </w:rPr>
      </w:pPr>
      <w:r>
        <w:rPr>
          <w:rFonts w:ascii="Tahoma" w:hAnsi="Tahoma" w:cs="Tahoma"/>
          <w:b/>
          <w:sz w:val="24"/>
          <w:szCs w:val="24"/>
        </w:rPr>
        <w:t>AND 19 FEBRUARY 2021</w:t>
      </w:r>
    </w:p>
    <w:p w:rsidR="00407BC3" w:rsidRDefault="00407BC3" w:rsidP="00407BC3">
      <w:pPr>
        <w:jc w:val="both"/>
        <w:rPr>
          <w:rFonts w:ascii="Tahoma" w:hAnsi="Tahoma" w:cs="Tahoma"/>
          <w:sz w:val="24"/>
          <w:szCs w:val="24"/>
        </w:rPr>
      </w:pPr>
      <w:r w:rsidRPr="004708FE">
        <w:rPr>
          <w:rFonts w:ascii="Tahoma" w:hAnsi="Tahoma" w:cs="Tahoma"/>
          <w:sz w:val="24"/>
          <w:szCs w:val="24"/>
        </w:rPr>
        <w:t>In the matter between:-</w:t>
      </w:r>
    </w:p>
    <w:p w:rsidR="00407BC3" w:rsidRPr="004708FE" w:rsidRDefault="00407BC3" w:rsidP="00407BC3">
      <w:pPr>
        <w:jc w:val="both"/>
        <w:rPr>
          <w:rFonts w:ascii="Tahoma" w:hAnsi="Tahoma" w:cs="Tahoma"/>
          <w:sz w:val="24"/>
          <w:szCs w:val="24"/>
        </w:rPr>
      </w:pPr>
    </w:p>
    <w:p w:rsidR="00407BC3" w:rsidRPr="004708FE" w:rsidRDefault="00C74024" w:rsidP="00407BC3">
      <w:pPr>
        <w:jc w:val="both"/>
        <w:rPr>
          <w:rFonts w:ascii="Tahoma" w:hAnsi="Tahoma" w:cs="Tahoma"/>
          <w:b/>
          <w:sz w:val="24"/>
          <w:szCs w:val="24"/>
        </w:rPr>
      </w:pPr>
      <w:r>
        <w:rPr>
          <w:rFonts w:ascii="Tahoma" w:hAnsi="Tahoma" w:cs="Tahoma"/>
          <w:b/>
          <w:sz w:val="24"/>
          <w:szCs w:val="24"/>
        </w:rPr>
        <w:t>SIMANGALISO NEHOWA</w:t>
      </w:r>
      <w:r w:rsidR="00407BC3">
        <w:rPr>
          <w:rFonts w:ascii="Tahoma" w:hAnsi="Tahoma" w:cs="Tahoma"/>
          <w:b/>
          <w:sz w:val="24"/>
          <w:szCs w:val="24"/>
        </w:rPr>
        <w:tab/>
      </w:r>
      <w:r w:rsidR="00407BC3">
        <w:rPr>
          <w:rFonts w:ascii="Tahoma" w:hAnsi="Tahoma" w:cs="Tahoma"/>
          <w:b/>
          <w:sz w:val="24"/>
          <w:szCs w:val="24"/>
        </w:rPr>
        <w:tab/>
      </w:r>
      <w:r w:rsidR="00407BC3">
        <w:rPr>
          <w:rFonts w:ascii="Tahoma" w:hAnsi="Tahoma" w:cs="Tahoma"/>
          <w:b/>
          <w:sz w:val="24"/>
          <w:szCs w:val="24"/>
        </w:rPr>
        <w:tab/>
      </w:r>
      <w:r w:rsidR="00407BC3">
        <w:rPr>
          <w:rFonts w:ascii="Tahoma" w:hAnsi="Tahoma" w:cs="Tahoma"/>
          <w:b/>
          <w:sz w:val="24"/>
          <w:szCs w:val="24"/>
        </w:rPr>
        <w:tab/>
      </w:r>
      <w:r w:rsidR="00407BC3">
        <w:rPr>
          <w:rFonts w:ascii="Tahoma" w:hAnsi="Tahoma" w:cs="Tahoma"/>
          <w:b/>
          <w:sz w:val="24"/>
          <w:szCs w:val="24"/>
        </w:rPr>
        <w:tab/>
        <w:t>App</w:t>
      </w:r>
      <w:r>
        <w:rPr>
          <w:rFonts w:ascii="Tahoma" w:hAnsi="Tahoma" w:cs="Tahoma"/>
          <w:b/>
          <w:sz w:val="24"/>
          <w:szCs w:val="24"/>
        </w:rPr>
        <w:t>licant</w:t>
      </w:r>
    </w:p>
    <w:p w:rsidR="00407BC3" w:rsidRPr="004708FE" w:rsidRDefault="00407BC3" w:rsidP="00407BC3">
      <w:pPr>
        <w:tabs>
          <w:tab w:val="left" w:pos="1995"/>
        </w:tabs>
        <w:jc w:val="both"/>
        <w:rPr>
          <w:rFonts w:ascii="Tahoma" w:hAnsi="Tahoma" w:cs="Tahoma"/>
          <w:sz w:val="24"/>
          <w:szCs w:val="24"/>
        </w:rPr>
      </w:pPr>
      <w:r w:rsidRPr="004708FE">
        <w:rPr>
          <w:rFonts w:ascii="Tahoma" w:hAnsi="Tahoma" w:cs="Tahoma"/>
          <w:sz w:val="24"/>
          <w:szCs w:val="24"/>
        </w:rPr>
        <w:t>And</w:t>
      </w:r>
      <w:r w:rsidRPr="004708FE">
        <w:rPr>
          <w:rFonts w:ascii="Tahoma" w:hAnsi="Tahoma" w:cs="Tahoma"/>
          <w:sz w:val="24"/>
          <w:szCs w:val="24"/>
        </w:rPr>
        <w:tab/>
      </w:r>
    </w:p>
    <w:p w:rsidR="00407BC3" w:rsidRDefault="00C74024" w:rsidP="00407BC3">
      <w:pPr>
        <w:jc w:val="both"/>
        <w:rPr>
          <w:rFonts w:ascii="Tahoma" w:hAnsi="Tahoma" w:cs="Tahoma"/>
          <w:b/>
          <w:sz w:val="24"/>
          <w:szCs w:val="24"/>
        </w:rPr>
      </w:pPr>
      <w:r>
        <w:rPr>
          <w:rFonts w:ascii="Tahoma" w:hAnsi="Tahoma" w:cs="Tahoma"/>
          <w:b/>
          <w:sz w:val="24"/>
          <w:szCs w:val="24"/>
        </w:rPr>
        <w:t>MSF HOLLAND</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407BC3">
        <w:rPr>
          <w:rFonts w:ascii="Tahoma" w:hAnsi="Tahoma" w:cs="Tahoma"/>
          <w:b/>
          <w:sz w:val="24"/>
          <w:szCs w:val="24"/>
        </w:rPr>
        <w:tab/>
      </w:r>
      <w:r w:rsidR="00407BC3">
        <w:rPr>
          <w:rFonts w:ascii="Tahoma" w:hAnsi="Tahoma" w:cs="Tahoma"/>
          <w:b/>
          <w:sz w:val="24"/>
          <w:szCs w:val="24"/>
        </w:rPr>
        <w:tab/>
      </w:r>
      <w:r w:rsidR="00407BC3" w:rsidRPr="004708FE">
        <w:rPr>
          <w:rFonts w:ascii="Tahoma" w:hAnsi="Tahoma" w:cs="Tahoma"/>
          <w:b/>
          <w:sz w:val="24"/>
          <w:szCs w:val="24"/>
        </w:rPr>
        <w:tab/>
      </w:r>
      <w:r w:rsidR="00407BC3" w:rsidRPr="004708FE">
        <w:rPr>
          <w:rFonts w:ascii="Tahoma" w:hAnsi="Tahoma" w:cs="Tahoma"/>
          <w:b/>
          <w:sz w:val="24"/>
          <w:szCs w:val="24"/>
        </w:rPr>
        <w:tab/>
      </w:r>
      <w:r>
        <w:rPr>
          <w:rFonts w:ascii="Tahoma" w:hAnsi="Tahoma" w:cs="Tahoma"/>
          <w:b/>
          <w:sz w:val="24"/>
          <w:szCs w:val="24"/>
        </w:rPr>
        <w:t>1</w:t>
      </w:r>
      <w:r w:rsidRPr="00C74024">
        <w:rPr>
          <w:rFonts w:ascii="Tahoma" w:hAnsi="Tahoma" w:cs="Tahoma"/>
          <w:b/>
          <w:sz w:val="24"/>
          <w:szCs w:val="24"/>
          <w:vertAlign w:val="superscript"/>
        </w:rPr>
        <w:t>st</w:t>
      </w:r>
      <w:r>
        <w:rPr>
          <w:rFonts w:ascii="Tahoma" w:hAnsi="Tahoma" w:cs="Tahoma"/>
          <w:b/>
          <w:sz w:val="24"/>
          <w:szCs w:val="24"/>
        </w:rPr>
        <w:t xml:space="preserve"> </w:t>
      </w:r>
      <w:r w:rsidR="00407BC3" w:rsidRPr="004708FE">
        <w:rPr>
          <w:rFonts w:ascii="Tahoma" w:hAnsi="Tahoma" w:cs="Tahoma"/>
          <w:b/>
          <w:sz w:val="24"/>
          <w:szCs w:val="24"/>
        </w:rPr>
        <w:t>Respondent</w:t>
      </w:r>
    </w:p>
    <w:p w:rsidR="00C74024" w:rsidRPr="00A07FB3" w:rsidRDefault="00C74024" w:rsidP="00407BC3">
      <w:pPr>
        <w:jc w:val="both"/>
        <w:rPr>
          <w:rFonts w:ascii="Tahoma" w:hAnsi="Tahoma" w:cs="Tahoma"/>
          <w:sz w:val="24"/>
          <w:szCs w:val="24"/>
        </w:rPr>
      </w:pPr>
      <w:r w:rsidRPr="00A07FB3">
        <w:rPr>
          <w:rFonts w:ascii="Tahoma" w:hAnsi="Tahoma" w:cs="Tahoma"/>
          <w:sz w:val="24"/>
          <w:szCs w:val="24"/>
        </w:rPr>
        <w:t>And</w:t>
      </w:r>
    </w:p>
    <w:p w:rsidR="00C74024" w:rsidRPr="004708FE" w:rsidRDefault="00C74024" w:rsidP="00407BC3">
      <w:pPr>
        <w:jc w:val="both"/>
        <w:rPr>
          <w:rFonts w:ascii="Tahoma" w:hAnsi="Tahoma" w:cs="Tahoma"/>
          <w:b/>
          <w:sz w:val="24"/>
          <w:szCs w:val="24"/>
        </w:rPr>
      </w:pPr>
      <w:r>
        <w:rPr>
          <w:rFonts w:ascii="Tahoma" w:hAnsi="Tahoma" w:cs="Tahoma"/>
          <w:b/>
          <w:sz w:val="24"/>
          <w:szCs w:val="24"/>
        </w:rPr>
        <w:t>ELIJAH MANYEZA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2</w:t>
      </w:r>
      <w:r w:rsidRPr="00C74024">
        <w:rPr>
          <w:rFonts w:ascii="Tahoma" w:hAnsi="Tahoma" w:cs="Tahoma"/>
          <w:b/>
          <w:sz w:val="24"/>
          <w:szCs w:val="24"/>
          <w:vertAlign w:val="superscript"/>
        </w:rPr>
        <w:t>nd</w:t>
      </w:r>
      <w:r>
        <w:rPr>
          <w:rFonts w:ascii="Tahoma" w:hAnsi="Tahoma" w:cs="Tahoma"/>
          <w:b/>
          <w:sz w:val="24"/>
          <w:szCs w:val="24"/>
        </w:rPr>
        <w:t xml:space="preserve"> Respondent</w:t>
      </w:r>
    </w:p>
    <w:p w:rsidR="00407BC3" w:rsidRPr="004708FE" w:rsidRDefault="00407BC3" w:rsidP="00407BC3">
      <w:pPr>
        <w:jc w:val="both"/>
        <w:rPr>
          <w:rFonts w:ascii="Tahoma" w:hAnsi="Tahoma" w:cs="Tahoma"/>
          <w:sz w:val="24"/>
          <w:szCs w:val="24"/>
        </w:rPr>
      </w:pPr>
      <w:r w:rsidRPr="004708FE">
        <w:rPr>
          <w:rFonts w:ascii="Tahoma" w:hAnsi="Tahoma" w:cs="Tahoma"/>
          <w:sz w:val="24"/>
          <w:szCs w:val="24"/>
        </w:rPr>
        <w:t xml:space="preserve">Before Honourable </w:t>
      </w:r>
      <w:r w:rsidR="00344449">
        <w:rPr>
          <w:rFonts w:ascii="Tahoma" w:hAnsi="Tahoma" w:cs="Tahoma"/>
          <w:sz w:val="24"/>
          <w:szCs w:val="24"/>
        </w:rPr>
        <w:t>B.T. Chivizhe</w:t>
      </w:r>
      <w:r w:rsidRPr="004708FE">
        <w:rPr>
          <w:rFonts w:ascii="Tahoma" w:hAnsi="Tahoma" w:cs="Tahoma"/>
          <w:sz w:val="24"/>
          <w:szCs w:val="24"/>
        </w:rPr>
        <w:t xml:space="preserve">, Judge                             </w:t>
      </w:r>
    </w:p>
    <w:p w:rsidR="00407BC3" w:rsidRPr="004708FE" w:rsidRDefault="00407BC3" w:rsidP="00407BC3">
      <w:pPr>
        <w:jc w:val="both"/>
        <w:rPr>
          <w:rFonts w:ascii="Tahoma" w:hAnsi="Tahoma" w:cs="Tahoma"/>
          <w:sz w:val="24"/>
          <w:szCs w:val="24"/>
        </w:rPr>
      </w:pPr>
      <w:r w:rsidRPr="004708FE">
        <w:rPr>
          <w:rFonts w:ascii="Tahoma" w:hAnsi="Tahoma" w:cs="Tahoma"/>
          <w:sz w:val="24"/>
          <w:szCs w:val="24"/>
        </w:rPr>
        <w:tab/>
      </w:r>
      <w:r w:rsidRPr="004708FE">
        <w:rPr>
          <w:rFonts w:ascii="Tahoma" w:hAnsi="Tahoma" w:cs="Tahoma"/>
          <w:sz w:val="24"/>
          <w:szCs w:val="24"/>
        </w:rPr>
        <w:tab/>
      </w:r>
      <w:r w:rsidRPr="004708FE">
        <w:rPr>
          <w:rFonts w:ascii="Tahoma" w:hAnsi="Tahoma" w:cs="Tahoma"/>
          <w:sz w:val="24"/>
          <w:szCs w:val="24"/>
        </w:rPr>
        <w:tab/>
      </w:r>
    </w:p>
    <w:p w:rsidR="00407BC3" w:rsidRDefault="00407BC3" w:rsidP="00407BC3">
      <w:pPr>
        <w:pStyle w:val="NoSpacing"/>
        <w:spacing w:line="360" w:lineRule="auto"/>
        <w:rPr>
          <w:rFonts w:ascii="Tahoma" w:hAnsi="Tahoma" w:cs="Tahoma"/>
          <w:b/>
          <w:sz w:val="24"/>
          <w:szCs w:val="24"/>
        </w:rPr>
      </w:pPr>
      <w:r>
        <w:rPr>
          <w:rFonts w:ascii="Tahoma" w:hAnsi="Tahoma" w:cs="Tahoma"/>
          <w:b/>
          <w:sz w:val="24"/>
          <w:szCs w:val="24"/>
        </w:rPr>
        <w:t>App</w:t>
      </w:r>
      <w:r w:rsidR="00C74024">
        <w:rPr>
          <w:rFonts w:ascii="Tahoma" w:hAnsi="Tahoma" w:cs="Tahoma"/>
          <w:b/>
          <w:sz w:val="24"/>
          <w:szCs w:val="24"/>
        </w:rPr>
        <w:t>licant</w:t>
      </w:r>
      <w:r w:rsidR="00C74024">
        <w:rPr>
          <w:rFonts w:ascii="Tahoma" w:hAnsi="Tahoma" w:cs="Tahoma"/>
          <w:b/>
          <w:sz w:val="24"/>
          <w:szCs w:val="24"/>
        </w:rPr>
        <w:tab/>
      </w:r>
      <w:r w:rsidR="00C74024">
        <w:rPr>
          <w:rFonts w:ascii="Tahoma" w:hAnsi="Tahoma" w:cs="Tahoma"/>
          <w:b/>
          <w:sz w:val="24"/>
          <w:szCs w:val="24"/>
        </w:rPr>
        <w:tab/>
      </w:r>
      <w:r w:rsidR="00C74024">
        <w:rPr>
          <w:rFonts w:ascii="Tahoma" w:hAnsi="Tahoma" w:cs="Tahoma"/>
          <w:b/>
          <w:sz w:val="24"/>
          <w:szCs w:val="24"/>
        </w:rPr>
        <w:tab/>
      </w:r>
      <w:r w:rsidR="00C74024">
        <w:rPr>
          <w:rFonts w:ascii="Tahoma" w:hAnsi="Tahoma" w:cs="Tahoma"/>
          <w:b/>
          <w:sz w:val="24"/>
          <w:szCs w:val="24"/>
        </w:rPr>
        <w:tab/>
        <w:t>In person</w:t>
      </w:r>
      <w:r w:rsidRPr="008C4120">
        <w:rPr>
          <w:rFonts w:ascii="Tahoma" w:hAnsi="Tahoma" w:cs="Tahoma"/>
          <w:b/>
          <w:sz w:val="24"/>
          <w:szCs w:val="24"/>
        </w:rPr>
        <w:tab/>
      </w:r>
      <w:r w:rsidRPr="008C4120">
        <w:rPr>
          <w:rFonts w:ascii="Tahoma" w:hAnsi="Tahoma" w:cs="Tahoma"/>
          <w:b/>
          <w:sz w:val="24"/>
          <w:szCs w:val="24"/>
        </w:rPr>
        <w:tab/>
      </w:r>
    </w:p>
    <w:p w:rsidR="00407BC3" w:rsidRDefault="00407BC3" w:rsidP="00407BC3">
      <w:pPr>
        <w:pStyle w:val="NoSpacing"/>
        <w:spacing w:line="360" w:lineRule="auto"/>
        <w:rPr>
          <w:rFonts w:ascii="Tahoma" w:hAnsi="Tahoma" w:cs="Tahoma"/>
          <w:b/>
          <w:sz w:val="24"/>
          <w:szCs w:val="24"/>
        </w:rPr>
      </w:pPr>
      <w:r w:rsidRPr="008C4120">
        <w:rPr>
          <w:rFonts w:ascii="Tahoma" w:hAnsi="Tahoma" w:cs="Tahoma"/>
          <w:b/>
          <w:sz w:val="24"/>
          <w:szCs w:val="24"/>
        </w:rPr>
        <w:t xml:space="preserve">For </w:t>
      </w:r>
      <w:r w:rsidR="00C74024">
        <w:rPr>
          <w:rFonts w:ascii="Tahoma" w:hAnsi="Tahoma" w:cs="Tahoma"/>
          <w:b/>
          <w:sz w:val="24"/>
          <w:szCs w:val="24"/>
        </w:rPr>
        <w:t>1</w:t>
      </w:r>
      <w:r w:rsidR="00C74024" w:rsidRPr="00C74024">
        <w:rPr>
          <w:rFonts w:ascii="Tahoma" w:hAnsi="Tahoma" w:cs="Tahoma"/>
          <w:b/>
          <w:sz w:val="24"/>
          <w:szCs w:val="24"/>
          <w:vertAlign w:val="superscript"/>
        </w:rPr>
        <w:t>st</w:t>
      </w:r>
      <w:r w:rsidR="00C74024">
        <w:rPr>
          <w:rFonts w:ascii="Tahoma" w:hAnsi="Tahoma" w:cs="Tahoma"/>
          <w:b/>
          <w:sz w:val="24"/>
          <w:szCs w:val="24"/>
        </w:rPr>
        <w:t xml:space="preserve"> </w:t>
      </w:r>
      <w:r w:rsidRPr="008C4120">
        <w:rPr>
          <w:rFonts w:ascii="Tahoma" w:hAnsi="Tahoma" w:cs="Tahoma"/>
          <w:b/>
          <w:sz w:val="24"/>
          <w:szCs w:val="24"/>
        </w:rPr>
        <w:t>Respondent</w:t>
      </w:r>
      <w:r>
        <w:rPr>
          <w:rFonts w:ascii="Tahoma" w:hAnsi="Tahoma" w:cs="Tahoma"/>
          <w:b/>
          <w:sz w:val="24"/>
          <w:szCs w:val="24"/>
        </w:rPr>
        <w:tab/>
      </w:r>
      <w:r w:rsidRPr="008C4120">
        <w:rPr>
          <w:rFonts w:ascii="Tahoma" w:hAnsi="Tahoma" w:cs="Tahoma"/>
          <w:b/>
          <w:sz w:val="24"/>
          <w:szCs w:val="24"/>
        </w:rPr>
        <w:tab/>
      </w:r>
      <w:r w:rsidR="00C74024">
        <w:rPr>
          <w:rFonts w:ascii="Tahoma" w:hAnsi="Tahoma" w:cs="Tahoma"/>
          <w:b/>
          <w:sz w:val="24"/>
          <w:szCs w:val="24"/>
        </w:rPr>
        <w:t>Mr O. Matizanadzo (Legal Practitioner)</w:t>
      </w:r>
    </w:p>
    <w:p w:rsidR="00C74024" w:rsidRPr="008C4120" w:rsidRDefault="00C74024" w:rsidP="00407BC3">
      <w:pPr>
        <w:pStyle w:val="NoSpacing"/>
        <w:spacing w:line="360" w:lineRule="auto"/>
        <w:rPr>
          <w:rFonts w:ascii="Tahoma" w:hAnsi="Tahoma" w:cs="Tahoma"/>
          <w:b/>
          <w:sz w:val="24"/>
          <w:szCs w:val="24"/>
        </w:rPr>
      </w:pPr>
      <w:r>
        <w:rPr>
          <w:rFonts w:ascii="Tahoma" w:hAnsi="Tahoma" w:cs="Tahoma"/>
          <w:b/>
          <w:sz w:val="24"/>
          <w:szCs w:val="24"/>
        </w:rPr>
        <w:t>2</w:t>
      </w:r>
      <w:r w:rsidRPr="00C74024">
        <w:rPr>
          <w:rFonts w:ascii="Tahoma" w:hAnsi="Tahoma" w:cs="Tahoma"/>
          <w:b/>
          <w:sz w:val="24"/>
          <w:szCs w:val="24"/>
          <w:vertAlign w:val="superscript"/>
        </w:rPr>
        <w:t>nd</w:t>
      </w:r>
      <w:r>
        <w:rPr>
          <w:rFonts w:ascii="Tahoma" w:hAnsi="Tahoma" w:cs="Tahoma"/>
          <w:b/>
          <w:sz w:val="24"/>
          <w:szCs w:val="24"/>
        </w:rPr>
        <w:t xml:space="preserve"> Respondent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In person</w:t>
      </w:r>
    </w:p>
    <w:p w:rsidR="00407BC3" w:rsidRPr="004708FE" w:rsidRDefault="00407BC3" w:rsidP="00407BC3">
      <w:pPr>
        <w:jc w:val="both"/>
        <w:rPr>
          <w:rFonts w:ascii="Tahoma" w:hAnsi="Tahoma" w:cs="Tahoma"/>
          <w:b/>
          <w:sz w:val="24"/>
          <w:szCs w:val="24"/>
        </w:rPr>
      </w:pPr>
    </w:p>
    <w:p w:rsidR="00407BC3" w:rsidRDefault="00344449" w:rsidP="00407BC3">
      <w:pPr>
        <w:spacing w:line="360" w:lineRule="auto"/>
        <w:jc w:val="both"/>
        <w:rPr>
          <w:rFonts w:ascii="Tahoma" w:hAnsi="Tahoma" w:cs="Tahoma"/>
          <w:b/>
          <w:sz w:val="24"/>
          <w:szCs w:val="24"/>
        </w:rPr>
      </w:pPr>
      <w:r>
        <w:rPr>
          <w:rFonts w:ascii="Tahoma" w:hAnsi="Tahoma" w:cs="Tahoma"/>
          <w:b/>
          <w:sz w:val="24"/>
          <w:szCs w:val="24"/>
        </w:rPr>
        <w:t>CHIVIZHE</w:t>
      </w:r>
      <w:r w:rsidR="00407BC3" w:rsidRPr="004708FE">
        <w:rPr>
          <w:rFonts w:ascii="Tahoma" w:hAnsi="Tahoma" w:cs="Tahoma"/>
          <w:b/>
          <w:sz w:val="24"/>
          <w:szCs w:val="24"/>
        </w:rPr>
        <w:t>, J:</w:t>
      </w:r>
    </w:p>
    <w:p w:rsidR="00246C41" w:rsidRDefault="00463C6C" w:rsidP="00C74024">
      <w:pPr>
        <w:spacing w:line="360" w:lineRule="auto"/>
        <w:ind w:firstLine="720"/>
        <w:jc w:val="both"/>
        <w:rPr>
          <w:rFonts w:ascii="Tahoma" w:hAnsi="Tahoma" w:cs="Tahoma"/>
          <w:sz w:val="24"/>
          <w:szCs w:val="24"/>
        </w:rPr>
      </w:pPr>
      <w:r>
        <w:rPr>
          <w:rFonts w:ascii="Tahoma" w:hAnsi="Tahoma" w:cs="Tahoma"/>
          <w:sz w:val="24"/>
          <w:szCs w:val="24"/>
        </w:rPr>
        <w:t>There has been an inordinate delay in the hand down of this judgment</w:t>
      </w:r>
      <w:r w:rsidR="00DA02BD">
        <w:rPr>
          <w:rFonts w:ascii="Tahoma" w:hAnsi="Tahoma" w:cs="Tahoma"/>
          <w:sz w:val="24"/>
          <w:szCs w:val="24"/>
        </w:rPr>
        <w:t>.</w:t>
      </w:r>
      <w:r>
        <w:rPr>
          <w:rFonts w:ascii="Tahoma" w:hAnsi="Tahoma" w:cs="Tahoma"/>
          <w:sz w:val="24"/>
          <w:szCs w:val="24"/>
        </w:rPr>
        <w:t xml:space="preserve"> My most sincere apologies to the parties involved. </w:t>
      </w:r>
      <w:r w:rsidR="00C74024">
        <w:rPr>
          <w:rFonts w:ascii="Tahoma" w:hAnsi="Tahoma" w:cs="Tahoma"/>
          <w:sz w:val="24"/>
          <w:szCs w:val="24"/>
        </w:rPr>
        <w:t xml:space="preserve">This is an application for confirmation of a </w:t>
      </w:r>
      <w:r w:rsidR="001E4173">
        <w:rPr>
          <w:rFonts w:ascii="Tahoma" w:hAnsi="Tahoma" w:cs="Tahoma"/>
          <w:sz w:val="24"/>
          <w:szCs w:val="24"/>
        </w:rPr>
        <w:t>draft ruling made on the 27</w:t>
      </w:r>
      <w:r w:rsidR="001E4173" w:rsidRPr="001E4173">
        <w:rPr>
          <w:rFonts w:ascii="Tahoma" w:hAnsi="Tahoma" w:cs="Tahoma"/>
          <w:sz w:val="24"/>
          <w:szCs w:val="24"/>
          <w:vertAlign w:val="superscript"/>
        </w:rPr>
        <w:t>th</w:t>
      </w:r>
      <w:r w:rsidR="001E4173">
        <w:rPr>
          <w:rFonts w:ascii="Tahoma" w:hAnsi="Tahoma" w:cs="Tahoma"/>
          <w:sz w:val="24"/>
          <w:szCs w:val="24"/>
        </w:rPr>
        <w:t xml:space="preserve"> </w:t>
      </w:r>
      <w:r w:rsidR="00C518BF">
        <w:rPr>
          <w:rFonts w:ascii="Tahoma" w:hAnsi="Tahoma" w:cs="Tahoma"/>
          <w:sz w:val="24"/>
          <w:szCs w:val="24"/>
        </w:rPr>
        <w:t>February 2017</w:t>
      </w:r>
      <w:r w:rsidR="00C74024">
        <w:rPr>
          <w:rFonts w:ascii="Tahoma" w:hAnsi="Tahoma" w:cs="Tahoma"/>
          <w:sz w:val="24"/>
          <w:szCs w:val="24"/>
        </w:rPr>
        <w:t xml:space="preserve"> by the Applicant</w:t>
      </w:r>
      <w:r w:rsidR="0094365D">
        <w:rPr>
          <w:rFonts w:ascii="Tahoma" w:hAnsi="Tahoma" w:cs="Tahoma"/>
          <w:sz w:val="24"/>
          <w:szCs w:val="24"/>
        </w:rPr>
        <w:t xml:space="preserve"> in her capacity as Designated Agent for the </w:t>
      </w:r>
      <w:r w:rsidR="0094365D" w:rsidRPr="0094365D">
        <w:rPr>
          <w:rFonts w:ascii="Tahoma" w:hAnsi="Tahoma" w:cs="Tahoma"/>
          <w:b/>
          <w:sz w:val="24"/>
          <w:szCs w:val="24"/>
        </w:rPr>
        <w:t>NEC Welfare and Educational Institutions</w:t>
      </w:r>
      <w:r w:rsidR="0094365D">
        <w:rPr>
          <w:rFonts w:ascii="Tahoma" w:hAnsi="Tahoma" w:cs="Tahoma"/>
          <w:sz w:val="24"/>
          <w:szCs w:val="24"/>
        </w:rPr>
        <w:t xml:space="preserve">. The application is premised on the provisions of </w:t>
      </w:r>
      <w:r w:rsidR="0094365D" w:rsidRPr="0094365D">
        <w:rPr>
          <w:rFonts w:ascii="Tahoma" w:hAnsi="Tahoma" w:cs="Tahoma"/>
          <w:b/>
          <w:sz w:val="24"/>
          <w:szCs w:val="24"/>
        </w:rPr>
        <w:t>Section 95 (5a) and (b)</w:t>
      </w:r>
      <w:r w:rsidR="0094365D">
        <w:rPr>
          <w:rFonts w:ascii="Tahoma" w:hAnsi="Tahoma" w:cs="Tahoma"/>
          <w:sz w:val="24"/>
          <w:szCs w:val="24"/>
        </w:rPr>
        <w:t xml:space="preserve"> of the </w:t>
      </w:r>
      <w:r w:rsidR="0094365D" w:rsidRPr="0094365D">
        <w:rPr>
          <w:rFonts w:ascii="Tahoma" w:hAnsi="Tahoma" w:cs="Tahoma"/>
          <w:b/>
          <w:sz w:val="24"/>
          <w:szCs w:val="24"/>
        </w:rPr>
        <w:t>Labour Act [Chapter 28:01</w:t>
      </w:r>
      <w:r w:rsidR="001E4173" w:rsidRPr="0094365D">
        <w:rPr>
          <w:rFonts w:ascii="Tahoma" w:hAnsi="Tahoma" w:cs="Tahoma"/>
          <w:b/>
          <w:sz w:val="24"/>
          <w:szCs w:val="24"/>
        </w:rPr>
        <w:t>]</w:t>
      </w:r>
      <w:r w:rsidR="001E4173" w:rsidRPr="001E4173">
        <w:rPr>
          <w:rFonts w:ascii="Tahoma" w:hAnsi="Tahoma" w:cs="Tahoma"/>
          <w:sz w:val="24"/>
          <w:szCs w:val="24"/>
        </w:rPr>
        <w:t xml:space="preserve"> hereafter referred to as</w:t>
      </w:r>
      <w:r w:rsidR="001E4173">
        <w:rPr>
          <w:rFonts w:ascii="Tahoma" w:hAnsi="Tahoma" w:cs="Tahoma"/>
          <w:b/>
          <w:sz w:val="24"/>
          <w:szCs w:val="24"/>
        </w:rPr>
        <w:t xml:space="preserve"> </w:t>
      </w:r>
      <w:r w:rsidR="001E4173">
        <w:rPr>
          <w:rFonts w:ascii="Tahoma" w:hAnsi="Tahoma" w:cs="Tahoma"/>
          <w:sz w:val="24"/>
          <w:szCs w:val="24"/>
        </w:rPr>
        <w:t>(</w:t>
      </w:r>
      <w:r w:rsidR="0094365D">
        <w:rPr>
          <w:rFonts w:ascii="Tahoma" w:hAnsi="Tahoma" w:cs="Tahoma"/>
          <w:sz w:val="24"/>
          <w:szCs w:val="24"/>
        </w:rPr>
        <w:t>the Act.)</w:t>
      </w:r>
    </w:p>
    <w:p w:rsidR="009E09F3" w:rsidRDefault="00FD598F" w:rsidP="00C74024">
      <w:pPr>
        <w:spacing w:line="360" w:lineRule="auto"/>
        <w:ind w:firstLine="720"/>
        <w:jc w:val="both"/>
        <w:rPr>
          <w:rFonts w:ascii="Tahoma" w:hAnsi="Tahoma" w:cs="Tahoma"/>
          <w:sz w:val="24"/>
          <w:szCs w:val="24"/>
        </w:rPr>
      </w:pPr>
      <w:r>
        <w:rPr>
          <w:rFonts w:ascii="Tahoma" w:hAnsi="Tahoma" w:cs="Tahoma"/>
          <w:sz w:val="24"/>
          <w:szCs w:val="24"/>
        </w:rPr>
        <w:t>The materi</w:t>
      </w:r>
      <w:r w:rsidR="009E09F3">
        <w:rPr>
          <w:rFonts w:ascii="Tahoma" w:hAnsi="Tahoma" w:cs="Tahoma"/>
          <w:sz w:val="24"/>
          <w:szCs w:val="24"/>
        </w:rPr>
        <w:t xml:space="preserve">al background facts are as follows. The First Respondent is a private international organisation locally referred to as a private voluntary organisation. The Second Respondent was employed by the First Respondent as a Human Resources Assistant. He was engaged on the basis of a number of fixed term contracts of employment the last one of which was for the period extending from </w:t>
      </w:r>
      <w:r w:rsidR="009E09F3">
        <w:rPr>
          <w:rFonts w:ascii="Tahoma" w:hAnsi="Tahoma" w:cs="Tahoma"/>
          <w:sz w:val="24"/>
          <w:szCs w:val="24"/>
        </w:rPr>
        <w:lastRenderedPageBreak/>
        <w:t>the 1</w:t>
      </w:r>
      <w:r w:rsidR="009E09F3" w:rsidRPr="009E09F3">
        <w:rPr>
          <w:rFonts w:ascii="Tahoma" w:hAnsi="Tahoma" w:cs="Tahoma"/>
          <w:sz w:val="24"/>
          <w:szCs w:val="24"/>
          <w:vertAlign w:val="superscript"/>
        </w:rPr>
        <w:t>st</w:t>
      </w:r>
      <w:r w:rsidR="009E09F3">
        <w:rPr>
          <w:rFonts w:ascii="Tahoma" w:hAnsi="Tahoma" w:cs="Tahoma"/>
          <w:sz w:val="24"/>
          <w:szCs w:val="24"/>
        </w:rPr>
        <w:t xml:space="preserve"> of January 2015 to 31</w:t>
      </w:r>
      <w:r w:rsidR="009E09F3" w:rsidRPr="009E09F3">
        <w:rPr>
          <w:rFonts w:ascii="Tahoma" w:hAnsi="Tahoma" w:cs="Tahoma"/>
          <w:sz w:val="24"/>
          <w:szCs w:val="24"/>
          <w:vertAlign w:val="superscript"/>
        </w:rPr>
        <w:t>st</w:t>
      </w:r>
      <w:r w:rsidR="009E09F3">
        <w:rPr>
          <w:rFonts w:ascii="Tahoma" w:hAnsi="Tahoma" w:cs="Tahoma"/>
          <w:sz w:val="24"/>
          <w:szCs w:val="24"/>
        </w:rPr>
        <w:t xml:space="preserve"> December 2015. The 2</w:t>
      </w:r>
      <w:r w:rsidR="009E09F3" w:rsidRPr="009E09F3">
        <w:rPr>
          <w:rFonts w:ascii="Tahoma" w:hAnsi="Tahoma" w:cs="Tahoma"/>
          <w:sz w:val="24"/>
          <w:szCs w:val="24"/>
          <w:vertAlign w:val="superscript"/>
        </w:rPr>
        <w:t>nd</w:t>
      </w:r>
      <w:r w:rsidR="009E09F3">
        <w:rPr>
          <w:rFonts w:ascii="Tahoma" w:hAnsi="Tahoma" w:cs="Tahoma"/>
          <w:sz w:val="24"/>
          <w:szCs w:val="24"/>
        </w:rPr>
        <w:t xml:space="preserve"> Respondent was suspended from work sometime in 2015 on allegations of having committed an act of misconduct. Pending the disciplinary hearing which was to be convened under the provisions of the </w:t>
      </w:r>
      <w:r w:rsidR="009E09F3" w:rsidRPr="001E4173">
        <w:rPr>
          <w:rFonts w:ascii="Tahoma" w:hAnsi="Tahoma" w:cs="Tahoma"/>
          <w:b/>
          <w:sz w:val="24"/>
          <w:szCs w:val="24"/>
        </w:rPr>
        <w:t>Labour (National Employment Code of Conduct) Regulations, Statutory Instrument 15 of 2006</w:t>
      </w:r>
      <w:r w:rsidR="009E09F3">
        <w:rPr>
          <w:rFonts w:ascii="Tahoma" w:hAnsi="Tahoma" w:cs="Tahoma"/>
          <w:sz w:val="24"/>
          <w:szCs w:val="24"/>
        </w:rPr>
        <w:t xml:space="preserve"> (hereinafter referred to as “S.I. 1</w:t>
      </w:r>
      <w:r>
        <w:rPr>
          <w:rFonts w:ascii="Tahoma" w:hAnsi="Tahoma" w:cs="Tahoma"/>
          <w:sz w:val="24"/>
          <w:szCs w:val="24"/>
        </w:rPr>
        <w:t>5 of 2006” t</w:t>
      </w:r>
      <w:r w:rsidR="009E09F3">
        <w:rPr>
          <w:rFonts w:ascii="Tahoma" w:hAnsi="Tahoma" w:cs="Tahoma"/>
          <w:sz w:val="24"/>
          <w:szCs w:val="24"/>
        </w:rPr>
        <w:t xml:space="preserve">he second Respondent resigned from work. Prior to </w:t>
      </w:r>
      <w:r>
        <w:rPr>
          <w:rFonts w:ascii="Tahoma" w:hAnsi="Tahoma" w:cs="Tahoma"/>
          <w:sz w:val="24"/>
          <w:szCs w:val="24"/>
        </w:rPr>
        <w:t>his resignation the parties had</w:t>
      </w:r>
      <w:r w:rsidR="009E09F3">
        <w:rPr>
          <w:rFonts w:ascii="Tahoma" w:hAnsi="Tahoma" w:cs="Tahoma"/>
          <w:sz w:val="24"/>
          <w:szCs w:val="24"/>
        </w:rPr>
        <w:t xml:space="preserve"> been communicating</w:t>
      </w:r>
      <w:r w:rsidR="001E4173">
        <w:rPr>
          <w:rFonts w:ascii="Tahoma" w:hAnsi="Tahoma" w:cs="Tahoma"/>
          <w:sz w:val="24"/>
          <w:szCs w:val="24"/>
        </w:rPr>
        <w:t>. They had</w:t>
      </w:r>
      <w:r w:rsidR="00405BD2">
        <w:rPr>
          <w:rFonts w:ascii="Tahoma" w:hAnsi="Tahoma" w:cs="Tahoma"/>
          <w:sz w:val="24"/>
          <w:szCs w:val="24"/>
        </w:rPr>
        <w:t xml:space="preserve"> </w:t>
      </w:r>
      <w:r w:rsidR="009E09F3">
        <w:rPr>
          <w:rFonts w:ascii="Tahoma" w:hAnsi="Tahoma" w:cs="Tahoma"/>
          <w:sz w:val="24"/>
          <w:szCs w:val="24"/>
        </w:rPr>
        <w:t>and</w:t>
      </w:r>
      <w:r w:rsidR="00405BD2">
        <w:rPr>
          <w:rFonts w:ascii="Tahoma" w:hAnsi="Tahoma" w:cs="Tahoma"/>
          <w:sz w:val="24"/>
          <w:szCs w:val="24"/>
        </w:rPr>
        <w:t xml:space="preserve"> </w:t>
      </w:r>
      <w:r w:rsidR="009E09F3">
        <w:rPr>
          <w:rFonts w:ascii="Tahoma" w:hAnsi="Tahoma" w:cs="Tahoma"/>
          <w:sz w:val="24"/>
          <w:szCs w:val="24"/>
        </w:rPr>
        <w:t>exchanged correspondence on the issue</w:t>
      </w:r>
      <w:r w:rsidR="00F22C4D">
        <w:rPr>
          <w:rFonts w:ascii="Tahoma" w:hAnsi="Tahoma" w:cs="Tahoma"/>
          <w:sz w:val="24"/>
          <w:szCs w:val="24"/>
        </w:rPr>
        <w:t xml:space="preserve"> </w:t>
      </w:r>
      <w:r w:rsidR="009E09F3">
        <w:rPr>
          <w:rFonts w:ascii="Tahoma" w:hAnsi="Tahoma" w:cs="Tahoma"/>
          <w:sz w:val="24"/>
          <w:szCs w:val="24"/>
        </w:rPr>
        <w:t>of</w:t>
      </w:r>
      <w:r w:rsidR="00F22C4D">
        <w:rPr>
          <w:rFonts w:ascii="Tahoma" w:hAnsi="Tahoma" w:cs="Tahoma"/>
          <w:sz w:val="24"/>
          <w:szCs w:val="24"/>
        </w:rPr>
        <w:t xml:space="preserve"> </w:t>
      </w:r>
      <w:r w:rsidR="009E09F3">
        <w:rPr>
          <w:rFonts w:ascii="Tahoma" w:hAnsi="Tahoma" w:cs="Tahoma"/>
          <w:sz w:val="24"/>
          <w:szCs w:val="24"/>
        </w:rPr>
        <w:t>a social package which Second</w:t>
      </w:r>
      <w:r w:rsidR="00F22C4D">
        <w:rPr>
          <w:rFonts w:ascii="Tahoma" w:hAnsi="Tahoma" w:cs="Tahoma"/>
          <w:sz w:val="24"/>
          <w:szCs w:val="24"/>
        </w:rPr>
        <w:t xml:space="preserve"> Respondent believed he was entitled to but the First Respondent </w:t>
      </w:r>
      <w:proofErr w:type="gramStart"/>
      <w:r w:rsidR="00F22C4D">
        <w:rPr>
          <w:rFonts w:ascii="Tahoma" w:hAnsi="Tahoma" w:cs="Tahoma"/>
          <w:sz w:val="24"/>
          <w:szCs w:val="24"/>
        </w:rPr>
        <w:t>position</w:t>
      </w:r>
      <w:r w:rsidR="001E4173">
        <w:rPr>
          <w:rFonts w:ascii="Tahoma" w:hAnsi="Tahoma" w:cs="Tahoma"/>
          <w:sz w:val="24"/>
          <w:szCs w:val="24"/>
        </w:rPr>
        <w:t xml:space="preserve"> </w:t>
      </w:r>
      <w:r w:rsidR="00F22C4D">
        <w:rPr>
          <w:rFonts w:ascii="Tahoma" w:hAnsi="Tahoma" w:cs="Tahoma"/>
          <w:sz w:val="24"/>
          <w:szCs w:val="24"/>
        </w:rPr>
        <w:t xml:space="preserve"> was</w:t>
      </w:r>
      <w:proofErr w:type="gramEnd"/>
      <w:r w:rsidR="00F22C4D">
        <w:rPr>
          <w:rFonts w:ascii="Tahoma" w:hAnsi="Tahoma" w:cs="Tahoma"/>
          <w:sz w:val="24"/>
          <w:szCs w:val="24"/>
        </w:rPr>
        <w:t xml:space="preserve"> </w:t>
      </w:r>
      <w:r w:rsidR="00F22C4D" w:rsidRPr="00FD598F">
        <w:rPr>
          <w:rFonts w:ascii="Tahoma" w:hAnsi="Tahoma" w:cs="Tahoma"/>
          <w:sz w:val="24"/>
          <w:szCs w:val="24"/>
        </w:rPr>
        <w:t>that he was not</w:t>
      </w:r>
      <w:r w:rsidR="00F22C4D">
        <w:rPr>
          <w:rFonts w:ascii="Tahoma" w:hAnsi="Tahoma" w:cs="Tahoma"/>
          <w:sz w:val="24"/>
          <w:szCs w:val="24"/>
        </w:rPr>
        <w:t xml:space="preserve"> entitled to the </w:t>
      </w:r>
      <w:r w:rsidR="00F22C4D" w:rsidRPr="00FD598F">
        <w:rPr>
          <w:rFonts w:ascii="Tahoma" w:hAnsi="Tahoma" w:cs="Tahoma"/>
          <w:sz w:val="24"/>
          <w:szCs w:val="24"/>
        </w:rPr>
        <w:t>same</w:t>
      </w:r>
      <w:r w:rsidR="00F22C4D">
        <w:rPr>
          <w:rFonts w:ascii="Tahoma" w:hAnsi="Tahoma" w:cs="Tahoma"/>
          <w:sz w:val="24"/>
          <w:szCs w:val="24"/>
        </w:rPr>
        <w:t>.</w:t>
      </w:r>
    </w:p>
    <w:p w:rsidR="001E4173" w:rsidRDefault="00F22C4D" w:rsidP="00C74024">
      <w:pPr>
        <w:spacing w:line="360" w:lineRule="auto"/>
        <w:ind w:firstLine="720"/>
        <w:jc w:val="both"/>
        <w:rPr>
          <w:rFonts w:ascii="Tahoma" w:hAnsi="Tahoma" w:cs="Tahoma"/>
          <w:sz w:val="24"/>
          <w:szCs w:val="24"/>
        </w:rPr>
      </w:pPr>
      <w:r>
        <w:rPr>
          <w:rFonts w:ascii="Tahoma" w:hAnsi="Tahoma" w:cs="Tahoma"/>
          <w:sz w:val="24"/>
          <w:szCs w:val="24"/>
        </w:rPr>
        <w:t xml:space="preserve">The Second Respondent </w:t>
      </w:r>
      <w:r w:rsidRPr="00FD598F">
        <w:rPr>
          <w:rFonts w:ascii="Tahoma" w:hAnsi="Tahoma" w:cs="Tahoma"/>
          <w:sz w:val="24"/>
          <w:szCs w:val="24"/>
        </w:rPr>
        <w:t>initially referred</w:t>
      </w:r>
      <w:r>
        <w:rPr>
          <w:rFonts w:ascii="Tahoma" w:hAnsi="Tahoma" w:cs="Tahoma"/>
          <w:sz w:val="24"/>
          <w:szCs w:val="24"/>
        </w:rPr>
        <w:t xml:space="preserve"> a claim to the Labour Officer.  That claim was however dismissed by the Labour Officer on the basis of lack of jurisdiction to preside over claims arising out of provisions of a Code such as </w:t>
      </w:r>
      <w:r w:rsidR="001E4173">
        <w:rPr>
          <w:rFonts w:ascii="Tahoma" w:hAnsi="Tahoma" w:cs="Tahoma"/>
          <w:sz w:val="24"/>
          <w:szCs w:val="24"/>
        </w:rPr>
        <w:t xml:space="preserve">the issue of </w:t>
      </w:r>
      <w:r>
        <w:rPr>
          <w:rFonts w:ascii="Tahoma" w:hAnsi="Tahoma" w:cs="Tahoma"/>
          <w:sz w:val="24"/>
          <w:szCs w:val="24"/>
        </w:rPr>
        <w:t>gratuity.</w:t>
      </w:r>
      <w:r w:rsidR="00287D1A">
        <w:rPr>
          <w:rFonts w:ascii="Tahoma" w:hAnsi="Tahoma" w:cs="Tahoma"/>
          <w:sz w:val="24"/>
          <w:szCs w:val="24"/>
        </w:rPr>
        <w:t xml:space="preserve"> The Second Respondent thereafter referred the matter to the National Employment Council for the Welfare and Educational Institutions in Zimbabwe. At the hearing held before the now Applicant the First Respondent raised the preliminary point of jurisdiction of the National Employment Council for the Welfare and Educational Institutions in Zimbabwe to determine the matter in the light of the fact that the Second Respondent was a Managerial employee. The First </w:t>
      </w:r>
      <w:r w:rsidR="001E4173">
        <w:rPr>
          <w:rFonts w:ascii="Tahoma" w:hAnsi="Tahoma" w:cs="Tahoma"/>
          <w:sz w:val="24"/>
          <w:szCs w:val="24"/>
        </w:rPr>
        <w:t>Respondent’s position was that jurisdiction in such</w:t>
      </w:r>
      <w:r w:rsidR="00287D1A">
        <w:rPr>
          <w:rFonts w:ascii="Tahoma" w:hAnsi="Tahoma" w:cs="Tahoma"/>
          <w:sz w:val="24"/>
          <w:szCs w:val="24"/>
        </w:rPr>
        <w:t xml:space="preserve"> circumstances rested with the Labour Officer.  After hearing the </w:t>
      </w:r>
      <w:r w:rsidR="00C52E47">
        <w:rPr>
          <w:rFonts w:ascii="Tahoma" w:hAnsi="Tahoma" w:cs="Tahoma"/>
          <w:sz w:val="24"/>
          <w:szCs w:val="24"/>
        </w:rPr>
        <w:t>parties’</w:t>
      </w:r>
      <w:r w:rsidR="00287D1A">
        <w:rPr>
          <w:rFonts w:ascii="Tahoma" w:hAnsi="Tahoma" w:cs="Tahoma"/>
          <w:sz w:val="24"/>
          <w:szCs w:val="24"/>
        </w:rPr>
        <w:t xml:space="preserve"> </w:t>
      </w:r>
      <w:r w:rsidR="00C52E47">
        <w:rPr>
          <w:rFonts w:ascii="Tahoma" w:hAnsi="Tahoma" w:cs="Tahoma"/>
          <w:sz w:val="24"/>
          <w:szCs w:val="24"/>
        </w:rPr>
        <w:t>arguments on the preliminary point taken the Applicant then issued the draft ruling which is the subject of the present proceedings. In her ruling the Applicant found that the NEC Welfare and Educational Institutions in Zimbabwe had jurisdiction to hear the matter as the Second Respondent, being a non-managerial employee</w:t>
      </w:r>
      <w:r w:rsidR="001E4173">
        <w:rPr>
          <w:rFonts w:ascii="Tahoma" w:hAnsi="Tahoma" w:cs="Tahoma"/>
          <w:sz w:val="24"/>
          <w:szCs w:val="24"/>
        </w:rPr>
        <w:t>,</w:t>
      </w:r>
      <w:r w:rsidR="00C52E47">
        <w:rPr>
          <w:rFonts w:ascii="Tahoma" w:hAnsi="Tahoma" w:cs="Tahoma"/>
          <w:sz w:val="24"/>
          <w:szCs w:val="24"/>
        </w:rPr>
        <w:t xml:space="preserve"> was covered by the provisions in </w:t>
      </w:r>
      <w:r w:rsidR="00C52E47" w:rsidRPr="00C52E47">
        <w:rPr>
          <w:rFonts w:ascii="Tahoma" w:hAnsi="Tahoma" w:cs="Tahoma"/>
          <w:b/>
          <w:sz w:val="24"/>
          <w:szCs w:val="24"/>
        </w:rPr>
        <w:t>Statutory Instrument</w:t>
      </w:r>
      <w:r w:rsidR="00C52E47">
        <w:rPr>
          <w:rFonts w:ascii="Tahoma" w:hAnsi="Tahoma" w:cs="Tahoma"/>
          <w:sz w:val="24"/>
          <w:szCs w:val="24"/>
        </w:rPr>
        <w:t xml:space="preserve"> </w:t>
      </w:r>
      <w:r w:rsidR="00FE32DE">
        <w:rPr>
          <w:rFonts w:ascii="Tahoma" w:hAnsi="Tahoma" w:cs="Tahoma"/>
          <w:b/>
          <w:sz w:val="24"/>
          <w:szCs w:val="24"/>
        </w:rPr>
        <w:t>102</w:t>
      </w:r>
      <w:r w:rsidR="00C52E47" w:rsidRPr="00C52E47">
        <w:rPr>
          <w:rFonts w:ascii="Tahoma" w:hAnsi="Tahoma" w:cs="Tahoma"/>
          <w:b/>
          <w:sz w:val="24"/>
          <w:szCs w:val="24"/>
        </w:rPr>
        <w:t xml:space="preserve"> of 2014</w:t>
      </w:r>
      <w:r w:rsidR="00C52E47">
        <w:rPr>
          <w:rFonts w:ascii="Tahoma" w:hAnsi="Tahoma" w:cs="Tahoma"/>
          <w:sz w:val="24"/>
          <w:szCs w:val="24"/>
        </w:rPr>
        <w:t xml:space="preserve">, and the </w:t>
      </w:r>
      <w:r w:rsidR="00C52E47" w:rsidRPr="00C52E47">
        <w:rPr>
          <w:rFonts w:ascii="Tahoma" w:hAnsi="Tahoma" w:cs="Tahoma"/>
          <w:b/>
          <w:sz w:val="24"/>
          <w:szCs w:val="24"/>
        </w:rPr>
        <w:t>Labour Act [Chapter 28:01]</w:t>
      </w:r>
      <w:r w:rsidR="00C52E47">
        <w:rPr>
          <w:rFonts w:ascii="Tahoma" w:hAnsi="Tahoma" w:cs="Tahoma"/>
          <w:sz w:val="24"/>
          <w:szCs w:val="24"/>
        </w:rPr>
        <w:t xml:space="preserve">. </w:t>
      </w:r>
      <w:r w:rsidR="001E4173">
        <w:rPr>
          <w:rFonts w:ascii="Tahoma" w:hAnsi="Tahoma" w:cs="Tahoma"/>
          <w:sz w:val="24"/>
          <w:szCs w:val="24"/>
        </w:rPr>
        <w:t xml:space="preserve"> </w:t>
      </w:r>
      <w:r w:rsidR="00C52E47">
        <w:rPr>
          <w:rFonts w:ascii="Tahoma" w:hAnsi="Tahoma" w:cs="Tahoma"/>
          <w:sz w:val="24"/>
          <w:szCs w:val="24"/>
        </w:rPr>
        <w:t xml:space="preserve">The Applicant consequently dismissed the preliminary point taken by the First Respondent for lack </w:t>
      </w:r>
      <w:r w:rsidR="00C60C9E">
        <w:rPr>
          <w:rFonts w:ascii="Tahoma" w:hAnsi="Tahoma" w:cs="Tahoma"/>
          <w:sz w:val="24"/>
          <w:szCs w:val="24"/>
        </w:rPr>
        <w:t>of merit</w:t>
      </w:r>
      <w:r w:rsidR="00C52E47">
        <w:rPr>
          <w:rFonts w:ascii="Tahoma" w:hAnsi="Tahoma" w:cs="Tahoma"/>
          <w:sz w:val="24"/>
          <w:szCs w:val="24"/>
        </w:rPr>
        <w:t xml:space="preserve">.  </w:t>
      </w:r>
    </w:p>
    <w:p w:rsidR="00C52E47" w:rsidRPr="00C52E47" w:rsidRDefault="00C52E47" w:rsidP="00C74024">
      <w:pPr>
        <w:spacing w:line="360" w:lineRule="auto"/>
        <w:ind w:firstLine="720"/>
        <w:jc w:val="both"/>
        <w:rPr>
          <w:rFonts w:ascii="Tahoma" w:hAnsi="Tahoma" w:cs="Tahoma"/>
          <w:b/>
          <w:sz w:val="24"/>
          <w:szCs w:val="24"/>
        </w:rPr>
      </w:pPr>
      <w:r w:rsidRPr="00C52E47">
        <w:rPr>
          <w:rFonts w:ascii="Tahoma" w:hAnsi="Tahoma" w:cs="Tahoma"/>
          <w:b/>
          <w:sz w:val="24"/>
          <w:szCs w:val="24"/>
        </w:rPr>
        <w:t>THE APPLIICATION</w:t>
      </w:r>
    </w:p>
    <w:p w:rsidR="00C52E47" w:rsidRDefault="001E4173" w:rsidP="001E4173">
      <w:pPr>
        <w:spacing w:line="360" w:lineRule="auto"/>
        <w:ind w:firstLine="720"/>
        <w:jc w:val="both"/>
        <w:rPr>
          <w:rFonts w:ascii="Tahoma" w:hAnsi="Tahoma" w:cs="Tahoma"/>
          <w:sz w:val="24"/>
          <w:szCs w:val="24"/>
        </w:rPr>
      </w:pPr>
      <w:r>
        <w:rPr>
          <w:rFonts w:ascii="Tahoma" w:hAnsi="Tahoma" w:cs="Tahoma"/>
          <w:sz w:val="24"/>
          <w:szCs w:val="24"/>
        </w:rPr>
        <w:t xml:space="preserve">Applicant referred the draft ruling to this court for confirmation. The application is opposed by the First Respondent and supported by the second Respondent. </w:t>
      </w:r>
      <w:r w:rsidR="00C52E47">
        <w:rPr>
          <w:rFonts w:ascii="Tahoma" w:hAnsi="Tahoma" w:cs="Tahoma"/>
          <w:sz w:val="24"/>
          <w:szCs w:val="24"/>
        </w:rPr>
        <w:t xml:space="preserve">Through their </w:t>
      </w:r>
      <w:r w:rsidR="00C60C9E">
        <w:rPr>
          <w:rFonts w:ascii="Tahoma" w:hAnsi="Tahoma" w:cs="Tahoma"/>
          <w:sz w:val="24"/>
          <w:szCs w:val="24"/>
        </w:rPr>
        <w:t>Notice of Respo</w:t>
      </w:r>
      <w:r>
        <w:rPr>
          <w:rFonts w:ascii="Tahoma" w:hAnsi="Tahoma" w:cs="Tahoma"/>
          <w:sz w:val="24"/>
          <w:szCs w:val="24"/>
        </w:rPr>
        <w:t xml:space="preserve">nse the First Respondent </w:t>
      </w:r>
      <w:proofErr w:type="gramStart"/>
      <w:r>
        <w:rPr>
          <w:rFonts w:ascii="Tahoma" w:hAnsi="Tahoma" w:cs="Tahoma"/>
          <w:sz w:val="24"/>
          <w:szCs w:val="24"/>
        </w:rPr>
        <w:t>oppose</w:t>
      </w:r>
      <w:proofErr w:type="gramEnd"/>
      <w:r w:rsidR="00C60C9E">
        <w:rPr>
          <w:rFonts w:ascii="Tahoma" w:hAnsi="Tahoma" w:cs="Tahoma"/>
          <w:sz w:val="24"/>
          <w:szCs w:val="24"/>
        </w:rPr>
        <w:t xml:space="preserve"> the </w:t>
      </w:r>
      <w:r w:rsidR="00C60C9E">
        <w:rPr>
          <w:rFonts w:ascii="Tahoma" w:hAnsi="Tahoma" w:cs="Tahoma"/>
          <w:sz w:val="24"/>
          <w:szCs w:val="24"/>
        </w:rPr>
        <w:lastRenderedPageBreak/>
        <w:t xml:space="preserve">application on three fronts. Firstly, that the ruling should not be confirmed as it is premised on gross misdirections of </w:t>
      </w:r>
      <w:r>
        <w:rPr>
          <w:rFonts w:ascii="Tahoma" w:hAnsi="Tahoma" w:cs="Tahoma"/>
          <w:sz w:val="24"/>
          <w:szCs w:val="24"/>
        </w:rPr>
        <w:t xml:space="preserve">the </w:t>
      </w:r>
      <w:r w:rsidR="00C60C9E">
        <w:rPr>
          <w:rFonts w:ascii="Tahoma" w:hAnsi="Tahoma" w:cs="Tahoma"/>
          <w:sz w:val="24"/>
          <w:szCs w:val="24"/>
        </w:rPr>
        <w:t xml:space="preserve">facts and </w:t>
      </w:r>
      <w:r>
        <w:rPr>
          <w:rFonts w:ascii="Tahoma" w:hAnsi="Tahoma" w:cs="Tahoma"/>
          <w:sz w:val="24"/>
          <w:szCs w:val="24"/>
        </w:rPr>
        <w:t xml:space="preserve">on </w:t>
      </w:r>
      <w:r w:rsidR="00C60C9E">
        <w:rPr>
          <w:rFonts w:ascii="Tahoma" w:hAnsi="Tahoma" w:cs="Tahoma"/>
          <w:sz w:val="24"/>
          <w:szCs w:val="24"/>
        </w:rPr>
        <w:t>the law. Secondly, that the Applicant erred and grossly misdirected herself by purporting to</w:t>
      </w:r>
      <w:r>
        <w:rPr>
          <w:rFonts w:ascii="Tahoma" w:hAnsi="Tahoma" w:cs="Tahoma"/>
          <w:sz w:val="24"/>
          <w:szCs w:val="24"/>
        </w:rPr>
        <w:t xml:space="preserve"> have powers and to then</w:t>
      </w:r>
      <w:r w:rsidR="00C60C9E">
        <w:rPr>
          <w:rFonts w:ascii="Tahoma" w:hAnsi="Tahoma" w:cs="Tahoma"/>
          <w:sz w:val="24"/>
          <w:szCs w:val="24"/>
        </w:rPr>
        <w:t xml:space="preserve"> determine that the position of the Second Respondent was that of a non-managerial employee where </w:t>
      </w:r>
      <w:r>
        <w:rPr>
          <w:rFonts w:ascii="Tahoma" w:hAnsi="Tahoma" w:cs="Tahoma"/>
          <w:sz w:val="24"/>
          <w:szCs w:val="24"/>
        </w:rPr>
        <w:t>clearly she</w:t>
      </w:r>
      <w:r w:rsidR="00C60C9E">
        <w:rPr>
          <w:rFonts w:ascii="Tahoma" w:hAnsi="Tahoma" w:cs="Tahoma"/>
          <w:sz w:val="24"/>
          <w:szCs w:val="24"/>
        </w:rPr>
        <w:t xml:space="preserve"> had no jurisdiction to make such a </w:t>
      </w:r>
      <w:r w:rsidR="00424371">
        <w:rPr>
          <w:rFonts w:ascii="Tahoma" w:hAnsi="Tahoma" w:cs="Tahoma"/>
          <w:sz w:val="24"/>
          <w:szCs w:val="24"/>
        </w:rPr>
        <w:t xml:space="preserve">determination, Thirdly, that the Applicant erred and grossly misdirected herself by disregarding </w:t>
      </w:r>
      <w:r>
        <w:rPr>
          <w:rFonts w:ascii="Tahoma" w:hAnsi="Tahoma" w:cs="Tahoma"/>
          <w:sz w:val="24"/>
          <w:szCs w:val="24"/>
        </w:rPr>
        <w:t xml:space="preserve">the </w:t>
      </w:r>
      <w:r w:rsidR="00424371">
        <w:rPr>
          <w:rFonts w:ascii="Tahoma" w:hAnsi="Tahoma" w:cs="Tahoma"/>
          <w:sz w:val="24"/>
          <w:szCs w:val="24"/>
        </w:rPr>
        <w:t>facts and evidence tendered before her to show that the position of Second Respondent was</w:t>
      </w:r>
      <w:r>
        <w:rPr>
          <w:rFonts w:ascii="Tahoma" w:hAnsi="Tahoma" w:cs="Tahoma"/>
          <w:sz w:val="24"/>
          <w:szCs w:val="24"/>
        </w:rPr>
        <w:t xml:space="preserve"> actually a</w:t>
      </w:r>
      <w:r w:rsidR="00424371">
        <w:rPr>
          <w:rFonts w:ascii="Tahoma" w:hAnsi="Tahoma" w:cs="Tahoma"/>
          <w:sz w:val="24"/>
          <w:szCs w:val="24"/>
        </w:rPr>
        <w:t xml:space="preserve"> managerial position.</w:t>
      </w:r>
    </w:p>
    <w:p w:rsidR="00424371" w:rsidRDefault="008511FE" w:rsidP="00C74024">
      <w:pPr>
        <w:spacing w:line="360" w:lineRule="auto"/>
        <w:ind w:firstLine="720"/>
        <w:jc w:val="both"/>
        <w:rPr>
          <w:rFonts w:ascii="Tahoma" w:hAnsi="Tahoma" w:cs="Tahoma"/>
          <w:sz w:val="24"/>
          <w:szCs w:val="24"/>
        </w:rPr>
      </w:pPr>
      <w:r>
        <w:rPr>
          <w:rFonts w:ascii="Tahoma" w:hAnsi="Tahoma" w:cs="Tahoma"/>
          <w:sz w:val="24"/>
          <w:szCs w:val="24"/>
        </w:rPr>
        <w:t>The Second Respond is</w:t>
      </w:r>
      <w:r w:rsidR="00424371">
        <w:rPr>
          <w:rFonts w:ascii="Tahoma" w:hAnsi="Tahoma" w:cs="Tahoma"/>
          <w:sz w:val="24"/>
          <w:szCs w:val="24"/>
        </w:rPr>
        <w:t xml:space="preserve"> in support of the application. The Second Respondent position is that the Applicant had jurisdiction to determine the matter.  She correctly arrived at the conclusion that he was a non-managerial employee based on the position that his benefits were the same as found in the </w:t>
      </w:r>
      <w:r w:rsidR="00424371" w:rsidRPr="00FD598F">
        <w:rPr>
          <w:rFonts w:ascii="Tahoma" w:hAnsi="Tahoma" w:cs="Tahoma"/>
          <w:b/>
          <w:sz w:val="24"/>
          <w:szCs w:val="24"/>
        </w:rPr>
        <w:t>Collective Bargaining</w:t>
      </w:r>
      <w:r w:rsidR="00424371">
        <w:rPr>
          <w:rFonts w:ascii="Tahoma" w:hAnsi="Tahoma" w:cs="Tahoma"/>
          <w:sz w:val="24"/>
          <w:szCs w:val="24"/>
        </w:rPr>
        <w:t xml:space="preserve"> </w:t>
      </w:r>
      <w:r w:rsidR="00424371" w:rsidRPr="00FD598F">
        <w:rPr>
          <w:rFonts w:ascii="Tahoma" w:hAnsi="Tahoma" w:cs="Tahoma"/>
          <w:b/>
          <w:sz w:val="24"/>
          <w:szCs w:val="24"/>
        </w:rPr>
        <w:t>Agreement: Welfare and Educational Institutions</w:t>
      </w:r>
      <w:r w:rsidR="00424371">
        <w:rPr>
          <w:rFonts w:ascii="Tahoma" w:hAnsi="Tahoma" w:cs="Tahoma"/>
          <w:sz w:val="24"/>
          <w:szCs w:val="24"/>
        </w:rPr>
        <w:t>, 2014.  The S</w:t>
      </w:r>
      <w:r w:rsidR="001E4173">
        <w:rPr>
          <w:rFonts w:ascii="Tahoma" w:hAnsi="Tahoma" w:cs="Tahoma"/>
          <w:sz w:val="24"/>
          <w:szCs w:val="24"/>
        </w:rPr>
        <w:t>econd Respondent also disagrees with</w:t>
      </w:r>
      <w:r w:rsidR="00424371">
        <w:rPr>
          <w:rFonts w:ascii="Tahoma" w:hAnsi="Tahoma" w:cs="Tahoma"/>
          <w:sz w:val="24"/>
          <w:szCs w:val="24"/>
        </w:rPr>
        <w:t xml:space="preserve"> the First Respondent submission that </w:t>
      </w:r>
      <w:r>
        <w:rPr>
          <w:rFonts w:ascii="Tahoma" w:hAnsi="Tahoma" w:cs="Tahoma"/>
          <w:sz w:val="24"/>
          <w:szCs w:val="24"/>
        </w:rPr>
        <w:t>he ought to have challenged his position as a non-managerial employee during the tenure of his employment and not after the termination of employment.</w:t>
      </w:r>
    </w:p>
    <w:p w:rsidR="008511FE" w:rsidRPr="008511FE" w:rsidRDefault="008511FE" w:rsidP="00C74024">
      <w:pPr>
        <w:spacing w:line="360" w:lineRule="auto"/>
        <w:ind w:firstLine="720"/>
        <w:jc w:val="both"/>
        <w:rPr>
          <w:rFonts w:ascii="Tahoma" w:hAnsi="Tahoma" w:cs="Tahoma"/>
          <w:b/>
          <w:sz w:val="24"/>
          <w:szCs w:val="24"/>
        </w:rPr>
      </w:pPr>
      <w:r w:rsidRPr="008511FE">
        <w:rPr>
          <w:rFonts w:ascii="Tahoma" w:hAnsi="Tahoma" w:cs="Tahoma"/>
          <w:b/>
          <w:sz w:val="24"/>
          <w:szCs w:val="24"/>
        </w:rPr>
        <w:t>PARTIES SUBMISSIONS</w:t>
      </w:r>
    </w:p>
    <w:p w:rsidR="008511FE" w:rsidRDefault="008511FE" w:rsidP="00C74024">
      <w:pPr>
        <w:spacing w:line="360" w:lineRule="auto"/>
        <w:ind w:firstLine="720"/>
        <w:jc w:val="both"/>
        <w:rPr>
          <w:rFonts w:ascii="Tahoma" w:hAnsi="Tahoma" w:cs="Tahoma"/>
          <w:sz w:val="24"/>
          <w:szCs w:val="24"/>
        </w:rPr>
      </w:pPr>
      <w:r>
        <w:rPr>
          <w:rFonts w:ascii="Tahoma" w:hAnsi="Tahoma" w:cs="Tahoma"/>
          <w:sz w:val="24"/>
          <w:szCs w:val="24"/>
        </w:rPr>
        <w:t>The parties appeared before this Court and made submissions in line with their positions as reflected in the papers filed before the hearing. The Applicant submitted that her ruling that NEC Welfare and Educational Institution had jurisdiction in the matter was sound on the basis of the pro</w:t>
      </w:r>
      <w:r w:rsidR="00FD598F">
        <w:rPr>
          <w:rFonts w:ascii="Tahoma" w:hAnsi="Tahoma" w:cs="Tahoma"/>
          <w:sz w:val="24"/>
          <w:szCs w:val="24"/>
        </w:rPr>
        <w:t>visions of the law as captured in</w:t>
      </w:r>
      <w:r>
        <w:rPr>
          <w:rFonts w:ascii="Tahoma" w:hAnsi="Tahoma" w:cs="Tahoma"/>
          <w:sz w:val="24"/>
          <w:szCs w:val="24"/>
        </w:rPr>
        <w:t xml:space="preserve"> </w:t>
      </w:r>
      <w:r w:rsidRPr="00FD598F">
        <w:rPr>
          <w:rFonts w:ascii="Tahoma" w:hAnsi="Tahoma" w:cs="Tahoma"/>
          <w:b/>
          <w:sz w:val="24"/>
          <w:szCs w:val="24"/>
        </w:rPr>
        <w:t>Statutory Instrument 111</w:t>
      </w:r>
      <w:r>
        <w:rPr>
          <w:rFonts w:ascii="Tahoma" w:hAnsi="Tahoma" w:cs="Tahoma"/>
          <w:sz w:val="24"/>
          <w:szCs w:val="24"/>
        </w:rPr>
        <w:t xml:space="preserve"> </w:t>
      </w:r>
      <w:r w:rsidRPr="00FE32DE">
        <w:rPr>
          <w:rFonts w:ascii="Tahoma" w:hAnsi="Tahoma" w:cs="Tahoma"/>
          <w:b/>
          <w:sz w:val="24"/>
          <w:szCs w:val="24"/>
        </w:rPr>
        <w:t>of 2004</w:t>
      </w:r>
      <w:r>
        <w:rPr>
          <w:rFonts w:ascii="Tahoma" w:hAnsi="Tahoma" w:cs="Tahoma"/>
          <w:sz w:val="24"/>
          <w:szCs w:val="24"/>
        </w:rPr>
        <w:t xml:space="preserve"> as well as </w:t>
      </w:r>
      <w:r w:rsidRPr="00FD598F">
        <w:rPr>
          <w:rFonts w:ascii="Tahoma" w:hAnsi="Tahoma" w:cs="Tahoma"/>
          <w:b/>
          <w:sz w:val="24"/>
          <w:szCs w:val="24"/>
        </w:rPr>
        <w:t>Statutory Instrument</w:t>
      </w:r>
      <w:r>
        <w:rPr>
          <w:rFonts w:ascii="Tahoma" w:hAnsi="Tahoma" w:cs="Tahoma"/>
          <w:sz w:val="24"/>
          <w:szCs w:val="24"/>
        </w:rPr>
        <w:t xml:space="preserve"> </w:t>
      </w:r>
      <w:r w:rsidR="00FE32DE">
        <w:rPr>
          <w:rFonts w:ascii="Tahoma" w:hAnsi="Tahoma" w:cs="Tahoma"/>
          <w:b/>
          <w:sz w:val="24"/>
          <w:szCs w:val="24"/>
        </w:rPr>
        <w:t>102 of 201</w:t>
      </w:r>
      <w:bookmarkStart w:id="0" w:name="_GoBack"/>
      <w:bookmarkEnd w:id="0"/>
      <w:r w:rsidRPr="00FD598F">
        <w:rPr>
          <w:rFonts w:ascii="Tahoma" w:hAnsi="Tahoma" w:cs="Tahoma"/>
          <w:b/>
          <w:sz w:val="24"/>
          <w:szCs w:val="24"/>
        </w:rPr>
        <w:t>4</w:t>
      </w:r>
      <w:r>
        <w:rPr>
          <w:rFonts w:ascii="Tahoma" w:hAnsi="Tahoma" w:cs="Tahoma"/>
          <w:sz w:val="24"/>
          <w:szCs w:val="24"/>
        </w:rPr>
        <w:t>.</w:t>
      </w:r>
      <w:r w:rsidR="001E4173">
        <w:rPr>
          <w:rFonts w:ascii="Tahoma" w:hAnsi="Tahoma" w:cs="Tahoma"/>
          <w:sz w:val="24"/>
          <w:szCs w:val="24"/>
        </w:rPr>
        <w:t xml:space="preserve"> She also submitted that her finding that second Respondent was a non managerial employee was correct based on the facts and evidence. </w:t>
      </w:r>
    </w:p>
    <w:p w:rsidR="008511FE" w:rsidRDefault="008511FE" w:rsidP="00C74024">
      <w:pPr>
        <w:spacing w:line="360" w:lineRule="auto"/>
        <w:ind w:firstLine="720"/>
        <w:jc w:val="both"/>
        <w:rPr>
          <w:rFonts w:ascii="Tahoma" w:hAnsi="Tahoma" w:cs="Tahoma"/>
          <w:sz w:val="24"/>
          <w:szCs w:val="24"/>
        </w:rPr>
      </w:pPr>
      <w:r>
        <w:rPr>
          <w:rFonts w:ascii="Tahoma" w:hAnsi="Tahoma" w:cs="Tahoma"/>
          <w:sz w:val="24"/>
          <w:szCs w:val="24"/>
        </w:rPr>
        <w:t>She prayed for confirmation of her draft ruling.</w:t>
      </w:r>
    </w:p>
    <w:p w:rsidR="001E4173" w:rsidRDefault="008511FE" w:rsidP="00C74024">
      <w:pPr>
        <w:spacing w:line="360" w:lineRule="auto"/>
        <w:ind w:firstLine="720"/>
        <w:jc w:val="both"/>
        <w:rPr>
          <w:rFonts w:ascii="Tahoma" w:hAnsi="Tahoma" w:cs="Tahoma"/>
          <w:sz w:val="24"/>
          <w:szCs w:val="24"/>
        </w:rPr>
      </w:pPr>
      <w:r>
        <w:rPr>
          <w:rFonts w:ascii="Tahoma" w:hAnsi="Tahoma" w:cs="Tahoma"/>
          <w:sz w:val="24"/>
          <w:szCs w:val="24"/>
        </w:rPr>
        <w:t>Mr O. Matizanadzo, for the First Respondent</w:t>
      </w:r>
      <w:r w:rsidR="00FD598F">
        <w:rPr>
          <w:rFonts w:ascii="Tahoma" w:hAnsi="Tahoma" w:cs="Tahoma"/>
          <w:sz w:val="24"/>
          <w:szCs w:val="24"/>
        </w:rPr>
        <w:t>,</w:t>
      </w:r>
      <w:r>
        <w:rPr>
          <w:rFonts w:ascii="Tahoma" w:hAnsi="Tahoma" w:cs="Tahoma"/>
          <w:sz w:val="24"/>
          <w:szCs w:val="24"/>
        </w:rPr>
        <w:t xml:space="preserve"> submitted that the draft ruling could not be confirmed as</w:t>
      </w:r>
      <w:r w:rsidR="00FD598F">
        <w:rPr>
          <w:rFonts w:ascii="Tahoma" w:hAnsi="Tahoma" w:cs="Tahoma"/>
          <w:sz w:val="24"/>
          <w:szCs w:val="24"/>
        </w:rPr>
        <w:t xml:space="preserve"> it</w:t>
      </w:r>
      <w:r>
        <w:rPr>
          <w:rFonts w:ascii="Tahoma" w:hAnsi="Tahoma" w:cs="Tahoma"/>
          <w:sz w:val="24"/>
          <w:szCs w:val="24"/>
        </w:rPr>
        <w:t xml:space="preserve"> was </w:t>
      </w:r>
      <w:r w:rsidR="00F87C10">
        <w:rPr>
          <w:rFonts w:ascii="Tahoma" w:hAnsi="Tahoma" w:cs="Tahoma"/>
          <w:sz w:val="24"/>
          <w:szCs w:val="24"/>
        </w:rPr>
        <w:t>fundamentally</w:t>
      </w:r>
      <w:r>
        <w:rPr>
          <w:rFonts w:ascii="Tahoma" w:hAnsi="Tahoma" w:cs="Tahoma"/>
          <w:sz w:val="24"/>
          <w:szCs w:val="24"/>
        </w:rPr>
        <w:t xml:space="preserve"> flawed at law. The Applicant had erroneously relied on </w:t>
      </w:r>
      <w:r w:rsidRPr="00FD598F">
        <w:rPr>
          <w:rFonts w:ascii="Tahoma" w:hAnsi="Tahoma" w:cs="Tahoma"/>
          <w:b/>
          <w:sz w:val="24"/>
          <w:szCs w:val="24"/>
        </w:rPr>
        <w:t>Section 6 of Statutory Instrument 111 of 2004</w:t>
      </w:r>
      <w:r w:rsidR="001E4173">
        <w:rPr>
          <w:rFonts w:ascii="Tahoma" w:hAnsi="Tahoma" w:cs="Tahoma"/>
          <w:sz w:val="24"/>
          <w:szCs w:val="24"/>
        </w:rPr>
        <w:t>. The s</w:t>
      </w:r>
      <w:r>
        <w:rPr>
          <w:rFonts w:ascii="Tahoma" w:hAnsi="Tahoma" w:cs="Tahoma"/>
          <w:sz w:val="24"/>
          <w:szCs w:val="24"/>
        </w:rPr>
        <w:t>ection was inapplicable</w:t>
      </w:r>
      <w:r w:rsidR="00F87C10">
        <w:rPr>
          <w:rFonts w:ascii="Tahoma" w:hAnsi="Tahoma" w:cs="Tahoma"/>
          <w:sz w:val="24"/>
          <w:szCs w:val="24"/>
        </w:rPr>
        <w:t xml:space="preserve"> to the circumstances of the case. The second reason for not </w:t>
      </w:r>
      <w:r w:rsidR="00F87C10">
        <w:rPr>
          <w:rFonts w:ascii="Tahoma" w:hAnsi="Tahoma" w:cs="Tahoma"/>
          <w:sz w:val="24"/>
          <w:szCs w:val="24"/>
        </w:rPr>
        <w:lastRenderedPageBreak/>
        <w:t xml:space="preserve">confirming the draft ruling was </w:t>
      </w:r>
      <w:r w:rsidR="00FD598F">
        <w:rPr>
          <w:rFonts w:ascii="Tahoma" w:hAnsi="Tahoma" w:cs="Tahoma"/>
          <w:sz w:val="24"/>
          <w:szCs w:val="24"/>
        </w:rPr>
        <w:t>that Applicant</w:t>
      </w:r>
      <w:r w:rsidR="00F87C10">
        <w:rPr>
          <w:rFonts w:ascii="Tahoma" w:hAnsi="Tahoma" w:cs="Tahoma"/>
          <w:sz w:val="24"/>
          <w:szCs w:val="24"/>
        </w:rPr>
        <w:t xml:space="preserve"> concluded that Second</w:t>
      </w:r>
      <w:r>
        <w:rPr>
          <w:rFonts w:ascii="Tahoma" w:hAnsi="Tahoma" w:cs="Tahoma"/>
          <w:sz w:val="24"/>
          <w:szCs w:val="24"/>
        </w:rPr>
        <w:t xml:space="preserve"> </w:t>
      </w:r>
      <w:r w:rsidR="00F87C10">
        <w:rPr>
          <w:rFonts w:ascii="Tahoma" w:hAnsi="Tahoma" w:cs="Tahoma"/>
          <w:sz w:val="24"/>
          <w:szCs w:val="24"/>
        </w:rPr>
        <w:t xml:space="preserve">Respondent was a non-managerial employee when she clearly had no jurisdiction to make such a determination. Such jurisdiction lay with the Labour Court on the basis of </w:t>
      </w:r>
      <w:r w:rsidR="00F87C10" w:rsidRPr="00FD598F">
        <w:rPr>
          <w:rFonts w:ascii="Tahoma" w:hAnsi="Tahoma" w:cs="Tahoma"/>
          <w:b/>
          <w:sz w:val="24"/>
          <w:szCs w:val="24"/>
        </w:rPr>
        <w:t>Section 46</w:t>
      </w:r>
      <w:r w:rsidR="00F87C10">
        <w:rPr>
          <w:rFonts w:ascii="Tahoma" w:hAnsi="Tahoma" w:cs="Tahoma"/>
          <w:sz w:val="24"/>
          <w:szCs w:val="24"/>
        </w:rPr>
        <w:t xml:space="preserve"> of the </w:t>
      </w:r>
      <w:r w:rsidR="00FD598F" w:rsidRPr="00FD598F">
        <w:rPr>
          <w:rFonts w:ascii="Tahoma" w:hAnsi="Tahoma" w:cs="Tahoma"/>
          <w:b/>
          <w:sz w:val="24"/>
          <w:szCs w:val="24"/>
        </w:rPr>
        <w:t xml:space="preserve">Labour </w:t>
      </w:r>
      <w:r w:rsidR="00F87C10" w:rsidRPr="00FD598F">
        <w:rPr>
          <w:rFonts w:ascii="Tahoma" w:hAnsi="Tahoma" w:cs="Tahoma"/>
          <w:b/>
          <w:sz w:val="24"/>
          <w:szCs w:val="24"/>
        </w:rPr>
        <w:t>Act</w:t>
      </w:r>
      <w:r w:rsidR="00FD598F" w:rsidRPr="00FD598F">
        <w:rPr>
          <w:rFonts w:ascii="Tahoma" w:hAnsi="Tahoma" w:cs="Tahoma"/>
          <w:b/>
          <w:sz w:val="24"/>
          <w:szCs w:val="24"/>
        </w:rPr>
        <w:t xml:space="preserve"> [Cap 28:01]</w:t>
      </w:r>
      <w:r w:rsidR="00F87C10">
        <w:rPr>
          <w:rFonts w:ascii="Tahoma" w:hAnsi="Tahoma" w:cs="Tahoma"/>
          <w:sz w:val="24"/>
          <w:szCs w:val="24"/>
        </w:rPr>
        <w:t xml:space="preserve">. The position had been reaffirmed in </w:t>
      </w:r>
      <w:proofErr w:type="spellStart"/>
      <w:r w:rsidR="00FD598F" w:rsidRPr="00FD598F">
        <w:rPr>
          <w:rFonts w:ascii="Tahoma" w:hAnsi="Tahoma" w:cs="Tahoma"/>
          <w:b/>
          <w:sz w:val="24"/>
          <w:szCs w:val="24"/>
        </w:rPr>
        <w:t>Farayi</w:t>
      </w:r>
      <w:proofErr w:type="spellEnd"/>
      <w:r w:rsidR="00FD598F" w:rsidRPr="00FD598F">
        <w:rPr>
          <w:rFonts w:ascii="Tahoma" w:hAnsi="Tahoma" w:cs="Tahoma"/>
          <w:b/>
          <w:sz w:val="24"/>
          <w:szCs w:val="24"/>
        </w:rPr>
        <w:t xml:space="preserve"> </w:t>
      </w:r>
      <w:proofErr w:type="spellStart"/>
      <w:r w:rsidR="00FD598F" w:rsidRPr="00FD598F">
        <w:rPr>
          <w:rFonts w:ascii="Tahoma" w:hAnsi="Tahoma" w:cs="Tahoma"/>
          <w:b/>
          <w:sz w:val="24"/>
          <w:szCs w:val="24"/>
        </w:rPr>
        <w:t>Katsande</w:t>
      </w:r>
      <w:proofErr w:type="spellEnd"/>
      <w:r w:rsidR="00FD598F" w:rsidRPr="00FD598F">
        <w:rPr>
          <w:rFonts w:ascii="Tahoma" w:hAnsi="Tahoma" w:cs="Tahoma"/>
          <w:b/>
          <w:sz w:val="24"/>
          <w:szCs w:val="24"/>
        </w:rPr>
        <w:t xml:space="preserve"> vs</w:t>
      </w:r>
      <w:r w:rsidR="00FD598F">
        <w:rPr>
          <w:rFonts w:ascii="Tahoma" w:hAnsi="Tahoma" w:cs="Tahoma"/>
          <w:b/>
          <w:sz w:val="24"/>
          <w:szCs w:val="24"/>
        </w:rPr>
        <w:t xml:space="preserve"> </w:t>
      </w:r>
      <w:r w:rsidR="00FD598F" w:rsidRPr="00FD598F">
        <w:rPr>
          <w:rFonts w:ascii="Tahoma" w:hAnsi="Tahoma" w:cs="Tahoma"/>
          <w:b/>
          <w:sz w:val="24"/>
          <w:szCs w:val="24"/>
        </w:rPr>
        <w:t>IDBZ</w:t>
      </w:r>
      <w:r w:rsidR="00F87C10">
        <w:rPr>
          <w:rFonts w:ascii="Tahoma" w:hAnsi="Tahoma" w:cs="Tahoma"/>
          <w:sz w:val="24"/>
          <w:szCs w:val="24"/>
        </w:rPr>
        <w:t xml:space="preserve"> </w:t>
      </w:r>
      <w:r w:rsidR="00F87C10" w:rsidRPr="00FD598F">
        <w:rPr>
          <w:rFonts w:ascii="Tahoma" w:hAnsi="Tahoma" w:cs="Tahoma"/>
          <w:b/>
          <w:sz w:val="24"/>
          <w:szCs w:val="24"/>
        </w:rPr>
        <w:t>CCZ 9/17</w:t>
      </w:r>
      <w:r w:rsidR="00F87C10">
        <w:rPr>
          <w:rFonts w:ascii="Tahoma" w:hAnsi="Tahoma" w:cs="Tahoma"/>
          <w:sz w:val="24"/>
          <w:szCs w:val="24"/>
        </w:rPr>
        <w:t xml:space="preserve"> (copy </w:t>
      </w:r>
      <w:r w:rsidR="001E4173">
        <w:rPr>
          <w:rFonts w:ascii="Tahoma" w:hAnsi="Tahoma" w:cs="Tahoma"/>
          <w:sz w:val="24"/>
          <w:szCs w:val="24"/>
        </w:rPr>
        <w:t xml:space="preserve">judgement </w:t>
      </w:r>
      <w:r w:rsidR="00F87C10">
        <w:rPr>
          <w:rFonts w:ascii="Tahoma" w:hAnsi="Tahoma" w:cs="Tahoma"/>
          <w:sz w:val="24"/>
          <w:szCs w:val="24"/>
        </w:rPr>
        <w:t xml:space="preserve">tendered). </w:t>
      </w:r>
    </w:p>
    <w:p w:rsidR="008511FE" w:rsidRDefault="00532159" w:rsidP="00C74024">
      <w:pPr>
        <w:spacing w:line="360" w:lineRule="auto"/>
        <w:ind w:firstLine="720"/>
        <w:jc w:val="both"/>
        <w:rPr>
          <w:rFonts w:ascii="Tahoma" w:hAnsi="Tahoma" w:cs="Tahoma"/>
          <w:sz w:val="24"/>
          <w:szCs w:val="24"/>
        </w:rPr>
      </w:pPr>
      <w:r>
        <w:rPr>
          <w:rFonts w:ascii="Tahoma" w:hAnsi="Tahoma" w:cs="Tahoma"/>
          <w:sz w:val="24"/>
          <w:szCs w:val="24"/>
        </w:rPr>
        <w:t xml:space="preserve">Mr </w:t>
      </w:r>
      <w:proofErr w:type="spellStart"/>
      <w:r>
        <w:rPr>
          <w:rFonts w:ascii="Tahoma" w:hAnsi="Tahoma" w:cs="Tahoma"/>
          <w:sz w:val="24"/>
          <w:szCs w:val="24"/>
        </w:rPr>
        <w:t>Matizanadzo</w:t>
      </w:r>
      <w:proofErr w:type="spellEnd"/>
      <w:r>
        <w:rPr>
          <w:rFonts w:ascii="Tahoma" w:hAnsi="Tahoma" w:cs="Tahoma"/>
          <w:sz w:val="24"/>
          <w:szCs w:val="24"/>
        </w:rPr>
        <w:t xml:space="preserve"> further submitted that the Applicant had also made serious errors of facts in arriving at her conclusion that Second Respondent occupied a non-managerial position. The finding was contrary to the evidence placed before her.  The evidence</w:t>
      </w:r>
      <w:r w:rsidR="00FD598F">
        <w:rPr>
          <w:rFonts w:ascii="Tahoma" w:hAnsi="Tahoma" w:cs="Tahoma"/>
          <w:sz w:val="24"/>
          <w:szCs w:val="24"/>
        </w:rPr>
        <w:t xml:space="preserve"> in</w:t>
      </w:r>
      <w:r>
        <w:rPr>
          <w:rFonts w:ascii="Tahoma" w:hAnsi="Tahoma" w:cs="Tahoma"/>
          <w:sz w:val="24"/>
          <w:szCs w:val="24"/>
        </w:rPr>
        <w:t xml:space="preserve"> the</w:t>
      </w:r>
      <w:r w:rsidR="00F87C10">
        <w:rPr>
          <w:rFonts w:ascii="Tahoma" w:hAnsi="Tahoma" w:cs="Tahoma"/>
          <w:sz w:val="24"/>
          <w:szCs w:val="24"/>
        </w:rPr>
        <w:t xml:space="preserve"> </w:t>
      </w:r>
      <w:r>
        <w:rPr>
          <w:rFonts w:ascii="Tahoma" w:hAnsi="Tahoma" w:cs="Tahoma"/>
          <w:sz w:val="24"/>
          <w:szCs w:val="24"/>
        </w:rPr>
        <w:t xml:space="preserve">record pointed </w:t>
      </w:r>
      <w:r w:rsidR="00FD598F">
        <w:rPr>
          <w:rFonts w:ascii="Tahoma" w:hAnsi="Tahoma" w:cs="Tahoma"/>
          <w:sz w:val="24"/>
          <w:szCs w:val="24"/>
        </w:rPr>
        <w:t>to</w:t>
      </w:r>
      <w:r>
        <w:rPr>
          <w:rFonts w:ascii="Tahoma" w:hAnsi="Tahoma" w:cs="Tahoma"/>
          <w:sz w:val="24"/>
          <w:szCs w:val="24"/>
        </w:rPr>
        <w:t xml:space="preserve"> the fact that Second Respondent occupied a managerial position e.g. his job description,</w:t>
      </w:r>
      <w:r w:rsidR="00FD598F">
        <w:rPr>
          <w:rFonts w:ascii="Tahoma" w:hAnsi="Tahoma" w:cs="Tahoma"/>
          <w:sz w:val="24"/>
          <w:szCs w:val="24"/>
        </w:rPr>
        <w:t xml:space="preserve"> his</w:t>
      </w:r>
      <w:r>
        <w:rPr>
          <w:rFonts w:ascii="Tahoma" w:hAnsi="Tahoma" w:cs="Tahoma"/>
          <w:sz w:val="24"/>
          <w:szCs w:val="24"/>
        </w:rPr>
        <w:t xml:space="preserve"> duties which included recruiting of staff, training of staff, </w:t>
      </w:r>
      <w:proofErr w:type="gramStart"/>
      <w:r>
        <w:rPr>
          <w:rFonts w:ascii="Tahoma" w:hAnsi="Tahoma" w:cs="Tahoma"/>
          <w:sz w:val="24"/>
          <w:szCs w:val="24"/>
        </w:rPr>
        <w:t>job</w:t>
      </w:r>
      <w:proofErr w:type="gramEnd"/>
      <w:r>
        <w:rPr>
          <w:rFonts w:ascii="Tahoma" w:hAnsi="Tahoma" w:cs="Tahoma"/>
          <w:sz w:val="24"/>
          <w:szCs w:val="24"/>
        </w:rPr>
        <w:t xml:space="preserve"> evaluation of employees as well as hiring/firing of employees. The Applicant therefore grossly erred in arriving at the conclusion </w:t>
      </w:r>
      <w:r w:rsidR="00FD598F">
        <w:rPr>
          <w:rFonts w:ascii="Tahoma" w:hAnsi="Tahoma" w:cs="Tahoma"/>
          <w:sz w:val="24"/>
          <w:szCs w:val="24"/>
        </w:rPr>
        <w:t xml:space="preserve">that </w:t>
      </w:r>
      <w:r>
        <w:rPr>
          <w:rFonts w:ascii="Tahoma" w:hAnsi="Tahoma" w:cs="Tahoma"/>
          <w:sz w:val="24"/>
          <w:szCs w:val="24"/>
        </w:rPr>
        <w:t>Second Respondent was non-managerial staff.</w:t>
      </w:r>
      <w:r w:rsidR="007B1F27">
        <w:rPr>
          <w:rFonts w:ascii="Tahoma" w:hAnsi="Tahoma" w:cs="Tahoma"/>
          <w:sz w:val="24"/>
          <w:szCs w:val="24"/>
        </w:rPr>
        <w:t xml:space="preserve"> On this basis it was First </w:t>
      </w:r>
      <w:r w:rsidR="00C31BC4">
        <w:rPr>
          <w:rFonts w:ascii="Tahoma" w:hAnsi="Tahoma" w:cs="Tahoma"/>
          <w:sz w:val="24"/>
          <w:szCs w:val="24"/>
        </w:rPr>
        <w:t>Respondent</w:t>
      </w:r>
      <w:r w:rsidR="001E4173">
        <w:rPr>
          <w:rFonts w:ascii="Tahoma" w:hAnsi="Tahoma" w:cs="Tahoma"/>
          <w:sz w:val="24"/>
          <w:szCs w:val="24"/>
        </w:rPr>
        <w:t>’s</w:t>
      </w:r>
      <w:r w:rsidR="00C31BC4">
        <w:rPr>
          <w:rFonts w:ascii="Tahoma" w:hAnsi="Tahoma" w:cs="Tahoma"/>
          <w:sz w:val="24"/>
          <w:szCs w:val="24"/>
        </w:rPr>
        <w:t xml:space="preserve"> </w:t>
      </w:r>
      <w:r w:rsidR="007B1F27">
        <w:rPr>
          <w:rFonts w:ascii="Tahoma" w:hAnsi="Tahoma" w:cs="Tahoma"/>
          <w:sz w:val="24"/>
          <w:szCs w:val="24"/>
        </w:rPr>
        <w:t>prayer that</w:t>
      </w:r>
      <w:r w:rsidR="00C31BC4">
        <w:rPr>
          <w:rFonts w:ascii="Tahoma" w:hAnsi="Tahoma" w:cs="Tahoma"/>
          <w:sz w:val="24"/>
          <w:szCs w:val="24"/>
        </w:rPr>
        <w:t xml:space="preserve"> </w:t>
      </w:r>
      <w:r w:rsidR="007B1F27">
        <w:rPr>
          <w:rFonts w:ascii="Tahoma" w:hAnsi="Tahoma" w:cs="Tahoma"/>
          <w:sz w:val="24"/>
          <w:szCs w:val="24"/>
        </w:rPr>
        <w:t>the</w:t>
      </w:r>
      <w:r w:rsidR="00C31BC4">
        <w:rPr>
          <w:rFonts w:ascii="Tahoma" w:hAnsi="Tahoma" w:cs="Tahoma"/>
          <w:sz w:val="24"/>
          <w:szCs w:val="24"/>
        </w:rPr>
        <w:t xml:space="preserve"> </w:t>
      </w:r>
      <w:r w:rsidR="007B1F27">
        <w:rPr>
          <w:rFonts w:ascii="Tahoma" w:hAnsi="Tahoma" w:cs="Tahoma"/>
          <w:sz w:val="24"/>
          <w:szCs w:val="24"/>
        </w:rPr>
        <w:t>draft</w:t>
      </w:r>
      <w:r w:rsidR="00C31BC4">
        <w:rPr>
          <w:rFonts w:ascii="Tahoma" w:hAnsi="Tahoma" w:cs="Tahoma"/>
          <w:sz w:val="24"/>
          <w:szCs w:val="24"/>
        </w:rPr>
        <w:t xml:space="preserve"> ruling </w:t>
      </w:r>
      <w:proofErr w:type="gramStart"/>
      <w:r w:rsidR="00C31BC4">
        <w:rPr>
          <w:rFonts w:ascii="Tahoma" w:hAnsi="Tahoma" w:cs="Tahoma"/>
          <w:sz w:val="24"/>
          <w:szCs w:val="24"/>
        </w:rPr>
        <w:t>be</w:t>
      </w:r>
      <w:proofErr w:type="gramEnd"/>
      <w:r w:rsidR="00C31BC4">
        <w:rPr>
          <w:rFonts w:ascii="Tahoma" w:hAnsi="Tahoma" w:cs="Tahoma"/>
          <w:sz w:val="24"/>
          <w:szCs w:val="24"/>
        </w:rPr>
        <w:t xml:space="preserve"> set aside.</w:t>
      </w:r>
    </w:p>
    <w:p w:rsidR="009F4BC0" w:rsidRDefault="00C31BC4" w:rsidP="00C74024">
      <w:pPr>
        <w:spacing w:line="360" w:lineRule="auto"/>
        <w:ind w:firstLine="720"/>
        <w:jc w:val="both"/>
        <w:rPr>
          <w:rFonts w:ascii="Tahoma" w:hAnsi="Tahoma" w:cs="Tahoma"/>
          <w:sz w:val="24"/>
          <w:szCs w:val="24"/>
        </w:rPr>
      </w:pPr>
      <w:r>
        <w:rPr>
          <w:rFonts w:ascii="Tahoma" w:hAnsi="Tahoma" w:cs="Tahoma"/>
          <w:sz w:val="24"/>
          <w:szCs w:val="24"/>
        </w:rPr>
        <w:t>Mr Manyeza submitted that the draft ruling was properly arrived at by the Applicant. He was employed as a</w:t>
      </w:r>
      <w:r w:rsidR="00FD598F">
        <w:rPr>
          <w:rFonts w:ascii="Tahoma" w:hAnsi="Tahoma" w:cs="Tahoma"/>
          <w:sz w:val="24"/>
          <w:szCs w:val="24"/>
        </w:rPr>
        <w:t xml:space="preserve"> </w:t>
      </w:r>
      <w:r>
        <w:rPr>
          <w:rFonts w:ascii="Tahoma" w:hAnsi="Tahoma" w:cs="Tahoma"/>
          <w:sz w:val="24"/>
          <w:szCs w:val="24"/>
        </w:rPr>
        <w:t>non-managerial employee. The matter had b</w:t>
      </w:r>
      <w:r w:rsidR="001E4173">
        <w:rPr>
          <w:rFonts w:ascii="Tahoma" w:hAnsi="Tahoma" w:cs="Tahoma"/>
          <w:sz w:val="24"/>
          <w:szCs w:val="24"/>
        </w:rPr>
        <w:t>een properly referred to the National Employment Council for Welfare and Educational Institutions</w:t>
      </w:r>
      <w:r>
        <w:rPr>
          <w:rFonts w:ascii="Tahoma" w:hAnsi="Tahoma" w:cs="Tahoma"/>
          <w:sz w:val="24"/>
          <w:szCs w:val="24"/>
        </w:rPr>
        <w:t>.  He disputed the submiss</w:t>
      </w:r>
      <w:r w:rsidR="001E4173">
        <w:rPr>
          <w:rFonts w:ascii="Tahoma" w:hAnsi="Tahoma" w:cs="Tahoma"/>
          <w:sz w:val="24"/>
          <w:szCs w:val="24"/>
        </w:rPr>
        <w:t>ion by First Respondent that his</w:t>
      </w:r>
      <w:r>
        <w:rPr>
          <w:rFonts w:ascii="Tahoma" w:hAnsi="Tahoma" w:cs="Tahoma"/>
          <w:sz w:val="24"/>
          <w:szCs w:val="24"/>
        </w:rPr>
        <w:t xml:space="preserve"> position was not graded. Under the provisions of </w:t>
      </w:r>
      <w:r w:rsidRPr="00FD598F">
        <w:rPr>
          <w:rFonts w:ascii="Tahoma" w:hAnsi="Tahoma" w:cs="Tahoma"/>
          <w:b/>
          <w:sz w:val="24"/>
          <w:szCs w:val="24"/>
        </w:rPr>
        <w:t>Statutory Instrument 102</w:t>
      </w:r>
      <w:r>
        <w:rPr>
          <w:rFonts w:ascii="Tahoma" w:hAnsi="Tahoma" w:cs="Tahoma"/>
          <w:sz w:val="24"/>
          <w:szCs w:val="24"/>
        </w:rPr>
        <w:t xml:space="preserve"> </w:t>
      </w:r>
      <w:r w:rsidRPr="00FD598F">
        <w:rPr>
          <w:rFonts w:ascii="Tahoma" w:hAnsi="Tahoma" w:cs="Tahoma"/>
          <w:b/>
          <w:sz w:val="24"/>
          <w:szCs w:val="24"/>
        </w:rPr>
        <w:t>of</w:t>
      </w:r>
      <w:r w:rsidR="00FD598F" w:rsidRPr="00FD598F">
        <w:rPr>
          <w:rFonts w:ascii="Tahoma" w:hAnsi="Tahoma" w:cs="Tahoma"/>
          <w:b/>
          <w:sz w:val="24"/>
          <w:szCs w:val="24"/>
        </w:rPr>
        <w:t xml:space="preserve"> </w:t>
      </w:r>
      <w:r w:rsidRPr="00FD598F">
        <w:rPr>
          <w:rFonts w:ascii="Tahoma" w:hAnsi="Tahoma" w:cs="Tahoma"/>
          <w:b/>
          <w:sz w:val="24"/>
          <w:szCs w:val="24"/>
        </w:rPr>
        <w:t>2014 Section 2(b)</w:t>
      </w:r>
      <w:r>
        <w:rPr>
          <w:rFonts w:ascii="Tahoma" w:hAnsi="Tahoma" w:cs="Tahoma"/>
          <w:sz w:val="24"/>
          <w:szCs w:val="24"/>
        </w:rPr>
        <w:t xml:space="preserve"> employees may be added from time to time. The fact that an employee is not graded would </w:t>
      </w:r>
      <w:r w:rsidRPr="00C31BC4">
        <w:rPr>
          <w:rFonts w:ascii="Tahoma" w:hAnsi="Tahoma" w:cs="Tahoma"/>
          <w:sz w:val="24"/>
          <w:szCs w:val="24"/>
        </w:rPr>
        <w:t>not</w:t>
      </w:r>
      <w:r>
        <w:rPr>
          <w:rFonts w:ascii="Tahoma" w:hAnsi="Tahoma" w:cs="Tahoma"/>
          <w:sz w:val="24"/>
          <w:szCs w:val="24"/>
        </w:rPr>
        <w:t xml:space="preserve"> </w:t>
      </w:r>
      <w:r w:rsidR="00463C6C">
        <w:rPr>
          <w:rFonts w:ascii="Tahoma" w:hAnsi="Tahoma" w:cs="Tahoma"/>
          <w:sz w:val="24"/>
          <w:szCs w:val="24"/>
        </w:rPr>
        <w:t>disentitle</w:t>
      </w:r>
      <w:r>
        <w:rPr>
          <w:rFonts w:ascii="Tahoma" w:hAnsi="Tahoma" w:cs="Tahoma"/>
          <w:sz w:val="24"/>
          <w:szCs w:val="24"/>
        </w:rPr>
        <w:t xml:space="preserve"> one from enforcing the rights as set under </w:t>
      </w:r>
      <w:r w:rsidR="009F4BC0">
        <w:rPr>
          <w:rFonts w:ascii="Tahoma" w:hAnsi="Tahoma" w:cs="Tahoma"/>
          <w:sz w:val="24"/>
          <w:szCs w:val="24"/>
        </w:rPr>
        <w:t>the</w:t>
      </w:r>
      <w:r>
        <w:rPr>
          <w:rFonts w:ascii="Tahoma" w:hAnsi="Tahoma" w:cs="Tahoma"/>
          <w:sz w:val="24"/>
          <w:szCs w:val="24"/>
        </w:rPr>
        <w:t xml:space="preserve"> Collective Bargaining Agreement. He further submitted that his contract and job </w:t>
      </w:r>
      <w:r w:rsidR="009F4BC0">
        <w:rPr>
          <w:rFonts w:ascii="Tahoma" w:hAnsi="Tahoma" w:cs="Tahoma"/>
          <w:sz w:val="24"/>
          <w:szCs w:val="24"/>
        </w:rPr>
        <w:t>description did not indicate he was a managerial employee. He also disputed that he was carrying out managerial functions at the work</w:t>
      </w:r>
      <w:r w:rsidR="001E4173">
        <w:rPr>
          <w:rFonts w:ascii="Tahoma" w:hAnsi="Tahoma" w:cs="Tahoma"/>
          <w:sz w:val="24"/>
          <w:szCs w:val="24"/>
        </w:rPr>
        <w:t xml:space="preserve"> place – his duties were according to him</w:t>
      </w:r>
      <w:r w:rsidR="009F4BC0">
        <w:rPr>
          <w:rFonts w:ascii="Tahoma" w:hAnsi="Tahoma" w:cs="Tahoma"/>
          <w:sz w:val="24"/>
          <w:szCs w:val="24"/>
        </w:rPr>
        <w:t xml:space="preserve"> clerical duties.</w:t>
      </w:r>
    </w:p>
    <w:p w:rsidR="003441F3" w:rsidRDefault="009F4BC0" w:rsidP="00C74024">
      <w:pPr>
        <w:spacing w:line="360" w:lineRule="auto"/>
        <w:ind w:firstLine="720"/>
        <w:jc w:val="both"/>
        <w:rPr>
          <w:rFonts w:ascii="Tahoma" w:hAnsi="Tahoma" w:cs="Tahoma"/>
          <w:sz w:val="24"/>
          <w:szCs w:val="24"/>
        </w:rPr>
      </w:pPr>
      <w:r>
        <w:rPr>
          <w:rFonts w:ascii="Tahoma" w:hAnsi="Tahoma" w:cs="Tahoma"/>
          <w:sz w:val="24"/>
          <w:szCs w:val="24"/>
        </w:rPr>
        <w:t xml:space="preserve">Mr Matizanadzo, in reply </w:t>
      </w:r>
      <w:r w:rsidR="001E4173">
        <w:rPr>
          <w:rFonts w:ascii="Tahoma" w:hAnsi="Tahoma" w:cs="Tahoma"/>
          <w:sz w:val="24"/>
          <w:szCs w:val="24"/>
        </w:rPr>
        <w:t>,</w:t>
      </w:r>
      <w:r>
        <w:rPr>
          <w:rFonts w:ascii="Tahoma" w:hAnsi="Tahoma" w:cs="Tahoma"/>
          <w:sz w:val="24"/>
          <w:szCs w:val="24"/>
        </w:rPr>
        <w:t xml:space="preserve">insisted </w:t>
      </w:r>
      <w:r w:rsidR="001E4173">
        <w:rPr>
          <w:rFonts w:ascii="Tahoma" w:hAnsi="Tahoma" w:cs="Tahoma"/>
          <w:sz w:val="24"/>
          <w:szCs w:val="24"/>
        </w:rPr>
        <w:t xml:space="preserve">firstly </w:t>
      </w:r>
      <w:r>
        <w:rPr>
          <w:rFonts w:ascii="Tahoma" w:hAnsi="Tahoma" w:cs="Tahoma"/>
          <w:sz w:val="24"/>
          <w:szCs w:val="24"/>
        </w:rPr>
        <w:t xml:space="preserve">that the Second Respondent functions fell in the ambit </w:t>
      </w:r>
      <w:r w:rsidR="001E4173">
        <w:rPr>
          <w:rFonts w:ascii="Tahoma" w:hAnsi="Tahoma" w:cs="Tahoma"/>
          <w:sz w:val="24"/>
          <w:szCs w:val="24"/>
        </w:rPr>
        <w:t xml:space="preserve">a </w:t>
      </w:r>
      <w:r>
        <w:rPr>
          <w:rFonts w:ascii="Tahoma" w:hAnsi="Tahoma" w:cs="Tahoma"/>
          <w:sz w:val="24"/>
          <w:szCs w:val="24"/>
        </w:rPr>
        <w:t xml:space="preserve">of managerial position, </w:t>
      </w:r>
      <w:r w:rsidR="003441F3">
        <w:rPr>
          <w:rFonts w:ascii="Tahoma" w:hAnsi="Tahoma" w:cs="Tahoma"/>
          <w:sz w:val="24"/>
          <w:szCs w:val="24"/>
        </w:rPr>
        <w:t>secondly</w:t>
      </w:r>
      <w:r>
        <w:rPr>
          <w:rFonts w:ascii="Tahoma" w:hAnsi="Tahoma" w:cs="Tahoma"/>
          <w:sz w:val="24"/>
          <w:szCs w:val="24"/>
        </w:rPr>
        <w:t xml:space="preserve"> the </w:t>
      </w:r>
      <w:r w:rsidR="00FD598F">
        <w:rPr>
          <w:rFonts w:ascii="Tahoma" w:hAnsi="Tahoma" w:cs="Tahoma"/>
          <w:sz w:val="24"/>
          <w:szCs w:val="24"/>
        </w:rPr>
        <w:t>fact</w:t>
      </w:r>
      <w:r>
        <w:rPr>
          <w:rFonts w:ascii="Tahoma" w:hAnsi="Tahoma" w:cs="Tahoma"/>
          <w:sz w:val="24"/>
          <w:szCs w:val="24"/>
        </w:rPr>
        <w:t xml:space="preserve"> that </w:t>
      </w:r>
      <w:r w:rsidR="00FD598F">
        <w:rPr>
          <w:rFonts w:ascii="Tahoma" w:hAnsi="Tahoma" w:cs="Tahoma"/>
          <w:sz w:val="24"/>
          <w:szCs w:val="24"/>
        </w:rPr>
        <w:t>Second Respondent</w:t>
      </w:r>
      <w:r>
        <w:rPr>
          <w:rFonts w:ascii="Tahoma" w:hAnsi="Tahoma" w:cs="Tahoma"/>
          <w:sz w:val="24"/>
          <w:szCs w:val="24"/>
        </w:rPr>
        <w:t xml:space="preserve"> reported to a manager did not disqualify him from being a man</w:t>
      </w:r>
      <w:r w:rsidR="0032564D">
        <w:rPr>
          <w:rFonts w:ascii="Tahoma" w:hAnsi="Tahoma" w:cs="Tahoma"/>
          <w:sz w:val="24"/>
          <w:szCs w:val="24"/>
        </w:rPr>
        <w:t>a</w:t>
      </w:r>
      <w:r>
        <w:rPr>
          <w:rFonts w:ascii="Tahoma" w:hAnsi="Tahoma" w:cs="Tahoma"/>
          <w:sz w:val="24"/>
          <w:szCs w:val="24"/>
        </w:rPr>
        <w:t xml:space="preserve">ger, </w:t>
      </w:r>
      <w:r w:rsidR="003441F3">
        <w:rPr>
          <w:rFonts w:ascii="Tahoma" w:hAnsi="Tahoma" w:cs="Tahoma"/>
          <w:sz w:val="24"/>
          <w:szCs w:val="24"/>
        </w:rPr>
        <w:t xml:space="preserve">thirdly the issue of </w:t>
      </w:r>
      <w:r w:rsidR="00FD598F">
        <w:rPr>
          <w:rFonts w:ascii="Tahoma" w:hAnsi="Tahoma" w:cs="Tahoma"/>
          <w:sz w:val="24"/>
          <w:szCs w:val="24"/>
        </w:rPr>
        <w:t xml:space="preserve">the </w:t>
      </w:r>
      <w:r w:rsidR="003441F3">
        <w:rPr>
          <w:rFonts w:ascii="Tahoma" w:hAnsi="Tahoma" w:cs="Tahoma"/>
          <w:sz w:val="24"/>
          <w:szCs w:val="24"/>
        </w:rPr>
        <w:t>contract was irrelevant, fourthly the evidence in the record</w:t>
      </w:r>
      <w:r w:rsidR="0032564D">
        <w:rPr>
          <w:rFonts w:ascii="Tahoma" w:hAnsi="Tahoma" w:cs="Tahoma"/>
          <w:sz w:val="24"/>
          <w:szCs w:val="24"/>
        </w:rPr>
        <w:t xml:space="preserve"> in any event</w:t>
      </w:r>
      <w:r w:rsidR="003441F3">
        <w:rPr>
          <w:rFonts w:ascii="Tahoma" w:hAnsi="Tahoma" w:cs="Tahoma"/>
          <w:sz w:val="24"/>
          <w:szCs w:val="24"/>
        </w:rPr>
        <w:t xml:space="preserve"> pointed to him playing managerial functions.</w:t>
      </w:r>
    </w:p>
    <w:p w:rsidR="003441F3" w:rsidRPr="003441F3" w:rsidRDefault="003441F3" w:rsidP="00C74024">
      <w:pPr>
        <w:spacing w:line="360" w:lineRule="auto"/>
        <w:ind w:firstLine="720"/>
        <w:jc w:val="both"/>
        <w:rPr>
          <w:rFonts w:ascii="Tahoma" w:hAnsi="Tahoma" w:cs="Tahoma"/>
          <w:b/>
          <w:sz w:val="24"/>
          <w:szCs w:val="24"/>
        </w:rPr>
      </w:pPr>
      <w:r w:rsidRPr="003441F3">
        <w:rPr>
          <w:rFonts w:ascii="Tahoma" w:hAnsi="Tahoma" w:cs="Tahoma"/>
          <w:b/>
          <w:sz w:val="24"/>
          <w:szCs w:val="24"/>
        </w:rPr>
        <w:lastRenderedPageBreak/>
        <w:t>POINT RAISED MERO MOTU</w:t>
      </w:r>
    </w:p>
    <w:p w:rsidR="00C31BC4" w:rsidRDefault="003441F3" w:rsidP="00C74024">
      <w:pPr>
        <w:spacing w:line="360" w:lineRule="auto"/>
        <w:ind w:firstLine="720"/>
        <w:jc w:val="both"/>
        <w:rPr>
          <w:rFonts w:ascii="Tahoma" w:hAnsi="Tahoma" w:cs="Tahoma"/>
          <w:sz w:val="24"/>
          <w:szCs w:val="24"/>
        </w:rPr>
      </w:pPr>
      <w:r>
        <w:rPr>
          <w:rFonts w:ascii="Tahoma" w:hAnsi="Tahoma" w:cs="Tahoma"/>
          <w:sz w:val="24"/>
          <w:szCs w:val="24"/>
        </w:rPr>
        <w:t xml:space="preserve">After listening to </w:t>
      </w:r>
      <w:r w:rsidR="00BC4364">
        <w:rPr>
          <w:rFonts w:ascii="Tahoma" w:hAnsi="Tahoma" w:cs="Tahoma"/>
          <w:sz w:val="24"/>
          <w:szCs w:val="24"/>
        </w:rPr>
        <w:t>submissions by</w:t>
      </w:r>
      <w:r>
        <w:rPr>
          <w:rFonts w:ascii="Tahoma" w:hAnsi="Tahoma" w:cs="Tahoma"/>
          <w:sz w:val="24"/>
          <w:szCs w:val="24"/>
        </w:rPr>
        <w:t xml:space="preserve"> the parties the Court raised a point </w:t>
      </w:r>
      <w:r w:rsidRPr="003441F3">
        <w:rPr>
          <w:rFonts w:ascii="Tahoma" w:hAnsi="Tahoma" w:cs="Tahoma"/>
          <w:i/>
          <w:sz w:val="24"/>
          <w:szCs w:val="24"/>
        </w:rPr>
        <w:t>mero motu</w:t>
      </w:r>
      <w:r>
        <w:rPr>
          <w:rFonts w:ascii="Tahoma" w:hAnsi="Tahoma" w:cs="Tahoma"/>
          <w:sz w:val="24"/>
          <w:szCs w:val="24"/>
        </w:rPr>
        <w:t xml:space="preserve"> as to whether the Applicant had jurisdiction to deal with the dispute in view of the fact that Second Respondent was a </w:t>
      </w:r>
      <w:r w:rsidR="0032564D">
        <w:rPr>
          <w:rFonts w:ascii="Tahoma" w:hAnsi="Tahoma" w:cs="Tahoma"/>
          <w:sz w:val="24"/>
          <w:szCs w:val="24"/>
        </w:rPr>
        <w:t>‘</w:t>
      </w:r>
      <w:r>
        <w:rPr>
          <w:rFonts w:ascii="Tahoma" w:hAnsi="Tahoma" w:cs="Tahoma"/>
          <w:sz w:val="24"/>
          <w:szCs w:val="24"/>
        </w:rPr>
        <w:t>former</w:t>
      </w:r>
      <w:r w:rsidR="0032564D">
        <w:rPr>
          <w:rFonts w:ascii="Tahoma" w:hAnsi="Tahoma" w:cs="Tahoma"/>
          <w:sz w:val="24"/>
          <w:szCs w:val="24"/>
        </w:rPr>
        <w:t>’</w:t>
      </w:r>
      <w:r>
        <w:rPr>
          <w:rFonts w:ascii="Tahoma" w:hAnsi="Tahoma" w:cs="Tahoma"/>
          <w:sz w:val="24"/>
          <w:szCs w:val="24"/>
        </w:rPr>
        <w:t xml:space="preserve"> employee. The parties filed supplementary heads of argument accompanied with authorities. The First Respondent position was that the Applicant had jurisdiction to determine </w:t>
      </w:r>
      <w:r w:rsidR="00BC4364">
        <w:rPr>
          <w:rFonts w:ascii="Tahoma" w:hAnsi="Tahoma" w:cs="Tahoma"/>
          <w:sz w:val="24"/>
          <w:szCs w:val="24"/>
        </w:rPr>
        <w:t>disputes</w:t>
      </w:r>
      <w:r>
        <w:rPr>
          <w:rFonts w:ascii="Tahoma" w:hAnsi="Tahoma" w:cs="Tahoma"/>
          <w:sz w:val="24"/>
          <w:szCs w:val="24"/>
        </w:rPr>
        <w:t xml:space="preserve"> pertaining </w:t>
      </w:r>
      <w:r w:rsidR="0032564D">
        <w:rPr>
          <w:rFonts w:ascii="Tahoma" w:hAnsi="Tahoma" w:cs="Tahoma"/>
          <w:sz w:val="24"/>
          <w:szCs w:val="24"/>
        </w:rPr>
        <w:t>to rights v</w:t>
      </w:r>
      <w:r>
        <w:rPr>
          <w:rFonts w:ascii="Tahoma" w:hAnsi="Tahoma" w:cs="Tahoma"/>
          <w:sz w:val="24"/>
          <w:szCs w:val="24"/>
        </w:rPr>
        <w:t xml:space="preserve">ested during the subsistence of contract and </w:t>
      </w:r>
      <w:r w:rsidR="00BC4364">
        <w:rPr>
          <w:rFonts w:ascii="Tahoma" w:hAnsi="Tahoma" w:cs="Tahoma"/>
          <w:sz w:val="24"/>
          <w:szCs w:val="24"/>
        </w:rPr>
        <w:t>disputes</w:t>
      </w:r>
      <w:r>
        <w:rPr>
          <w:rFonts w:ascii="Tahoma" w:hAnsi="Tahoma" w:cs="Tahoma"/>
          <w:sz w:val="24"/>
          <w:szCs w:val="24"/>
        </w:rPr>
        <w:t xml:space="preserve"> pertaining to payment of wages/benefits upon termination of </w:t>
      </w:r>
      <w:r w:rsidR="00BC4364">
        <w:rPr>
          <w:rFonts w:ascii="Tahoma" w:hAnsi="Tahoma" w:cs="Tahoma"/>
          <w:sz w:val="24"/>
          <w:szCs w:val="24"/>
        </w:rPr>
        <w:t>employment. The Applicant however in this case had no jurisdiction to determine classification of Second Respondent as a managerial</w:t>
      </w:r>
      <w:r w:rsidR="00C31BC4">
        <w:rPr>
          <w:rFonts w:ascii="Tahoma" w:hAnsi="Tahoma" w:cs="Tahoma"/>
          <w:sz w:val="24"/>
          <w:szCs w:val="24"/>
        </w:rPr>
        <w:t xml:space="preserve"> </w:t>
      </w:r>
      <w:r w:rsidR="00BC4364">
        <w:rPr>
          <w:rFonts w:ascii="Tahoma" w:hAnsi="Tahoma" w:cs="Tahoma"/>
          <w:sz w:val="24"/>
          <w:szCs w:val="24"/>
        </w:rPr>
        <w:t xml:space="preserve">or non-managerial employee. Such jurisdiction rested in the Labour Court by virtue of </w:t>
      </w:r>
      <w:r w:rsidR="00BC4364" w:rsidRPr="00BC4364">
        <w:rPr>
          <w:rFonts w:ascii="Tahoma" w:hAnsi="Tahoma" w:cs="Tahoma"/>
          <w:b/>
          <w:sz w:val="24"/>
          <w:szCs w:val="24"/>
        </w:rPr>
        <w:t>Section 46</w:t>
      </w:r>
      <w:r w:rsidR="00BC4364">
        <w:rPr>
          <w:rFonts w:ascii="Tahoma" w:hAnsi="Tahoma" w:cs="Tahoma"/>
          <w:sz w:val="24"/>
          <w:szCs w:val="24"/>
        </w:rPr>
        <w:t xml:space="preserve"> of the </w:t>
      </w:r>
      <w:r w:rsidR="00BC4364" w:rsidRPr="00BC4364">
        <w:rPr>
          <w:rFonts w:ascii="Tahoma" w:hAnsi="Tahoma" w:cs="Tahoma"/>
          <w:b/>
          <w:sz w:val="24"/>
          <w:szCs w:val="24"/>
        </w:rPr>
        <w:t>Labour Act [Chapter 28:01]</w:t>
      </w:r>
      <w:r w:rsidR="00BC4364">
        <w:rPr>
          <w:rFonts w:ascii="Tahoma" w:hAnsi="Tahoma" w:cs="Tahoma"/>
          <w:sz w:val="24"/>
          <w:szCs w:val="24"/>
        </w:rPr>
        <w:t xml:space="preserve">. </w:t>
      </w:r>
      <w:r w:rsidR="00C31BC4">
        <w:rPr>
          <w:rFonts w:ascii="Tahoma" w:hAnsi="Tahoma" w:cs="Tahoma"/>
          <w:sz w:val="24"/>
          <w:szCs w:val="24"/>
        </w:rPr>
        <w:t xml:space="preserve"> </w:t>
      </w:r>
      <w:r w:rsidR="00BC4364">
        <w:rPr>
          <w:rFonts w:ascii="Tahoma" w:hAnsi="Tahoma" w:cs="Tahoma"/>
          <w:sz w:val="24"/>
          <w:szCs w:val="24"/>
        </w:rPr>
        <w:t>It was Firs</w:t>
      </w:r>
      <w:r w:rsidR="001E4173">
        <w:rPr>
          <w:rFonts w:ascii="Tahoma" w:hAnsi="Tahoma" w:cs="Tahoma"/>
          <w:sz w:val="24"/>
          <w:szCs w:val="24"/>
        </w:rPr>
        <w:t>t Respondent further submission</w:t>
      </w:r>
      <w:r w:rsidR="00BC4364">
        <w:rPr>
          <w:rFonts w:ascii="Tahoma" w:hAnsi="Tahoma" w:cs="Tahoma"/>
          <w:sz w:val="24"/>
          <w:szCs w:val="24"/>
        </w:rPr>
        <w:t xml:space="preserve"> that the Applicant </w:t>
      </w:r>
      <w:r w:rsidR="001E4173">
        <w:rPr>
          <w:rFonts w:ascii="Tahoma" w:hAnsi="Tahoma" w:cs="Tahoma"/>
          <w:sz w:val="24"/>
          <w:szCs w:val="24"/>
        </w:rPr>
        <w:t xml:space="preserve">also </w:t>
      </w:r>
      <w:r w:rsidR="00BC4364">
        <w:rPr>
          <w:rFonts w:ascii="Tahoma" w:hAnsi="Tahoma" w:cs="Tahoma"/>
          <w:sz w:val="24"/>
          <w:szCs w:val="24"/>
        </w:rPr>
        <w:t>had no jurisdiction in view of the employment relationship having been terminated between the parties.</w:t>
      </w:r>
    </w:p>
    <w:p w:rsidR="00BC4364" w:rsidRDefault="00BC4364" w:rsidP="00C74024">
      <w:pPr>
        <w:spacing w:line="360" w:lineRule="auto"/>
        <w:ind w:firstLine="720"/>
        <w:jc w:val="both"/>
        <w:rPr>
          <w:rFonts w:ascii="Tahoma" w:hAnsi="Tahoma" w:cs="Tahoma"/>
          <w:sz w:val="24"/>
          <w:szCs w:val="24"/>
        </w:rPr>
      </w:pPr>
      <w:r>
        <w:rPr>
          <w:rFonts w:ascii="Tahoma" w:hAnsi="Tahoma" w:cs="Tahoma"/>
          <w:sz w:val="24"/>
          <w:szCs w:val="24"/>
        </w:rPr>
        <w:t xml:space="preserve">The Second Respondent submitted that the Applicant had jurisdiction to entertain the matter as he was pursuing benefits accrued to him during the life of his employment </w:t>
      </w:r>
      <w:r w:rsidR="0032564D">
        <w:rPr>
          <w:rFonts w:ascii="Tahoma" w:hAnsi="Tahoma" w:cs="Tahoma"/>
          <w:sz w:val="24"/>
          <w:szCs w:val="24"/>
        </w:rPr>
        <w:t>contract</w:t>
      </w:r>
      <w:r>
        <w:rPr>
          <w:rFonts w:ascii="Tahoma" w:hAnsi="Tahoma" w:cs="Tahoma"/>
          <w:sz w:val="24"/>
          <w:szCs w:val="24"/>
        </w:rPr>
        <w:t xml:space="preserve"> with First Respondent. He relied on </w:t>
      </w:r>
      <w:r w:rsidRPr="00BC4364">
        <w:rPr>
          <w:rFonts w:ascii="Tahoma" w:hAnsi="Tahoma" w:cs="Tahoma"/>
          <w:b/>
          <w:sz w:val="24"/>
          <w:szCs w:val="24"/>
        </w:rPr>
        <w:t>Section 3</w:t>
      </w:r>
      <w:r>
        <w:rPr>
          <w:rFonts w:ascii="Tahoma" w:hAnsi="Tahoma" w:cs="Tahoma"/>
          <w:sz w:val="24"/>
          <w:szCs w:val="24"/>
        </w:rPr>
        <w:t xml:space="preserve"> of the </w:t>
      </w:r>
      <w:r w:rsidRPr="00BC4364">
        <w:rPr>
          <w:rFonts w:ascii="Tahoma" w:hAnsi="Tahoma" w:cs="Tahoma"/>
          <w:b/>
          <w:sz w:val="24"/>
          <w:szCs w:val="24"/>
        </w:rPr>
        <w:t>Labour Act</w:t>
      </w:r>
      <w:r w:rsidR="0032564D">
        <w:rPr>
          <w:rFonts w:ascii="Tahoma" w:hAnsi="Tahoma" w:cs="Tahoma"/>
          <w:b/>
          <w:sz w:val="24"/>
          <w:szCs w:val="24"/>
        </w:rPr>
        <w:t xml:space="preserve"> [Cap 28:01]</w:t>
      </w:r>
      <w:r>
        <w:rPr>
          <w:rFonts w:ascii="Tahoma" w:hAnsi="Tahoma" w:cs="Tahoma"/>
          <w:sz w:val="24"/>
          <w:szCs w:val="24"/>
        </w:rPr>
        <w:t xml:space="preserve"> as well as authorities in </w:t>
      </w:r>
      <w:r w:rsidRPr="00396EFB">
        <w:rPr>
          <w:rFonts w:ascii="Tahoma" w:hAnsi="Tahoma" w:cs="Tahoma"/>
          <w:b/>
          <w:sz w:val="24"/>
          <w:szCs w:val="24"/>
        </w:rPr>
        <w:t>Newton Madzikwa vs Twenty Third Century</w:t>
      </w:r>
      <w:r>
        <w:rPr>
          <w:rFonts w:ascii="Tahoma" w:hAnsi="Tahoma" w:cs="Tahoma"/>
          <w:sz w:val="24"/>
          <w:szCs w:val="24"/>
        </w:rPr>
        <w:t xml:space="preserve"> </w:t>
      </w:r>
      <w:r w:rsidRPr="00396EFB">
        <w:rPr>
          <w:rFonts w:ascii="Tahoma" w:hAnsi="Tahoma" w:cs="Tahoma"/>
          <w:b/>
          <w:sz w:val="24"/>
          <w:szCs w:val="24"/>
        </w:rPr>
        <w:t>Systems (Pvt) Limited</w:t>
      </w:r>
      <w:r w:rsidR="00396EFB" w:rsidRPr="00396EFB">
        <w:rPr>
          <w:rFonts w:ascii="Tahoma" w:hAnsi="Tahoma" w:cs="Tahoma"/>
          <w:b/>
          <w:sz w:val="24"/>
          <w:szCs w:val="24"/>
        </w:rPr>
        <w:t xml:space="preserve"> HH 29-14, HC 10360/12</w:t>
      </w:r>
      <w:r w:rsidR="00396EFB">
        <w:rPr>
          <w:rFonts w:ascii="Tahoma" w:hAnsi="Tahoma" w:cs="Tahoma"/>
          <w:sz w:val="24"/>
          <w:szCs w:val="24"/>
        </w:rPr>
        <w:t>.</w:t>
      </w:r>
      <w:r>
        <w:rPr>
          <w:rFonts w:ascii="Tahoma" w:hAnsi="Tahoma" w:cs="Tahoma"/>
          <w:sz w:val="24"/>
          <w:szCs w:val="24"/>
        </w:rPr>
        <w:t xml:space="preserve"> </w:t>
      </w:r>
      <w:r w:rsidR="00396EFB">
        <w:rPr>
          <w:rFonts w:ascii="Tahoma" w:hAnsi="Tahoma" w:cs="Tahoma"/>
          <w:sz w:val="24"/>
          <w:szCs w:val="24"/>
        </w:rPr>
        <w:t xml:space="preserve">He further submitted that contrary to First Respondent position an unfair Labour Practice can still be committed by a </w:t>
      </w:r>
      <w:r w:rsidR="0032564D">
        <w:rPr>
          <w:rFonts w:ascii="Tahoma" w:hAnsi="Tahoma" w:cs="Tahoma"/>
          <w:sz w:val="24"/>
          <w:szCs w:val="24"/>
        </w:rPr>
        <w:t>‘</w:t>
      </w:r>
      <w:r w:rsidR="00396EFB">
        <w:rPr>
          <w:rFonts w:ascii="Tahoma" w:hAnsi="Tahoma" w:cs="Tahoma"/>
          <w:sz w:val="24"/>
          <w:szCs w:val="24"/>
        </w:rPr>
        <w:t>former</w:t>
      </w:r>
      <w:r w:rsidR="0032564D">
        <w:rPr>
          <w:rFonts w:ascii="Tahoma" w:hAnsi="Tahoma" w:cs="Tahoma"/>
          <w:sz w:val="24"/>
          <w:szCs w:val="24"/>
        </w:rPr>
        <w:t>’</w:t>
      </w:r>
      <w:r w:rsidR="00396EFB">
        <w:rPr>
          <w:rFonts w:ascii="Tahoma" w:hAnsi="Tahoma" w:cs="Tahoma"/>
          <w:sz w:val="24"/>
          <w:szCs w:val="24"/>
        </w:rPr>
        <w:t xml:space="preserve"> employer where the employer fails to pay outstanding benefits as outlined in </w:t>
      </w:r>
      <w:r w:rsidR="00396EFB" w:rsidRPr="00396EFB">
        <w:rPr>
          <w:rFonts w:ascii="Tahoma" w:hAnsi="Tahoma" w:cs="Tahoma"/>
          <w:b/>
          <w:sz w:val="24"/>
          <w:szCs w:val="24"/>
        </w:rPr>
        <w:t>Section 13(1) (d)</w:t>
      </w:r>
      <w:r w:rsidR="00396EFB">
        <w:rPr>
          <w:rFonts w:ascii="Tahoma" w:hAnsi="Tahoma" w:cs="Tahoma"/>
          <w:sz w:val="24"/>
          <w:szCs w:val="24"/>
        </w:rPr>
        <w:t xml:space="preserve"> of the Act. </w:t>
      </w:r>
      <w:r w:rsidR="00C5589B">
        <w:rPr>
          <w:rFonts w:ascii="Tahoma" w:hAnsi="Tahoma" w:cs="Tahoma"/>
          <w:sz w:val="24"/>
          <w:szCs w:val="24"/>
        </w:rPr>
        <w:t xml:space="preserve">The </w:t>
      </w:r>
      <w:r w:rsidR="00396EFB">
        <w:rPr>
          <w:rFonts w:ascii="Tahoma" w:hAnsi="Tahoma" w:cs="Tahoma"/>
          <w:sz w:val="24"/>
          <w:szCs w:val="24"/>
        </w:rPr>
        <w:t>Applicant was</w:t>
      </w:r>
      <w:r w:rsidR="0032564D">
        <w:rPr>
          <w:rFonts w:ascii="Tahoma" w:hAnsi="Tahoma" w:cs="Tahoma"/>
          <w:sz w:val="24"/>
          <w:szCs w:val="24"/>
        </w:rPr>
        <w:t xml:space="preserve"> therefore</w:t>
      </w:r>
      <w:r w:rsidR="00396EFB">
        <w:rPr>
          <w:rFonts w:ascii="Tahoma" w:hAnsi="Tahoma" w:cs="Tahoma"/>
          <w:sz w:val="24"/>
          <w:szCs w:val="24"/>
        </w:rPr>
        <w:t xml:space="preserve"> well within her powers when she </w:t>
      </w:r>
      <w:r w:rsidR="00C5589B">
        <w:rPr>
          <w:rFonts w:ascii="Tahoma" w:hAnsi="Tahoma" w:cs="Tahoma"/>
          <w:sz w:val="24"/>
          <w:szCs w:val="24"/>
        </w:rPr>
        <w:t xml:space="preserve">entertained the claim and when she </w:t>
      </w:r>
      <w:r w:rsidR="00396EFB">
        <w:rPr>
          <w:rFonts w:ascii="Tahoma" w:hAnsi="Tahoma" w:cs="Tahoma"/>
          <w:sz w:val="24"/>
          <w:szCs w:val="24"/>
        </w:rPr>
        <w:t>classified his position as a non-managerial employee.</w:t>
      </w:r>
    </w:p>
    <w:p w:rsidR="00396EFB" w:rsidRDefault="00396EFB" w:rsidP="00C74024">
      <w:pPr>
        <w:spacing w:line="360" w:lineRule="auto"/>
        <w:ind w:firstLine="720"/>
        <w:jc w:val="both"/>
        <w:rPr>
          <w:rFonts w:ascii="Tahoma" w:hAnsi="Tahoma" w:cs="Tahoma"/>
          <w:b/>
          <w:sz w:val="24"/>
          <w:szCs w:val="24"/>
        </w:rPr>
      </w:pPr>
      <w:r w:rsidRPr="00396EFB">
        <w:rPr>
          <w:rFonts w:ascii="Tahoma" w:hAnsi="Tahoma" w:cs="Tahoma"/>
          <w:b/>
          <w:sz w:val="24"/>
          <w:szCs w:val="24"/>
        </w:rPr>
        <w:t>RULING</w:t>
      </w:r>
    </w:p>
    <w:p w:rsidR="006937E2" w:rsidRDefault="006937E2" w:rsidP="00C74024">
      <w:pPr>
        <w:spacing w:line="360" w:lineRule="auto"/>
        <w:ind w:firstLine="720"/>
        <w:jc w:val="both"/>
        <w:rPr>
          <w:rFonts w:ascii="Tahoma" w:hAnsi="Tahoma" w:cs="Tahoma"/>
          <w:sz w:val="24"/>
          <w:szCs w:val="24"/>
        </w:rPr>
      </w:pPr>
      <w:r>
        <w:rPr>
          <w:rFonts w:ascii="Tahoma" w:hAnsi="Tahoma" w:cs="Tahoma"/>
          <w:sz w:val="24"/>
          <w:szCs w:val="24"/>
        </w:rPr>
        <w:t>In the court’s ruling on the issue as to whether the Applicant had the jurisdiction to entertain the claim in view of the position that the termination rel</w:t>
      </w:r>
      <w:r w:rsidR="00C5589B">
        <w:rPr>
          <w:rFonts w:ascii="Tahoma" w:hAnsi="Tahoma" w:cs="Tahoma"/>
          <w:sz w:val="24"/>
          <w:szCs w:val="24"/>
        </w:rPr>
        <w:t>ationship had terminated by the</w:t>
      </w:r>
      <w:r>
        <w:rPr>
          <w:rFonts w:ascii="Tahoma" w:hAnsi="Tahoma" w:cs="Tahoma"/>
          <w:sz w:val="24"/>
          <w:szCs w:val="24"/>
        </w:rPr>
        <w:t xml:space="preserve"> time matter was placed before her the court was persuaded by the Second Respondent submissions. </w:t>
      </w:r>
      <w:r w:rsidR="00C5589B">
        <w:rPr>
          <w:rFonts w:ascii="Tahoma" w:hAnsi="Tahoma" w:cs="Tahoma"/>
          <w:sz w:val="24"/>
          <w:szCs w:val="24"/>
        </w:rPr>
        <w:t xml:space="preserve"> To the extent </w:t>
      </w:r>
      <w:r>
        <w:rPr>
          <w:rFonts w:ascii="Tahoma" w:hAnsi="Tahoma" w:cs="Tahoma"/>
          <w:sz w:val="24"/>
          <w:szCs w:val="24"/>
        </w:rPr>
        <w:t xml:space="preserve">that the Second Respondent was pursuing what was essentially benefits accrued to him during the </w:t>
      </w:r>
      <w:r>
        <w:rPr>
          <w:rFonts w:ascii="Tahoma" w:hAnsi="Tahoma" w:cs="Tahoma"/>
          <w:sz w:val="24"/>
          <w:szCs w:val="24"/>
        </w:rPr>
        <w:lastRenderedPageBreak/>
        <w:t>life of his employment contract with First Re</w:t>
      </w:r>
      <w:r w:rsidR="00C5589B">
        <w:rPr>
          <w:rFonts w:ascii="Tahoma" w:hAnsi="Tahoma" w:cs="Tahoma"/>
          <w:sz w:val="24"/>
          <w:szCs w:val="24"/>
        </w:rPr>
        <w:t>spondent the claim was properly</w:t>
      </w:r>
      <w:r>
        <w:rPr>
          <w:rFonts w:ascii="Tahoma" w:hAnsi="Tahoma" w:cs="Tahoma"/>
          <w:sz w:val="24"/>
          <w:szCs w:val="24"/>
        </w:rPr>
        <w:t xml:space="preserve"> placed before the Applica</w:t>
      </w:r>
      <w:r w:rsidR="00C5589B">
        <w:rPr>
          <w:rFonts w:ascii="Tahoma" w:hAnsi="Tahoma" w:cs="Tahoma"/>
          <w:sz w:val="24"/>
          <w:szCs w:val="24"/>
        </w:rPr>
        <w:t>nt. I therefore dismiss</w:t>
      </w:r>
      <w:r>
        <w:rPr>
          <w:rFonts w:ascii="Tahoma" w:hAnsi="Tahoma" w:cs="Tahoma"/>
          <w:sz w:val="24"/>
          <w:szCs w:val="24"/>
        </w:rPr>
        <w:t xml:space="preserve"> the point taken </w:t>
      </w:r>
      <w:r w:rsidRPr="006937E2">
        <w:rPr>
          <w:rFonts w:ascii="Tahoma" w:hAnsi="Tahoma" w:cs="Tahoma"/>
          <w:i/>
          <w:sz w:val="24"/>
          <w:szCs w:val="24"/>
        </w:rPr>
        <w:t>mero motu</w:t>
      </w:r>
      <w:r>
        <w:rPr>
          <w:rFonts w:ascii="Tahoma" w:hAnsi="Tahoma" w:cs="Tahoma"/>
          <w:sz w:val="24"/>
          <w:szCs w:val="24"/>
        </w:rPr>
        <w:t>.</w:t>
      </w:r>
    </w:p>
    <w:p w:rsidR="006937E2" w:rsidRDefault="006937E2" w:rsidP="00C74024">
      <w:pPr>
        <w:spacing w:line="360" w:lineRule="auto"/>
        <w:ind w:firstLine="720"/>
        <w:jc w:val="both"/>
        <w:rPr>
          <w:rFonts w:ascii="Tahoma" w:hAnsi="Tahoma" w:cs="Tahoma"/>
          <w:sz w:val="24"/>
          <w:szCs w:val="24"/>
        </w:rPr>
      </w:pPr>
      <w:r>
        <w:rPr>
          <w:rFonts w:ascii="Tahoma" w:hAnsi="Tahoma" w:cs="Tahoma"/>
          <w:sz w:val="24"/>
          <w:szCs w:val="24"/>
        </w:rPr>
        <w:t xml:space="preserve">In regards the main application however my finding is the application clearly stands to be dismissed on the basis of a fundamental error and misdirection on the </w:t>
      </w:r>
      <w:r w:rsidR="00434D24">
        <w:rPr>
          <w:rFonts w:ascii="Tahoma" w:hAnsi="Tahoma" w:cs="Tahoma"/>
          <w:sz w:val="24"/>
          <w:szCs w:val="24"/>
        </w:rPr>
        <w:t xml:space="preserve">part of the Applicant. </w:t>
      </w:r>
      <w:r w:rsidR="00C5589B">
        <w:rPr>
          <w:rFonts w:ascii="Tahoma" w:hAnsi="Tahoma" w:cs="Tahoma"/>
          <w:sz w:val="24"/>
          <w:szCs w:val="24"/>
        </w:rPr>
        <w:t xml:space="preserve">The court finds that </w:t>
      </w:r>
      <w:r w:rsidR="00434D24">
        <w:rPr>
          <w:rFonts w:ascii="Tahoma" w:hAnsi="Tahoma" w:cs="Tahoma"/>
          <w:sz w:val="24"/>
          <w:szCs w:val="24"/>
        </w:rPr>
        <w:t xml:space="preserve">Applicant clearly erred and grossly misdirected herself when she proceeded to determine that the position of Second Respondent was that of a managerial employee when she clearly had no such jurisdiction to make such a determination. It is common cause such jurisdiction ordinarily vest in the Labour Court by virtue of </w:t>
      </w:r>
      <w:r w:rsidR="00434D24" w:rsidRPr="00434D24">
        <w:rPr>
          <w:rFonts w:ascii="Tahoma" w:hAnsi="Tahoma" w:cs="Tahoma"/>
          <w:b/>
          <w:sz w:val="24"/>
          <w:szCs w:val="24"/>
        </w:rPr>
        <w:t>Section 46</w:t>
      </w:r>
      <w:r w:rsidR="00434D24">
        <w:rPr>
          <w:rFonts w:ascii="Tahoma" w:hAnsi="Tahoma" w:cs="Tahoma"/>
          <w:sz w:val="24"/>
          <w:szCs w:val="24"/>
        </w:rPr>
        <w:t xml:space="preserve"> of the </w:t>
      </w:r>
      <w:r w:rsidR="00434D24" w:rsidRPr="00434D24">
        <w:rPr>
          <w:rFonts w:ascii="Tahoma" w:hAnsi="Tahoma" w:cs="Tahoma"/>
          <w:b/>
          <w:sz w:val="24"/>
          <w:szCs w:val="24"/>
        </w:rPr>
        <w:t>Labour Act</w:t>
      </w:r>
      <w:r w:rsidR="00434D24">
        <w:rPr>
          <w:rFonts w:ascii="Tahoma" w:hAnsi="Tahoma" w:cs="Tahoma"/>
          <w:sz w:val="24"/>
          <w:szCs w:val="24"/>
        </w:rPr>
        <w:t xml:space="preserve"> </w:t>
      </w:r>
      <w:r w:rsidR="00434D24" w:rsidRPr="00434D24">
        <w:rPr>
          <w:rFonts w:ascii="Tahoma" w:hAnsi="Tahoma" w:cs="Tahoma"/>
          <w:b/>
          <w:sz w:val="24"/>
          <w:szCs w:val="24"/>
        </w:rPr>
        <w:t>[Cap28:01]</w:t>
      </w:r>
      <w:r w:rsidR="00434D24">
        <w:rPr>
          <w:rFonts w:ascii="Tahoma" w:hAnsi="Tahoma" w:cs="Tahoma"/>
          <w:sz w:val="24"/>
          <w:szCs w:val="24"/>
        </w:rPr>
        <w:t xml:space="preserve"> </w:t>
      </w:r>
      <w:r w:rsidR="00434D24" w:rsidRPr="00C5589B">
        <w:rPr>
          <w:rFonts w:ascii="Tahoma" w:hAnsi="Tahoma" w:cs="Tahoma"/>
          <w:b/>
          <w:sz w:val="24"/>
          <w:szCs w:val="24"/>
        </w:rPr>
        <w:t>Section 46</w:t>
      </w:r>
      <w:r w:rsidR="00434D24">
        <w:rPr>
          <w:rFonts w:ascii="Tahoma" w:hAnsi="Tahoma" w:cs="Tahoma"/>
          <w:sz w:val="24"/>
          <w:szCs w:val="24"/>
        </w:rPr>
        <w:t xml:space="preserve"> reads as follows:</w:t>
      </w:r>
    </w:p>
    <w:p w:rsidR="00434D24" w:rsidRPr="000E36C4" w:rsidRDefault="000E36C4" w:rsidP="000E36C4">
      <w:pPr>
        <w:ind w:firstLine="720"/>
        <w:jc w:val="both"/>
        <w:rPr>
          <w:rFonts w:ascii="Tahoma" w:hAnsi="Tahoma" w:cs="Tahoma"/>
        </w:rPr>
      </w:pPr>
      <w:r w:rsidRPr="000E36C4">
        <w:rPr>
          <w:rFonts w:ascii="Tahoma" w:hAnsi="Tahoma" w:cs="Tahoma"/>
        </w:rPr>
        <w:t>“In the event of any dispute as to-</w:t>
      </w:r>
    </w:p>
    <w:p w:rsidR="000E36C4" w:rsidRPr="000E36C4" w:rsidRDefault="000E36C4" w:rsidP="000E36C4">
      <w:pPr>
        <w:pStyle w:val="ListParagraph"/>
        <w:numPr>
          <w:ilvl w:val="0"/>
          <w:numId w:val="1"/>
        </w:numPr>
        <w:jc w:val="both"/>
        <w:rPr>
          <w:rFonts w:ascii="Tahoma" w:hAnsi="Tahoma" w:cs="Tahoma"/>
        </w:rPr>
      </w:pPr>
      <w:r w:rsidRPr="000E36C4">
        <w:rPr>
          <w:rFonts w:ascii="Tahoma" w:hAnsi="Tahoma" w:cs="Tahoma"/>
        </w:rPr>
        <w:t>the extent or description of any undertaking or industry; or</w:t>
      </w:r>
    </w:p>
    <w:p w:rsidR="000E36C4" w:rsidRPr="000E36C4" w:rsidRDefault="000E36C4" w:rsidP="000E36C4">
      <w:pPr>
        <w:pStyle w:val="ListParagraph"/>
        <w:numPr>
          <w:ilvl w:val="0"/>
          <w:numId w:val="1"/>
        </w:numPr>
        <w:jc w:val="both"/>
        <w:rPr>
          <w:rFonts w:ascii="Tahoma" w:hAnsi="Tahoma" w:cs="Tahoma"/>
        </w:rPr>
      </w:pPr>
      <w:r w:rsidRPr="000E36C4">
        <w:rPr>
          <w:rFonts w:ascii="Tahoma" w:hAnsi="Tahoma" w:cs="Tahoma"/>
        </w:rPr>
        <w:t>whether any employees are managerial employees;</w:t>
      </w:r>
    </w:p>
    <w:p w:rsidR="000E36C4" w:rsidRPr="000E36C4" w:rsidRDefault="000E36C4" w:rsidP="000E36C4">
      <w:pPr>
        <w:ind w:left="795"/>
        <w:jc w:val="both"/>
        <w:rPr>
          <w:rFonts w:ascii="Tahoma" w:hAnsi="Tahoma" w:cs="Tahoma"/>
        </w:rPr>
      </w:pPr>
      <w:proofErr w:type="gramStart"/>
      <w:r w:rsidRPr="000E36C4">
        <w:rPr>
          <w:rFonts w:ascii="Tahoma" w:hAnsi="Tahoma" w:cs="Tahoma"/>
        </w:rPr>
        <w:t>the</w:t>
      </w:r>
      <w:proofErr w:type="gramEnd"/>
      <w:r w:rsidRPr="000E36C4">
        <w:rPr>
          <w:rFonts w:ascii="Tahoma" w:hAnsi="Tahoma" w:cs="Tahoma"/>
        </w:rPr>
        <w:t xml:space="preserve"> matter shall be referred to the Labour Court for determination.”</w:t>
      </w:r>
    </w:p>
    <w:p w:rsidR="00434D24" w:rsidRDefault="00434D24" w:rsidP="00C74024">
      <w:pPr>
        <w:spacing w:line="360" w:lineRule="auto"/>
        <w:ind w:firstLine="720"/>
        <w:jc w:val="both"/>
        <w:rPr>
          <w:rFonts w:ascii="Tahoma" w:hAnsi="Tahoma" w:cs="Tahoma"/>
          <w:sz w:val="24"/>
          <w:szCs w:val="24"/>
        </w:rPr>
      </w:pPr>
      <w:r>
        <w:rPr>
          <w:rFonts w:ascii="Tahoma" w:hAnsi="Tahoma" w:cs="Tahoma"/>
          <w:sz w:val="24"/>
          <w:szCs w:val="24"/>
        </w:rPr>
        <w:t xml:space="preserve">The Court was also aptly referred by the First Respondent to </w:t>
      </w:r>
      <w:r w:rsidRPr="00434D24">
        <w:rPr>
          <w:rFonts w:ascii="Tahoma" w:hAnsi="Tahoma" w:cs="Tahoma"/>
          <w:b/>
          <w:sz w:val="24"/>
          <w:szCs w:val="24"/>
        </w:rPr>
        <w:t>Farayi Katsande</w:t>
      </w:r>
      <w:r>
        <w:rPr>
          <w:rFonts w:ascii="Tahoma" w:hAnsi="Tahoma" w:cs="Tahoma"/>
          <w:sz w:val="24"/>
          <w:szCs w:val="24"/>
        </w:rPr>
        <w:t xml:space="preserve"> </w:t>
      </w:r>
      <w:r w:rsidRPr="00434D24">
        <w:rPr>
          <w:rFonts w:ascii="Tahoma" w:hAnsi="Tahoma" w:cs="Tahoma"/>
          <w:b/>
          <w:sz w:val="24"/>
          <w:szCs w:val="24"/>
        </w:rPr>
        <w:t>&amp; Anor vs IDBZ CCZ</w:t>
      </w:r>
      <w:r>
        <w:rPr>
          <w:rFonts w:ascii="Tahoma" w:hAnsi="Tahoma" w:cs="Tahoma"/>
          <w:sz w:val="24"/>
          <w:szCs w:val="24"/>
        </w:rPr>
        <w:t xml:space="preserve"> 113/2013 where the Apex Court dealt with a matter involving the application of </w:t>
      </w:r>
      <w:r w:rsidRPr="00434D24">
        <w:rPr>
          <w:rFonts w:ascii="Tahoma" w:hAnsi="Tahoma" w:cs="Tahoma"/>
          <w:b/>
          <w:sz w:val="24"/>
          <w:szCs w:val="24"/>
        </w:rPr>
        <w:t>Section 46 (b)</w:t>
      </w:r>
      <w:r>
        <w:rPr>
          <w:rFonts w:ascii="Tahoma" w:hAnsi="Tahoma" w:cs="Tahoma"/>
          <w:sz w:val="24"/>
          <w:szCs w:val="24"/>
        </w:rPr>
        <w:t xml:space="preserve"> of the Act. On this ground I am satisfied that the application for confirmation of the draft ruling made by the Applicant is fundamentally flawed as it wa</w:t>
      </w:r>
      <w:r w:rsidR="00C5589B">
        <w:rPr>
          <w:rFonts w:ascii="Tahoma" w:hAnsi="Tahoma" w:cs="Tahoma"/>
          <w:sz w:val="24"/>
          <w:szCs w:val="24"/>
        </w:rPr>
        <w:t>s based on a gross misdirection</w:t>
      </w:r>
      <w:r>
        <w:rPr>
          <w:rFonts w:ascii="Tahoma" w:hAnsi="Tahoma" w:cs="Tahoma"/>
          <w:sz w:val="24"/>
          <w:szCs w:val="24"/>
        </w:rPr>
        <w:t xml:space="preserve"> on the facts</w:t>
      </w:r>
      <w:r w:rsidR="002747E6">
        <w:rPr>
          <w:rFonts w:ascii="Tahoma" w:hAnsi="Tahoma" w:cs="Tahoma"/>
          <w:sz w:val="24"/>
          <w:szCs w:val="24"/>
        </w:rPr>
        <w:t xml:space="preserve"> </w:t>
      </w:r>
      <w:r>
        <w:rPr>
          <w:rFonts w:ascii="Tahoma" w:hAnsi="Tahoma" w:cs="Tahoma"/>
          <w:sz w:val="24"/>
          <w:szCs w:val="24"/>
        </w:rPr>
        <w:t>and</w:t>
      </w:r>
      <w:r w:rsidR="002747E6">
        <w:rPr>
          <w:rFonts w:ascii="Tahoma" w:hAnsi="Tahoma" w:cs="Tahoma"/>
          <w:sz w:val="24"/>
          <w:szCs w:val="24"/>
        </w:rPr>
        <w:t xml:space="preserve"> </w:t>
      </w:r>
      <w:r w:rsidR="00C5589B">
        <w:rPr>
          <w:rFonts w:ascii="Tahoma" w:hAnsi="Tahoma" w:cs="Tahoma"/>
          <w:sz w:val="24"/>
          <w:szCs w:val="24"/>
        </w:rPr>
        <w:t xml:space="preserve">the </w:t>
      </w:r>
      <w:r>
        <w:rPr>
          <w:rFonts w:ascii="Tahoma" w:hAnsi="Tahoma" w:cs="Tahoma"/>
          <w:sz w:val="24"/>
          <w:szCs w:val="24"/>
        </w:rPr>
        <w:t>law.</w:t>
      </w:r>
    </w:p>
    <w:p w:rsidR="00434D24" w:rsidRDefault="00434D24" w:rsidP="00C74024">
      <w:pPr>
        <w:spacing w:line="360" w:lineRule="auto"/>
        <w:ind w:firstLine="720"/>
        <w:jc w:val="both"/>
        <w:rPr>
          <w:rFonts w:ascii="Tahoma" w:hAnsi="Tahoma" w:cs="Tahoma"/>
          <w:sz w:val="24"/>
          <w:szCs w:val="24"/>
        </w:rPr>
      </w:pPr>
      <w:r>
        <w:rPr>
          <w:rFonts w:ascii="Tahoma" w:hAnsi="Tahoma" w:cs="Tahoma"/>
          <w:sz w:val="24"/>
          <w:szCs w:val="24"/>
        </w:rPr>
        <w:t>The application</w:t>
      </w:r>
      <w:r w:rsidR="002747E6">
        <w:rPr>
          <w:rFonts w:ascii="Tahoma" w:hAnsi="Tahoma" w:cs="Tahoma"/>
          <w:sz w:val="24"/>
          <w:szCs w:val="24"/>
        </w:rPr>
        <w:t xml:space="preserve"> </w:t>
      </w:r>
      <w:r>
        <w:rPr>
          <w:rFonts w:ascii="Tahoma" w:hAnsi="Tahoma" w:cs="Tahoma"/>
          <w:sz w:val="24"/>
          <w:szCs w:val="24"/>
        </w:rPr>
        <w:t>is accordingly dismissed</w:t>
      </w:r>
      <w:r w:rsidR="002747E6">
        <w:rPr>
          <w:rFonts w:ascii="Tahoma" w:hAnsi="Tahoma" w:cs="Tahoma"/>
          <w:sz w:val="24"/>
          <w:szCs w:val="24"/>
        </w:rPr>
        <w:t xml:space="preserve"> with no order as to costs.</w:t>
      </w:r>
    </w:p>
    <w:p w:rsidR="00463C6C" w:rsidRDefault="00463C6C" w:rsidP="00463C6C">
      <w:pPr>
        <w:spacing w:line="360" w:lineRule="auto"/>
        <w:jc w:val="both"/>
        <w:rPr>
          <w:rFonts w:ascii="Tahoma" w:hAnsi="Tahoma" w:cs="Tahoma"/>
          <w:sz w:val="24"/>
          <w:szCs w:val="24"/>
        </w:rPr>
      </w:pPr>
    </w:p>
    <w:p w:rsidR="00463C6C" w:rsidRDefault="00463C6C" w:rsidP="00463C6C">
      <w:pPr>
        <w:spacing w:line="360" w:lineRule="auto"/>
        <w:jc w:val="both"/>
        <w:rPr>
          <w:rFonts w:ascii="Tahoma" w:hAnsi="Tahoma" w:cs="Tahoma"/>
          <w:sz w:val="24"/>
          <w:szCs w:val="24"/>
        </w:rPr>
      </w:pPr>
    </w:p>
    <w:p w:rsidR="00463C6C" w:rsidRDefault="00463C6C" w:rsidP="00463C6C">
      <w:pPr>
        <w:spacing w:line="240" w:lineRule="auto"/>
        <w:jc w:val="both"/>
        <w:rPr>
          <w:rFonts w:ascii="Tahoma" w:hAnsi="Tahoma" w:cs="Tahoma"/>
          <w:sz w:val="24"/>
          <w:szCs w:val="24"/>
        </w:rPr>
      </w:pPr>
      <w:r w:rsidRPr="00463C6C">
        <w:rPr>
          <w:rFonts w:ascii="Tahoma" w:hAnsi="Tahoma" w:cs="Tahoma"/>
          <w:i/>
          <w:sz w:val="24"/>
          <w:szCs w:val="24"/>
        </w:rPr>
        <w:t>NEC Welfare &amp; Educational Institutes in Zimbabwe</w:t>
      </w:r>
      <w:r>
        <w:rPr>
          <w:rFonts w:ascii="Tahoma" w:hAnsi="Tahoma" w:cs="Tahoma"/>
          <w:sz w:val="24"/>
          <w:szCs w:val="24"/>
        </w:rPr>
        <w:t>, applicant’s legal practitioners</w:t>
      </w:r>
    </w:p>
    <w:p w:rsidR="00463C6C" w:rsidRPr="006937E2" w:rsidRDefault="00463C6C" w:rsidP="00463C6C">
      <w:pPr>
        <w:spacing w:line="240" w:lineRule="auto"/>
        <w:jc w:val="both"/>
        <w:rPr>
          <w:rFonts w:ascii="Tahoma" w:hAnsi="Tahoma" w:cs="Tahoma"/>
          <w:sz w:val="24"/>
          <w:szCs w:val="24"/>
        </w:rPr>
      </w:pPr>
      <w:proofErr w:type="spellStart"/>
      <w:r w:rsidRPr="00463C6C">
        <w:rPr>
          <w:rFonts w:ascii="Tahoma" w:hAnsi="Tahoma" w:cs="Tahoma"/>
          <w:i/>
          <w:sz w:val="24"/>
          <w:szCs w:val="24"/>
        </w:rPr>
        <w:t>Matizanadzo</w:t>
      </w:r>
      <w:proofErr w:type="spellEnd"/>
      <w:r w:rsidRPr="00463C6C">
        <w:rPr>
          <w:rFonts w:ascii="Tahoma" w:hAnsi="Tahoma" w:cs="Tahoma"/>
          <w:i/>
          <w:sz w:val="24"/>
          <w:szCs w:val="24"/>
        </w:rPr>
        <w:t xml:space="preserve"> &amp; </w:t>
      </w:r>
      <w:proofErr w:type="spellStart"/>
      <w:r w:rsidRPr="00463C6C">
        <w:rPr>
          <w:rFonts w:ascii="Tahoma" w:hAnsi="Tahoma" w:cs="Tahoma"/>
          <w:i/>
          <w:sz w:val="24"/>
          <w:szCs w:val="24"/>
        </w:rPr>
        <w:t>Warhurst</w:t>
      </w:r>
      <w:proofErr w:type="spellEnd"/>
      <w:r>
        <w:rPr>
          <w:rFonts w:ascii="Tahoma" w:hAnsi="Tahoma" w:cs="Tahoma"/>
          <w:sz w:val="24"/>
          <w:szCs w:val="24"/>
        </w:rPr>
        <w:t>, 1</w:t>
      </w:r>
      <w:r w:rsidRPr="00463C6C">
        <w:rPr>
          <w:rFonts w:ascii="Tahoma" w:hAnsi="Tahoma" w:cs="Tahoma"/>
          <w:sz w:val="24"/>
          <w:szCs w:val="24"/>
          <w:vertAlign w:val="superscript"/>
        </w:rPr>
        <w:t>st</w:t>
      </w:r>
      <w:r>
        <w:rPr>
          <w:rFonts w:ascii="Tahoma" w:hAnsi="Tahoma" w:cs="Tahoma"/>
          <w:sz w:val="24"/>
          <w:szCs w:val="24"/>
        </w:rPr>
        <w:t xml:space="preserve"> respondent’s legal practitioners</w:t>
      </w:r>
    </w:p>
    <w:sectPr w:rsidR="00463C6C" w:rsidRPr="006937E2" w:rsidSect="00F22C4D">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C07" w:rsidRDefault="00AC4C07" w:rsidP="00F22C4D">
      <w:pPr>
        <w:spacing w:after="0" w:line="240" w:lineRule="auto"/>
      </w:pPr>
      <w:r>
        <w:separator/>
      </w:r>
    </w:p>
  </w:endnote>
  <w:endnote w:type="continuationSeparator" w:id="0">
    <w:p w:rsidR="00AC4C07" w:rsidRDefault="00AC4C07" w:rsidP="00F22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536869"/>
      <w:docPartObj>
        <w:docPartGallery w:val="Page Numbers (Bottom of Page)"/>
        <w:docPartUnique/>
      </w:docPartObj>
    </w:sdtPr>
    <w:sdtEndPr>
      <w:rPr>
        <w:noProof/>
      </w:rPr>
    </w:sdtEndPr>
    <w:sdtContent>
      <w:p w:rsidR="00F22C4D" w:rsidRDefault="00F22C4D">
        <w:pPr>
          <w:pStyle w:val="Footer"/>
          <w:jc w:val="center"/>
        </w:pPr>
        <w:r>
          <w:fldChar w:fldCharType="begin"/>
        </w:r>
        <w:r>
          <w:instrText xml:space="preserve"> PAGE   \* MERGEFORMAT </w:instrText>
        </w:r>
        <w:r>
          <w:fldChar w:fldCharType="separate"/>
        </w:r>
        <w:r w:rsidR="00FE32DE">
          <w:rPr>
            <w:noProof/>
          </w:rPr>
          <w:t>3</w:t>
        </w:r>
        <w:r>
          <w:rPr>
            <w:noProof/>
          </w:rPr>
          <w:fldChar w:fldCharType="end"/>
        </w:r>
      </w:p>
    </w:sdtContent>
  </w:sdt>
  <w:p w:rsidR="00F22C4D" w:rsidRDefault="00F22C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C07" w:rsidRDefault="00AC4C07" w:rsidP="00F22C4D">
      <w:pPr>
        <w:spacing w:after="0" w:line="240" w:lineRule="auto"/>
      </w:pPr>
      <w:r>
        <w:separator/>
      </w:r>
    </w:p>
  </w:footnote>
  <w:footnote w:type="continuationSeparator" w:id="0">
    <w:p w:rsidR="00AC4C07" w:rsidRDefault="00AC4C07" w:rsidP="00F22C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C4D" w:rsidRPr="00F22C4D" w:rsidRDefault="0045174A">
    <w:pPr>
      <w:pStyle w:val="Header"/>
      <w:rPr>
        <w:rFonts w:ascii="Tahoma" w:eastAsia="BatangChe" w:hAnsi="Tahoma" w:cs="Tahoma"/>
        <w:sz w:val="24"/>
        <w:szCs w:val="24"/>
      </w:rPr>
    </w:pPr>
    <w:r>
      <w:rPr>
        <w:rFonts w:ascii="Tahoma" w:eastAsia="BatangChe" w:hAnsi="Tahoma" w:cs="Tahoma"/>
        <w:sz w:val="24"/>
        <w:szCs w:val="24"/>
      </w:rPr>
      <w:tab/>
    </w:r>
    <w:r>
      <w:rPr>
        <w:rFonts w:ascii="Tahoma" w:eastAsia="BatangChe" w:hAnsi="Tahoma" w:cs="Tahoma"/>
        <w:sz w:val="24"/>
        <w:szCs w:val="24"/>
      </w:rPr>
      <w:tab/>
      <w:t>JUDGMENT NO. LC/H/04/2021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B14A6"/>
    <w:multiLevelType w:val="hybridMultilevel"/>
    <w:tmpl w:val="6CBA8D56"/>
    <w:lvl w:ilvl="0" w:tplc="3C12F1B0">
      <w:start w:val="1"/>
      <w:numFmt w:val="lowerLetter"/>
      <w:lvlText w:val="(%1)"/>
      <w:lvlJc w:val="left"/>
      <w:pPr>
        <w:ind w:left="1155" w:hanging="360"/>
      </w:pPr>
      <w:rPr>
        <w:rFonts w:hint="default"/>
      </w:rPr>
    </w:lvl>
    <w:lvl w:ilvl="1" w:tplc="30090019" w:tentative="1">
      <w:start w:val="1"/>
      <w:numFmt w:val="lowerLetter"/>
      <w:lvlText w:val="%2."/>
      <w:lvlJc w:val="left"/>
      <w:pPr>
        <w:ind w:left="1875" w:hanging="360"/>
      </w:pPr>
    </w:lvl>
    <w:lvl w:ilvl="2" w:tplc="3009001B" w:tentative="1">
      <w:start w:val="1"/>
      <w:numFmt w:val="lowerRoman"/>
      <w:lvlText w:val="%3."/>
      <w:lvlJc w:val="right"/>
      <w:pPr>
        <w:ind w:left="2595" w:hanging="180"/>
      </w:pPr>
    </w:lvl>
    <w:lvl w:ilvl="3" w:tplc="3009000F" w:tentative="1">
      <w:start w:val="1"/>
      <w:numFmt w:val="decimal"/>
      <w:lvlText w:val="%4."/>
      <w:lvlJc w:val="left"/>
      <w:pPr>
        <w:ind w:left="3315" w:hanging="360"/>
      </w:pPr>
    </w:lvl>
    <w:lvl w:ilvl="4" w:tplc="30090019" w:tentative="1">
      <w:start w:val="1"/>
      <w:numFmt w:val="lowerLetter"/>
      <w:lvlText w:val="%5."/>
      <w:lvlJc w:val="left"/>
      <w:pPr>
        <w:ind w:left="4035" w:hanging="360"/>
      </w:pPr>
    </w:lvl>
    <w:lvl w:ilvl="5" w:tplc="3009001B" w:tentative="1">
      <w:start w:val="1"/>
      <w:numFmt w:val="lowerRoman"/>
      <w:lvlText w:val="%6."/>
      <w:lvlJc w:val="right"/>
      <w:pPr>
        <w:ind w:left="4755" w:hanging="180"/>
      </w:pPr>
    </w:lvl>
    <w:lvl w:ilvl="6" w:tplc="3009000F" w:tentative="1">
      <w:start w:val="1"/>
      <w:numFmt w:val="decimal"/>
      <w:lvlText w:val="%7."/>
      <w:lvlJc w:val="left"/>
      <w:pPr>
        <w:ind w:left="5475" w:hanging="360"/>
      </w:pPr>
    </w:lvl>
    <w:lvl w:ilvl="7" w:tplc="30090019" w:tentative="1">
      <w:start w:val="1"/>
      <w:numFmt w:val="lowerLetter"/>
      <w:lvlText w:val="%8."/>
      <w:lvlJc w:val="left"/>
      <w:pPr>
        <w:ind w:left="6195" w:hanging="360"/>
      </w:pPr>
    </w:lvl>
    <w:lvl w:ilvl="8" w:tplc="3009001B" w:tentative="1">
      <w:start w:val="1"/>
      <w:numFmt w:val="lowerRoman"/>
      <w:lvlText w:val="%9."/>
      <w:lvlJc w:val="right"/>
      <w:pPr>
        <w:ind w:left="691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BC3"/>
    <w:rsid w:val="000E36C4"/>
    <w:rsid w:val="00137C78"/>
    <w:rsid w:val="001E4173"/>
    <w:rsid w:val="001E4F76"/>
    <w:rsid w:val="00246C41"/>
    <w:rsid w:val="002747E6"/>
    <w:rsid w:val="00287D1A"/>
    <w:rsid w:val="0032564D"/>
    <w:rsid w:val="003441F3"/>
    <w:rsid w:val="00344449"/>
    <w:rsid w:val="00396EFB"/>
    <w:rsid w:val="00405BD2"/>
    <w:rsid w:val="0040608B"/>
    <w:rsid w:val="00407BC3"/>
    <w:rsid w:val="00424371"/>
    <w:rsid w:val="00434D24"/>
    <w:rsid w:val="0045174A"/>
    <w:rsid w:val="00463C6C"/>
    <w:rsid w:val="004C354C"/>
    <w:rsid w:val="00532159"/>
    <w:rsid w:val="006937E2"/>
    <w:rsid w:val="007850CF"/>
    <w:rsid w:val="007B1F27"/>
    <w:rsid w:val="00844F78"/>
    <w:rsid w:val="008511FE"/>
    <w:rsid w:val="0094365D"/>
    <w:rsid w:val="009B72E2"/>
    <w:rsid w:val="009E09F3"/>
    <w:rsid w:val="009F4BC0"/>
    <w:rsid w:val="00A07FB3"/>
    <w:rsid w:val="00AC4C07"/>
    <w:rsid w:val="00AE602B"/>
    <w:rsid w:val="00AE62A4"/>
    <w:rsid w:val="00B42D28"/>
    <w:rsid w:val="00BC4364"/>
    <w:rsid w:val="00BC6819"/>
    <w:rsid w:val="00C070B9"/>
    <w:rsid w:val="00C31BC4"/>
    <w:rsid w:val="00C518BF"/>
    <w:rsid w:val="00C52E47"/>
    <w:rsid w:val="00C5589B"/>
    <w:rsid w:val="00C60C9E"/>
    <w:rsid w:val="00C74024"/>
    <w:rsid w:val="00CB1BD0"/>
    <w:rsid w:val="00CF3A41"/>
    <w:rsid w:val="00D13303"/>
    <w:rsid w:val="00DA02BD"/>
    <w:rsid w:val="00DD451B"/>
    <w:rsid w:val="00E96587"/>
    <w:rsid w:val="00F22C4D"/>
    <w:rsid w:val="00F87C10"/>
    <w:rsid w:val="00FD598F"/>
    <w:rsid w:val="00FE32D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B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7BC3"/>
    <w:pPr>
      <w:spacing w:after="0" w:line="240" w:lineRule="auto"/>
    </w:pPr>
  </w:style>
  <w:style w:type="paragraph" w:styleId="Header">
    <w:name w:val="header"/>
    <w:basedOn w:val="Normal"/>
    <w:link w:val="HeaderChar"/>
    <w:uiPriority w:val="99"/>
    <w:unhideWhenUsed/>
    <w:rsid w:val="00F22C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C4D"/>
  </w:style>
  <w:style w:type="paragraph" w:styleId="Footer">
    <w:name w:val="footer"/>
    <w:basedOn w:val="Normal"/>
    <w:link w:val="FooterChar"/>
    <w:uiPriority w:val="99"/>
    <w:unhideWhenUsed/>
    <w:rsid w:val="00F22C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C4D"/>
  </w:style>
  <w:style w:type="paragraph" w:styleId="ListParagraph">
    <w:name w:val="List Paragraph"/>
    <w:basedOn w:val="Normal"/>
    <w:uiPriority w:val="34"/>
    <w:qFormat/>
    <w:rsid w:val="000E36C4"/>
    <w:pPr>
      <w:ind w:left="720"/>
      <w:contextualSpacing/>
    </w:pPr>
  </w:style>
  <w:style w:type="paragraph" w:styleId="BalloonText">
    <w:name w:val="Balloon Text"/>
    <w:basedOn w:val="Normal"/>
    <w:link w:val="BalloonTextChar"/>
    <w:uiPriority w:val="99"/>
    <w:semiHidden/>
    <w:unhideWhenUsed/>
    <w:rsid w:val="00C518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8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B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7BC3"/>
    <w:pPr>
      <w:spacing w:after="0" w:line="240" w:lineRule="auto"/>
    </w:pPr>
  </w:style>
  <w:style w:type="paragraph" w:styleId="Header">
    <w:name w:val="header"/>
    <w:basedOn w:val="Normal"/>
    <w:link w:val="HeaderChar"/>
    <w:uiPriority w:val="99"/>
    <w:unhideWhenUsed/>
    <w:rsid w:val="00F22C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C4D"/>
  </w:style>
  <w:style w:type="paragraph" w:styleId="Footer">
    <w:name w:val="footer"/>
    <w:basedOn w:val="Normal"/>
    <w:link w:val="FooterChar"/>
    <w:uiPriority w:val="99"/>
    <w:unhideWhenUsed/>
    <w:rsid w:val="00F22C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C4D"/>
  </w:style>
  <w:style w:type="paragraph" w:styleId="ListParagraph">
    <w:name w:val="List Paragraph"/>
    <w:basedOn w:val="Normal"/>
    <w:uiPriority w:val="34"/>
    <w:qFormat/>
    <w:rsid w:val="000E36C4"/>
    <w:pPr>
      <w:ind w:left="720"/>
      <w:contextualSpacing/>
    </w:pPr>
  </w:style>
  <w:style w:type="paragraph" w:styleId="BalloonText">
    <w:name w:val="Balloon Text"/>
    <w:basedOn w:val="Normal"/>
    <w:link w:val="BalloonTextChar"/>
    <w:uiPriority w:val="99"/>
    <w:semiHidden/>
    <w:unhideWhenUsed/>
    <w:rsid w:val="00C518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8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A87EF44-E646-4B23-90C3-AF2120520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1755</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library</cp:lastModifiedBy>
  <cp:revision>7</cp:revision>
  <cp:lastPrinted>2021-02-19T09:30:00Z</cp:lastPrinted>
  <dcterms:created xsi:type="dcterms:W3CDTF">2021-02-19T07:21:00Z</dcterms:created>
  <dcterms:modified xsi:type="dcterms:W3CDTF">2021-02-26T08:05:00Z</dcterms:modified>
</cp:coreProperties>
</file>