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123" w:rsidRDefault="00003701" w:rsidP="00003701">
      <w:bookmarkStart w:id="0" w:name="_GoBack"/>
      <w:bookmarkEnd w:id="0"/>
      <w:r>
        <w:tab/>
      </w:r>
      <w:r>
        <w:tab/>
      </w:r>
    </w:p>
    <w:p w:rsidR="00543880" w:rsidRDefault="00003701" w:rsidP="00543880">
      <w:pPr>
        <w:spacing w:after="0" w:line="240" w:lineRule="auto"/>
      </w:pPr>
      <w:r>
        <w:t>SILENCE MUBARIKI</w:t>
      </w:r>
    </w:p>
    <w:p w:rsidR="00003701" w:rsidRDefault="002E40A4" w:rsidP="00543880">
      <w:pPr>
        <w:spacing w:after="0" w:line="240" w:lineRule="auto"/>
      </w:pPr>
      <w:r>
        <w:t>versus</w:t>
      </w:r>
    </w:p>
    <w:p w:rsidR="00003701" w:rsidRDefault="00003701" w:rsidP="00543880">
      <w:pPr>
        <w:spacing w:after="0" w:line="240" w:lineRule="auto"/>
      </w:pPr>
      <w:r>
        <w:t>MASTER OF THE HIGH COURT</w:t>
      </w:r>
      <w:r>
        <w:br/>
      </w:r>
      <w:r w:rsidR="002E40A4">
        <w:t>and</w:t>
      </w:r>
    </w:p>
    <w:p w:rsidR="00003701" w:rsidRDefault="00003701" w:rsidP="002E40A4">
      <w:pPr>
        <w:spacing w:after="0" w:line="240" w:lineRule="auto"/>
      </w:pPr>
      <w:r>
        <w:t>OBRAM</w:t>
      </w:r>
      <w:r w:rsidR="00F7777E">
        <w:t xml:space="preserve"> </w:t>
      </w:r>
      <w:r>
        <w:t>TRUST COMPANY</w:t>
      </w:r>
    </w:p>
    <w:p w:rsidR="00003701" w:rsidRDefault="002E40A4" w:rsidP="002E40A4">
      <w:pPr>
        <w:spacing w:after="0" w:line="240" w:lineRule="auto"/>
      </w:pPr>
      <w:r>
        <w:t>and</w:t>
      </w:r>
      <w:r w:rsidR="00003701">
        <w:br/>
        <w:t>MAGRET KUDZAISHE MUBARIKI</w:t>
      </w:r>
      <w:r w:rsidR="00003701">
        <w:br/>
        <w:t>and</w:t>
      </w:r>
      <w:r w:rsidR="00003701">
        <w:br/>
        <w:t>SAMUEL MUBARIKI</w:t>
      </w:r>
      <w:r w:rsidR="00003701">
        <w:br/>
        <w:t>and</w:t>
      </w:r>
      <w:r w:rsidR="00003701">
        <w:br/>
        <w:t>NORDITA MUBARIKI</w:t>
      </w:r>
      <w:r w:rsidR="00003701">
        <w:br/>
        <w:t>and</w:t>
      </w:r>
      <w:r w:rsidR="00003701">
        <w:br/>
        <w:t>MAGRET MUBARIKI</w:t>
      </w:r>
      <w:r w:rsidR="00003701">
        <w:br/>
        <w:t>and</w:t>
      </w:r>
      <w:r w:rsidR="00003701">
        <w:br/>
        <w:t>DAVIDE MUBARIKI</w:t>
      </w:r>
      <w:r w:rsidR="00003701">
        <w:br/>
        <w:t>and</w:t>
      </w:r>
      <w:r w:rsidR="00003701">
        <w:br/>
        <w:t>SIMBARASHE MUBARIKI</w:t>
      </w:r>
      <w:r w:rsidR="00003701">
        <w:br/>
        <w:t>and</w:t>
      </w:r>
      <w:r w:rsidR="00003701">
        <w:br/>
        <w:t>TINASHE MISHECK MUBARIKI</w:t>
      </w:r>
      <w:r w:rsidR="00F7777E">
        <w:br/>
        <w:t>and</w:t>
      </w:r>
      <w:r w:rsidR="00F7777E">
        <w:br/>
      </w:r>
      <w:r w:rsidR="00003701">
        <w:t>ADMIRE MAKETO</w:t>
      </w:r>
      <w:r w:rsidR="00003701">
        <w:br/>
        <w:t>and</w:t>
      </w:r>
      <w:r w:rsidR="00003701">
        <w:br/>
        <w:t>PORTIA MAKETO</w:t>
      </w:r>
      <w:r w:rsidR="00003701">
        <w:br/>
        <w:t xml:space="preserve">and </w:t>
      </w:r>
      <w:r w:rsidR="00003701">
        <w:br/>
        <w:t>PAULINE MUBARIKI</w:t>
      </w:r>
    </w:p>
    <w:p w:rsidR="00003701" w:rsidRDefault="001F12D1" w:rsidP="00003701">
      <w:r>
        <w:t>and</w:t>
      </w:r>
      <w:r>
        <w:br/>
        <w:t>OLIVER MASOMERA</w:t>
      </w:r>
    </w:p>
    <w:p w:rsidR="001F12D1" w:rsidRDefault="001F12D1" w:rsidP="00003701"/>
    <w:p w:rsidR="00003701" w:rsidRDefault="00003701" w:rsidP="00003701">
      <w:r>
        <w:t>HIGH COURT OF ZIMBABWE</w:t>
      </w:r>
      <w:r>
        <w:br/>
        <w:t>TSANGA J</w:t>
      </w:r>
      <w:r>
        <w:br/>
      </w:r>
      <w:r w:rsidR="002E40A4">
        <w:t xml:space="preserve">HARARE, </w:t>
      </w:r>
      <w:r>
        <w:t>8 &amp; 15 J</w:t>
      </w:r>
      <w:r w:rsidR="002E40A4">
        <w:t xml:space="preserve">une </w:t>
      </w:r>
      <w:r>
        <w:t xml:space="preserve">&amp; </w:t>
      </w:r>
      <w:r w:rsidR="00622A2C">
        <w:t>21</w:t>
      </w:r>
      <w:r>
        <w:t xml:space="preserve"> S</w:t>
      </w:r>
      <w:r w:rsidR="002E40A4">
        <w:t>eptember</w:t>
      </w:r>
      <w:r>
        <w:t xml:space="preserve"> 202</w:t>
      </w:r>
      <w:r w:rsidR="00622A2C">
        <w:t>3</w:t>
      </w:r>
    </w:p>
    <w:p w:rsidR="00003701" w:rsidRDefault="00003701" w:rsidP="00003701"/>
    <w:p w:rsidR="00003701" w:rsidRPr="00C80F9F" w:rsidRDefault="00003701" w:rsidP="00003701">
      <w:pPr>
        <w:rPr>
          <w:b/>
        </w:rPr>
      </w:pPr>
      <w:r>
        <w:rPr>
          <w:b/>
        </w:rPr>
        <w:t>Opposed application (Review)</w:t>
      </w:r>
    </w:p>
    <w:p w:rsidR="00003701" w:rsidRDefault="00003701" w:rsidP="00003701"/>
    <w:p w:rsidR="00003701" w:rsidRDefault="00003701" w:rsidP="00003701">
      <w:pPr>
        <w:rPr>
          <w:i/>
        </w:rPr>
      </w:pPr>
      <w:r>
        <w:rPr>
          <w:i/>
        </w:rPr>
        <w:t>T</w:t>
      </w:r>
      <w:r w:rsidR="00E237F8">
        <w:rPr>
          <w:i/>
        </w:rPr>
        <w:t xml:space="preserve"> </w:t>
      </w:r>
      <w:r>
        <w:rPr>
          <w:i/>
        </w:rPr>
        <w:t>L Mapuranga</w:t>
      </w:r>
      <w:r w:rsidR="000F482F">
        <w:rPr>
          <w:i/>
        </w:rPr>
        <w:t>, for</w:t>
      </w:r>
      <w:r>
        <w:rPr>
          <w:i/>
        </w:rPr>
        <w:t xml:space="preserve"> </w:t>
      </w:r>
      <w:r w:rsidR="00E237F8">
        <w:rPr>
          <w:i/>
        </w:rPr>
        <w:t xml:space="preserve">the </w:t>
      </w:r>
      <w:r>
        <w:rPr>
          <w:i/>
        </w:rPr>
        <w:t>applicant</w:t>
      </w:r>
      <w:r>
        <w:rPr>
          <w:i/>
        </w:rPr>
        <w:br/>
        <w:t>No appearance for 2</w:t>
      </w:r>
      <w:r w:rsidRPr="002D33E8">
        <w:rPr>
          <w:i/>
          <w:vertAlign w:val="superscript"/>
        </w:rPr>
        <w:t>nd</w:t>
      </w:r>
      <w:r>
        <w:rPr>
          <w:i/>
        </w:rPr>
        <w:t xml:space="preserve"> &amp; 13</w:t>
      </w:r>
      <w:r w:rsidRPr="002D33E8">
        <w:rPr>
          <w:i/>
          <w:vertAlign w:val="superscript"/>
        </w:rPr>
        <w:t>th</w:t>
      </w:r>
      <w:r>
        <w:rPr>
          <w:i/>
        </w:rPr>
        <w:t xml:space="preserve"> respondents</w:t>
      </w:r>
      <w:r>
        <w:rPr>
          <w:i/>
        </w:rPr>
        <w:br/>
        <w:t>No appearance 3</w:t>
      </w:r>
      <w:r w:rsidRPr="002D33E8">
        <w:rPr>
          <w:i/>
          <w:vertAlign w:val="superscript"/>
        </w:rPr>
        <w:t>rd</w:t>
      </w:r>
      <w:r>
        <w:rPr>
          <w:i/>
        </w:rPr>
        <w:t xml:space="preserve"> to 5</w:t>
      </w:r>
      <w:r w:rsidRPr="002D33E8">
        <w:rPr>
          <w:i/>
          <w:vertAlign w:val="superscript"/>
        </w:rPr>
        <w:t>th</w:t>
      </w:r>
      <w:r>
        <w:rPr>
          <w:i/>
        </w:rPr>
        <w:t xml:space="preserve"> respondents</w:t>
      </w:r>
      <w:r>
        <w:rPr>
          <w:i/>
        </w:rPr>
        <w:br/>
        <w:t>E Mavuto for 6</w:t>
      </w:r>
      <w:r w:rsidRPr="000B0B41">
        <w:rPr>
          <w:i/>
          <w:vertAlign w:val="superscript"/>
        </w:rPr>
        <w:t>th</w:t>
      </w:r>
      <w:r>
        <w:rPr>
          <w:i/>
        </w:rPr>
        <w:t xml:space="preserve"> to 9</w:t>
      </w:r>
      <w:r w:rsidRPr="000B0B41">
        <w:rPr>
          <w:i/>
          <w:vertAlign w:val="superscript"/>
        </w:rPr>
        <w:t>th</w:t>
      </w:r>
      <w:r>
        <w:rPr>
          <w:i/>
        </w:rPr>
        <w:t xml:space="preserve"> respondents</w:t>
      </w:r>
    </w:p>
    <w:p w:rsidR="00003701" w:rsidRDefault="00003701" w:rsidP="00003701">
      <w:pPr>
        <w:rPr>
          <w:i/>
        </w:rPr>
      </w:pPr>
    </w:p>
    <w:p w:rsidR="001F12D1" w:rsidRDefault="001F12D1" w:rsidP="003B5C6F">
      <w:pPr>
        <w:rPr>
          <w:b/>
        </w:rPr>
      </w:pPr>
    </w:p>
    <w:p w:rsidR="003B5C6F" w:rsidRDefault="00003701" w:rsidP="003B5C6F">
      <w:r w:rsidRPr="003B5C6F">
        <w:rPr>
          <w:b/>
        </w:rPr>
        <w:t>TSANGA J</w:t>
      </w:r>
      <w:r w:rsidR="003B5C6F">
        <w:t>:</w:t>
      </w:r>
    </w:p>
    <w:p w:rsidR="00003701" w:rsidRDefault="00003701" w:rsidP="001F12D1">
      <w:pPr>
        <w:spacing w:line="360" w:lineRule="auto"/>
        <w:ind w:firstLine="720"/>
      </w:pPr>
      <w:r>
        <w:lastRenderedPageBreak/>
        <w:t>This is an application for review of the decision</w:t>
      </w:r>
      <w:r w:rsidR="00CC5128">
        <w:t xml:space="preserve"> of</w:t>
      </w:r>
      <w:r w:rsidR="00E358A1">
        <w:t xml:space="preserve"> </w:t>
      </w:r>
      <w:r w:rsidR="00FC16B5">
        <w:t xml:space="preserve">the </w:t>
      </w:r>
      <w:r w:rsidR="003B5C6F">
        <w:t xml:space="preserve">first </w:t>
      </w:r>
      <w:r w:rsidR="00CC5128">
        <w:t>respondent herein</w:t>
      </w:r>
      <w:r>
        <w:t xml:space="preserve"> (the</w:t>
      </w:r>
      <w:r w:rsidR="00CC5128">
        <w:t xml:space="preserve"> Master)</w:t>
      </w:r>
      <w:r w:rsidR="00F7777E">
        <w:t xml:space="preserve"> in </w:t>
      </w:r>
      <w:r>
        <w:t>accept</w:t>
      </w:r>
      <w:r w:rsidR="00F7777E">
        <w:t>ing</w:t>
      </w:r>
      <w:r>
        <w:t xml:space="preserve"> the will of the late Haggai Morel Mubariki who passed</w:t>
      </w:r>
      <w:r w:rsidR="00E358A1">
        <w:t xml:space="preserve"> away</w:t>
      </w:r>
      <w:r>
        <w:t xml:space="preserve"> on 8 January 202</w:t>
      </w:r>
      <w:r w:rsidR="00F7777E">
        <w:t>1</w:t>
      </w:r>
      <w:r>
        <w:t>. The review application is brought by his widow, Silence Mubariki, with whom the deceased had a civil marriage. It</w:t>
      </w:r>
      <w:r w:rsidR="004C3947">
        <w:t xml:space="preserve"> </w:t>
      </w:r>
      <w:r>
        <w:t>is brought on the following grounds</w:t>
      </w:r>
      <w:r w:rsidR="00F7777E">
        <w:t xml:space="preserve"> that</w:t>
      </w:r>
      <w:r>
        <w:t>:</w:t>
      </w:r>
    </w:p>
    <w:p w:rsidR="00003701" w:rsidRDefault="00003701" w:rsidP="00003701">
      <w:pPr>
        <w:pStyle w:val="ListParagraph"/>
        <w:numPr>
          <w:ilvl w:val="0"/>
          <w:numId w:val="1"/>
        </w:numPr>
        <w:spacing w:line="360" w:lineRule="auto"/>
        <w:jc w:val="both"/>
      </w:pPr>
      <w:r>
        <w:t>The 1</w:t>
      </w:r>
      <w:r w:rsidRPr="00256E61">
        <w:rPr>
          <w:vertAlign w:val="superscript"/>
        </w:rPr>
        <w:t>st</w:t>
      </w:r>
      <w:r>
        <w:t xml:space="preserve"> respondent</w:t>
      </w:r>
      <w:r w:rsidR="004C3947">
        <w:t xml:space="preserve"> </w:t>
      </w:r>
      <w:r>
        <w:t>committed a gross, substantial and material error at law that manifested in a miscarriage of justice by accepting the will produced by the 6</w:t>
      </w:r>
      <w:r w:rsidRPr="00256E61">
        <w:rPr>
          <w:vertAlign w:val="superscript"/>
        </w:rPr>
        <w:t>th</w:t>
      </w:r>
      <w:r>
        <w:t xml:space="preserve"> respondent when in actual fact the will did not comply with the provisions of s 8 of the Wills Act.</w:t>
      </w:r>
    </w:p>
    <w:p w:rsidR="00003701" w:rsidRDefault="00003701" w:rsidP="00003701">
      <w:pPr>
        <w:pStyle w:val="ListParagraph"/>
        <w:numPr>
          <w:ilvl w:val="0"/>
          <w:numId w:val="1"/>
        </w:numPr>
        <w:spacing w:line="360" w:lineRule="auto"/>
        <w:jc w:val="both"/>
      </w:pPr>
      <w:r>
        <w:t>The decision by the 1</w:t>
      </w:r>
      <w:r w:rsidRPr="00256E61">
        <w:rPr>
          <w:vertAlign w:val="superscript"/>
        </w:rPr>
        <w:t>st</w:t>
      </w:r>
      <w:r>
        <w:t xml:space="preserve"> respondent to accept the will was grossly unreasonable in light of the fact that the recommendations made by the Assistant Master were against accepting the said will and the fact that the will did not comply with formalities under section 8 of the Wills Act.</w:t>
      </w:r>
    </w:p>
    <w:p w:rsidR="00003701" w:rsidRDefault="00003701" w:rsidP="00003701">
      <w:pPr>
        <w:pStyle w:val="ListParagraph"/>
        <w:numPr>
          <w:ilvl w:val="0"/>
          <w:numId w:val="1"/>
        </w:numPr>
        <w:spacing w:line="360" w:lineRule="auto"/>
        <w:jc w:val="both"/>
      </w:pPr>
      <w:r>
        <w:t>The 1</w:t>
      </w:r>
      <w:r w:rsidRPr="008C49E9">
        <w:rPr>
          <w:vertAlign w:val="superscript"/>
        </w:rPr>
        <w:t>st</w:t>
      </w:r>
      <w:r>
        <w:t xml:space="preserve"> respondent acted contrary to the dictates of the Administrative Justice Act by accepting </w:t>
      </w:r>
      <w:r w:rsidR="00F7777E">
        <w:t>t</w:t>
      </w:r>
      <w:r>
        <w:t>he will without stating the reasons for having accepted the will in light of the recommendation by the Assistant Master.</w:t>
      </w:r>
    </w:p>
    <w:p w:rsidR="00003701" w:rsidRDefault="00003701" w:rsidP="003B5C6F">
      <w:pPr>
        <w:spacing w:after="0" w:line="360" w:lineRule="auto"/>
        <w:ind w:firstLine="720"/>
        <w:jc w:val="both"/>
      </w:pPr>
      <w:r>
        <w:t xml:space="preserve">What is </w:t>
      </w:r>
      <w:r w:rsidR="00E178FE">
        <w:t>s</w:t>
      </w:r>
      <w:r>
        <w:t>ought is an order that the decision of the</w:t>
      </w:r>
      <w:r w:rsidR="00F7777E">
        <w:t xml:space="preserve"> Master</w:t>
      </w:r>
      <w:r w:rsidR="00CC5128">
        <w:t>, the</w:t>
      </w:r>
      <w:r w:rsidR="003B5C6F">
        <w:t xml:space="preserve"> first</w:t>
      </w:r>
      <w:r w:rsidR="00CC5128">
        <w:t xml:space="preserve"> respondent,</w:t>
      </w:r>
      <w:r>
        <w:t xml:space="preserve"> be set aside and that the estate be dealt </w:t>
      </w:r>
      <w:r w:rsidR="00F7777E">
        <w:t xml:space="preserve">as </w:t>
      </w:r>
      <w:r>
        <w:t>intesta</w:t>
      </w:r>
      <w:r w:rsidR="00F7777E">
        <w:t xml:space="preserve">te. </w:t>
      </w:r>
      <w:r>
        <w:t xml:space="preserve">The appointment of the </w:t>
      </w:r>
      <w:r w:rsidR="003B5C6F">
        <w:t>second</w:t>
      </w:r>
      <w:r>
        <w:t xml:space="preserve"> respondent, Obram Trust</w:t>
      </w:r>
      <w:r w:rsidR="000A5602">
        <w:t>,</w:t>
      </w:r>
      <w:r w:rsidR="00F7777E">
        <w:t xml:space="preserve"> through Oliver Masomera </w:t>
      </w:r>
      <w:r>
        <w:t>as executor</w:t>
      </w:r>
      <w:r w:rsidR="00CC5128">
        <w:t>,</w:t>
      </w:r>
      <w:r>
        <w:t xml:space="preserve"> is also sought to be set aside. In his stead the applicant seeks that she be appointed as executor.</w:t>
      </w:r>
    </w:p>
    <w:p w:rsidR="00D16EB0" w:rsidRPr="003B5C6F" w:rsidRDefault="000A5602" w:rsidP="003B5C6F">
      <w:pPr>
        <w:spacing w:after="0" w:line="360" w:lineRule="auto"/>
        <w:ind w:firstLine="720"/>
        <w:jc w:val="both"/>
      </w:pPr>
      <w:r>
        <w:t>As</w:t>
      </w:r>
      <w:r w:rsidR="00E358A1">
        <w:t xml:space="preserve"> </w:t>
      </w:r>
      <w:r>
        <w:t xml:space="preserve">for the </w:t>
      </w:r>
      <w:r w:rsidR="00D16EB0">
        <w:t>identity of the</w:t>
      </w:r>
      <w:r w:rsidR="00E358A1">
        <w:t xml:space="preserve"> </w:t>
      </w:r>
      <w:r w:rsidR="00D16EB0">
        <w:t xml:space="preserve">other </w:t>
      </w:r>
      <w:r>
        <w:t>parties, t</w:t>
      </w:r>
      <w:r w:rsidR="00003701">
        <w:t xml:space="preserve">he </w:t>
      </w:r>
      <w:r w:rsidR="003B5C6F">
        <w:t>third to fifth</w:t>
      </w:r>
      <w:r w:rsidR="00003701">
        <w:rPr>
          <w:vertAlign w:val="superscript"/>
        </w:rPr>
        <w:t xml:space="preserve"> </w:t>
      </w:r>
      <w:r w:rsidR="00003701">
        <w:t>respondent</w:t>
      </w:r>
      <w:r w:rsidR="001F12D1">
        <w:t>s</w:t>
      </w:r>
      <w:r w:rsidR="00003701">
        <w:t xml:space="preserve"> are the applicant’s biological children with the deceased. The 6th respondent</w:t>
      </w:r>
      <w:r w:rsidR="00E358A1">
        <w:t xml:space="preserve"> </w:t>
      </w:r>
      <w:r w:rsidR="00D16EB0">
        <w:t xml:space="preserve">Magret Mubariki, </w:t>
      </w:r>
      <w:r w:rsidR="00003701">
        <w:t xml:space="preserve">is the deceased’s sister whilst the </w:t>
      </w:r>
      <w:r w:rsidR="003B5C6F">
        <w:t xml:space="preserve">seventh </w:t>
      </w:r>
      <w:r w:rsidR="00003701">
        <w:t>respondent</w:t>
      </w:r>
      <w:r w:rsidR="00D16EB0">
        <w:t>, Davide Mubariki,</w:t>
      </w:r>
      <w:r w:rsidR="00003701">
        <w:t xml:space="preserve"> is his brother. </w:t>
      </w:r>
      <w:r>
        <w:t>They were the witnesses to the</w:t>
      </w:r>
      <w:r w:rsidR="00E358A1">
        <w:t xml:space="preserve"> </w:t>
      </w:r>
      <w:r>
        <w:t xml:space="preserve">will. </w:t>
      </w:r>
      <w:r w:rsidR="00CC5128">
        <w:t xml:space="preserve">The </w:t>
      </w:r>
      <w:r w:rsidR="003B5C6F">
        <w:t>eighth</w:t>
      </w:r>
      <w:r w:rsidR="00CC5128">
        <w:rPr>
          <w:vertAlign w:val="superscript"/>
        </w:rPr>
        <w:t xml:space="preserve"> </w:t>
      </w:r>
      <w:r w:rsidR="00CC5128">
        <w:t xml:space="preserve">and </w:t>
      </w:r>
      <w:r w:rsidR="003B5C6F">
        <w:t>ninth</w:t>
      </w:r>
      <w:r w:rsidR="00CC5128">
        <w:t xml:space="preserve"> respondents are also the deceased’s other </w:t>
      </w:r>
      <w:r w:rsidR="009E7ED1">
        <w:t>children with</w:t>
      </w:r>
      <w:r w:rsidR="001F12D1">
        <w:t xml:space="preserve"> a different mother and are </w:t>
      </w:r>
      <w:r w:rsidR="00CC5128">
        <w:t xml:space="preserve">cited as interested parties. </w:t>
      </w:r>
      <w:r w:rsidR="00003701">
        <w:t>The</w:t>
      </w:r>
      <w:r>
        <w:t xml:space="preserve"> </w:t>
      </w:r>
      <w:r w:rsidR="003B5C6F">
        <w:t>tenth</w:t>
      </w:r>
      <w:r>
        <w:t xml:space="preserve"> respondent</w:t>
      </w:r>
      <w:r w:rsidR="00E358A1">
        <w:t xml:space="preserve"> </w:t>
      </w:r>
      <w:r>
        <w:t xml:space="preserve">is an uncle of the deceased whilst the </w:t>
      </w:r>
      <w:r w:rsidR="003B5C6F">
        <w:t>eleventh</w:t>
      </w:r>
      <w:r>
        <w:t xml:space="preserve"> </w:t>
      </w:r>
      <w:r w:rsidR="00003701">
        <w:t xml:space="preserve">is a niece and the </w:t>
      </w:r>
      <w:r w:rsidR="003B5C6F">
        <w:t>twelfth</w:t>
      </w:r>
      <w:r w:rsidR="00003701">
        <w:t xml:space="preserve"> respondent is a sister in-law. It is</w:t>
      </w:r>
      <w:r w:rsidR="004C3947">
        <w:t xml:space="preserve"> </w:t>
      </w:r>
      <w:r w:rsidR="00003701">
        <w:t>only</w:t>
      </w:r>
      <w:r w:rsidR="004C3947">
        <w:t xml:space="preserve"> </w:t>
      </w:r>
      <w:r w:rsidR="00003701">
        <w:t>the</w:t>
      </w:r>
      <w:r w:rsidR="004C3947">
        <w:t xml:space="preserve"> </w:t>
      </w:r>
      <w:r w:rsidR="00003701">
        <w:t>applicant</w:t>
      </w:r>
      <w:r w:rsidR="004C3947">
        <w:t xml:space="preserve"> </w:t>
      </w:r>
      <w:r w:rsidR="00003701">
        <w:t xml:space="preserve">and the </w:t>
      </w:r>
      <w:r w:rsidR="003B5C6F">
        <w:t>sixth</w:t>
      </w:r>
      <w:r w:rsidR="00003701">
        <w:t xml:space="preserve"> to </w:t>
      </w:r>
      <w:r w:rsidR="003B5C6F">
        <w:t>ninth</w:t>
      </w:r>
      <w:r w:rsidR="004C3947">
        <w:t xml:space="preserve"> </w:t>
      </w:r>
      <w:r w:rsidR="00003701">
        <w:t>respondents</w:t>
      </w:r>
      <w:r w:rsidR="004C3947">
        <w:t xml:space="preserve"> </w:t>
      </w:r>
      <w:r w:rsidR="00003701">
        <w:t>who</w:t>
      </w:r>
      <w:r w:rsidR="004C3947">
        <w:t xml:space="preserve"> </w:t>
      </w:r>
      <w:r w:rsidR="00003701">
        <w:t>were represented</w:t>
      </w:r>
      <w:r>
        <w:t xml:space="preserve"> and argued</w:t>
      </w:r>
      <w:r w:rsidR="00E358A1">
        <w:t xml:space="preserve"> </w:t>
      </w:r>
      <w:r>
        <w:t xml:space="preserve">as respondents </w:t>
      </w:r>
      <w:r w:rsidR="00003701">
        <w:t>at the</w:t>
      </w:r>
      <w:r w:rsidR="004C3947">
        <w:t xml:space="preserve"> </w:t>
      </w:r>
      <w:r w:rsidR="00003701">
        <w:t xml:space="preserve">hearing. </w:t>
      </w:r>
    </w:p>
    <w:p w:rsidR="00003701" w:rsidRPr="00E178FE" w:rsidRDefault="00E178FE" w:rsidP="00003701">
      <w:pPr>
        <w:spacing w:line="360" w:lineRule="auto"/>
        <w:jc w:val="both"/>
        <w:rPr>
          <w:b/>
        </w:rPr>
      </w:pPr>
      <w:r w:rsidRPr="00E178FE">
        <w:rPr>
          <w:b/>
        </w:rPr>
        <w:t>The</w:t>
      </w:r>
      <w:r w:rsidR="00CC5128">
        <w:rPr>
          <w:b/>
        </w:rPr>
        <w:t xml:space="preserve"> factual </w:t>
      </w:r>
      <w:r w:rsidRPr="00E178FE">
        <w:rPr>
          <w:b/>
        </w:rPr>
        <w:t xml:space="preserve">background </w:t>
      </w:r>
    </w:p>
    <w:p w:rsidR="004716A2" w:rsidRDefault="00D16EB0" w:rsidP="004716A2">
      <w:pPr>
        <w:spacing w:line="360" w:lineRule="auto"/>
        <w:ind w:firstLine="720"/>
        <w:jc w:val="both"/>
      </w:pPr>
      <w:r>
        <w:t>Following</w:t>
      </w:r>
      <w:r w:rsidR="004716A2">
        <w:t xml:space="preserve"> Haggai Mubariki’s death</w:t>
      </w:r>
      <w:r>
        <w:t>, a</w:t>
      </w:r>
      <w:r w:rsidR="00E178FE">
        <w:t>n edict meeting</w:t>
      </w:r>
      <w:r w:rsidR="00F43CA2">
        <w:t xml:space="preserve"> at the Master’s Office</w:t>
      </w:r>
      <w:r w:rsidR="00E178FE">
        <w:t xml:space="preserve"> was called </w:t>
      </w:r>
      <w:r w:rsidR="00F43CA2">
        <w:t xml:space="preserve">for </w:t>
      </w:r>
      <w:r w:rsidR="00E178FE">
        <w:t>on</w:t>
      </w:r>
      <w:r w:rsidR="001F12D1">
        <w:t xml:space="preserve"> the</w:t>
      </w:r>
      <w:r w:rsidR="00E178FE">
        <w:t xml:space="preserve"> 17</w:t>
      </w:r>
      <w:r w:rsidR="001F12D1" w:rsidRPr="001F12D1">
        <w:rPr>
          <w:vertAlign w:val="superscript"/>
        </w:rPr>
        <w:t>th</w:t>
      </w:r>
      <w:r w:rsidR="001F12D1">
        <w:t xml:space="preserve">  of </w:t>
      </w:r>
      <w:r w:rsidR="00E178FE">
        <w:t>June 2021 at which applicant expressed her concerns about the will</w:t>
      </w:r>
      <w:r w:rsidR="002F398A">
        <w:t>. It was</w:t>
      </w:r>
      <w:r w:rsidR="00E178FE">
        <w:t xml:space="preserve"> drafted</w:t>
      </w:r>
      <w:r w:rsidR="00E358A1">
        <w:t xml:space="preserve"> </w:t>
      </w:r>
      <w:r w:rsidR="00670F95">
        <w:t>at the hands of her late</w:t>
      </w:r>
      <w:r w:rsidR="00E358A1">
        <w:t xml:space="preserve"> </w:t>
      </w:r>
      <w:r w:rsidR="00670F95">
        <w:t>husband’s brother,</w:t>
      </w:r>
      <w:r w:rsidR="004716A2">
        <w:t xml:space="preserve"> Davide Mubariki</w:t>
      </w:r>
      <w:r w:rsidR="00670F95">
        <w:t>,</w:t>
      </w:r>
      <w:r w:rsidR="00E178FE">
        <w:t xml:space="preserve"> and</w:t>
      </w:r>
      <w:r w:rsidR="00670F95">
        <w:t>,</w:t>
      </w:r>
      <w:r w:rsidR="00E178FE">
        <w:t xml:space="preserve"> produced by </w:t>
      </w:r>
      <w:r w:rsidR="004716A2">
        <w:t xml:space="preserve">his sister </w:t>
      </w:r>
      <w:r w:rsidR="004716A2">
        <w:lastRenderedPageBreak/>
        <w:t>Magret Mubariki as</w:t>
      </w:r>
      <w:r w:rsidR="00E358A1">
        <w:t xml:space="preserve"> </w:t>
      </w:r>
      <w:r w:rsidR="004716A2">
        <w:t>being the deceased’s</w:t>
      </w:r>
      <w:r w:rsidR="00E358A1">
        <w:t xml:space="preserve"> </w:t>
      </w:r>
      <w:r w:rsidR="004716A2">
        <w:t>last</w:t>
      </w:r>
      <w:r w:rsidR="00E358A1">
        <w:t xml:space="preserve"> </w:t>
      </w:r>
      <w:r w:rsidR="004716A2">
        <w:t>will</w:t>
      </w:r>
      <w:r w:rsidR="00E358A1">
        <w:t xml:space="preserve"> </w:t>
      </w:r>
      <w:r w:rsidR="004716A2">
        <w:t>and testament</w:t>
      </w:r>
      <w:r w:rsidR="00E178FE">
        <w:t>.</w:t>
      </w:r>
      <w:r w:rsidR="004716A2">
        <w:t xml:space="preserve"> The will</w:t>
      </w:r>
      <w:r w:rsidR="00E358A1">
        <w:t xml:space="preserve"> </w:t>
      </w:r>
      <w:r w:rsidR="004716A2">
        <w:t>contained</w:t>
      </w:r>
      <w:r w:rsidR="00E358A1">
        <w:t xml:space="preserve"> </w:t>
      </w:r>
      <w:r w:rsidR="004716A2">
        <w:t>a</w:t>
      </w:r>
      <w:r w:rsidR="00E358A1">
        <w:t xml:space="preserve"> </w:t>
      </w:r>
      <w:r w:rsidR="004716A2">
        <w:t>litany</w:t>
      </w:r>
      <w:r w:rsidR="00E358A1">
        <w:t xml:space="preserve"> </w:t>
      </w:r>
      <w:r w:rsidR="004716A2">
        <w:t>of defects</w:t>
      </w:r>
      <w:r w:rsidR="00E358A1">
        <w:t xml:space="preserve"> </w:t>
      </w:r>
      <w:r w:rsidR="004716A2">
        <w:t>which deviated</w:t>
      </w:r>
      <w:r w:rsidR="00E358A1">
        <w:t xml:space="preserve"> </w:t>
      </w:r>
      <w:r w:rsidR="004716A2">
        <w:t xml:space="preserve">from the </w:t>
      </w:r>
      <w:r w:rsidR="00F43CA2">
        <w:t>formal</w:t>
      </w:r>
      <w:r w:rsidR="00E358A1">
        <w:t xml:space="preserve"> </w:t>
      </w:r>
      <w:r w:rsidR="004716A2">
        <w:t>requirements of the</w:t>
      </w:r>
      <w:r w:rsidR="00E358A1">
        <w:t xml:space="preserve"> </w:t>
      </w:r>
      <w:r w:rsidR="004716A2">
        <w:t>Wills</w:t>
      </w:r>
      <w:r w:rsidR="00E358A1">
        <w:t xml:space="preserve"> </w:t>
      </w:r>
      <w:r w:rsidR="004716A2">
        <w:t>Act</w:t>
      </w:r>
      <w:r w:rsidR="00E358A1">
        <w:t xml:space="preserve"> </w:t>
      </w:r>
      <w:r w:rsidR="004716A2">
        <w:t>[</w:t>
      </w:r>
      <w:r w:rsidR="004716A2" w:rsidRPr="003B5C6F">
        <w:rPr>
          <w:i/>
        </w:rPr>
        <w:t>Chapter 6:06</w:t>
      </w:r>
      <w:r w:rsidR="004716A2">
        <w:t xml:space="preserve">] for a </w:t>
      </w:r>
      <w:r w:rsidR="00E358A1">
        <w:t xml:space="preserve">will to be </w:t>
      </w:r>
      <w:r w:rsidR="004716A2">
        <w:t>valid</w:t>
      </w:r>
      <w:r w:rsidR="00E358A1">
        <w:t xml:space="preserve">. </w:t>
      </w:r>
    </w:p>
    <w:p w:rsidR="00CF1DDE" w:rsidRDefault="00F43CA2" w:rsidP="003B5C6F">
      <w:pPr>
        <w:spacing w:after="0" w:line="360" w:lineRule="auto"/>
        <w:ind w:firstLine="720"/>
        <w:jc w:val="both"/>
      </w:pPr>
      <w:r>
        <w:t>Among t</w:t>
      </w:r>
      <w:r w:rsidR="00E178FE">
        <w:t>he defects included the failure by the testator to sign each page of the will as required. The testator’s signature</w:t>
      </w:r>
      <w:r w:rsidR="00670F95">
        <w:t xml:space="preserve"> only</w:t>
      </w:r>
      <w:r w:rsidR="00E178FE">
        <w:t xml:space="preserve"> appeared on the last page of the will and the other pages contained only</w:t>
      </w:r>
      <w:r w:rsidR="00E358A1">
        <w:t xml:space="preserve"> his purported </w:t>
      </w:r>
      <w:r w:rsidR="00E178FE">
        <w:t xml:space="preserve">initials. </w:t>
      </w:r>
      <w:r w:rsidR="00670F95">
        <w:t>Also, n</w:t>
      </w:r>
      <w:r w:rsidR="00E178FE">
        <w:t xml:space="preserve">ot all </w:t>
      </w:r>
      <w:r w:rsidR="00670F95">
        <w:t>t</w:t>
      </w:r>
      <w:r w:rsidR="00E178FE">
        <w:t>he witnesses had signed each page of the will</w:t>
      </w:r>
      <w:r w:rsidR="00670F95">
        <w:t>.</w:t>
      </w:r>
      <w:r w:rsidR="00E358A1">
        <w:t xml:space="preserve"> </w:t>
      </w:r>
      <w:r w:rsidR="00670F95">
        <w:t>Davide Mubariki</w:t>
      </w:r>
      <w:r w:rsidR="00E178FE">
        <w:t>’s signature only appeared on the last page of the will</w:t>
      </w:r>
      <w:r w:rsidR="00E358A1">
        <w:t xml:space="preserve"> </w:t>
      </w:r>
      <w:r w:rsidR="00E178FE">
        <w:t>and</w:t>
      </w:r>
      <w:r w:rsidR="00956098">
        <w:t xml:space="preserve"> </w:t>
      </w:r>
      <w:r w:rsidR="00E358A1">
        <w:t xml:space="preserve">also </w:t>
      </w:r>
      <w:r w:rsidR="00670F95">
        <w:t>against amendments</w:t>
      </w:r>
      <w:r>
        <w:t xml:space="preserve"> made</w:t>
      </w:r>
      <w:r w:rsidR="00E358A1">
        <w:t xml:space="preserve"> </w:t>
      </w:r>
      <w:r w:rsidR="00670F95">
        <w:t>in the body of the will</w:t>
      </w:r>
      <w:r w:rsidR="00E358A1">
        <w:t xml:space="preserve"> but</w:t>
      </w:r>
      <w:r w:rsidR="00956098">
        <w:t xml:space="preserve"> </w:t>
      </w:r>
      <w:r w:rsidR="00E358A1">
        <w:t>it was not</w:t>
      </w:r>
      <w:r w:rsidR="00956098">
        <w:t xml:space="preserve"> </w:t>
      </w:r>
      <w:r w:rsidR="00E358A1">
        <w:t>there on the end of each page</w:t>
      </w:r>
      <w:r w:rsidR="00670F95">
        <w:t xml:space="preserve">. The </w:t>
      </w:r>
      <w:r w:rsidR="00E178FE">
        <w:t>amendments had been signed for by</w:t>
      </w:r>
      <w:r w:rsidR="00670F95">
        <w:t xml:space="preserve"> David</w:t>
      </w:r>
      <w:r w:rsidR="00E358A1">
        <w:t>e</w:t>
      </w:r>
      <w:r w:rsidR="00670F95">
        <w:t xml:space="preserve"> Mubariki</w:t>
      </w:r>
      <w:r w:rsidR="00E358A1">
        <w:t xml:space="preserve"> </w:t>
      </w:r>
      <w:r w:rsidR="00670F95">
        <w:t xml:space="preserve">only. </w:t>
      </w:r>
      <w:r w:rsidR="00E178FE">
        <w:t>The testator himself had not signed</w:t>
      </w:r>
      <w:r w:rsidR="00E358A1">
        <w:t xml:space="preserve"> them</w:t>
      </w:r>
      <w:r w:rsidR="00E178FE">
        <w:t xml:space="preserve">. The will </w:t>
      </w:r>
      <w:r>
        <w:t>further</w:t>
      </w:r>
      <w:r w:rsidR="00E178FE">
        <w:t xml:space="preserve"> deviated from the formalities in that the witnesses were both beneficiaries to some stands in the will contrary to </w:t>
      </w:r>
      <w:r w:rsidR="002F398A">
        <w:t xml:space="preserve">the </w:t>
      </w:r>
      <w:r w:rsidR="00E178FE">
        <w:t xml:space="preserve">Wills Act which bars </w:t>
      </w:r>
      <w:r w:rsidR="00E358A1">
        <w:t>beneficiaries</w:t>
      </w:r>
      <w:r w:rsidR="00E178FE">
        <w:t xml:space="preserve"> from being competent witnesses.</w:t>
      </w:r>
      <w:r w:rsidR="00CF1DDE">
        <w:t xml:space="preserve"> </w:t>
      </w:r>
    </w:p>
    <w:p w:rsidR="009253AC" w:rsidRDefault="00E178FE" w:rsidP="003B5C6F">
      <w:pPr>
        <w:spacing w:after="0" w:line="360" w:lineRule="auto"/>
        <w:ind w:firstLine="720"/>
        <w:jc w:val="both"/>
      </w:pPr>
      <w:r>
        <w:t>Additionally</w:t>
      </w:r>
      <w:r w:rsidR="00F43CA2">
        <w:t>,</w:t>
      </w:r>
      <w:r>
        <w:t xml:space="preserve"> the will had distributed property which applicant said did not belong to the deceased</w:t>
      </w:r>
      <w:r w:rsidR="00CF1DDE">
        <w:t>,</w:t>
      </w:r>
      <w:r>
        <w:t xml:space="preserve"> an example being a house in Chishaw</w:t>
      </w:r>
      <w:r w:rsidR="00E358A1">
        <w:t>a</w:t>
      </w:r>
      <w:r>
        <w:t>sha Hills which the applicant said belonged to her.</w:t>
      </w:r>
      <w:r w:rsidR="00CF1DDE">
        <w:t xml:space="preserve"> She attached</w:t>
      </w:r>
      <w:r w:rsidR="00E358A1">
        <w:t xml:space="preserve"> to this application</w:t>
      </w:r>
      <w:r w:rsidR="00956098">
        <w:t xml:space="preserve"> </w:t>
      </w:r>
      <w:r w:rsidR="00CF1DDE">
        <w:t>cession papers to the Chishawasha property to show that it belonged to her. Property</w:t>
      </w:r>
      <w:r w:rsidR="00956098">
        <w:t xml:space="preserve"> </w:t>
      </w:r>
      <w:r w:rsidR="00CF1DDE">
        <w:t>belonging to</w:t>
      </w:r>
      <w:r w:rsidR="00E358A1">
        <w:t xml:space="preserve"> </w:t>
      </w:r>
      <w:r w:rsidR="00CF1DDE">
        <w:t>a company in the form</w:t>
      </w:r>
      <w:r w:rsidR="00E358A1">
        <w:t xml:space="preserve"> </w:t>
      </w:r>
      <w:r w:rsidR="00CF1DDE">
        <w:t>of</w:t>
      </w:r>
      <w:r w:rsidR="00E358A1">
        <w:t xml:space="preserve"> </w:t>
      </w:r>
      <w:r w:rsidR="00CF1DDE">
        <w:t>a stand had</w:t>
      </w:r>
      <w:r w:rsidR="00E358A1">
        <w:t xml:space="preserve"> </w:t>
      </w:r>
      <w:r w:rsidR="00CF1DDE">
        <w:t>also been awarded to</w:t>
      </w:r>
      <w:r w:rsidR="00E358A1">
        <w:t xml:space="preserve"> </w:t>
      </w:r>
      <w:r w:rsidR="00CF1DDE">
        <w:t>Davide Mubariki.</w:t>
      </w:r>
      <w:r>
        <w:t xml:space="preserve"> A Mercedes Benz</w:t>
      </w:r>
      <w:r w:rsidR="00CF1DDE">
        <w:t xml:space="preserve"> </w:t>
      </w:r>
      <w:r w:rsidR="00F43CA2">
        <w:t>car</w:t>
      </w:r>
      <w:r w:rsidR="00956098">
        <w:t xml:space="preserve"> </w:t>
      </w:r>
      <w:r w:rsidR="00E358A1">
        <w:t xml:space="preserve">said </w:t>
      </w:r>
      <w:r w:rsidR="00F43CA2">
        <w:t xml:space="preserve">by the applicant </w:t>
      </w:r>
      <w:r w:rsidR="00CF1DDE">
        <w:t>to belong</w:t>
      </w:r>
      <w:r w:rsidR="00E358A1">
        <w:t xml:space="preserve"> </w:t>
      </w:r>
      <w:r w:rsidR="00CF1DDE">
        <w:t>to her</w:t>
      </w:r>
      <w:r w:rsidR="00E358A1">
        <w:t xml:space="preserve"> </w:t>
      </w:r>
      <w:r w:rsidR="00CF1DDE">
        <w:t xml:space="preserve">brother </w:t>
      </w:r>
      <w:r>
        <w:t xml:space="preserve">had been distributed. </w:t>
      </w:r>
      <w:r w:rsidR="00CF1DDE">
        <w:t>A</w:t>
      </w:r>
      <w:r w:rsidR="00E358A1">
        <w:t xml:space="preserve"> </w:t>
      </w:r>
      <w:r w:rsidR="00CF1DDE">
        <w:t>certain</w:t>
      </w:r>
      <w:r w:rsidR="00E358A1">
        <w:t xml:space="preserve"> </w:t>
      </w:r>
      <w:r w:rsidR="00CF1DDE">
        <w:t>wrongly</w:t>
      </w:r>
      <w:r w:rsidR="00E358A1">
        <w:t xml:space="preserve"> </w:t>
      </w:r>
      <w:r w:rsidR="00CF1DDE">
        <w:t>described farm</w:t>
      </w:r>
      <w:r w:rsidR="00E358A1">
        <w:t xml:space="preserve"> </w:t>
      </w:r>
      <w:r w:rsidR="00CF1DDE">
        <w:t>had</w:t>
      </w:r>
      <w:r w:rsidR="00E358A1">
        <w:t xml:space="preserve"> </w:t>
      </w:r>
      <w:r w:rsidR="00CF1DDE">
        <w:t xml:space="preserve">also been awarded to the applicant. </w:t>
      </w:r>
      <w:r w:rsidR="007D43B8">
        <w:t>Applicant had</w:t>
      </w:r>
      <w:r w:rsidR="00E358A1">
        <w:t xml:space="preserve"> therefore </w:t>
      </w:r>
      <w:r w:rsidR="009253AC">
        <w:t>emphasised</w:t>
      </w:r>
      <w:r w:rsidR="00956098">
        <w:t xml:space="preserve"> </w:t>
      </w:r>
      <w:r w:rsidR="00E358A1">
        <w:t xml:space="preserve">at that edict meeting </w:t>
      </w:r>
      <w:r w:rsidR="007D43B8">
        <w:t>that it was</w:t>
      </w:r>
      <w:r w:rsidR="00E358A1">
        <w:t xml:space="preserve"> </w:t>
      </w:r>
      <w:r w:rsidR="009253AC">
        <w:t>unlikely that he</w:t>
      </w:r>
      <w:r w:rsidR="007D43B8">
        <w:t xml:space="preserve">r husband </w:t>
      </w:r>
      <w:r w:rsidR="009253AC">
        <w:t xml:space="preserve">could have drafted a document with descriptive errors of the property he sought to bequeath. </w:t>
      </w:r>
      <w:r>
        <w:t>The wrong information on the property in question was said to indicate fraud</w:t>
      </w:r>
      <w:r w:rsidR="00E358A1">
        <w:t xml:space="preserve"> </w:t>
      </w:r>
      <w:r w:rsidR="00CF1DDE">
        <w:t xml:space="preserve">on the basis that the </w:t>
      </w:r>
      <w:r>
        <w:t>testator would have known for sure what property belonged to him. Further</w:t>
      </w:r>
      <w:r w:rsidR="00F96E9B">
        <w:t>, the dates on will</w:t>
      </w:r>
      <w:r w:rsidR="00956098">
        <w:t xml:space="preserve"> </w:t>
      </w:r>
      <w:r w:rsidR="00F96E9B">
        <w:t>were also said to be problematic.</w:t>
      </w:r>
      <w:r w:rsidR="00956098">
        <w:t xml:space="preserve"> </w:t>
      </w:r>
      <w:r w:rsidR="00F96E9B">
        <w:t>The</w:t>
      </w:r>
      <w:r w:rsidR="00956098">
        <w:t xml:space="preserve"> </w:t>
      </w:r>
      <w:r w:rsidR="00F96E9B">
        <w:t>face of the will reflected the years 2019 and 2020 with a cancellation of both years being signed for by Davide Mubariki. It captured 16 October 2019 as the effective date.</w:t>
      </w:r>
      <w:r w:rsidR="009253AC">
        <w:t xml:space="preserve"> </w:t>
      </w:r>
    </w:p>
    <w:p w:rsidR="00E178FE" w:rsidRDefault="009253AC" w:rsidP="00FC16B5">
      <w:pPr>
        <w:spacing w:after="0" w:line="360" w:lineRule="auto"/>
        <w:ind w:firstLine="720"/>
        <w:jc w:val="both"/>
      </w:pPr>
      <w:r>
        <w:t>T</w:t>
      </w:r>
      <w:r w:rsidR="00E178FE">
        <w:t>he applicant had also highlighted that at the time her husband was fully mentally ca</w:t>
      </w:r>
      <w:r w:rsidR="002F398A">
        <w:t xml:space="preserve">pacitated </w:t>
      </w:r>
      <w:r w:rsidR="00E178FE">
        <w:t>and th</w:t>
      </w:r>
      <w:r>
        <w:t>ere would have been no reason f</w:t>
      </w:r>
      <w:r w:rsidR="00E178FE">
        <w:t>or the will to have been written on his behalf. He could read and write. The will had</w:t>
      </w:r>
      <w:r w:rsidR="007D43B8">
        <w:t xml:space="preserve"> also</w:t>
      </w:r>
      <w:r w:rsidR="00E178FE">
        <w:t xml:space="preserve"> been brought to the applicant’s attention some three months after her husband’s death thereby indicating that it was not in existence at the time of his death and had been crafted afterwards. </w:t>
      </w:r>
      <w:r>
        <w:t>Magret Mubariki</w:t>
      </w:r>
      <w:r w:rsidR="00E358A1">
        <w:t xml:space="preserve">, </w:t>
      </w:r>
      <w:r w:rsidR="00E178FE">
        <w:t>who produced the will</w:t>
      </w:r>
      <w:r w:rsidR="00E358A1">
        <w:t>,</w:t>
      </w:r>
      <w:r w:rsidR="007D43B8">
        <w:t xml:space="preserve"> was said</w:t>
      </w:r>
      <w:r w:rsidR="00956098">
        <w:t xml:space="preserve"> </w:t>
      </w:r>
      <w:r w:rsidR="007D43B8">
        <w:t>to have</w:t>
      </w:r>
      <w:r w:rsidR="00E178FE">
        <w:t xml:space="preserve"> in fact asked</w:t>
      </w:r>
      <w:r w:rsidR="00E358A1">
        <w:t xml:space="preserve"> </w:t>
      </w:r>
      <w:r>
        <w:t>at a family</w:t>
      </w:r>
      <w:r w:rsidR="00E358A1">
        <w:t xml:space="preserve"> </w:t>
      </w:r>
      <w:r>
        <w:t>meeting soon after</w:t>
      </w:r>
      <w:r w:rsidR="00E358A1">
        <w:t xml:space="preserve"> </w:t>
      </w:r>
      <w:r>
        <w:t xml:space="preserve">the </w:t>
      </w:r>
      <w:r w:rsidR="00956098">
        <w:t xml:space="preserve">late Haggai’s </w:t>
      </w:r>
      <w:r>
        <w:t xml:space="preserve">burial </w:t>
      </w:r>
      <w:r w:rsidR="00E178FE">
        <w:t>if</w:t>
      </w:r>
      <w:r w:rsidR="00E358A1">
        <w:t xml:space="preserve"> </w:t>
      </w:r>
      <w:r>
        <w:t xml:space="preserve">he </w:t>
      </w:r>
      <w:r w:rsidR="00E178FE">
        <w:t xml:space="preserve">left a will. </w:t>
      </w:r>
      <w:r>
        <w:t>Applicant’s point</w:t>
      </w:r>
      <w:r w:rsidR="00E358A1">
        <w:t xml:space="preserve"> </w:t>
      </w:r>
      <w:r w:rsidR="007D43B8">
        <w:t>at the edict</w:t>
      </w:r>
      <w:r w:rsidR="00956098">
        <w:t xml:space="preserve"> </w:t>
      </w:r>
      <w:r w:rsidR="007D43B8">
        <w:t xml:space="preserve">meeting </w:t>
      </w:r>
      <w:r>
        <w:t>was that if</w:t>
      </w:r>
      <w:r w:rsidR="00E358A1">
        <w:t xml:space="preserve"> </w:t>
      </w:r>
      <w:r>
        <w:t xml:space="preserve">she </w:t>
      </w:r>
      <w:r w:rsidR="00E178FE">
        <w:t>knew he had</w:t>
      </w:r>
      <w:r>
        <w:t xml:space="preserve"> left one,</w:t>
      </w:r>
      <w:r w:rsidR="00E178FE">
        <w:t xml:space="preserve"> she should have </w:t>
      </w:r>
      <w:r w:rsidR="00E178FE">
        <w:lastRenderedPageBreak/>
        <w:t>stated so</w:t>
      </w:r>
      <w:r>
        <w:t xml:space="preserve"> at the time</w:t>
      </w:r>
      <w:r w:rsidR="00E178FE">
        <w:t>. F</w:t>
      </w:r>
      <w:r>
        <w:t>or</w:t>
      </w:r>
      <w:r w:rsidR="00E358A1">
        <w:t xml:space="preserve"> </w:t>
      </w:r>
      <w:r w:rsidR="00E178FE">
        <w:t>all the</w:t>
      </w:r>
      <w:r>
        <w:t xml:space="preserve"> above</w:t>
      </w:r>
      <w:r w:rsidR="00E358A1">
        <w:t xml:space="preserve"> </w:t>
      </w:r>
      <w:r w:rsidR="00E178FE">
        <w:t>reasons</w:t>
      </w:r>
      <w:r w:rsidR="007E7229">
        <w:t>,</w:t>
      </w:r>
      <w:r w:rsidR="00E178FE">
        <w:t xml:space="preserve"> applicant</w:t>
      </w:r>
      <w:r w:rsidR="00E358A1">
        <w:t xml:space="preserve"> </w:t>
      </w:r>
      <w:r w:rsidR="007D43B8">
        <w:t xml:space="preserve">had therefore </w:t>
      </w:r>
      <w:r w:rsidR="00E178FE">
        <w:t>argued</w:t>
      </w:r>
      <w:r w:rsidR="00E358A1">
        <w:t xml:space="preserve"> </w:t>
      </w:r>
      <w:r w:rsidR="007D43B8">
        <w:t>at that</w:t>
      </w:r>
      <w:r w:rsidR="00E358A1">
        <w:t xml:space="preserve"> </w:t>
      </w:r>
      <w:r w:rsidR="007D43B8">
        <w:t xml:space="preserve">meeting </w:t>
      </w:r>
      <w:r w:rsidR="00E178FE">
        <w:t>that the will was so non-compliant with the formalities that</w:t>
      </w:r>
      <w:r w:rsidR="007D43B8">
        <w:t xml:space="preserve"> it should simply not be</w:t>
      </w:r>
      <w:r w:rsidR="00E358A1">
        <w:t xml:space="preserve"> </w:t>
      </w:r>
      <w:r w:rsidR="007D43B8">
        <w:t xml:space="preserve">accepted. </w:t>
      </w:r>
    </w:p>
    <w:p w:rsidR="00D341A0" w:rsidRDefault="00E178FE" w:rsidP="00FC16B5">
      <w:pPr>
        <w:spacing w:after="0" w:line="360" w:lineRule="auto"/>
        <w:ind w:firstLine="720"/>
        <w:jc w:val="both"/>
      </w:pPr>
      <w:r>
        <w:t xml:space="preserve">The </w:t>
      </w:r>
      <w:r w:rsidR="00D341A0">
        <w:t>A</w:t>
      </w:r>
      <w:r>
        <w:t>ssistant Master</w:t>
      </w:r>
      <w:r w:rsidR="007E7229">
        <w:t xml:space="preserve"> agreed. He</w:t>
      </w:r>
      <w:r w:rsidR="007D43B8">
        <w:t xml:space="preserve"> had recommended in full support of these</w:t>
      </w:r>
      <w:r w:rsidR="00E358A1">
        <w:t xml:space="preserve"> </w:t>
      </w:r>
      <w:r w:rsidR="007D43B8">
        <w:t xml:space="preserve">observed concerns that </w:t>
      </w:r>
      <w:r w:rsidR="00622A2C">
        <w:t xml:space="preserve">the will </w:t>
      </w:r>
      <w:r>
        <w:t>not</w:t>
      </w:r>
      <w:r w:rsidR="00622A2C">
        <w:t xml:space="preserve"> be</w:t>
      </w:r>
      <w:r>
        <w:t xml:space="preserve"> accepted</w:t>
      </w:r>
      <w:r w:rsidR="007D43B8">
        <w:t xml:space="preserve"> given concerns</w:t>
      </w:r>
      <w:r w:rsidR="00E358A1">
        <w:t xml:space="preserve"> </w:t>
      </w:r>
      <w:r w:rsidR="007D43B8">
        <w:t>raised pertaining to</w:t>
      </w:r>
      <w:r w:rsidR="007E7229">
        <w:t xml:space="preserve"> its</w:t>
      </w:r>
      <w:r w:rsidR="007D43B8">
        <w:t xml:space="preserve"> </w:t>
      </w:r>
      <w:r>
        <w:t>content</w:t>
      </w:r>
      <w:r w:rsidR="007D43B8">
        <w:t>,</w:t>
      </w:r>
      <w:r>
        <w:t xml:space="preserve"> alterations, and dates.</w:t>
      </w:r>
      <w:r w:rsidR="00D341A0">
        <w:t xml:space="preserve"> </w:t>
      </w:r>
      <w:r>
        <w:t>The Assistant Master had also taken into account that the custodian of the will had asked at one point if there was a will and had not revealed that she was in possession of one soon after the burial. This was said to be questionable</w:t>
      </w:r>
      <w:r w:rsidR="00D341A0">
        <w:t xml:space="preserve">. </w:t>
      </w:r>
    </w:p>
    <w:p w:rsidR="00190D51" w:rsidRDefault="00E178FE" w:rsidP="003B5C6F">
      <w:pPr>
        <w:spacing w:after="0" w:line="360" w:lineRule="auto"/>
        <w:ind w:firstLine="720"/>
        <w:jc w:val="both"/>
      </w:pPr>
      <w:r>
        <w:t>However</w:t>
      </w:r>
      <w:r w:rsidR="007E7229">
        <w:t>,</w:t>
      </w:r>
      <w:r w:rsidR="003B5C6F">
        <w:t xml:space="preserve"> on</w:t>
      </w:r>
      <w:r>
        <w:t xml:space="preserve"> 24 June 2021</w:t>
      </w:r>
      <w:r w:rsidR="00FD2A76">
        <w:t>,</w:t>
      </w:r>
      <w:r>
        <w:t xml:space="preserve"> the Master</w:t>
      </w:r>
      <w:r w:rsidR="00FD2A76">
        <w:t xml:space="preserve"> of the High Court</w:t>
      </w:r>
      <w:r w:rsidR="00E358A1">
        <w:t xml:space="preserve"> </w:t>
      </w:r>
      <w:r>
        <w:t>had reversed that decision and accepted the will.</w:t>
      </w:r>
      <w:r w:rsidR="00FD2A76">
        <w:t xml:space="preserve"> The Master had</w:t>
      </w:r>
      <w:r w:rsidR="00E358A1">
        <w:t xml:space="preserve"> </w:t>
      </w:r>
      <w:r w:rsidR="00FD2A76">
        <w:t>gone further to appoint an independent executor, Mr Oliver Masomera of Obram Trust</w:t>
      </w:r>
      <w:r w:rsidR="007E7229">
        <w:t>,</w:t>
      </w:r>
      <w:r w:rsidR="00FD2A76">
        <w:t xml:space="preserve"> as</w:t>
      </w:r>
      <w:r w:rsidR="00E358A1">
        <w:t xml:space="preserve"> </w:t>
      </w:r>
      <w:r w:rsidR="00FD2A76">
        <w:t>executor dative and issued letters of administration. This was because at</w:t>
      </w:r>
      <w:r w:rsidR="00282C2D">
        <w:t xml:space="preserve"> the edict meeting,</w:t>
      </w:r>
      <w:r w:rsidR="00E358A1">
        <w:t xml:space="preserve"> </w:t>
      </w:r>
      <w:r w:rsidR="00282C2D">
        <w:t>Davide Mubariki had argued that as the deceased left seven children of who</w:t>
      </w:r>
      <w:r w:rsidR="002F398A">
        <w:t>m</w:t>
      </w:r>
      <w:r w:rsidR="00282C2D">
        <w:t xml:space="preserve"> five were from different mothers, a neutral executor was necessary.</w:t>
      </w:r>
      <w:r>
        <w:t xml:space="preserve"> </w:t>
      </w:r>
    </w:p>
    <w:p w:rsidR="00E178FE" w:rsidRDefault="00FD2A76" w:rsidP="003B5C6F">
      <w:pPr>
        <w:spacing w:after="0" w:line="360" w:lineRule="auto"/>
        <w:ind w:firstLine="720"/>
        <w:jc w:val="both"/>
      </w:pPr>
      <w:r>
        <w:t>In this application</w:t>
      </w:r>
      <w:r w:rsidR="007E7229">
        <w:t>,</w:t>
      </w:r>
      <w:r>
        <w:t xml:space="preserve"> a</w:t>
      </w:r>
      <w:r w:rsidR="00190D51">
        <w:t>pplicant</w:t>
      </w:r>
      <w:r w:rsidR="00E358A1">
        <w:t xml:space="preserve"> </w:t>
      </w:r>
      <w:r w:rsidR="00282C2D">
        <w:t xml:space="preserve">therefore </w:t>
      </w:r>
      <w:r w:rsidR="007E7229">
        <w:t>also</w:t>
      </w:r>
      <w:r w:rsidR="00190D51">
        <w:t xml:space="preserve"> averred that the appointment of an independent executor was not justified and </w:t>
      </w:r>
      <w:r w:rsidR="007E7229">
        <w:t xml:space="preserve">was </w:t>
      </w:r>
      <w:r w:rsidR="00190D51">
        <w:t xml:space="preserve">unreasonable as no one would be prejudiced if she was appointed as executor as the surviving spouse. </w:t>
      </w:r>
      <w:r w:rsidR="00E178FE">
        <w:t>The Master’s decision to go against recommendation</w:t>
      </w:r>
      <w:r w:rsidR="00190D51">
        <w:t xml:space="preserve"> of the Assistant</w:t>
      </w:r>
      <w:r w:rsidR="00E358A1">
        <w:t xml:space="preserve"> </w:t>
      </w:r>
      <w:r w:rsidR="00190D51">
        <w:t xml:space="preserve">Master </w:t>
      </w:r>
      <w:r>
        <w:t>was</w:t>
      </w:r>
      <w:r w:rsidR="00E358A1">
        <w:t xml:space="preserve"> </w:t>
      </w:r>
      <w:r w:rsidR="00190D51">
        <w:t>said</w:t>
      </w:r>
      <w:r w:rsidR="00E358A1">
        <w:t xml:space="preserve"> </w:t>
      </w:r>
      <w:r w:rsidR="00190D51">
        <w:t>to</w:t>
      </w:r>
      <w:r w:rsidR="00E178FE">
        <w:t xml:space="preserve"> amount to an administrative decision that is unfair and illegal.</w:t>
      </w:r>
    </w:p>
    <w:p w:rsidR="007E7229" w:rsidRDefault="00E178FE" w:rsidP="003B5C6F">
      <w:pPr>
        <w:spacing w:after="0" w:line="360" w:lineRule="auto"/>
        <w:ind w:firstLine="720"/>
        <w:jc w:val="both"/>
      </w:pPr>
      <w:r>
        <w:t xml:space="preserve">The Master </w:t>
      </w:r>
      <w:r w:rsidR="00282C2D">
        <w:t>did</w:t>
      </w:r>
      <w:r>
        <w:t xml:space="preserve"> not file any opposing papers to this review application whilst Mr Masomera</w:t>
      </w:r>
      <w:r w:rsidR="007E7229">
        <w:t>,</w:t>
      </w:r>
      <w:r>
        <w:t xml:space="preserve"> who swore an affidavit on behalf of the second respondent said that the wrong party had been cited and that he himself was appointed in his personal capacity. He had been joined</w:t>
      </w:r>
      <w:r w:rsidR="007E7229">
        <w:t>.</w:t>
      </w:r>
      <w:r>
        <w:t xml:space="preserve"> Suffice it to say by the time of the hearing he was no long</w:t>
      </w:r>
      <w:r w:rsidR="00622A2C">
        <w:t>er</w:t>
      </w:r>
      <w:r>
        <w:t xml:space="preserve"> contesting the matter. </w:t>
      </w:r>
    </w:p>
    <w:p w:rsidR="00E178FE" w:rsidRDefault="00E178FE" w:rsidP="00B36FC2">
      <w:pPr>
        <w:spacing w:line="360" w:lineRule="auto"/>
        <w:ind w:firstLine="720"/>
        <w:jc w:val="both"/>
      </w:pPr>
      <w:r>
        <w:t xml:space="preserve">As for the </w:t>
      </w:r>
      <w:r w:rsidR="003B5C6F">
        <w:t>sixth,</w:t>
      </w:r>
      <w:r w:rsidR="003B5C6F">
        <w:rPr>
          <w:vertAlign w:val="superscript"/>
        </w:rPr>
        <w:t xml:space="preserve"> </w:t>
      </w:r>
      <w:r w:rsidR="003B5C6F">
        <w:t>seventh</w:t>
      </w:r>
      <w:r w:rsidR="002F398A">
        <w:t>,</w:t>
      </w:r>
      <w:r w:rsidR="003B5C6F">
        <w:t xml:space="preserve"> eighth </w:t>
      </w:r>
      <w:r>
        <w:t xml:space="preserve">and </w:t>
      </w:r>
      <w:r w:rsidR="003B5C6F">
        <w:t>ninth</w:t>
      </w:r>
      <w:r>
        <w:t xml:space="preserve"> respondents who opposed the matter and were represented at the hearing, </w:t>
      </w:r>
      <w:r w:rsidR="00FD2A76">
        <w:t>Davide M</w:t>
      </w:r>
      <w:r w:rsidR="00282C2D">
        <w:t>u</w:t>
      </w:r>
      <w:r w:rsidR="00FD2A76">
        <w:t>b</w:t>
      </w:r>
      <w:r w:rsidR="00282C2D">
        <w:t>ariki</w:t>
      </w:r>
      <w:r w:rsidR="00E358A1">
        <w:t xml:space="preserve"> </w:t>
      </w:r>
      <w:r w:rsidR="00282C2D">
        <w:t xml:space="preserve">as </w:t>
      </w:r>
      <w:r>
        <w:t xml:space="preserve">the </w:t>
      </w:r>
      <w:r w:rsidR="003B5C6F">
        <w:t>seventh</w:t>
      </w:r>
      <w:r>
        <w:t xml:space="preserve"> respondent swore to the affidavit</w:t>
      </w:r>
      <w:r w:rsidR="00282C2D">
        <w:t xml:space="preserve"> which the</w:t>
      </w:r>
      <w:r w:rsidR="00E358A1">
        <w:t xml:space="preserve"> </w:t>
      </w:r>
      <w:r w:rsidR="003B5C6F">
        <w:t>sixth</w:t>
      </w:r>
      <w:r w:rsidR="00956098">
        <w:t>,</w:t>
      </w:r>
      <w:r w:rsidR="00236B99">
        <w:t xml:space="preserve"> </w:t>
      </w:r>
      <w:r w:rsidR="003B5C6F">
        <w:t>eighth</w:t>
      </w:r>
      <w:r w:rsidR="00282C2D">
        <w:t xml:space="preserve"> and </w:t>
      </w:r>
      <w:r w:rsidR="003B5C6F">
        <w:t xml:space="preserve">ninth </w:t>
      </w:r>
      <w:r w:rsidR="00282C2D">
        <w:t>respondents</w:t>
      </w:r>
      <w:r w:rsidR="00E358A1">
        <w:t xml:space="preserve"> </w:t>
      </w:r>
      <w:r w:rsidR="00282C2D">
        <w:t>agreed with. He</w:t>
      </w:r>
      <w:r w:rsidR="00E358A1">
        <w:t xml:space="preserve"> </w:t>
      </w:r>
      <w:r>
        <w:t>averred that</w:t>
      </w:r>
      <w:r w:rsidR="00FD2A76">
        <w:t xml:space="preserve"> the</w:t>
      </w:r>
      <w:r w:rsidR="00E358A1">
        <w:t xml:space="preserve"> </w:t>
      </w:r>
      <w:r w:rsidR="002F398A">
        <w:t>A</w:t>
      </w:r>
      <w:r>
        <w:t xml:space="preserve">dditional Master’s recommendations were not binding on the Master. He also stated that the applicant </w:t>
      </w:r>
      <w:r w:rsidR="00B36FC2">
        <w:t>h</w:t>
      </w:r>
      <w:r>
        <w:t>ad been made aware of the will s</w:t>
      </w:r>
      <w:r w:rsidR="00B36FC2">
        <w:t>o</w:t>
      </w:r>
      <w:r>
        <w:t xml:space="preserve">on after burial and insisted </w:t>
      </w:r>
      <w:r w:rsidR="00B36FC2">
        <w:t>t</w:t>
      </w:r>
      <w:r>
        <w:t>hat the will was a correct representation of the assets of the deceased</w:t>
      </w:r>
      <w:r w:rsidR="002F398A">
        <w:t>.</w:t>
      </w:r>
      <w:r>
        <w:t xml:space="preserve"> The fact that the will</w:t>
      </w:r>
      <w:r w:rsidR="002F398A">
        <w:t>,</w:t>
      </w:r>
      <w:r>
        <w:t xml:space="preserve"> </w:t>
      </w:r>
      <w:r w:rsidR="00B36FC2">
        <w:t>by a lay person</w:t>
      </w:r>
      <w:r w:rsidR="002F398A">
        <w:t>,</w:t>
      </w:r>
      <w:r w:rsidR="00B36FC2">
        <w:t xml:space="preserve"> </w:t>
      </w:r>
      <w:r>
        <w:t>was not properly drawn</w:t>
      </w:r>
      <w:r w:rsidR="00FC16B5">
        <w:t>,</w:t>
      </w:r>
      <w:r>
        <w:t xml:space="preserve"> w</w:t>
      </w:r>
      <w:r w:rsidR="00B36FC2">
        <w:t>as said not to make it fatal as it</w:t>
      </w:r>
      <w:r>
        <w:t xml:space="preserve"> did not change its letter and spirit. He denied that it contained any false information or that the property distribution was in any way unfair to the applicant. As for the appointment of an independent executor</w:t>
      </w:r>
      <w:r w:rsidR="00FD2A76">
        <w:t>,</w:t>
      </w:r>
      <w:r>
        <w:t xml:space="preserve"> this was said to be justified on account that the deceased left seven children of whom five were from different mothers.</w:t>
      </w:r>
    </w:p>
    <w:p w:rsidR="00E178FE" w:rsidRPr="00B36FC2" w:rsidRDefault="00E178FE" w:rsidP="00E178FE">
      <w:pPr>
        <w:spacing w:line="360" w:lineRule="auto"/>
        <w:jc w:val="both"/>
        <w:rPr>
          <w:b/>
          <w:u w:val="single"/>
        </w:rPr>
      </w:pPr>
      <w:r w:rsidRPr="00B36FC2">
        <w:rPr>
          <w:b/>
          <w:u w:val="single"/>
        </w:rPr>
        <w:lastRenderedPageBreak/>
        <w:t>The legal arguments</w:t>
      </w:r>
    </w:p>
    <w:p w:rsidR="00E178FE" w:rsidRDefault="00E178FE" w:rsidP="00236B99">
      <w:pPr>
        <w:spacing w:after="0" w:line="360" w:lineRule="auto"/>
        <w:ind w:firstLine="720"/>
        <w:jc w:val="both"/>
      </w:pPr>
      <w:r>
        <w:t>The gist of applicant’s arguments was that the will was not executed according to formalities</w:t>
      </w:r>
      <w:r w:rsidR="00E358A1">
        <w:t xml:space="preserve"> </w:t>
      </w:r>
      <w:r w:rsidR="00B36FC2">
        <w:t xml:space="preserve">in light of the </w:t>
      </w:r>
      <w:r>
        <w:t>defects already alluded to</w:t>
      </w:r>
      <w:r w:rsidR="00B36FC2">
        <w:t xml:space="preserve">. </w:t>
      </w:r>
      <w:r>
        <w:t xml:space="preserve">Also emphasised was </w:t>
      </w:r>
      <w:r w:rsidR="00FD2A76">
        <w:t>t</w:t>
      </w:r>
      <w:r>
        <w:t>hat the rationale for</w:t>
      </w:r>
      <w:r w:rsidR="00BC2340">
        <w:t xml:space="preserve"> </w:t>
      </w:r>
      <w:r>
        <w:t xml:space="preserve">formalities is to combat fraud and that the set procedures for amendments to a will as laid out in s 9 of the Will’s Act had not been observed as only </w:t>
      </w:r>
      <w:r w:rsidR="00FD2A76">
        <w:t>t</w:t>
      </w:r>
      <w:r>
        <w:t>he write</w:t>
      </w:r>
      <w:r w:rsidR="007E7229">
        <w:t>r</w:t>
      </w:r>
      <w:r>
        <w:t xml:space="preserve"> of the will</w:t>
      </w:r>
      <w:r w:rsidR="00FD2A76">
        <w:t>,</w:t>
      </w:r>
      <w:r>
        <w:t xml:space="preserve"> being the </w:t>
      </w:r>
      <w:r w:rsidR="003B5C6F">
        <w:t>seventh</w:t>
      </w:r>
      <w:r>
        <w:t xml:space="preserve"> res</w:t>
      </w:r>
      <w:r w:rsidR="00FD2A76">
        <w:t xml:space="preserve">pondent, </w:t>
      </w:r>
      <w:r>
        <w:t>had signed those amendments. Due to the patent errors</w:t>
      </w:r>
      <w:r w:rsidR="007E7229">
        <w:t>,</w:t>
      </w:r>
      <w:r>
        <w:t xml:space="preserve"> applicant’s lawyer</w:t>
      </w:r>
      <w:r w:rsidR="007E7229">
        <w:t xml:space="preserve">, Mr </w:t>
      </w:r>
      <w:r w:rsidR="007E7229" w:rsidRPr="000F482F">
        <w:rPr>
          <w:i/>
        </w:rPr>
        <w:t>Mapuranga</w:t>
      </w:r>
      <w:r w:rsidR="007E7229">
        <w:t>,</w:t>
      </w:r>
      <w:r>
        <w:t xml:space="preserve"> argued that the will could not be rescued by s 8 (5) of the wills Act</w:t>
      </w:r>
      <w:r w:rsidR="00F96E9B">
        <w:t xml:space="preserve"> as it</w:t>
      </w:r>
      <w:r w:rsidR="00FD2A76">
        <w:t xml:space="preserve"> c</w:t>
      </w:r>
      <w:r w:rsidR="00F96E9B">
        <w:t>a</w:t>
      </w:r>
      <w:r w:rsidR="00FD2A76">
        <w:t xml:space="preserve">me </w:t>
      </w:r>
      <w:r w:rsidR="00956098">
        <w:t>nowhere</w:t>
      </w:r>
      <w:r w:rsidR="00E358A1">
        <w:t xml:space="preserve"> </w:t>
      </w:r>
      <w:r w:rsidR="00FD2A76">
        <w:t>near substantial</w:t>
      </w:r>
      <w:r w:rsidR="00E358A1">
        <w:t xml:space="preserve"> </w:t>
      </w:r>
      <w:r w:rsidR="00FD2A76">
        <w:t>compliance</w:t>
      </w:r>
      <w:r>
        <w:t xml:space="preserve">. </w:t>
      </w:r>
      <w:r w:rsidR="00F96E9B">
        <w:t xml:space="preserve">He argued </w:t>
      </w:r>
      <w:r>
        <w:t>that it was grossly unreasonable on the part of the Master to accept a will which the Assistant Master had said should no</w:t>
      </w:r>
      <w:r w:rsidR="00961813">
        <w:t>t be accepted. Furthermore, the M</w:t>
      </w:r>
      <w:r>
        <w:t>aster had not explained how his discretion to accept the will had been exercised. The applicant was also said to be capable and willing to be appointed as an executor.</w:t>
      </w:r>
    </w:p>
    <w:p w:rsidR="00EE5599" w:rsidRPr="003B5C6F" w:rsidRDefault="00E178FE" w:rsidP="003B5C6F">
      <w:pPr>
        <w:spacing w:after="0" w:line="360" w:lineRule="auto"/>
        <w:ind w:firstLine="720"/>
        <w:jc w:val="both"/>
      </w:pPr>
      <w:r>
        <w:t xml:space="preserve">Mr </w:t>
      </w:r>
      <w:r w:rsidRPr="000F482F">
        <w:rPr>
          <w:i/>
        </w:rPr>
        <w:t>Mavuto</w:t>
      </w:r>
      <w:r w:rsidR="002F398A">
        <w:t>, o</w:t>
      </w:r>
      <w:r w:rsidR="00F96E9B">
        <w:t>n behalf of the stated respondents argued that the M</w:t>
      </w:r>
      <w:r>
        <w:t>aster acted within hi</w:t>
      </w:r>
      <w:r w:rsidR="00F96E9B">
        <w:t>s</w:t>
      </w:r>
      <w:r>
        <w:t xml:space="preserve"> authority in terms of s 8 (5) </w:t>
      </w:r>
      <w:r w:rsidR="00F96E9B">
        <w:t xml:space="preserve">in accepting the will since the provision is curative in that it allows acceptance of a will that does not meet all the formalities if it has been drafted and </w:t>
      </w:r>
      <w:r w:rsidR="00956098">
        <w:t>executed</w:t>
      </w:r>
      <w:r w:rsidR="00F96E9B">
        <w:t xml:space="preserve"> by the testator himself.</w:t>
      </w:r>
      <w:r w:rsidR="00956098">
        <w:t xml:space="preserve"> </w:t>
      </w:r>
      <w:r>
        <w:t>Further</w:t>
      </w:r>
      <w:r w:rsidR="00EE5599">
        <w:t>,</w:t>
      </w:r>
      <w:r>
        <w:t xml:space="preserve"> he emphasised that at the edict hearing, the applicant had not queried the authenticity of the deceased’s signature. As for the Master’s reasons for acceptance, he was said to have considered the representations made at the edict meeting and decided to accept the will. </w:t>
      </w:r>
      <w:r w:rsidR="00F96E9B">
        <w:t>He</w:t>
      </w:r>
      <w:r>
        <w:t xml:space="preserve"> thus</w:t>
      </w:r>
      <w:r w:rsidR="00F96E9B">
        <w:t xml:space="preserve"> </w:t>
      </w:r>
      <w:r w:rsidR="002F398A">
        <w:t>objected</w:t>
      </w:r>
      <w:r w:rsidR="00F96E9B">
        <w:t xml:space="preserve"> that the decision had in any way</w:t>
      </w:r>
      <w:r>
        <w:t xml:space="preserve"> been arrived at arbitrarily.</w:t>
      </w:r>
      <w:r w:rsidR="00F96E9B">
        <w:t xml:space="preserve"> Also</w:t>
      </w:r>
      <w:r w:rsidR="00FC16B5">
        <w:t>,</w:t>
      </w:r>
      <w:r w:rsidR="00956098">
        <w:t xml:space="preserve"> </w:t>
      </w:r>
      <w:r w:rsidR="00F96E9B">
        <w:t>the applicant had</w:t>
      </w:r>
      <w:r>
        <w:t xml:space="preserve"> not queried the signature of the deceased and hence there was no basis for claiming that the decision was arrived at unreasonably. As for</w:t>
      </w:r>
      <w:r w:rsidR="002F398A">
        <w:t xml:space="preserve"> the alleged </w:t>
      </w:r>
      <w:r>
        <w:t xml:space="preserve">inadvertent disinheritance of the surviving spouse, Mr </w:t>
      </w:r>
      <w:r w:rsidRPr="000F482F">
        <w:rPr>
          <w:i/>
        </w:rPr>
        <w:t>Mavuto</w:t>
      </w:r>
      <w:r>
        <w:t xml:space="preserve"> relied on </w:t>
      </w:r>
      <w:r>
        <w:rPr>
          <w:i/>
        </w:rPr>
        <w:t xml:space="preserve">Chigwada </w:t>
      </w:r>
      <w:r w:rsidRPr="003B5C6F">
        <w:t xml:space="preserve">v </w:t>
      </w:r>
      <w:r>
        <w:rPr>
          <w:i/>
        </w:rPr>
        <w:t xml:space="preserve">Chigwada SC 188/20 </w:t>
      </w:r>
      <w:r>
        <w:t>to argue that a deceased is not obliged to leave any property to a spouse since marriages are</w:t>
      </w:r>
      <w:r w:rsidR="00F96E9B">
        <w:t xml:space="preserve"> out of community of property.</w:t>
      </w:r>
      <w:r w:rsidR="00956098">
        <w:t xml:space="preserve"> </w:t>
      </w:r>
    </w:p>
    <w:p w:rsidR="00003701" w:rsidRDefault="002D091D" w:rsidP="00003701">
      <w:pPr>
        <w:spacing w:line="360" w:lineRule="auto"/>
        <w:jc w:val="both"/>
        <w:rPr>
          <w:b/>
          <w:u w:val="single"/>
        </w:rPr>
      </w:pPr>
      <w:r w:rsidRPr="002D091D">
        <w:rPr>
          <w:b/>
          <w:u w:val="single"/>
        </w:rPr>
        <w:t>Law and factual analysis</w:t>
      </w:r>
    </w:p>
    <w:p w:rsidR="002D091D" w:rsidRDefault="002D091D" w:rsidP="003B5C6F">
      <w:pPr>
        <w:spacing w:line="360" w:lineRule="auto"/>
        <w:ind w:firstLine="720"/>
        <w:jc w:val="both"/>
      </w:pPr>
      <w:r w:rsidRPr="002D091D">
        <w:t xml:space="preserve">The following </w:t>
      </w:r>
      <w:r>
        <w:t>legal provisions</w:t>
      </w:r>
      <w:r w:rsidR="00BC2340">
        <w:t xml:space="preserve"> </w:t>
      </w:r>
      <w:r>
        <w:t>are pertinent to</w:t>
      </w:r>
      <w:r w:rsidR="00BC2340">
        <w:t xml:space="preserve"> </w:t>
      </w:r>
      <w:r>
        <w:t>t</w:t>
      </w:r>
      <w:r w:rsidR="000B79D5">
        <w:t xml:space="preserve">his matter. Section 6(2)(a) to </w:t>
      </w:r>
      <w:r>
        <w:t>(c)</w:t>
      </w:r>
      <w:r w:rsidR="00E358A1">
        <w:t xml:space="preserve"> </w:t>
      </w:r>
      <w:r w:rsidR="00941290">
        <w:t xml:space="preserve"> of the Wills  Act </w:t>
      </w:r>
      <w:r>
        <w:t>prohibit the</w:t>
      </w:r>
      <w:r w:rsidR="00BC2340">
        <w:t xml:space="preserve"> </w:t>
      </w:r>
      <w:r>
        <w:t>following</w:t>
      </w:r>
      <w:r w:rsidR="00BC2340">
        <w:t xml:space="preserve"> </w:t>
      </w:r>
      <w:r>
        <w:t>persons</w:t>
      </w:r>
      <w:r w:rsidR="00BC2340">
        <w:t xml:space="preserve"> </w:t>
      </w:r>
      <w:r>
        <w:t>from being</w:t>
      </w:r>
      <w:r w:rsidR="00E358A1">
        <w:t xml:space="preserve"> </w:t>
      </w:r>
      <w:r>
        <w:t>capable</w:t>
      </w:r>
      <w:r w:rsidR="00BC2340">
        <w:t xml:space="preserve"> </w:t>
      </w:r>
      <w:r>
        <w:t>of</w:t>
      </w:r>
      <w:r w:rsidR="00BC2340">
        <w:t xml:space="preserve"> </w:t>
      </w:r>
      <w:r>
        <w:t>receiving</w:t>
      </w:r>
      <w:r w:rsidR="00E358A1">
        <w:t xml:space="preserve"> </w:t>
      </w:r>
      <w:r>
        <w:t>any</w:t>
      </w:r>
      <w:r w:rsidR="00BC2340">
        <w:t xml:space="preserve"> </w:t>
      </w:r>
      <w:r>
        <w:t>benefit</w:t>
      </w:r>
      <w:r w:rsidR="00BC2340">
        <w:t xml:space="preserve"> </w:t>
      </w:r>
      <w:r>
        <w:t>conferred by</w:t>
      </w:r>
      <w:r w:rsidR="00BC2340">
        <w:t xml:space="preserve"> </w:t>
      </w:r>
      <w:r>
        <w:t>or in terms of a will:</w:t>
      </w:r>
    </w:p>
    <w:p w:rsidR="002D091D" w:rsidRDefault="002D091D" w:rsidP="008D7ABF">
      <w:pPr>
        <w:autoSpaceDE w:val="0"/>
        <w:autoSpaceDN w:val="0"/>
        <w:adjustRightInd w:val="0"/>
        <w:spacing w:after="0" w:line="240" w:lineRule="auto"/>
        <w:ind w:left="720"/>
        <w:rPr>
          <w:sz w:val="21"/>
          <w:szCs w:val="21"/>
        </w:rPr>
      </w:pPr>
      <w:r>
        <w:rPr>
          <w:sz w:val="21"/>
          <w:szCs w:val="21"/>
        </w:rPr>
        <w:t>(</w:t>
      </w:r>
      <w:r>
        <w:rPr>
          <w:i/>
          <w:iCs/>
          <w:sz w:val="21"/>
          <w:szCs w:val="21"/>
        </w:rPr>
        <w:t>a</w:t>
      </w:r>
      <w:r>
        <w:rPr>
          <w:sz w:val="21"/>
          <w:szCs w:val="21"/>
        </w:rPr>
        <w:t xml:space="preserve">) any person who signs the will </w:t>
      </w:r>
      <w:r w:rsidRPr="002F7E4F">
        <w:rPr>
          <w:b/>
          <w:sz w:val="21"/>
          <w:szCs w:val="21"/>
        </w:rPr>
        <w:t xml:space="preserve">as a witness to the making thereof </w:t>
      </w:r>
      <w:r>
        <w:rPr>
          <w:sz w:val="21"/>
          <w:szCs w:val="21"/>
        </w:rPr>
        <w:t>or as a witness to the making of any</w:t>
      </w:r>
      <w:r w:rsidR="00941290">
        <w:rPr>
          <w:sz w:val="21"/>
          <w:szCs w:val="21"/>
        </w:rPr>
        <w:t xml:space="preserve"> </w:t>
      </w:r>
      <w:r>
        <w:rPr>
          <w:sz w:val="21"/>
          <w:szCs w:val="21"/>
        </w:rPr>
        <w:t>amendment in the will;</w:t>
      </w:r>
    </w:p>
    <w:p w:rsidR="002D091D" w:rsidRDefault="002D091D" w:rsidP="008D7ABF">
      <w:pPr>
        <w:autoSpaceDE w:val="0"/>
        <w:autoSpaceDN w:val="0"/>
        <w:adjustRightInd w:val="0"/>
        <w:spacing w:after="0" w:line="240" w:lineRule="auto"/>
        <w:ind w:left="720"/>
        <w:rPr>
          <w:sz w:val="21"/>
          <w:szCs w:val="21"/>
        </w:rPr>
      </w:pPr>
      <w:r>
        <w:rPr>
          <w:sz w:val="21"/>
          <w:szCs w:val="21"/>
        </w:rPr>
        <w:t>(</w:t>
      </w:r>
      <w:r>
        <w:rPr>
          <w:i/>
          <w:iCs/>
          <w:sz w:val="21"/>
          <w:szCs w:val="21"/>
        </w:rPr>
        <w:t>b</w:t>
      </w:r>
      <w:r>
        <w:rPr>
          <w:sz w:val="21"/>
          <w:szCs w:val="21"/>
        </w:rPr>
        <w:t>) any person who</w:t>
      </w:r>
      <w:r w:rsidR="002F7E4F">
        <w:rPr>
          <w:sz w:val="21"/>
          <w:szCs w:val="21"/>
        </w:rPr>
        <w:t>….</w:t>
      </w:r>
      <w:r w:rsidRPr="002F7E4F">
        <w:rPr>
          <w:b/>
          <w:sz w:val="21"/>
          <w:szCs w:val="21"/>
        </w:rPr>
        <w:t xml:space="preserve"> signs the will or any amendment in the will in the testator’s presence and</w:t>
      </w:r>
      <w:r w:rsidR="002F7E4F">
        <w:rPr>
          <w:b/>
          <w:sz w:val="21"/>
          <w:szCs w:val="21"/>
        </w:rPr>
        <w:t xml:space="preserve"> </w:t>
      </w:r>
      <w:r w:rsidRPr="002F7E4F">
        <w:rPr>
          <w:b/>
          <w:sz w:val="21"/>
          <w:szCs w:val="21"/>
        </w:rPr>
        <w:t>at his direction</w:t>
      </w:r>
      <w:r>
        <w:rPr>
          <w:sz w:val="21"/>
          <w:szCs w:val="21"/>
        </w:rPr>
        <w:t>;</w:t>
      </w:r>
    </w:p>
    <w:p w:rsidR="002D091D" w:rsidRDefault="002D091D" w:rsidP="008D7ABF">
      <w:pPr>
        <w:autoSpaceDE w:val="0"/>
        <w:autoSpaceDN w:val="0"/>
        <w:adjustRightInd w:val="0"/>
        <w:spacing w:after="0" w:line="240" w:lineRule="auto"/>
        <w:ind w:left="720"/>
        <w:rPr>
          <w:sz w:val="21"/>
          <w:szCs w:val="21"/>
        </w:rPr>
      </w:pPr>
      <w:r>
        <w:rPr>
          <w:sz w:val="21"/>
          <w:szCs w:val="21"/>
        </w:rPr>
        <w:t>(</w:t>
      </w:r>
      <w:r>
        <w:rPr>
          <w:i/>
          <w:iCs/>
          <w:sz w:val="21"/>
          <w:szCs w:val="21"/>
        </w:rPr>
        <w:t>c</w:t>
      </w:r>
      <w:r>
        <w:rPr>
          <w:sz w:val="21"/>
          <w:szCs w:val="21"/>
        </w:rPr>
        <w:t xml:space="preserve">) any person who, on behalf of the testator or at his direction, </w:t>
      </w:r>
      <w:r w:rsidRPr="002F7E4F">
        <w:rPr>
          <w:b/>
          <w:sz w:val="21"/>
          <w:szCs w:val="21"/>
        </w:rPr>
        <w:t>personally writes out the will or any part of</w:t>
      </w:r>
      <w:r w:rsidR="002F7E4F">
        <w:rPr>
          <w:b/>
          <w:sz w:val="21"/>
          <w:szCs w:val="21"/>
        </w:rPr>
        <w:t xml:space="preserve"> </w:t>
      </w:r>
      <w:r w:rsidRPr="002F7E4F">
        <w:rPr>
          <w:b/>
          <w:sz w:val="21"/>
          <w:szCs w:val="21"/>
        </w:rPr>
        <w:t>it that confers a benefit upon him</w:t>
      </w:r>
      <w:r>
        <w:rPr>
          <w:sz w:val="21"/>
          <w:szCs w:val="21"/>
        </w:rPr>
        <w:t>;</w:t>
      </w:r>
    </w:p>
    <w:p w:rsidR="002F7E4F" w:rsidRDefault="002F7E4F" w:rsidP="002F7E4F">
      <w:pPr>
        <w:autoSpaceDE w:val="0"/>
        <w:autoSpaceDN w:val="0"/>
        <w:adjustRightInd w:val="0"/>
        <w:spacing w:after="0" w:line="240" w:lineRule="auto"/>
        <w:rPr>
          <w:sz w:val="21"/>
          <w:szCs w:val="21"/>
        </w:rPr>
      </w:pPr>
    </w:p>
    <w:p w:rsidR="002F7E4F" w:rsidRDefault="002F7E4F" w:rsidP="00236B99">
      <w:pPr>
        <w:spacing w:after="0" w:line="360" w:lineRule="auto"/>
        <w:ind w:firstLine="720"/>
        <w:jc w:val="both"/>
      </w:pPr>
      <w:r>
        <w:lastRenderedPageBreak/>
        <w:t xml:space="preserve">To </w:t>
      </w:r>
      <w:r w:rsidR="000B79D5">
        <w:t>t</w:t>
      </w:r>
      <w:r>
        <w:t xml:space="preserve">he extent </w:t>
      </w:r>
      <w:r w:rsidR="000B79D5">
        <w:t>t</w:t>
      </w:r>
      <w:r>
        <w:t>hat</w:t>
      </w:r>
      <w:r w:rsidR="00BC2340">
        <w:t xml:space="preserve"> </w:t>
      </w:r>
      <w:r>
        <w:t>Davide</w:t>
      </w:r>
      <w:r w:rsidR="00BC2340">
        <w:t xml:space="preserve"> </w:t>
      </w:r>
      <w:r>
        <w:t>Mubariki</w:t>
      </w:r>
      <w:r w:rsidR="00BC2340">
        <w:t xml:space="preserve"> </w:t>
      </w:r>
      <w:r>
        <w:t>signed</w:t>
      </w:r>
      <w:r w:rsidR="00BC2340">
        <w:t xml:space="preserve"> </w:t>
      </w:r>
      <w:r>
        <w:t>as</w:t>
      </w:r>
      <w:r w:rsidR="00BC2340">
        <w:t xml:space="preserve"> </w:t>
      </w:r>
      <w:r>
        <w:t>a witness,</w:t>
      </w:r>
      <w:r w:rsidR="000B79D5">
        <w:t xml:space="preserve"> and </w:t>
      </w:r>
      <w:r>
        <w:t>additionally signed</w:t>
      </w:r>
      <w:r w:rsidR="00E358A1">
        <w:t xml:space="preserve"> </w:t>
      </w:r>
      <w:r w:rsidR="000B79D5">
        <w:t>t</w:t>
      </w:r>
      <w:r>
        <w:t>he</w:t>
      </w:r>
      <w:r w:rsidR="00BC2340">
        <w:t xml:space="preserve"> </w:t>
      </w:r>
      <w:r>
        <w:t>amendments, and also</w:t>
      </w:r>
      <w:r w:rsidR="00BC2340">
        <w:t xml:space="preserve"> </w:t>
      </w:r>
      <w:r>
        <w:t>wrote the</w:t>
      </w:r>
      <w:r w:rsidR="00BC2340">
        <w:t xml:space="preserve"> </w:t>
      </w:r>
      <w:r>
        <w:t>will</w:t>
      </w:r>
      <w:r w:rsidR="00BC2340">
        <w:t xml:space="preserve"> </w:t>
      </w:r>
      <w:r>
        <w:t>conferring</w:t>
      </w:r>
      <w:r w:rsidR="00BC2340">
        <w:t xml:space="preserve"> </w:t>
      </w:r>
      <w:r>
        <w:t>a</w:t>
      </w:r>
      <w:r w:rsidR="00BC2340">
        <w:t xml:space="preserve"> </w:t>
      </w:r>
      <w:r>
        <w:t>benefit</w:t>
      </w:r>
      <w:r w:rsidR="00BC2340">
        <w:t xml:space="preserve"> </w:t>
      </w:r>
      <w:r>
        <w:t>upon him, he cannot</w:t>
      </w:r>
      <w:r w:rsidR="00BC2340">
        <w:t xml:space="preserve"> </w:t>
      </w:r>
      <w:r>
        <w:t>inherit. To the</w:t>
      </w:r>
      <w:r w:rsidR="00E358A1">
        <w:t xml:space="preserve"> </w:t>
      </w:r>
      <w:r>
        <w:t>extent that Magret Mubariki</w:t>
      </w:r>
      <w:r w:rsidR="00BC2340">
        <w:t xml:space="preserve"> </w:t>
      </w:r>
      <w:r>
        <w:t>signed the</w:t>
      </w:r>
      <w:r w:rsidR="00BC2340">
        <w:t xml:space="preserve"> </w:t>
      </w:r>
      <w:r>
        <w:t>will</w:t>
      </w:r>
      <w:r w:rsidR="00BC2340">
        <w:t xml:space="preserve"> </w:t>
      </w:r>
      <w:r>
        <w:t>as a</w:t>
      </w:r>
      <w:r w:rsidR="00BC2340">
        <w:t xml:space="preserve"> </w:t>
      </w:r>
      <w:r>
        <w:t>witness, she</w:t>
      </w:r>
      <w:r w:rsidR="00BC2340">
        <w:t xml:space="preserve"> </w:t>
      </w:r>
      <w:r>
        <w:t>too</w:t>
      </w:r>
      <w:r w:rsidR="00BC2340">
        <w:t xml:space="preserve"> </w:t>
      </w:r>
      <w:r>
        <w:t>cannot</w:t>
      </w:r>
      <w:r w:rsidR="00E358A1">
        <w:t xml:space="preserve"> </w:t>
      </w:r>
      <w:r>
        <w:t>benefit.</w:t>
      </w:r>
    </w:p>
    <w:p w:rsidR="00C27B0B" w:rsidRDefault="002F7E4F" w:rsidP="00236B99">
      <w:pPr>
        <w:spacing w:after="0" w:line="360" w:lineRule="auto"/>
        <w:ind w:firstLine="720"/>
        <w:jc w:val="both"/>
      </w:pPr>
      <w:r>
        <w:t>Turning</w:t>
      </w:r>
      <w:r w:rsidR="00E358A1">
        <w:t xml:space="preserve"> </w:t>
      </w:r>
      <w:r w:rsidR="00C27B0B">
        <w:t>to what</w:t>
      </w:r>
      <w:r w:rsidR="00E358A1">
        <w:t xml:space="preserve"> </w:t>
      </w:r>
      <w:r w:rsidR="00C27B0B">
        <w:t>constitutes</w:t>
      </w:r>
      <w:r w:rsidR="00BC2340">
        <w:t xml:space="preserve"> </w:t>
      </w:r>
      <w:r w:rsidR="00C27B0B">
        <w:t>valid</w:t>
      </w:r>
      <w:r w:rsidR="00E358A1">
        <w:t xml:space="preserve"> </w:t>
      </w:r>
      <w:r w:rsidR="00C27B0B">
        <w:t>execution of</w:t>
      </w:r>
      <w:r w:rsidR="00BC2340">
        <w:t xml:space="preserve"> </w:t>
      </w:r>
      <w:r w:rsidR="00C27B0B">
        <w:t>a will,</w:t>
      </w:r>
      <w:r w:rsidR="00941290">
        <w:t xml:space="preserve"> in terms of </w:t>
      </w:r>
      <w:r w:rsidR="000B79D5">
        <w:t>s 8 (1)</w:t>
      </w:r>
      <w:r w:rsidR="00941290">
        <w:t>,</w:t>
      </w:r>
      <w:r w:rsidR="000B79D5">
        <w:t xml:space="preserve"> </w:t>
      </w:r>
      <w:r w:rsidR="00941290">
        <w:t xml:space="preserve">it </w:t>
      </w:r>
      <w:r w:rsidR="000B79D5">
        <w:t xml:space="preserve">must be in writing and </w:t>
      </w:r>
      <w:r w:rsidR="00FE3B0C">
        <w:t xml:space="preserve">in terms of s 8(2) </w:t>
      </w:r>
      <w:r w:rsidR="000B79D5">
        <w:t>the testator, or some other person in his presence and as directed by the testator, must sign</w:t>
      </w:r>
      <w:r w:rsidR="000B79D5" w:rsidRPr="00EE5599">
        <w:t xml:space="preserve"> each page</w:t>
      </w:r>
      <w:r w:rsidR="000B79D5">
        <w:t xml:space="preserve"> of the will closely to the end of the writing as is possible. The signature of the person making the will or the signature of a person instructed by the testator must appear on each page. Further, the testator’s must sign in the presence of two or more witnesses or must acknowledge his signature in the presence of two or more witnesses present at the same time. Execution of the will involves either signing in the presence of at least</w:t>
      </w:r>
      <w:r w:rsidR="00BC2340">
        <w:t xml:space="preserve"> </w:t>
      </w:r>
      <w:r w:rsidR="000B79D5">
        <w:t>two witnesses or acknowledging a signature in their presence. The subject of acknowledgment is the signature of the testator in terms of the wording of the statute. This is presumably upon the logic that where a testator acknowledges a signature then the instrument upon which the signature is being acknowledged is his/hers.</w:t>
      </w:r>
      <w:r w:rsidR="00C27B0B">
        <w:t xml:space="preserve"> </w:t>
      </w:r>
      <w:r w:rsidR="000B79D5">
        <w:t>The will</w:t>
      </w:r>
      <w:r w:rsidR="00941290">
        <w:t>,</w:t>
      </w:r>
      <w:r w:rsidR="000B79D5">
        <w:t xml:space="preserve"> in this</w:t>
      </w:r>
      <w:r w:rsidR="00E358A1">
        <w:t xml:space="preserve"> </w:t>
      </w:r>
      <w:r w:rsidR="000B79D5">
        <w:t>instance</w:t>
      </w:r>
      <w:r w:rsidR="00941290">
        <w:t>,</w:t>
      </w:r>
      <w:r w:rsidR="00BC2340">
        <w:t xml:space="preserve"> </w:t>
      </w:r>
      <w:r w:rsidR="000B79D5">
        <w:t>was</w:t>
      </w:r>
      <w:r w:rsidR="00BC2340">
        <w:t xml:space="preserve"> </w:t>
      </w:r>
      <w:r w:rsidR="000B79D5">
        <w:t>not</w:t>
      </w:r>
      <w:r w:rsidR="00E358A1">
        <w:t xml:space="preserve"> </w:t>
      </w:r>
      <w:r w:rsidR="000B79D5">
        <w:t>signed on every</w:t>
      </w:r>
      <w:r w:rsidR="00BC2340">
        <w:t xml:space="preserve"> </w:t>
      </w:r>
      <w:r w:rsidR="000B79D5">
        <w:t>page</w:t>
      </w:r>
      <w:r w:rsidR="00E358A1">
        <w:t xml:space="preserve"> </w:t>
      </w:r>
      <w:r w:rsidR="000B79D5">
        <w:t>by the</w:t>
      </w:r>
      <w:r w:rsidR="00E358A1">
        <w:t xml:space="preserve"> </w:t>
      </w:r>
      <w:r w:rsidR="000B79D5">
        <w:t>testator</w:t>
      </w:r>
      <w:r w:rsidR="00BC2340">
        <w:t xml:space="preserve"> </w:t>
      </w:r>
      <w:r w:rsidR="000B79D5">
        <w:t>and neither</w:t>
      </w:r>
      <w:r w:rsidR="00BC2340">
        <w:t xml:space="preserve"> </w:t>
      </w:r>
      <w:r w:rsidR="000B79D5">
        <w:t>had</w:t>
      </w:r>
      <w:r w:rsidR="00BC2340">
        <w:t xml:space="preserve"> </w:t>
      </w:r>
      <w:r w:rsidR="000B79D5">
        <w:t>both</w:t>
      </w:r>
      <w:r w:rsidR="00E358A1">
        <w:t xml:space="preserve"> </w:t>
      </w:r>
      <w:r w:rsidR="000B79D5">
        <w:t>witnesses</w:t>
      </w:r>
      <w:r w:rsidR="00BC2340">
        <w:t xml:space="preserve"> </w:t>
      </w:r>
      <w:r w:rsidR="000B79D5">
        <w:t>signed</w:t>
      </w:r>
      <w:r w:rsidR="00BC2340">
        <w:t xml:space="preserve"> </w:t>
      </w:r>
      <w:r w:rsidR="000B79D5">
        <w:t>every</w:t>
      </w:r>
      <w:r w:rsidR="00BC2340">
        <w:t xml:space="preserve"> </w:t>
      </w:r>
      <w:r w:rsidR="000B79D5">
        <w:t>page</w:t>
      </w:r>
      <w:r w:rsidR="00BC2340">
        <w:t xml:space="preserve"> </w:t>
      </w:r>
      <w:r w:rsidR="000B79D5">
        <w:t>as</w:t>
      </w:r>
      <w:r w:rsidR="00E358A1">
        <w:t xml:space="preserve"> </w:t>
      </w:r>
      <w:r w:rsidR="000B79D5">
        <w:t xml:space="preserve">directed by the law. </w:t>
      </w:r>
    </w:p>
    <w:p w:rsidR="00DB7ADF" w:rsidRDefault="00DB7ADF" w:rsidP="00236B99">
      <w:pPr>
        <w:spacing w:after="0" w:line="360" w:lineRule="auto"/>
        <w:ind w:firstLine="720"/>
        <w:jc w:val="both"/>
      </w:pPr>
      <w:r>
        <w:t>Turning to the legal</w:t>
      </w:r>
      <w:r w:rsidR="00BC2340">
        <w:t xml:space="preserve"> </w:t>
      </w:r>
      <w:r>
        <w:t>requirements for execution of amendment</w:t>
      </w:r>
      <w:r w:rsidR="00941290">
        <w:t>s</w:t>
      </w:r>
      <w:r w:rsidR="00BC2340">
        <w:t xml:space="preserve"> </w:t>
      </w:r>
      <w:r>
        <w:t>to a will,</w:t>
      </w:r>
      <w:r w:rsidR="00BC2340">
        <w:t xml:space="preserve"> </w:t>
      </w:r>
      <w:r>
        <w:t>these</w:t>
      </w:r>
      <w:r w:rsidR="00BC2340">
        <w:t xml:space="preserve"> </w:t>
      </w:r>
      <w:r>
        <w:t>are dealt</w:t>
      </w:r>
      <w:r w:rsidR="00BC2340">
        <w:t xml:space="preserve"> </w:t>
      </w:r>
      <w:r>
        <w:t>with by s</w:t>
      </w:r>
      <w:r w:rsidR="00BC2340">
        <w:t xml:space="preserve"> </w:t>
      </w:r>
      <w:r>
        <w:t>9 (2) and (3)</w:t>
      </w:r>
      <w:r w:rsidR="00FE3B0C">
        <w:t xml:space="preserve"> </w:t>
      </w:r>
      <w:r>
        <w:t>of the Wills</w:t>
      </w:r>
      <w:r w:rsidR="00BC2340">
        <w:t xml:space="preserve"> </w:t>
      </w:r>
      <w:r>
        <w:t>Act. Amendments to a will are generally presumed to have been made after the will was signed unless the contrary is proved. In terms of</w:t>
      </w:r>
      <w:r w:rsidR="00BC2340">
        <w:t xml:space="preserve"> </w:t>
      </w:r>
      <w:r>
        <w:t>s 9 (2)</w:t>
      </w:r>
      <w:r w:rsidR="00BC2340">
        <w:t xml:space="preserve"> </w:t>
      </w:r>
      <w:r>
        <w:t xml:space="preserve">amendments made before a will is signed are signified by the signature, initial, or mark of the testator or some other person at his direction as well as the signatures, mark or initials of competent persons signing the will. </w:t>
      </w:r>
    </w:p>
    <w:p w:rsidR="00DB7ADF" w:rsidRDefault="00DB7ADF" w:rsidP="00236B99">
      <w:pPr>
        <w:spacing w:after="0" w:line="360" w:lineRule="auto"/>
        <w:ind w:firstLine="720"/>
        <w:jc w:val="both"/>
      </w:pPr>
      <w:r>
        <w:t>Where amendments</w:t>
      </w:r>
      <w:r w:rsidR="00BC2340">
        <w:t xml:space="preserve"> </w:t>
      </w:r>
      <w:r>
        <w:t>made after the will is signed then</w:t>
      </w:r>
      <w:r w:rsidR="00BC2340">
        <w:t xml:space="preserve"> </w:t>
      </w:r>
      <w:r>
        <w:t xml:space="preserve">in terms of s 9 (3) of the Act the </w:t>
      </w:r>
      <w:r w:rsidRPr="00DB7ADF">
        <w:rPr>
          <w:b/>
        </w:rPr>
        <w:t>full signatures</w:t>
      </w:r>
      <w:r>
        <w:t xml:space="preserve"> of the testator or</w:t>
      </w:r>
      <w:r w:rsidR="007F3C84">
        <w:t xml:space="preserve"> of</w:t>
      </w:r>
      <w:r>
        <w:t xml:space="preserve"> some other person made in his presence and</w:t>
      </w:r>
      <w:r w:rsidR="007F3C84">
        <w:t xml:space="preserve"> at his direction. The full signatures of</w:t>
      </w:r>
      <w:r w:rsidR="00BC2340">
        <w:t xml:space="preserve"> </w:t>
      </w:r>
      <w:r w:rsidR="007F3C84">
        <w:t>two</w:t>
      </w:r>
      <w:r w:rsidR="00E358A1">
        <w:t xml:space="preserve"> </w:t>
      </w:r>
      <w:r w:rsidR="007F3C84">
        <w:t xml:space="preserve">competent </w:t>
      </w:r>
      <w:r>
        <w:t>witnesses</w:t>
      </w:r>
      <w:r w:rsidR="007F3C84">
        <w:t xml:space="preserve"> present</w:t>
      </w:r>
      <w:r w:rsidR="00BC2340">
        <w:t xml:space="preserve"> </w:t>
      </w:r>
      <w:r w:rsidR="007F3C84">
        <w:t>at the same</w:t>
      </w:r>
      <w:r w:rsidR="00E358A1">
        <w:t xml:space="preserve"> </w:t>
      </w:r>
      <w:r w:rsidR="007F3C84">
        <w:t>time</w:t>
      </w:r>
      <w:r w:rsidR="00BC2340">
        <w:t xml:space="preserve"> </w:t>
      </w:r>
      <w:r w:rsidR="007F3C84">
        <w:t>are also required</w:t>
      </w:r>
      <w:r w:rsidR="00BC2340">
        <w:t xml:space="preserve"> </w:t>
      </w:r>
      <w:r w:rsidR="007F3C84">
        <w:t>for these</w:t>
      </w:r>
      <w:r w:rsidR="00E358A1">
        <w:t xml:space="preserve"> </w:t>
      </w:r>
      <w:r w:rsidR="007F3C84">
        <w:t>amendments in the presence of the testator</w:t>
      </w:r>
      <w:r>
        <w:t>.</w:t>
      </w:r>
      <w:r w:rsidR="007F3C84">
        <w:t xml:space="preserve"> </w:t>
      </w:r>
    </w:p>
    <w:p w:rsidR="007F3C84" w:rsidRDefault="007F3C84" w:rsidP="00236B99">
      <w:pPr>
        <w:spacing w:after="0" w:line="360" w:lineRule="auto"/>
        <w:ind w:firstLine="720"/>
        <w:jc w:val="both"/>
      </w:pPr>
      <w:r>
        <w:t>In this instance</w:t>
      </w:r>
      <w:r w:rsidR="00941290">
        <w:t>,</w:t>
      </w:r>
      <w:r w:rsidR="00BC2340">
        <w:t xml:space="preserve"> </w:t>
      </w:r>
      <w:r>
        <w:t>it</w:t>
      </w:r>
      <w:r w:rsidR="00BC2340">
        <w:t xml:space="preserve"> </w:t>
      </w:r>
      <w:r>
        <w:t>is</w:t>
      </w:r>
      <w:r w:rsidR="00BC2340">
        <w:t xml:space="preserve"> </w:t>
      </w:r>
      <w:r>
        <w:t>not stated</w:t>
      </w:r>
      <w:r w:rsidR="00E358A1">
        <w:t xml:space="preserve"> </w:t>
      </w:r>
      <w:r>
        <w:t>whether the</w:t>
      </w:r>
      <w:r w:rsidR="00E358A1">
        <w:t xml:space="preserve"> </w:t>
      </w:r>
      <w:r>
        <w:t>amendments</w:t>
      </w:r>
      <w:r w:rsidR="00E358A1">
        <w:t xml:space="preserve"> </w:t>
      </w:r>
      <w:r w:rsidR="00956098">
        <w:t>were</w:t>
      </w:r>
      <w:r w:rsidR="00BC2340">
        <w:t xml:space="preserve"> </w:t>
      </w:r>
      <w:r>
        <w:t>made</w:t>
      </w:r>
      <w:r w:rsidR="00E358A1">
        <w:t xml:space="preserve"> </w:t>
      </w:r>
      <w:r>
        <w:t>before or</w:t>
      </w:r>
      <w:r w:rsidR="00BC2340">
        <w:t xml:space="preserve"> </w:t>
      </w:r>
      <w:r>
        <w:t>after</w:t>
      </w:r>
      <w:r w:rsidR="00BC2340">
        <w:t xml:space="preserve"> </w:t>
      </w:r>
      <w:r>
        <w:t>the</w:t>
      </w:r>
      <w:r w:rsidR="00E358A1">
        <w:t xml:space="preserve"> </w:t>
      </w:r>
      <w:r>
        <w:t>will</w:t>
      </w:r>
      <w:r w:rsidR="00E358A1">
        <w:t xml:space="preserve"> </w:t>
      </w:r>
      <w:r>
        <w:t>was signed</w:t>
      </w:r>
      <w:r w:rsidR="00BC2340">
        <w:t xml:space="preserve"> </w:t>
      </w:r>
      <w:r>
        <w:t>but</w:t>
      </w:r>
      <w:r w:rsidR="00BC2340">
        <w:t xml:space="preserve"> </w:t>
      </w:r>
      <w:r>
        <w:t>regardless</w:t>
      </w:r>
      <w:r w:rsidR="00BC2340">
        <w:t xml:space="preserve"> </w:t>
      </w:r>
      <w:r>
        <w:t>of that, the</w:t>
      </w:r>
      <w:r w:rsidR="00E358A1">
        <w:t xml:space="preserve"> </w:t>
      </w:r>
      <w:r>
        <w:t>defect is that</w:t>
      </w:r>
      <w:r w:rsidR="00E358A1">
        <w:t xml:space="preserve"> </w:t>
      </w:r>
      <w:r>
        <w:t>only the</w:t>
      </w:r>
      <w:r w:rsidR="00BC2340">
        <w:t xml:space="preserve"> </w:t>
      </w:r>
      <w:r>
        <w:t>witness</w:t>
      </w:r>
      <w:r w:rsidR="00BC2340">
        <w:t xml:space="preserve"> </w:t>
      </w:r>
      <w:r>
        <w:t>signed</w:t>
      </w:r>
      <w:r w:rsidR="00BC2340">
        <w:t xml:space="preserve"> </w:t>
      </w:r>
      <w:r>
        <w:t>for the</w:t>
      </w:r>
      <w:r w:rsidR="00BC2340">
        <w:t xml:space="preserve"> </w:t>
      </w:r>
      <w:r>
        <w:t>amendments effected contrary</w:t>
      </w:r>
      <w:r w:rsidR="00BC2340">
        <w:t xml:space="preserve"> </w:t>
      </w:r>
      <w:r>
        <w:t>to the</w:t>
      </w:r>
      <w:r w:rsidR="00BC2340">
        <w:t xml:space="preserve"> </w:t>
      </w:r>
      <w:r>
        <w:t>provisions outlined</w:t>
      </w:r>
      <w:r w:rsidR="00BC2340">
        <w:t xml:space="preserve"> </w:t>
      </w:r>
      <w:r>
        <w:t xml:space="preserve">above. </w:t>
      </w:r>
    </w:p>
    <w:p w:rsidR="007F3C84" w:rsidRDefault="007F3C84" w:rsidP="00236B99">
      <w:pPr>
        <w:spacing w:after="0" w:line="360" w:lineRule="auto"/>
        <w:ind w:firstLine="720"/>
        <w:jc w:val="both"/>
      </w:pPr>
      <w:r>
        <w:t>Significantly, in terms of</w:t>
      </w:r>
      <w:r w:rsidR="00BC2340">
        <w:t xml:space="preserve"> </w:t>
      </w:r>
      <w:r>
        <w:t xml:space="preserve">s 9 </w:t>
      </w:r>
      <w:r w:rsidR="007036EE">
        <w:t>(</w:t>
      </w:r>
      <w:r>
        <w:t>4)</w:t>
      </w:r>
      <w:r w:rsidR="007036EE">
        <w:t xml:space="preserve"> where the amendments</w:t>
      </w:r>
      <w:r w:rsidR="00BC2340">
        <w:t xml:space="preserve"> </w:t>
      </w:r>
      <w:r w:rsidR="007036EE">
        <w:t>have been</w:t>
      </w:r>
      <w:r w:rsidR="00BC2340">
        <w:t xml:space="preserve"> </w:t>
      </w:r>
      <w:r w:rsidR="007036EE">
        <w:t>signed</w:t>
      </w:r>
      <w:r w:rsidR="00BC2340">
        <w:t xml:space="preserve"> </w:t>
      </w:r>
      <w:r w:rsidR="007036EE">
        <w:t>by the making of</w:t>
      </w:r>
      <w:r w:rsidR="00BC2340">
        <w:t xml:space="preserve"> </w:t>
      </w:r>
      <w:r w:rsidR="007036EE">
        <w:t>a mark</w:t>
      </w:r>
      <w:r w:rsidR="00BC2340">
        <w:t xml:space="preserve"> </w:t>
      </w:r>
      <w:r w:rsidR="007036EE">
        <w:t>or</w:t>
      </w:r>
      <w:r w:rsidR="00BC2340">
        <w:t xml:space="preserve"> </w:t>
      </w:r>
      <w:r w:rsidR="007036EE">
        <w:t>by some</w:t>
      </w:r>
      <w:r w:rsidR="00BC2340">
        <w:t xml:space="preserve"> </w:t>
      </w:r>
      <w:r w:rsidR="007036EE">
        <w:t>other</w:t>
      </w:r>
      <w:r w:rsidR="00E358A1">
        <w:t xml:space="preserve"> </w:t>
      </w:r>
      <w:r w:rsidR="007036EE">
        <w:t>person</w:t>
      </w:r>
      <w:r w:rsidR="00E358A1">
        <w:t xml:space="preserve"> </w:t>
      </w:r>
      <w:r w:rsidR="00956098">
        <w:t>on</w:t>
      </w:r>
      <w:r w:rsidR="007036EE">
        <w:t xml:space="preserve"> behalf</w:t>
      </w:r>
      <w:r w:rsidR="00E358A1">
        <w:t xml:space="preserve"> </w:t>
      </w:r>
      <w:r w:rsidR="007036EE">
        <w:t>of the</w:t>
      </w:r>
      <w:r w:rsidR="00E358A1">
        <w:t xml:space="preserve"> </w:t>
      </w:r>
      <w:r w:rsidR="007036EE">
        <w:t>testator</w:t>
      </w:r>
      <w:r w:rsidR="00BC2340">
        <w:t xml:space="preserve"> </w:t>
      </w:r>
      <w:r w:rsidR="007036EE">
        <w:t>and</w:t>
      </w:r>
      <w:r w:rsidR="00E358A1">
        <w:t xml:space="preserve"> </w:t>
      </w:r>
      <w:r w:rsidR="007036EE">
        <w:t>at his direction, additional</w:t>
      </w:r>
      <w:r w:rsidR="00E358A1">
        <w:t xml:space="preserve"> </w:t>
      </w:r>
      <w:r w:rsidR="00956098">
        <w:t>safeguards</w:t>
      </w:r>
      <w:r w:rsidR="00BC2340">
        <w:t xml:space="preserve"> </w:t>
      </w:r>
      <w:r w:rsidR="007036EE">
        <w:t>are</w:t>
      </w:r>
      <w:r w:rsidR="00BC2340">
        <w:t xml:space="preserve"> </w:t>
      </w:r>
      <w:r w:rsidR="007036EE">
        <w:t>required.</w:t>
      </w:r>
      <w:r w:rsidR="00BC2340">
        <w:t xml:space="preserve"> </w:t>
      </w:r>
      <w:r w:rsidR="007036EE">
        <w:t>A magistrate, presiding officer, justice of peace or commissioner of oaths or designated official</w:t>
      </w:r>
      <w:r w:rsidR="00BC2340">
        <w:t xml:space="preserve"> </w:t>
      </w:r>
      <w:r w:rsidR="007036EE">
        <w:t>must certify before the testator’s death that he is satisfied as to the identity of the testator and</w:t>
      </w:r>
      <w:r w:rsidR="00BC2340">
        <w:t xml:space="preserve"> </w:t>
      </w:r>
      <w:r w:rsidR="007036EE">
        <w:t>that amendments were made at his request. It is</w:t>
      </w:r>
      <w:r w:rsidR="00BC2340">
        <w:t xml:space="preserve"> </w:t>
      </w:r>
      <w:r w:rsidR="007036EE">
        <w:t>trite that</w:t>
      </w:r>
      <w:r w:rsidR="00BC2340">
        <w:t xml:space="preserve"> </w:t>
      </w:r>
      <w:r w:rsidR="007036EE">
        <w:t xml:space="preserve">none of </w:t>
      </w:r>
      <w:r w:rsidR="007036EE">
        <w:lastRenderedPageBreak/>
        <w:t>this</w:t>
      </w:r>
      <w:r w:rsidR="00E358A1">
        <w:t xml:space="preserve"> </w:t>
      </w:r>
      <w:r w:rsidR="007036EE">
        <w:t>was</w:t>
      </w:r>
      <w:r w:rsidR="00E358A1">
        <w:t xml:space="preserve"> </w:t>
      </w:r>
      <w:r w:rsidR="007036EE">
        <w:t>done in the</w:t>
      </w:r>
      <w:r w:rsidR="00E358A1">
        <w:t xml:space="preserve"> </w:t>
      </w:r>
      <w:r w:rsidR="007036EE">
        <w:t>case</w:t>
      </w:r>
      <w:r w:rsidR="00BC2340">
        <w:t xml:space="preserve"> </w:t>
      </w:r>
      <w:r w:rsidR="007036EE">
        <w:t>before me. An appropriate court may also declare an amendment valid if</w:t>
      </w:r>
      <w:r w:rsidR="00BC2340">
        <w:t xml:space="preserve"> </w:t>
      </w:r>
      <w:r w:rsidR="007036EE">
        <w:t>it is satisfied.</w:t>
      </w:r>
    </w:p>
    <w:p w:rsidR="007036EE" w:rsidRDefault="00003701" w:rsidP="00003701">
      <w:pPr>
        <w:spacing w:line="360" w:lineRule="auto"/>
        <w:ind w:firstLine="720"/>
        <w:jc w:val="both"/>
      </w:pPr>
      <w:r>
        <w:t>However, where a will does not comply with formalities</w:t>
      </w:r>
      <w:r w:rsidR="007036EE">
        <w:t xml:space="preserve"> in </w:t>
      </w:r>
      <w:r w:rsidR="00956098">
        <w:t>terms</w:t>
      </w:r>
      <w:r w:rsidR="007036EE">
        <w:t xml:space="preserve"> of its</w:t>
      </w:r>
      <w:r w:rsidR="00E358A1">
        <w:t xml:space="preserve"> </w:t>
      </w:r>
      <w:r w:rsidR="007036EE">
        <w:t>execution</w:t>
      </w:r>
      <w:r w:rsidR="00941290">
        <w:t>,</w:t>
      </w:r>
      <w:r w:rsidR="00BC2340">
        <w:t xml:space="preserve"> </w:t>
      </w:r>
      <w:r w:rsidR="007036EE">
        <w:t>it is</w:t>
      </w:r>
      <w:r w:rsidR="00BC2340">
        <w:t xml:space="preserve"> </w:t>
      </w:r>
      <w:r w:rsidR="007036EE">
        <w:t>s 8 (5)</w:t>
      </w:r>
      <w:r w:rsidR="00BC2340">
        <w:t xml:space="preserve"> </w:t>
      </w:r>
      <w:r w:rsidR="007036EE">
        <w:t>that</w:t>
      </w:r>
      <w:r w:rsidR="00BC2340">
        <w:t xml:space="preserve"> </w:t>
      </w:r>
      <w:r w:rsidR="007036EE">
        <w:t>contains</w:t>
      </w:r>
      <w:r w:rsidR="00BC2340">
        <w:t xml:space="preserve"> </w:t>
      </w:r>
      <w:r w:rsidR="007036EE">
        <w:t>the curative</w:t>
      </w:r>
      <w:r w:rsidR="00BC2340">
        <w:t xml:space="preserve"> </w:t>
      </w:r>
      <w:r w:rsidR="007036EE">
        <w:t xml:space="preserve">remedy. It states as follows: </w:t>
      </w:r>
    </w:p>
    <w:p w:rsidR="007036EE" w:rsidRDefault="007036EE" w:rsidP="008D7ABF">
      <w:pPr>
        <w:autoSpaceDE w:val="0"/>
        <w:autoSpaceDN w:val="0"/>
        <w:adjustRightInd w:val="0"/>
        <w:spacing w:after="0" w:line="240" w:lineRule="auto"/>
        <w:ind w:left="720"/>
        <w:rPr>
          <w:rFonts w:ascii="SymbolOOEnc" w:eastAsia="SymbolOOEnc" w:cs="SymbolOOEnc"/>
          <w:sz w:val="21"/>
          <w:szCs w:val="21"/>
        </w:rPr>
      </w:pPr>
      <w:r>
        <w:rPr>
          <w:sz w:val="21"/>
          <w:szCs w:val="21"/>
        </w:rPr>
        <w:t>(5) Where the Master is satisfied that a document or an amendment of a document which was drafted or executed</w:t>
      </w:r>
      <w:r w:rsidR="00626918">
        <w:rPr>
          <w:sz w:val="21"/>
          <w:szCs w:val="21"/>
        </w:rPr>
        <w:t xml:space="preserve"> </w:t>
      </w:r>
      <w:r>
        <w:rPr>
          <w:sz w:val="21"/>
          <w:szCs w:val="21"/>
        </w:rPr>
        <w:t>by a person who has since died was intended to be his will or an amendment of his will, the Master may</w:t>
      </w:r>
      <w:r w:rsidR="00626918">
        <w:rPr>
          <w:sz w:val="21"/>
          <w:szCs w:val="21"/>
        </w:rPr>
        <w:t xml:space="preserve"> </w:t>
      </w:r>
      <w:r>
        <w:rPr>
          <w:sz w:val="21"/>
          <w:szCs w:val="21"/>
        </w:rPr>
        <w:t>accept that document, or that document as amended, as a will for the purposes of the Administration of Estates</w:t>
      </w:r>
      <w:r w:rsidR="00626918">
        <w:rPr>
          <w:sz w:val="21"/>
          <w:szCs w:val="21"/>
        </w:rPr>
        <w:t xml:space="preserve"> </w:t>
      </w:r>
      <w:r>
        <w:rPr>
          <w:sz w:val="21"/>
          <w:szCs w:val="21"/>
        </w:rPr>
        <w:t>Act [</w:t>
      </w:r>
      <w:r>
        <w:rPr>
          <w:i/>
          <w:iCs/>
          <w:sz w:val="21"/>
          <w:szCs w:val="21"/>
        </w:rPr>
        <w:t>Chapter 6:01</w:t>
      </w:r>
      <w:r>
        <w:rPr>
          <w:sz w:val="21"/>
          <w:szCs w:val="21"/>
        </w:rPr>
        <w:t>] even though it does not comply with all the formalities for</w:t>
      </w:r>
    </w:p>
    <w:p w:rsidR="007036EE" w:rsidRDefault="007036EE" w:rsidP="008D7ABF">
      <w:pPr>
        <w:autoSpaceDE w:val="0"/>
        <w:autoSpaceDN w:val="0"/>
        <w:adjustRightInd w:val="0"/>
        <w:spacing w:after="0" w:line="240" w:lineRule="auto"/>
        <w:ind w:left="720" w:firstLine="720"/>
        <w:rPr>
          <w:sz w:val="21"/>
          <w:szCs w:val="21"/>
        </w:rPr>
      </w:pPr>
      <w:r>
        <w:rPr>
          <w:sz w:val="21"/>
          <w:szCs w:val="21"/>
        </w:rPr>
        <w:t>(</w:t>
      </w:r>
      <w:r>
        <w:rPr>
          <w:i/>
          <w:iCs/>
          <w:sz w:val="21"/>
          <w:szCs w:val="21"/>
        </w:rPr>
        <w:t>a</w:t>
      </w:r>
      <w:r>
        <w:rPr>
          <w:sz w:val="21"/>
          <w:szCs w:val="21"/>
        </w:rPr>
        <w:t xml:space="preserve">) </w:t>
      </w:r>
      <w:r w:rsidR="00956098">
        <w:rPr>
          <w:sz w:val="21"/>
          <w:szCs w:val="21"/>
        </w:rPr>
        <w:t>The</w:t>
      </w:r>
      <w:r>
        <w:rPr>
          <w:sz w:val="21"/>
          <w:szCs w:val="21"/>
        </w:rPr>
        <w:t xml:space="preserve"> execution of wills referred to in subsection (1) or (2); or</w:t>
      </w:r>
    </w:p>
    <w:p w:rsidR="007036EE" w:rsidRDefault="007036EE" w:rsidP="008D7ABF">
      <w:pPr>
        <w:spacing w:line="360" w:lineRule="auto"/>
        <w:ind w:left="720" w:firstLine="720"/>
        <w:jc w:val="both"/>
      </w:pPr>
      <w:r>
        <w:rPr>
          <w:sz w:val="21"/>
          <w:szCs w:val="21"/>
        </w:rPr>
        <w:t>(</w:t>
      </w:r>
      <w:r>
        <w:rPr>
          <w:i/>
          <w:iCs/>
          <w:sz w:val="21"/>
          <w:szCs w:val="21"/>
        </w:rPr>
        <w:t>b</w:t>
      </w:r>
      <w:r>
        <w:rPr>
          <w:sz w:val="21"/>
          <w:szCs w:val="21"/>
        </w:rPr>
        <w:t xml:space="preserve">) the amendment of wills referred to in subsection (2), (3) or (4) of section </w:t>
      </w:r>
      <w:r>
        <w:rPr>
          <w:i/>
          <w:iCs/>
          <w:sz w:val="21"/>
          <w:szCs w:val="21"/>
        </w:rPr>
        <w:t>nine</w:t>
      </w:r>
      <w:r>
        <w:rPr>
          <w:sz w:val="21"/>
          <w:szCs w:val="21"/>
        </w:rPr>
        <w:t>.</w:t>
      </w:r>
    </w:p>
    <w:p w:rsidR="00626918" w:rsidRDefault="00626918" w:rsidP="00236B99">
      <w:pPr>
        <w:spacing w:after="0" w:line="360" w:lineRule="auto"/>
        <w:ind w:firstLine="720"/>
        <w:jc w:val="both"/>
      </w:pPr>
      <w:r>
        <w:t>In other</w:t>
      </w:r>
      <w:r w:rsidR="00E358A1">
        <w:t xml:space="preserve"> </w:t>
      </w:r>
      <w:r>
        <w:t>words, a</w:t>
      </w:r>
      <w:r w:rsidR="00BC2340">
        <w:t xml:space="preserve"> </w:t>
      </w:r>
      <w:r>
        <w:t>will</w:t>
      </w:r>
      <w:r w:rsidR="00BC2340">
        <w:t xml:space="preserve"> </w:t>
      </w:r>
      <w:r>
        <w:t>which</w:t>
      </w:r>
      <w:r w:rsidR="00BC2340">
        <w:t xml:space="preserve"> </w:t>
      </w:r>
      <w:r>
        <w:t>does</w:t>
      </w:r>
      <w:r w:rsidR="00BC2340">
        <w:t xml:space="preserve"> </w:t>
      </w:r>
      <w:r>
        <w:t>not comply</w:t>
      </w:r>
      <w:r w:rsidR="00E358A1">
        <w:t xml:space="preserve"> </w:t>
      </w:r>
      <w:r>
        <w:t>with the</w:t>
      </w:r>
      <w:r w:rsidR="00BC2340">
        <w:t xml:space="preserve"> </w:t>
      </w:r>
      <w:r>
        <w:t>provisions</w:t>
      </w:r>
      <w:r w:rsidR="00BC2340">
        <w:t xml:space="preserve"> </w:t>
      </w:r>
      <w:r>
        <w:t>for</w:t>
      </w:r>
      <w:r w:rsidR="00E358A1">
        <w:t xml:space="preserve"> </w:t>
      </w:r>
      <w:r>
        <w:t>valid</w:t>
      </w:r>
      <w:r w:rsidR="00E358A1">
        <w:t xml:space="preserve"> </w:t>
      </w:r>
      <w:r>
        <w:t>execution</w:t>
      </w:r>
      <w:r w:rsidR="00BC2340">
        <w:t xml:space="preserve"> </w:t>
      </w:r>
      <w:r>
        <w:t>or the provisions</w:t>
      </w:r>
      <w:r w:rsidR="00E358A1">
        <w:t xml:space="preserve"> </w:t>
      </w:r>
      <w:r>
        <w:t>for</w:t>
      </w:r>
      <w:r w:rsidR="00E358A1">
        <w:t xml:space="preserve"> </w:t>
      </w:r>
      <w:r>
        <w:t>valid</w:t>
      </w:r>
      <w:r w:rsidR="00E358A1">
        <w:t xml:space="preserve"> </w:t>
      </w:r>
      <w:r>
        <w:t>amendment may</w:t>
      </w:r>
      <w:r w:rsidR="00BC2340">
        <w:t xml:space="preserve"> </w:t>
      </w:r>
      <w:r>
        <w:t>be</w:t>
      </w:r>
      <w:r w:rsidR="00BC2340">
        <w:t xml:space="preserve"> </w:t>
      </w:r>
      <w:r>
        <w:t>accepted</w:t>
      </w:r>
      <w:r w:rsidR="00BC2340">
        <w:t xml:space="preserve"> </w:t>
      </w:r>
      <w:r w:rsidR="00941290">
        <w:t>by the M</w:t>
      </w:r>
      <w:r>
        <w:t>aster</w:t>
      </w:r>
      <w:r w:rsidR="00941290">
        <w:t>,</w:t>
      </w:r>
      <w:r w:rsidR="00BC2340">
        <w:t xml:space="preserve"> </w:t>
      </w:r>
      <w:r>
        <w:t>the</w:t>
      </w:r>
      <w:r w:rsidR="00BC2340">
        <w:t xml:space="preserve"> </w:t>
      </w:r>
      <w:r>
        <w:t>condition</w:t>
      </w:r>
      <w:r w:rsidR="00BC2340">
        <w:t xml:space="preserve"> </w:t>
      </w:r>
      <w:r>
        <w:t>being that</w:t>
      </w:r>
      <w:r w:rsidR="00BC2340">
        <w:t xml:space="preserve"> </w:t>
      </w:r>
      <w:r>
        <w:t>it</w:t>
      </w:r>
      <w:r w:rsidR="00BC2340">
        <w:t xml:space="preserve"> </w:t>
      </w:r>
      <w:r>
        <w:t>must have been</w:t>
      </w:r>
      <w:r w:rsidR="00BC2340">
        <w:t xml:space="preserve"> </w:t>
      </w:r>
      <w:r>
        <w:t>drafted and</w:t>
      </w:r>
      <w:r w:rsidR="00BC2340">
        <w:t xml:space="preserve"> </w:t>
      </w:r>
      <w:r>
        <w:t>executed</w:t>
      </w:r>
      <w:r w:rsidR="00BC2340">
        <w:t xml:space="preserve"> </w:t>
      </w:r>
      <w:r>
        <w:t>by the</w:t>
      </w:r>
      <w:r w:rsidR="00BC2340">
        <w:t xml:space="preserve"> </w:t>
      </w:r>
      <w:r>
        <w:t>person</w:t>
      </w:r>
      <w:r w:rsidR="00E358A1">
        <w:t xml:space="preserve"> </w:t>
      </w:r>
      <w:r>
        <w:t>who has</w:t>
      </w:r>
      <w:r w:rsidR="00BC2340">
        <w:t xml:space="preserve"> </w:t>
      </w:r>
      <w:r>
        <w:t>since</w:t>
      </w:r>
      <w:r w:rsidR="00BC2340">
        <w:t xml:space="preserve"> </w:t>
      </w:r>
      <w:r>
        <w:t>died</w:t>
      </w:r>
      <w:r w:rsidR="00BC2340">
        <w:t xml:space="preserve"> </w:t>
      </w:r>
      <w:r>
        <w:t>intending</w:t>
      </w:r>
      <w:r w:rsidR="00BC2340">
        <w:t xml:space="preserve"> </w:t>
      </w:r>
      <w:r>
        <w:t>it to be</w:t>
      </w:r>
      <w:r w:rsidR="00E358A1">
        <w:t xml:space="preserve"> </w:t>
      </w:r>
      <w:r>
        <w:t>his</w:t>
      </w:r>
      <w:r w:rsidR="00E358A1">
        <w:t xml:space="preserve"> </w:t>
      </w:r>
      <w:r>
        <w:t xml:space="preserve">will. Intention of the testator is key and so is the critical issue of who drafted or executed that will. An informed conclusion has to be reached from looking at all these. </w:t>
      </w:r>
    </w:p>
    <w:p w:rsidR="00003701" w:rsidRDefault="00626918" w:rsidP="00236B99">
      <w:pPr>
        <w:spacing w:after="0" w:line="360" w:lineRule="auto"/>
        <w:ind w:firstLine="720"/>
        <w:jc w:val="both"/>
      </w:pPr>
      <w:r>
        <w:t xml:space="preserve">In </w:t>
      </w:r>
      <w:r w:rsidR="007A6705" w:rsidRPr="00315CD5">
        <w:rPr>
          <w:i/>
        </w:rPr>
        <w:t xml:space="preserve">Juliet Kadungure &amp; 2 Ors </w:t>
      </w:r>
      <w:r w:rsidR="007A6705" w:rsidRPr="00315CD5">
        <w:t>v</w:t>
      </w:r>
      <w:r w:rsidR="007A6705" w:rsidRPr="00315CD5">
        <w:rPr>
          <w:i/>
        </w:rPr>
        <w:t xml:space="preserve"> Patricia Darangwa (N</w:t>
      </w:r>
      <w:r w:rsidR="007A6705">
        <w:rPr>
          <w:i/>
        </w:rPr>
        <w:t>O</w:t>
      </w:r>
      <w:r w:rsidR="007A6705" w:rsidRPr="00315CD5">
        <w:rPr>
          <w:i/>
        </w:rPr>
        <w:t xml:space="preserve">) &amp; 2 Ors </w:t>
      </w:r>
      <w:r w:rsidR="007A6705" w:rsidRPr="00315CD5">
        <w:t>HH</w:t>
      </w:r>
      <w:r w:rsidR="007A6705">
        <w:t xml:space="preserve"> </w:t>
      </w:r>
      <w:r w:rsidR="007A6705" w:rsidRPr="00315CD5">
        <w:t>116/22</w:t>
      </w:r>
      <w:r>
        <w:t xml:space="preserve"> this</w:t>
      </w:r>
      <w:r w:rsidR="00E358A1">
        <w:t xml:space="preserve"> </w:t>
      </w:r>
      <w:r>
        <w:t>court</w:t>
      </w:r>
      <w:r w:rsidR="00E358A1">
        <w:t xml:space="preserve"> </w:t>
      </w:r>
      <w:r>
        <w:t>had</w:t>
      </w:r>
      <w:r w:rsidR="00E358A1">
        <w:t xml:space="preserve"> </w:t>
      </w:r>
      <w:r>
        <w:t>occasion to</w:t>
      </w:r>
      <w:r w:rsidR="00E358A1">
        <w:t xml:space="preserve"> </w:t>
      </w:r>
      <w:r>
        <w:t>consider</w:t>
      </w:r>
      <w:r w:rsidR="00E358A1">
        <w:t xml:space="preserve"> </w:t>
      </w:r>
      <w:r>
        <w:t>the meaning</w:t>
      </w:r>
      <w:r w:rsidR="00BC2340">
        <w:t xml:space="preserve"> </w:t>
      </w:r>
      <w:r>
        <w:t>of</w:t>
      </w:r>
      <w:r w:rsidR="00BC2340">
        <w:t xml:space="preserve"> </w:t>
      </w:r>
      <w:r w:rsidR="007A6705">
        <w:t>“</w:t>
      </w:r>
      <w:r>
        <w:t>drafted by</w:t>
      </w:r>
      <w:r w:rsidR="00BC2340">
        <w:t xml:space="preserve"> </w:t>
      </w:r>
      <w:r>
        <w:t>a</w:t>
      </w:r>
      <w:r w:rsidR="00BC2340">
        <w:t xml:space="preserve"> </w:t>
      </w:r>
      <w:r>
        <w:t>person</w:t>
      </w:r>
      <w:r w:rsidR="00E358A1">
        <w:t xml:space="preserve"> </w:t>
      </w:r>
      <w:r>
        <w:t>who has</w:t>
      </w:r>
      <w:r w:rsidR="00BC2340">
        <w:t xml:space="preserve"> </w:t>
      </w:r>
      <w:r>
        <w:t>since</w:t>
      </w:r>
      <w:r w:rsidR="00E358A1">
        <w:t xml:space="preserve"> </w:t>
      </w:r>
      <w:r>
        <w:t>died</w:t>
      </w:r>
      <w:r w:rsidR="007A6705">
        <w:t>”</w:t>
      </w:r>
      <w:r w:rsidR="00BC2340">
        <w:t xml:space="preserve"> </w:t>
      </w:r>
      <w:r>
        <w:t>and</w:t>
      </w:r>
      <w:r w:rsidR="00BC2340">
        <w:t xml:space="preserve"> </w:t>
      </w:r>
      <w:r>
        <w:t>reached</w:t>
      </w:r>
      <w:r w:rsidR="00BC2340">
        <w:t xml:space="preserve"> </w:t>
      </w:r>
      <w:r>
        <w:t>the</w:t>
      </w:r>
      <w:r w:rsidR="00E358A1">
        <w:t xml:space="preserve"> </w:t>
      </w:r>
      <w:r>
        <w:t>conclusion</w:t>
      </w:r>
      <w:r w:rsidR="00BC2340">
        <w:t xml:space="preserve"> </w:t>
      </w:r>
      <w:r>
        <w:t>that</w:t>
      </w:r>
      <w:r w:rsidR="00BC2340">
        <w:t xml:space="preserve"> </w:t>
      </w:r>
      <w:r>
        <w:t>the</w:t>
      </w:r>
      <w:r w:rsidR="00BC2340">
        <w:t xml:space="preserve"> </w:t>
      </w:r>
      <w:r>
        <w:t>provision</w:t>
      </w:r>
      <w:r w:rsidR="00BC2340">
        <w:t xml:space="preserve"> </w:t>
      </w:r>
      <w:r>
        <w:t>is</w:t>
      </w:r>
      <w:r w:rsidR="00BC2340">
        <w:t xml:space="preserve"> </w:t>
      </w:r>
      <w:r>
        <w:t>deliberately</w:t>
      </w:r>
      <w:r w:rsidR="00E358A1">
        <w:t xml:space="preserve"> </w:t>
      </w:r>
      <w:r>
        <w:t>narrow</w:t>
      </w:r>
      <w:r w:rsidR="00BC2340">
        <w:t xml:space="preserve"> </w:t>
      </w:r>
      <w:r>
        <w:t>in limiting</w:t>
      </w:r>
      <w:r w:rsidR="00E358A1">
        <w:t xml:space="preserve"> </w:t>
      </w:r>
      <w:r>
        <w:t>recognition</w:t>
      </w:r>
      <w:r w:rsidR="00BC2340">
        <w:t xml:space="preserve"> </w:t>
      </w:r>
      <w:r>
        <w:t>to only</w:t>
      </w:r>
      <w:r w:rsidR="00BC2340">
        <w:t xml:space="preserve"> </w:t>
      </w:r>
      <w:r>
        <w:t>a</w:t>
      </w:r>
      <w:r w:rsidR="00BC2340">
        <w:t xml:space="preserve"> </w:t>
      </w:r>
      <w:r>
        <w:t>will</w:t>
      </w:r>
      <w:r w:rsidR="00E358A1">
        <w:t xml:space="preserve"> </w:t>
      </w:r>
      <w:r>
        <w:t>drafted by the</w:t>
      </w:r>
      <w:r w:rsidR="00BC2340">
        <w:t xml:space="preserve"> </w:t>
      </w:r>
      <w:r>
        <w:t>testator</w:t>
      </w:r>
      <w:r w:rsidR="00BC2340">
        <w:t xml:space="preserve"> </w:t>
      </w:r>
      <w:r>
        <w:t>themselves.</w:t>
      </w:r>
      <w:r w:rsidR="00BC2340">
        <w:t xml:space="preserve"> </w:t>
      </w:r>
    </w:p>
    <w:p w:rsidR="00003701" w:rsidRDefault="00003701" w:rsidP="007C6EB9">
      <w:pPr>
        <w:spacing w:line="360" w:lineRule="auto"/>
        <w:ind w:firstLine="720"/>
        <w:jc w:val="both"/>
      </w:pPr>
      <w:r>
        <w:t xml:space="preserve">There is absolutely no doubt that the issue of </w:t>
      </w:r>
      <w:r w:rsidR="00341625">
        <w:t>the testator having</w:t>
      </w:r>
      <w:r>
        <w:t xml:space="preserve"> drafted or executed the will are captured as key considerations even where the will deviates from formalities in order to avoid fraud. Where a will has been written by a deceased personally</w:t>
      </w:r>
      <w:r w:rsidR="00341625">
        <w:t>,</w:t>
      </w:r>
      <w:r>
        <w:t xml:space="preserve"> it enhances the chances of its legitimacy</w:t>
      </w:r>
      <w:r w:rsidR="00341625">
        <w:t>.</w:t>
      </w:r>
      <w:r>
        <w:t xml:space="preserve"> </w:t>
      </w:r>
      <w:r w:rsidR="007C6EB9">
        <w:t>I</w:t>
      </w:r>
      <w:r>
        <w:t>t</w:t>
      </w:r>
      <w:r w:rsidR="004C3947">
        <w:t xml:space="preserve"> </w:t>
      </w:r>
      <w:r>
        <w:t>is vital</w:t>
      </w:r>
      <w:r w:rsidR="004C3947">
        <w:t xml:space="preserve"> </w:t>
      </w:r>
      <w:r>
        <w:t>to note that</w:t>
      </w:r>
      <w:r w:rsidR="004C3947">
        <w:t xml:space="preserve"> </w:t>
      </w:r>
      <w:r>
        <w:t>the</w:t>
      </w:r>
      <w:r w:rsidR="007C6EB9">
        <w:t>re is no</w:t>
      </w:r>
      <w:r w:rsidR="00BC2340">
        <w:t xml:space="preserve"> </w:t>
      </w:r>
      <w:r>
        <w:t xml:space="preserve">qualification </w:t>
      </w:r>
      <w:r w:rsidR="007C6EB9">
        <w:t>in the above</w:t>
      </w:r>
      <w:r w:rsidR="00BC2340">
        <w:t xml:space="preserve"> </w:t>
      </w:r>
      <w:r w:rsidR="007C6EB9">
        <w:t xml:space="preserve">provision </w:t>
      </w:r>
      <w:r w:rsidR="00341625">
        <w:t>to the</w:t>
      </w:r>
      <w:r w:rsidR="00EE5599">
        <w:t xml:space="preserve"> </w:t>
      </w:r>
      <w:r w:rsidR="00341625">
        <w:t>effect of</w:t>
      </w:r>
      <w:r w:rsidR="00EE5599">
        <w:t xml:space="preserve"> </w:t>
      </w:r>
      <w:r>
        <w:t>some other person</w:t>
      </w:r>
      <w:r w:rsidR="007C6EB9">
        <w:t xml:space="preserve"> having</w:t>
      </w:r>
      <w:r w:rsidR="00BC2340">
        <w:t xml:space="preserve"> </w:t>
      </w:r>
      <w:r w:rsidR="007C6EB9">
        <w:t xml:space="preserve">drafted or </w:t>
      </w:r>
      <w:r>
        <w:t>sign</w:t>
      </w:r>
      <w:r w:rsidR="007C6EB9">
        <w:t>ed the</w:t>
      </w:r>
      <w:r w:rsidR="00BC2340">
        <w:t xml:space="preserve"> </w:t>
      </w:r>
      <w:r w:rsidR="007C6EB9">
        <w:t>will on</w:t>
      </w:r>
      <w:r w:rsidR="00BC2340">
        <w:t xml:space="preserve"> </w:t>
      </w:r>
      <w:r w:rsidR="007C6EB9">
        <w:t>behalf of the testator. If the</w:t>
      </w:r>
      <w:r w:rsidR="00BC2340">
        <w:t xml:space="preserve"> </w:t>
      </w:r>
      <w:r w:rsidR="007C6EB9">
        <w:t>legislators</w:t>
      </w:r>
      <w:r w:rsidR="00BC2340">
        <w:t xml:space="preserve"> </w:t>
      </w:r>
      <w:r w:rsidR="007C6EB9">
        <w:t>had</w:t>
      </w:r>
      <w:r w:rsidR="00BC2340">
        <w:t xml:space="preserve"> </w:t>
      </w:r>
      <w:r w:rsidR="007C6EB9">
        <w:t>intended</w:t>
      </w:r>
      <w:r w:rsidR="00EE5599">
        <w:t xml:space="preserve"> </w:t>
      </w:r>
      <w:r w:rsidR="00341625">
        <w:t>wills</w:t>
      </w:r>
      <w:r w:rsidR="00EE5599">
        <w:t xml:space="preserve"> </w:t>
      </w:r>
      <w:r w:rsidR="00341625">
        <w:t>done</w:t>
      </w:r>
      <w:r w:rsidR="00EE5599">
        <w:t xml:space="preserve"> </w:t>
      </w:r>
      <w:r w:rsidR="00341625">
        <w:t>under</w:t>
      </w:r>
      <w:r w:rsidR="00EE5599">
        <w:t xml:space="preserve"> </w:t>
      </w:r>
      <w:r w:rsidR="00341625">
        <w:t>such</w:t>
      </w:r>
      <w:r w:rsidR="00EE5599">
        <w:t xml:space="preserve"> </w:t>
      </w:r>
      <w:r w:rsidR="00341625">
        <w:t xml:space="preserve">circumstances </w:t>
      </w:r>
      <w:r w:rsidR="007C6EB9">
        <w:t>to</w:t>
      </w:r>
      <w:r w:rsidR="00E358A1">
        <w:t xml:space="preserve"> </w:t>
      </w:r>
      <w:r w:rsidR="007C6EB9">
        <w:t>fall</w:t>
      </w:r>
      <w:r w:rsidR="00E358A1">
        <w:t xml:space="preserve"> </w:t>
      </w:r>
      <w:r w:rsidR="007C6EB9">
        <w:t>within</w:t>
      </w:r>
      <w:r w:rsidR="00E358A1">
        <w:t xml:space="preserve"> </w:t>
      </w:r>
      <w:r w:rsidR="007C6EB9">
        <w:t>the ambit of</w:t>
      </w:r>
      <w:r w:rsidR="00BC2340">
        <w:t xml:space="preserve"> </w:t>
      </w:r>
      <w:r w:rsidR="007C6EB9">
        <w:t>recognition</w:t>
      </w:r>
      <w:r w:rsidR="00341625">
        <w:t xml:space="preserve"> where the</w:t>
      </w:r>
      <w:r w:rsidR="00EE5599">
        <w:t xml:space="preserve"> </w:t>
      </w:r>
      <w:r w:rsidR="00341625">
        <w:t>will is defective in some</w:t>
      </w:r>
      <w:r w:rsidR="00EE5599">
        <w:t xml:space="preserve"> </w:t>
      </w:r>
      <w:r w:rsidR="00341625">
        <w:t>way</w:t>
      </w:r>
      <w:r w:rsidR="007C6EB9">
        <w:t>, they</w:t>
      </w:r>
      <w:r w:rsidR="00BC2340">
        <w:t xml:space="preserve"> </w:t>
      </w:r>
      <w:r w:rsidR="007C6EB9">
        <w:t>would</w:t>
      </w:r>
      <w:r w:rsidR="0034069E">
        <w:t xml:space="preserve"> </w:t>
      </w:r>
      <w:r w:rsidR="007C6EB9">
        <w:t>have</w:t>
      </w:r>
      <w:r w:rsidR="00BC2340">
        <w:t xml:space="preserve"> </w:t>
      </w:r>
      <w:r w:rsidR="007C6EB9">
        <w:t>simply</w:t>
      </w:r>
      <w:r w:rsidR="00E358A1">
        <w:t xml:space="preserve"> </w:t>
      </w:r>
      <w:r w:rsidR="007C6EB9">
        <w:t>stated</w:t>
      </w:r>
      <w:r w:rsidR="00E358A1">
        <w:t xml:space="preserve"> </w:t>
      </w:r>
      <w:r w:rsidR="007C6EB9">
        <w:t>so.</w:t>
      </w:r>
      <w:r w:rsidR="00BC2340">
        <w:t xml:space="preserve"> </w:t>
      </w:r>
      <w:r w:rsidR="007C6EB9">
        <w:t>As it</w:t>
      </w:r>
      <w:r w:rsidR="00EE5599">
        <w:t xml:space="preserve"> </w:t>
      </w:r>
      <w:r w:rsidR="00341625">
        <w:t>stands</w:t>
      </w:r>
      <w:r w:rsidR="00941290">
        <w:t>,</w:t>
      </w:r>
      <w:r>
        <w:t xml:space="preserve"> a</w:t>
      </w:r>
      <w:r w:rsidR="004C3947">
        <w:t xml:space="preserve"> </w:t>
      </w:r>
      <w:r>
        <w:t>will or</w:t>
      </w:r>
      <w:r w:rsidR="004C3947">
        <w:t xml:space="preserve"> </w:t>
      </w:r>
      <w:r>
        <w:t>the amendments must</w:t>
      </w:r>
      <w:r w:rsidR="004C3947">
        <w:t xml:space="preserve"> </w:t>
      </w:r>
      <w:r>
        <w:t xml:space="preserve">have been </w:t>
      </w:r>
      <w:r w:rsidRPr="00172780">
        <w:rPr>
          <w:b/>
          <w:u w:val="single"/>
        </w:rPr>
        <w:t>drafted</w:t>
      </w:r>
      <w:r w:rsidR="004C3947">
        <w:rPr>
          <w:b/>
          <w:u w:val="single"/>
        </w:rPr>
        <w:t xml:space="preserve"> </w:t>
      </w:r>
      <w:r w:rsidRPr="00172780">
        <w:rPr>
          <w:b/>
          <w:u w:val="single"/>
        </w:rPr>
        <w:t>or executed</w:t>
      </w:r>
      <w:r w:rsidR="004C3947">
        <w:rPr>
          <w:b/>
          <w:u w:val="single"/>
        </w:rPr>
        <w:t xml:space="preserve"> </w:t>
      </w:r>
      <w:r w:rsidRPr="00961BF1">
        <w:rPr>
          <w:b/>
          <w:u w:val="single"/>
        </w:rPr>
        <w:t xml:space="preserve">by a </w:t>
      </w:r>
      <w:r w:rsidR="00B7785A" w:rsidRPr="00961BF1">
        <w:rPr>
          <w:b/>
          <w:u w:val="single"/>
        </w:rPr>
        <w:t>person</w:t>
      </w:r>
      <w:r w:rsidR="00B7785A">
        <w:rPr>
          <w:b/>
          <w:u w:val="single"/>
        </w:rPr>
        <w:t xml:space="preserve"> who</w:t>
      </w:r>
      <w:r w:rsidR="004C3947">
        <w:t xml:space="preserve"> </w:t>
      </w:r>
      <w:r w:rsidRPr="00A50D13">
        <w:rPr>
          <w:b/>
          <w:u w:val="single"/>
        </w:rPr>
        <w:t>has</w:t>
      </w:r>
      <w:r w:rsidR="004C3947" w:rsidRPr="00A50D13">
        <w:rPr>
          <w:b/>
          <w:u w:val="single"/>
        </w:rPr>
        <w:t xml:space="preserve"> </w:t>
      </w:r>
      <w:r w:rsidRPr="00A50D13">
        <w:rPr>
          <w:b/>
          <w:u w:val="single"/>
        </w:rPr>
        <w:t>since</w:t>
      </w:r>
      <w:r w:rsidR="004C3947" w:rsidRPr="00A50D13">
        <w:rPr>
          <w:b/>
          <w:u w:val="single"/>
        </w:rPr>
        <w:t xml:space="preserve"> </w:t>
      </w:r>
      <w:r w:rsidRPr="00A50D13">
        <w:rPr>
          <w:b/>
          <w:u w:val="single"/>
        </w:rPr>
        <w:t>died</w:t>
      </w:r>
      <w:r>
        <w:t>.</w:t>
      </w:r>
      <w:r w:rsidR="004C3947">
        <w:t xml:space="preserve"> </w:t>
      </w:r>
      <w:r w:rsidR="00341625">
        <w:t>B</w:t>
      </w:r>
      <w:r w:rsidR="007C6EB9">
        <w:t>y limiting recognition to a will written and executed by the testator</w:t>
      </w:r>
      <w:r w:rsidR="00341625">
        <w:t xml:space="preserve"> s 8(5) plays an important protective function against fraud</w:t>
      </w:r>
      <w:r w:rsidR="007C6EB9">
        <w:t>.</w:t>
      </w:r>
      <w:r w:rsidR="007052B7">
        <w:t xml:space="preserve"> In other words, where a document is written by the testator himself</w:t>
      </w:r>
      <w:r w:rsidR="00A50D13">
        <w:t xml:space="preserve"> and embodies his intention</w:t>
      </w:r>
      <w:r w:rsidR="00941290">
        <w:t>, i</w:t>
      </w:r>
      <w:r w:rsidR="007052B7">
        <w:t>t is the absence of the likelihood of fraud which</w:t>
      </w:r>
      <w:r w:rsidR="00EE5599">
        <w:t xml:space="preserve"> equally </w:t>
      </w:r>
      <w:r w:rsidR="007052B7">
        <w:t>guide</w:t>
      </w:r>
      <w:r w:rsidR="00EE5599">
        <w:t>s</w:t>
      </w:r>
      <w:r w:rsidR="007052B7">
        <w:t xml:space="preserve"> the acceptance of</w:t>
      </w:r>
      <w:r w:rsidR="00E456EF">
        <w:t xml:space="preserve"> such</w:t>
      </w:r>
      <w:r w:rsidR="007052B7">
        <w:t xml:space="preserve"> a non-compliant will</w:t>
      </w:r>
      <w:r w:rsidR="00941290">
        <w:t xml:space="preserve"> with </w:t>
      </w:r>
      <w:r w:rsidR="009E7ED1">
        <w:t>the formalities</w:t>
      </w:r>
      <w:r w:rsidR="00941290">
        <w:t>.</w:t>
      </w:r>
      <w:r w:rsidR="00E456EF">
        <w:t xml:space="preserve"> It is the courts’ uppermost duty to protect testators against fraud.</w:t>
      </w:r>
    </w:p>
    <w:p w:rsidR="00003701" w:rsidRDefault="00941290" w:rsidP="00B366B0">
      <w:pPr>
        <w:spacing w:line="360" w:lineRule="auto"/>
        <w:ind w:firstLine="720"/>
        <w:jc w:val="both"/>
      </w:pPr>
      <w:r>
        <w:lastRenderedPageBreak/>
        <w:t>Materially, the will in this case was not written by the test</w:t>
      </w:r>
      <w:r w:rsidR="00E456EF">
        <w:t xml:space="preserve">ator and moreover the defects with </w:t>
      </w:r>
      <w:r>
        <w:t xml:space="preserve">its execution </w:t>
      </w:r>
      <w:r w:rsidR="005E1900">
        <w:t xml:space="preserve">do </w:t>
      </w:r>
      <w:r>
        <w:t xml:space="preserve">suggest fraud. </w:t>
      </w:r>
      <w:r w:rsidR="005E1900">
        <w:t xml:space="preserve">The amendments were also not affected by the testator himself and neither were they signed for by him. The property appears not to have been fully known by the testator. </w:t>
      </w:r>
      <w:r w:rsidR="00E225B9">
        <w:t>There are</w:t>
      </w:r>
      <w:r w:rsidR="005E1900">
        <w:t xml:space="preserve"> also </w:t>
      </w:r>
      <w:r w:rsidR="00E225B9">
        <w:t xml:space="preserve">no reasons given by the proponents of the document why </w:t>
      </w:r>
      <w:r w:rsidR="00E456EF">
        <w:t xml:space="preserve">it </w:t>
      </w:r>
      <w:r w:rsidR="00E225B9">
        <w:t xml:space="preserve">was not written by the testator himself who is said to have been in good health at the time or why he never took action to regularise the will as intended since he only died a year and three months later. </w:t>
      </w:r>
      <w:r w:rsidR="00EE5EEF">
        <w:t xml:space="preserve">Having not been written by the testator, </w:t>
      </w:r>
      <w:r w:rsidR="0034069E">
        <w:t xml:space="preserve">the will falls outside the ambit of the vital requirements for the recognition of a non-compliant </w:t>
      </w:r>
      <w:r w:rsidR="009E7ED1">
        <w:t>will</w:t>
      </w:r>
      <w:r w:rsidR="00E225B9">
        <w:t xml:space="preserve"> s 8 (5). The will is a nullity. </w:t>
      </w:r>
      <w:r w:rsidR="00EE5EEF">
        <w:t>The will</w:t>
      </w:r>
      <w:r w:rsidR="00585F98">
        <w:t xml:space="preserve"> should not have been accepted by the Master</w:t>
      </w:r>
      <w:r w:rsidR="00EE5EEF">
        <w:t xml:space="preserve"> under the circumstances</w:t>
      </w:r>
      <w:r w:rsidR="00585F98">
        <w:t xml:space="preserve">. </w:t>
      </w:r>
      <w:r w:rsidR="00003701">
        <w:t>I need not determine the issue of</w:t>
      </w:r>
      <w:r w:rsidR="00585F98">
        <w:t xml:space="preserve"> whether the</w:t>
      </w:r>
      <w:r w:rsidR="00BC2340">
        <w:t xml:space="preserve"> </w:t>
      </w:r>
      <w:r w:rsidR="00585F98">
        <w:t>Master</w:t>
      </w:r>
      <w:r w:rsidR="00BC2340">
        <w:t xml:space="preserve"> </w:t>
      </w:r>
      <w:r w:rsidR="00585F98">
        <w:t>acted properly</w:t>
      </w:r>
      <w:r w:rsidR="00BC2340">
        <w:t xml:space="preserve"> </w:t>
      </w:r>
      <w:r w:rsidR="00585F98">
        <w:t>in appointing a</w:t>
      </w:r>
      <w:r w:rsidR="00BC2340">
        <w:t xml:space="preserve"> </w:t>
      </w:r>
      <w:r w:rsidR="00585F98">
        <w:t>neutral executor</w:t>
      </w:r>
      <w:r w:rsidR="00BC2340">
        <w:t xml:space="preserve"> </w:t>
      </w:r>
      <w:r w:rsidR="00585F98">
        <w:t>as the</w:t>
      </w:r>
      <w:r w:rsidR="00BC2340">
        <w:t xml:space="preserve"> </w:t>
      </w:r>
      <w:r w:rsidR="00585F98">
        <w:t>appointed</w:t>
      </w:r>
      <w:r w:rsidR="00BC2340">
        <w:t xml:space="preserve"> </w:t>
      </w:r>
      <w:r w:rsidR="00585F98">
        <w:t>Executor</w:t>
      </w:r>
      <w:r w:rsidR="00BC2340">
        <w:t xml:space="preserve"> </w:t>
      </w:r>
      <w:r w:rsidR="00585F98">
        <w:t>Mr</w:t>
      </w:r>
      <w:r w:rsidR="00BC2340">
        <w:t xml:space="preserve"> </w:t>
      </w:r>
      <w:r w:rsidR="00585F98">
        <w:t xml:space="preserve">Masomera </w:t>
      </w:r>
      <w:r w:rsidR="00003701">
        <w:t>no longer opposes the applicant’s quest</w:t>
      </w:r>
      <w:r w:rsidR="00585F98">
        <w:t xml:space="preserve"> to</w:t>
      </w:r>
      <w:r w:rsidR="00BC2340">
        <w:t xml:space="preserve"> </w:t>
      </w:r>
      <w:r w:rsidR="00956098">
        <w:t>administer</w:t>
      </w:r>
      <w:r w:rsidR="00BC2340">
        <w:t xml:space="preserve"> </w:t>
      </w:r>
      <w:r w:rsidR="00585F98">
        <w:t>her</w:t>
      </w:r>
      <w:r w:rsidR="00BC2340">
        <w:t xml:space="preserve"> </w:t>
      </w:r>
      <w:r w:rsidR="00585F98">
        <w:t>own</w:t>
      </w:r>
      <w:r w:rsidR="00BC2340">
        <w:t xml:space="preserve"> </w:t>
      </w:r>
      <w:r w:rsidR="00585F98">
        <w:t>husband’s</w:t>
      </w:r>
      <w:r w:rsidR="00BC2340">
        <w:t xml:space="preserve"> </w:t>
      </w:r>
      <w:r w:rsidR="00585F98">
        <w:t>estate</w:t>
      </w:r>
      <w:r w:rsidR="00003701">
        <w:t xml:space="preserve">. </w:t>
      </w:r>
      <w:r w:rsidR="00EE5EEF">
        <w:t>His appointment will therefore be set aside.</w:t>
      </w:r>
    </w:p>
    <w:p w:rsidR="00003701" w:rsidRDefault="00003701" w:rsidP="00236B99">
      <w:pPr>
        <w:jc w:val="both"/>
      </w:pPr>
      <w:r>
        <w:t>Accordingly</w:t>
      </w:r>
      <w:r w:rsidR="006F20C3">
        <w:t>,</w:t>
      </w:r>
      <w:r>
        <w:t xml:space="preserve"> it is therefore ordered that</w:t>
      </w:r>
      <w:r w:rsidR="008D7ABF">
        <w:t>:</w:t>
      </w:r>
      <w:r>
        <w:t xml:space="preserve"> </w:t>
      </w:r>
    </w:p>
    <w:p w:rsidR="00003701" w:rsidRPr="00236B99" w:rsidRDefault="00F602A5" w:rsidP="00BC2340">
      <w:pPr>
        <w:pStyle w:val="ListParagraph"/>
        <w:numPr>
          <w:ilvl w:val="0"/>
          <w:numId w:val="3"/>
        </w:numPr>
        <w:spacing w:line="360" w:lineRule="auto"/>
        <w:jc w:val="both"/>
        <w:rPr>
          <w:sz w:val="22"/>
          <w:szCs w:val="22"/>
        </w:rPr>
      </w:pPr>
      <w:r w:rsidRPr="00236B99">
        <w:rPr>
          <w:sz w:val="22"/>
          <w:szCs w:val="22"/>
        </w:rPr>
        <w:t>The</w:t>
      </w:r>
      <w:r w:rsidR="00BC2340" w:rsidRPr="00236B99">
        <w:rPr>
          <w:sz w:val="22"/>
          <w:szCs w:val="22"/>
        </w:rPr>
        <w:t xml:space="preserve"> </w:t>
      </w:r>
      <w:r w:rsidRPr="00236B99">
        <w:rPr>
          <w:sz w:val="22"/>
          <w:szCs w:val="22"/>
        </w:rPr>
        <w:t>decision of the</w:t>
      </w:r>
      <w:r w:rsidR="00BC2340" w:rsidRPr="00236B99">
        <w:rPr>
          <w:sz w:val="22"/>
          <w:szCs w:val="22"/>
        </w:rPr>
        <w:t xml:space="preserve"> </w:t>
      </w:r>
      <w:r w:rsidRPr="00236B99">
        <w:rPr>
          <w:sz w:val="22"/>
          <w:szCs w:val="22"/>
        </w:rPr>
        <w:t>1</w:t>
      </w:r>
      <w:r w:rsidRPr="00236B99">
        <w:rPr>
          <w:sz w:val="22"/>
          <w:szCs w:val="22"/>
          <w:vertAlign w:val="superscript"/>
        </w:rPr>
        <w:t>st</w:t>
      </w:r>
      <w:r w:rsidR="00BC2340" w:rsidRPr="00236B99">
        <w:rPr>
          <w:sz w:val="22"/>
          <w:szCs w:val="22"/>
        </w:rPr>
        <w:t xml:space="preserve"> </w:t>
      </w:r>
      <w:r w:rsidRPr="00236B99">
        <w:rPr>
          <w:sz w:val="22"/>
          <w:szCs w:val="22"/>
        </w:rPr>
        <w:t>respondent</w:t>
      </w:r>
      <w:r w:rsidR="00BC2340" w:rsidRPr="00236B99">
        <w:rPr>
          <w:sz w:val="22"/>
          <w:szCs w:val="22"/>
        </w:rPr>
        <w:t xml:space="preserve"> </w:t>
      </w:r>
      <w:r w:rsidRPr="00236B99">
        <w:rPr>
          <w:sz w:val="22"/>
          <w:szCs w:val="22"/>
        </w:rPr>
        <w:t>of the</w:t>
      </w:r>
      <w:r w:rsidR="00BC2340" w:rsidRPr="00236B99">
        <w:rPr>
          <w:sz w:val="22"/>
          <w:szCs w:val="22"/>
        </w:rPr>
        <w:t xml:space="preserve"> </w:t>
      </w:r>
      <w:r w:rsidRPr="00236B99">
        <w:rPr>
          <w:sz w:val="22"/>
          <w:szCs w:val="22"/>
        </w:rPr>
        <w:t>22</w:t>
      </w:r>
      <w:r w:rsidRPr="00236B99">
        <w:rPr>
          <w:sz w:val="22"/>
          <w:szCs w:val="22"/>
          <w:vertAlign w:val="superscript"/>
        </w:rPr>
        <w:t>nd</w:t>
      </w:r>
      <w:r w:rsidRPr="00236B99">
        <w:rPr>
          <w:sz w:val="22"/>
          <w:szCs w:val="22"/>
        </w:rPr>
        <w:t xml:space="preserve"> of June</w:t>
      </w:r>
      <w:r w:rsidR="00BC2340" w:rsidRPr="00236B99">
        <w:rPr>
          <w:sz w:val="22"/>
          <w:szCs w:val="22"/>
        </w:rPr>
        <w:t xml:space="preserve"> </w:t>
      </w:r>
      <w:r w:rsidRPr="00236B99">
        <w:rPr>
          <w:sz w:val="22"/>
          <w:szCs w:val="22"/>
        </w:rPr>
        <w:t>2021</w:t>
      </w:r>
      <w:r w:rsidR="00BC2340" w:rsidRPr="00236B99">
        <w:rPr>
          <w:sz w:val="22"/>
          <w:szCs w:val="22"/>
        </w:rPr>
        <w:t xml:space="preserve"> </w:t>
      </w:r>
      <w:r w:rsidRPr="00236B99">
        <w:rPr>
          <w:sz w:val="22"/>
          <w:szCs w:val="22"/>
        </w:rPr>
        <w:t>accepting the</w:t>
      </w:r>
      <w:r w:rsidR="00BC2340" w:rsidRPr="00236B99">
        <w:rPr>
          <w:sz w:val="22"/>
          <w:szCs w:val="22"/>
        </w:rPr>
        <w:t xml:space="preserve"> </w:t>
      </w:r>
      <w:r w:rsidRPr="00236B99">
        <w:rPr>
          <w:sz w:val="22"/>
          <w:szCs w:val="22"/>
        </w:rPr>
        <w:t>will</w:t>
      </w:r>
      <w:r w:rsidR="00BC2340" w:rsidRPr="00236B99">
        <w:rPr>
          <w:sz w:val="22"/>
          <w:szCs w:val="22"/>
        </w:rPr>
        <w:t xml:space="preserve"> </w:t>
      </w:r>
      <w:r w:rsidRPr="00236B99">
        <w:rPr>
          <w:sz w:val="22"/>
          <w:szCs w:val="22"/>
        </w:rPr>
        <w:t>produced</w:t>
      </w:r>
      <w:r w:rsidR="00BC2340" w:rsidRPr="00236B99">
        <w:rPr>
          <w:sz w:val="22"/>
          <w:szCs w:val="22"/>
        </w:rPr>
        <w:t xml:space="preserve"> </w:t>
      </w:r>
      <w:r w:rsidRPr="00236B99">
        <w:rPr>
          <w:sz w:val="22"/>
          <w:szCs w:val="22"/>
        </w:rPr>
        <w:t>by the 6</w:t>
      </w:r>
      <w:r w:rsidRPr="00236B99">
        <w:rPr>
          <w:sz w:val="22"/>
          <w:szCs w:val="22"/>
          <w:vertAlign w:val="superscript"/>
        </w:rPr>
        <w:t>th</w:t>
      </w:r>
      <w:r w:rsidR="00BC2340" w:rsidRPr="00236B99">
        <w:rPr>
          <w:sz w:val="22"/>
          <w:szCs w:val="22"/>
        </w:rPr>
        <w:t xml:space="preserve"> </w:t>
      </w:r>
      <w:r w:rsidRPr="00236B99">
        <w:rPr>
          <w:sz w:val="22"/>
          <w:szCs w:val="22"/>
        </w:rPr>
        <w:t>and 7</w:t>
      </w:r>
      <w:r w:rsidRPr="00236B99">
        <w:rPr>
          <w:sz w:val="22"/>
          <w:szCs w:val="22"/>
          <w:vertAlign w:val="superscript"/>
        </w:rPr>
        <w:t>th</w:t>
      </w:r>
      <w:r w:rsidR="00BC2340" w:rsidRPr="00236B99">
        <w:rPr>
          <w:sz w:val="22"/>
          <w:szCs w:val="22"/>
        </w:rPr>
        <w:t xml:space="preserve"> </w:t>
      </w:r>
      <w:r w:rsidR="008D7ABF" w:rsidRPr="00236B99">
        <w:rPr>
          <w:sz w:val="22"/>
          <w:szCs w:val="22"/>
        </w:rPr>
        <w:t>respondents</w:t>
      </w:r>
      <w:r w:rsidR="00BC2340" w:rsidRPr="00236B99">
        <w:rPr>
          <w:sz w:val="22"/>
          <w:szCs w:val="22"/>
        </w:rPr>
        <w:t xml:space="preserve"> </w:t>
      </w:r>
      <w:r w:rsidR="008D7ABF" w:rsidRPr="00236B99">
        <w:rPr>
          <w:sz w:val="22"/>
          <w:szCs w:val="22"/>
        </w:rPr>
        <w:t>under</w:t>
      </w:r>
      <w:r w:rsidRPr="00236B99">
        <w:rPr>
          <w:sz w:val="22"/>
          <w:szCs w:val="22"/>
        </w:rPr>
        <w:t xml:space="preserve"> DR 1022/21 as the deceased’s</w:t>
      </w:r>
      <w:r w:rsidR="00BC2340" w:rsidRPr="00236B99">
        <w:rPr>
          <w:sz w:val="22"/>
          <w:szCs w:val="22"/>
        </w:rPr>
        <w:t xml:space="preserve"> </w:t>
      </w:r>
      <w:r w:rsidRPr="00236B99">
        <w:rPr>
          <w:sz w:val="22"/>
          <w:szCs w:val="22"/>
        </w:rPr>
        <w:t>last will</w:t>
      </w:r>
      <w:r w:rsidR="00BC2340" w:rsidRPr="00236B99">
        <w:rPr>
          <w:sz w:val="22"/>
          <w:szCs w:val="22"/>
        </w:rPr>
        <w:t xml:space="preserve"> </w:t>
      </w:r>
      <w:r w:rsidRPr="00236B99">
        <w:rPr>
          <w:sz w:val="22"/>
          <w:szCs w:val="22"/>
        </w:rPr>
        <w:t>and testament</w:t>
      </w:r>
      <w:r w:rsidR="00BC2340" w:rsidRPr="00236B99">
        <w:rPr>
          <w:sz w:val="22"/>
          <w:szCs w:val="22"/>
        </w:rPr>
        <w:t xml:space="preserve"> </w:t>
      </w:r>
      <w:r w:rsidRPr="00236B99">
        <w:rPr>
          <w:sz w:val="22"/>
          <w:szCs w:val="22"/>
        </w:rPr>
        <w:t>be and is hereby</w:t>
      </w:r>
      <w:r w:rsidR="00BC2340" w:rsidRPr="00236B99">
        <w:rPr>
          <w:sz w:val="22"/>
          <w:szCs w:val="22"/>
        </w:rPr>
        <w:t xml:space="preserve"> </w:t>
      </w:r>
      <w:r w:rsidRPr="00236B99">
        <w:rPr>
          <w:sz w:val="22"/>
          <w:szCs w:val="22"/>
        </w:rPr>
        <w:t>set aside.</w:t>
      </w:r>
    </w:p>
    <w:p w:rsidR="00F602A5" w:rsidRPr="00236B99" w:rsidRDefault="00F602A5" w:rsidP="00BC2340">
      <w:pPr>
        <w:pStyle w:val="ListParagraph"/>
        <w:numPr>
          <w:ilvl w:val="0"/>
          <w:numId w:val="3"/>
        </w:numPr>
        <w:spacing w:line="360" w:lineRule="auto"/>
        <w:jc w:val="both"/>
        <w:rPr>
          <w:sz w:val="22"/>
          <w:szCs w:val="22"/>
        </w:rPr>
      </w:pPr>
      <w:r w:rsidRPr="00236B99">
        <w:rPr>
          <w:sz w:val="22"/>
          <w:szCs w:val="22"/>
        </w:rPr>
        <w:t>The</w:t>
      </w:r>
      <w:r w:rsidR="00BC2340" w:rsidRPr="00236B99">
        <w:rPr>
          <w:sz w:val="22"/>
          <w:szCs w:val="22"/>
        </w:rPr>
        <w:t xml:space="preserve"> </w:t>
      </w:r>
      <w:r w:rsidRPr="00236B99">
        <w:rPr>
          <w:sz w:val="22"/>
          <w:szCs w:val="22"/>
        </w:rPr>
        <w:t>estate of the</w:t>
      </w:r>
      <w:r w:rsidR="00801B36" w:rsidRPr="00236B99">
        <w:rPr>
          <w:sz w:val="22"/>
          <w:szCs w:val="22"/>
        </w:rPr>
        <w:t xml:space="preserve"> late HAGGAI MOREL</w:t>
      </w:r>
      <w:r w:rsidR="00BC2340" w:rsidRPr="00236B99">
        <w:rPr>
          <w:sz w:val="22"/>
          <w:szCs w:val="22"/>
        </w:rPr>
        <w:t xml:space="preserve"> </w:t>
      </w:r>
      <w:r w:rsidR="00801B36" w:rsidRPr="00236B99">
        <w:rPr>
          <w:sz w:val="22"/>
          <w:szCs w:val="22"/>
        </w:rPr>
        <w:t>MUBARIKI</w:t>
      </w:r>
      <w:r w:rsidR="00BC2340" w:rsidRPr="00236B99">
        <w:rPr>
          <w:sz w:val="22"/>
          <w:szCs w:val="22"/>
        </w:rPr>
        <w:t xml:space="preserve"> </w:t>
      </w:r>
      <w:r w:rsidR="00801B36" w:rsidRPr="00236B99">
        <w:rPr>
          <w:sz w:val="22"/>
          <w:szCs w:val="22"/>
        </w:rPr>
        <w:t>who died on the 8</w:t>
      </w:r>
      <w:r w:rsidR="00801B36" w:rsidRPr="00236B99">
        <w:rPr>
          <w:sz w:val="22"/>
          <w:szCs w:val="22"/>
          <w:vertAlign w:val="superscript"/>
        </w:rPr>
        <w:t>th</w:t>
      </w:r>
      <w:r w:rsidR="00801B36" w:rsidRPr="00236B99">
        <w:rPr>
          <w:sz w:val="22"/>
          <w:szCs w:val="22"/>
        </w:rPr>
        <w:t xml:space="preserve"> of January 2021</w:t>
      </w:r>
      <w:r w:rsidR="00BC2340" w:rsidRPr="00236B99">
        <w:rPr>
          <w:sz w:val="22"/>
          <w:szCs w:val="22"/>
        </w:rPr>
        <w:t xml:space="preserve"> </w:t>
      </w:r>
      <w:r w:rsidRPr="00236B99">
        <w:rPr>
          <w:sz w:val="22"/>
          <w:szCs w:val="22"/>
        </w:rPr>
        <w:t>be</w:t>
      </w:r>
      <w:r w:rsidR="00BC2340" w:rsidRPr="00236B99">
        <w:rPr>
          <w:sz w:val="22"/>
          <w:szCs w:val="22"/>
        </w:rPr>
        <w:t xml:space="preserve"> </w:t>
      </w:r>
      <w:r w:rsidR="008D7ABF" w:rsidRPr="00236B99">
        <w:rPr>
          <w:sz w:val="22"/>
          <w:szCs w:val="22"/>
        </w:rPr>
        <w:t>dealt with</w:t>
      </w:r>
      <w:r w:rsidRPr="00236B99">
        <w:rPr>
          <w:sz w:val="22"/>
          <w:szCs w:val="22"/>
        </w:rPr>
        <w:t xml:space="preserve"> as</w:t>
      </w:r>
      <w:r w:rsidR="00BC2340" w:rsidRPr="00236B99">
        <w:rPr>
          <w:sz w:val="22"/>
          <w:szCs w:val="22"/>
        </w:rPr>
        <w:t xml:space="preserve"> </w:t>
      </w:r>
      <w:r w:rsidRPr="00236B99">
        <w:rPr>
          <w:sz w:val="22"/>
          <w:szCs w:val="22"/>
        </w:rPr>
        <w:t>intestate.</w:t>
      </w:r>
    </w:p>
    <w:p w:rsidR="00801B36" w:rsidRPr="00236B99" w:rsidRDefault="00F602A5" w:rsidP="00BC2340">
      <w:pPr>
        <w:pStyle w:val="ListParagraph"/>
        <w:numPr>
          <w:ilvl w:val="0"/>
          <w:numId w:val="3"/>
        </w:numPr>
        <w:spacing w:line="360" w:lineRule="auto"/>
        <w:jc w:val="both"/>
        <w:rPr>
          <w:sz w:val="22"/>
          <w:szCs w:val="22"/>
        </w:rPr>
      </w:pPr>
      <w:r w:rsidRPr="00236B99">
        <w:rPr>
          <w:sz w:val="22"/>
          <w:szCs w:val="22"/>
        </w:rPr>
        <w:t>The decision</w:t>
      </w:r>
      <w:r w:rsidR="00BC2340" w:rsidRPr="00236B99">
        <w:rPr>
          <w:sz w:val="22"/>
          <w:szCs w:val="22"/>
        </w:rPr>
        <w:t xml:space="preserve"> </w:t>
      </w:r>
      <w:r w:rsidRPr="00236B99">
        <w:rPr>
          <w:sz w:val="22"/>
          <w:szCs w:val="22"/>
        </w:rPr>
        <w:t>by the</w:t>
      </w:r>
      <w:r w:rsidR="00BC2340" w:rsidRPr="00236B99">
        <w:rPr>
          <w:sz w:val="22"/>
          <w:szCs w:val="22"/>
        </w:rPr>
        <w:t xml:space="preserve"> </w:t>
      </w:r>
      <w:r w:rsidRPr="00236B99">
        <w:rPr>
          <w:sz w:val="22"/>
          <w:szCs w:val="22"/>
        </w:rPr>
        <w:t>1</w:t>
      </w:r>
      <w:r w:rsidRPr="00236B99">
        <w:rPr>
          <w:sz w:val="22"/>
          <w:szCs w:val="22"/>
          <w:vertAlign w:val="superscript"/>
        </w:rPr>
        <w:t>st</w:t>
      </w:r>
      <w:r w:rsidRPr="00236B99">
        <w:rPr>
          <w:sz w:val="22"/>
          <w:szCs w:val="22"/>
        </w:rPr>
        <w:t xml:space="preserve"> respondent to</w:t>
      </w:r>
      <w:r w:rsidR="00BC2340" w:rsidRPr="00236B99">
        <w:rPr>
          <w:sz w:val="22"/>
          <w:szCs w:val="22"/>
        </w:rPr>
        <w:t xml:space="preserve"> </w:t>
      </w:r>
      <w:r w:rsidRPr="00236B99">
        <w:rPr>
          <w:sz w:val="22"/>
          <w:szCs w:val="22"/>
        </w:rPr>
        <w:t>appoint</w:t>
      </w:r>
      <w:r w:rsidR="00BC2340" w:rsidRPr="00236B99">
        <w:rPr>
          <w:sz w:val="22"/>
          <w:szCs w:val="22"/>
        </w:rPr>
        <w:t xml:space="preserve"> </w:t>
      </w:r>
      <w:r w:rsidR="008D7ABF" w:rsidRPr="00236B99">
        <w:rPr>
          <w:sz w:val="22"/>
          <w:szCs w:val="22"/>
        </w:rPr>
        <w:t>the 2nd</w:t>
      </w:r>
      <w:r w:rsidR="00BC2340" w:rsidRPr="00236B99">
        <w:rPr>
          <w:sz w:val="22"/>
          <w:szCs w:val="22"/>
        </w:rPr>
        <w:t xml:space="preserve"> </w:t>
      </w:r>
      <w:r w:rsidRPr="00236B99">
        <w:rPr>
          <w:sz w:val="22"/>
          <w:szCs w:val="22"/>
        </w:rPr>
        <w:t>respondent represented by</w:t>
      </w:r>
      <w:r w:rsidR="00801B36" w:rsidRPr="00236B99">
        <w:rPr>
          <w:sz w:val="22"/>
          <w:szCs w:val="22"/>
        </w:rPr>
        <w:t xml:space="preserve"> </w:t>
      </w:r>
      <w:r w:rsidRPr="00236B99">
        <w:rPr>
          <w:sz w:val="22"/>
          <w:szCs w:val="22"/>
        </w:rPr>
        <w:t>t</w:t>
      </w:r>
      <w:r w:rsidR="00801B36" w:rsidRPr="00236B99">
        <w:rPr>
          <w:sz w:val="22"/>
          <w:szCs w:val="22"/>
        </w:rPr>
        <w:t>he</w:t>
      </w:r>
      <w:r w:rsidR="00BC2340" w:rsidRPr="00236B99">
        <w:rPr>
          <w:sz w:val="22"/>
          <w:szCs w:val="22"/>
        </w:rPr>
        <w:t xml:space="preserve"> </w:t>
      </w:r>
      <w:r w:rsidRPr="00236B99">
        <w:rPr>
          <w:sz w:val="22"/>
          <w:szCs w:val="22"/>
        </w:rPr>
        <w:t>13</w:t>
      </w:r>
      <w:r w:rsidRPr="00236B99">
        <w:rPr>
          <w:sz w:val="22"/>
          <w:szCs w:val="22"/>
          <w:vertAlign w:val="superscript"/>
        </w:rPr>
        <w:t>th</w:t>
      </w:r>
      <w:r w:rsidRPr="00236B99">
        <w:rPr>
          <w:sz w:val="22"/>
          <w:szCs w:val="22"/>
        </w:rPr>
        <w:t xml:space="preserve"> </w:t>
      </w:r>
      <w:r w:rsidR="008D7ABF" w:rsidRPr="00236B99">
        <w:rPr>
          <w:sz w:val="22"/>
          <w:szCs w:val="22"/>
        </w:rPr>
        <w:t>respondent as</w:t>
      </w:r>
      <w:r w:rsidRPr="00236B99">
        <w:rPr>
          <w:sz w:val="22"/>
          <w:szCs w:val="22"/>
        </w:rPr>
        <w:t xml:space="preserve"> </w:t>
      </w:r>
      <w:r w:rsidR="008D7ABF" w:rsidRPr="00236B99">
        <w:rPr>
          <w:sz w:val="22"/>
          <w:szCs w:val="22"/>
        </w:rPr>
        <w:t>the executor</w:t>
      </w:r>
      <w:r w:rsidR="00BC2340" w:rsidRPr="00236B99">
        <w:rPr>
          <w:sz w:val="22"/>
          <w:szCs w:val="22"/>
        </w:rPr>
        <w:t xml:space="preserve"> </w:t>
      </w:r>
      <w:r w:rsidRPr="00236B99">
        <w:rPr>
          <w:sz w:val="22"/>
          <w:szCs w:val="22"/>
        </w:rPr>
        <w:t xml:space="preserve">in the estate </w:t>
      </w:r>
      <w:r w:rsidR="008D7ABF" w:rsidRPr="00236B99">
        <w:rPr>
          <w:sz w:val="22"/>
          <w:szCs w:val="22"/>
        </w:rPr>
        <w:t>of</w:t>
      </w:r>
      <w:r w:rsidRPr="00236B99">
        <w:rPr>
          <w:sz w:val="22"/>
          <w:szCs w:val="22"/>
        </w:rPr>
        <w:t xml:space="preserve"> </w:t>
      </w:r>
      <w:r w:rsidR="008D7ABF" w:rsidRPr="00236B99">
        <w:rPr>
          <w:sz w:val="22"/>
          <w:szCs w:val="22"/>
        </w:rPr>
        <w:t>the late</w:t>
      </w:r>
      <w:r w:rsidRPr="00236B99">
        <w:rPr>
          <w:sz w:val="22"/>
          <w:szCs w:val="22"/>
        </w:rPr>
        <w:t xml:space="preserve"> Haggai</w:t>
      </w:r>
      <w:r w:rsidR="00BC2340" w:rsidRPr="00236B99">
        <w:rPr>
          <w:sz w:val="22"/>
          <w:szCs w:val="22"/>
        </w:rPr>
        <w:t xml:space="preserve"> </w:t>
      </w:r>
      <w:r w:rsidRPr="00236B99">
        <w:rPr>
          <w:sz w:val="22"/>
          <w:szCs w:val="22"/>
        </w:rPr>
        <w:t>Mubariki</w:t>
      </w:r>
      <w:r w:rsidR="00BC2340" w:rsidRPr="00236B99">
        <w:rPr>
          <w:sz w:val="22"/>
          <w:szCs w:val="22"/>
        </w:rPr>
        <w:t xml:space="preserve"> </w:t>
      </w:r>
      <w:r w:rsidRPr="00236B99">
        <w:rPr>
          <w:sz w:val="22"/>
          <w:szCs w:val="22"/>
        </w:rPr>
        <w:t>is hereby</w:t>
      </w:r>
      <w:r w:rsidR="00BC2340" w:rsidRPr="00236B99">
        <w:rPr>
          <w:sz w:val="22"/>
          <w:szCs w:val="22"/>
        </w:rPr>
        <w:t xml:space="preserve"> </w:t>
      </w:r>
      <w:r w:rsidRPr="00236B99">
        <w:rPr>
          <w:sz w:val="22"/>
          <w:szCs w:val="22"/>
        </w:rPr>
        <w:t>set aside.</w:t>
      </w:r>
    </w:p>
    <w:p w:rsidR="00F602A5" w:rsidRPr="00236B99" w:rsidRDefault="00801B36" w:rsidP="00BC2340">
      <w:pPr>
        <w:pStyle w:val="ListParagraph"/>
        <w:numPr>
          <w:ilvl w:val="0"/>
          <w:numId w:val="3"/>
        </w:numPr>
        <w:spacing w:line="360" w:lineRule="auto"/>
        <w:jc w:val="both"/>
        <w:rPr>
          <w:sz w:val="22"/>
          <w:szCs w:val="22"/>
        </w:rPr>
      </w:pPr>
      <w:r w:rsidRPr="00236B99">
        <w:rPr>
          <w:sz w:val="22"/>
          <w:szCs w:val="22"/>
        </w:rPr>
        <w:t xml:space="preserve">The </w:t>
      </w:r>
      <w:r w:rsidR="008D7ABF" w:rsidRPr="00236B99">
        <w:rPr>
          <w:sz w:val="22"/>
          <w:szCs w:val="22"/>
        </w:rPr>
        <w:t>applicant is</w:t>
      </w:r>
      <w:r w:rsidRPr="00236B99">
        <w:rPr>
          <w:sz w:val="22"/>
          <w:szCs w:val="22"/>
        </w:rPr>
        <w:t xml:space="preserve"> </w:t>
      </w:r>
      <w:r w:rsidR="008D7ABF" w:rsidRPr="00236B99">
        <w:rPr>
          <w:sz w:val="22"/>
          <w:szCs w:val="22"/>
        </w:rPr>
        <w:t>appointed as</w:t>
      </w:r>
      <w:r w:rsidRPr="00236B99">
        <w:rPr>
          <w:sz w:val="22"/>
          <w:szCs w:val="22"/>
        </w:rPr>
        <w:t xml:space="preserve"> he Executrix</w:t>
      </w:r>
      <w:r w:rsidR="00BC2340" w:rsidRPr="00236B99">
        <w:rPr>
          <w:sz w:val="22"/>
          <w:szCs w:val="22"/>
        </w:rPr>
        <w:t xml:space="preserve"> </w:t>
      </w:r>
      <w:r w:rsidRPr="00236B99">
        <w:rPr>
          <w:sz w:val="22"/>
          <w:szCs w:val="22"/>
        </w:rPr>
        <w:t xml:space="preserve">in </w:t>
      </w:r>
      <w:r w:rsidR="008D7ABF" w:rsidRPr="00236B99">
        <w:rPr>
          <w:sz w:val="22"/>
          <w:szCs w:val="22"/>
        </w:rPr>
        <w:t>the estate</w:t>
      </w:r>
      <w:r w:rsidRPr="00236B99">
        <w:rPr>
          <w:sz w:val="22"/>
          <w:szCs w:val="22"/>
        </w:rPr>
        <w:t xml:space="preserve"> of late HAGGAI MOREL</w:t>
      </w:r>
      <w:r w:rsidR="00BC2340" w:rsidRPr="00236B99">
        <w:rPr>
          <w:sz w:val="22"/>
          <w:szCs w:val="22"/>
        </w:rPr>
        <w:t xml:space="preserve"> </w:t>
      </w:r>
      <w:r w:rsidRPr="00236B99">
        <w:rPr>
          <w:sz w:val="22"/>
          <w:szCs w:val="22"/>
        </w:rPr>
        <w:t>MUBARIKI</w:t>
      </w:r>
      <w:r w:rsidR="00BC2340" w:rsidRPr="00236B99">
        <w:rPr>
          <w:sz w:val="22"/>
          <w:szCs w:val="22"/>
        </w:rPr>
        <w:t xml:space="preserve"> </w:t>
      </w:r>
      <w:r w:rsidRPr="00236B99">
        <w:rPr>
          <w:sz w:val="22"/>
          <w:szCs w:val="22"/>
        </w:rPr>
        <w:t>who died on the 8</w:t>
      </w:r>
      <w:r w:rsidRPr="00236B99">
        <w:rPr>
          <w:sz w:val="22"/>
          <w:szCs w:val="22"/>
          <w:vertAlign w:val="superscript"/>
        </w:rPr>
        <w:t>th</w:t>
      </w:r>
      <w:r w:rsidRPr="00236B99">
        <w:rPr>
          <w:sz w:val="22"/>
          <w:szCs w:val="22"/>
        </w:rPr>
        <w:t xml:space="preserve"> of January 2021.</w:t>
      </w:r>
    </w:p>
    <w:p w:rsidR="00801B36" w:rsidRPr="00236B99" w:rsidRDefault="00801B36" w:rsidP="00BC2340">
      <w:pPr>
        <w:pStyle w:val="ListParagraph"/>
        <w:numPr>
          <w:ilvl w:val="0"/>
          <w:numId w:val="3"/>
        </w:numPr>
        <w:spacing w:line="360" w:lineRule="auto"/>
        <w:jc w:val="both"/>
        <w:rPr>
          <w:sz w:val="22"/>
          <w:szCs w:val="22"/>
        </w:rPr>
      </w:pPr>
      <w:r w:rsidRPr="00236B99">
        <w:rPr>
          <w:sz w:val="22"/>
          <w:szCs w:val="22"/>
        </w:rPr>
        <w:t xml:space="preserve">Costs of this </w:t>
      </w:r>
      <w:r w:rsidR="008D7ABF" w:rsidRPr="00236B99">
        <w:rPr>
          <w:sz w:val="22"/>
          <w:szCs w:val="22"/>
        </w:rPr>
        <w:t>application shall</w:t>
      </w:r>
      <w:r w:rsidRPr="00236B99">
        <w:rPr>
          <w:sz w:val="22"/>
          <w:szCs w:val="22"/>
        </w:rPr>
        <w:t xml:space="preserve"> be</w:t>
      </w:r>
      <w:r w:rsidR="00BC2340" w:rsidRPr="00236B99">
        <w:rPr>
          <w:sz w:val="22"/>
          <w:szCs w:val="22"/>
        </w:rPr>
        <w:t xml:space="preserve"> </w:t>
      </w:r>
      <w:r w:rsidRPr="00236B99">
        <w:rPr>
          <w:sz w:val="22"/>
          <w:szCs w:val="22"/>
        </w:rPr>
        <w:t>borne</w:t>
      </w:r>
      <w:r w:rsidR="00BC2340" w:rsidRPr="00236B99">
        <w:rPr>
          <w:sz w:val="22"/>
          <w:szCs w:val="22"/>
        </w:rPr>
        <w:t xml:space="preserve"> </w:t>
      </w:r>
      <w:r w:rsidRPr="00236B99">
        <w:rPr>
          <w:sz w:val="22"/>
          <w:szCs w:val="22"/>
        </w:rPr>
        <w:t>by the estate.</w:t>
      </w:r>
    </w:p>
    <w:p w:rsidR="00801B36" w:rsidRDefault="00801B36" w:rsidP="00BC2340">
      <w:pPr>
        <w:spacing w:line="360" w:lineRule="auto"/>
        <w:jc w:val="both"/>
        <w:rPr>
          <w:i/>
        </w:rPr>
      </w:pPr>
    </w:p>
    <w:p w:rsidR="00236B99" w:rsidRDefault="00236B99" w:rsidP="00236B99">
      <w:pPr>
        <w:spacing w:after="0" w:line="240" w:lineRule="auto"/>
        <w:rPr>
          <w:i/>
        </w:rPr>
      </w:pPr>
    </w:p>
    <w:p w:rsidR="00236B99" w:rsidRDefault="00236B99" w:rsidP="00236B99">
      <w:pPr>
        <w:spacing w:after="0" w:line="240" w:lineRule="auto"/>
        <w:rPr>
          <w:i/>
        </w:rPr>
      </w:pPr>
    </w:p>
    <w:p w:rsidR="00236B99" w:rsidRDefault="00236B99" w:rsidP="00236B99">
      <w:pPr>
        <w:spacing w:after="0" w:line="240" w:lineRule="auto"/>
        <w:rPr>
          <w:i/>
        </w:rPr>
      </w:pPr>
    </w:p>
    <w:p w:rsidR="00236B99" w:rsidRDefault="00236B99" w:rsidP="00236B99">
      <w:pPr>
        <w:spacing w:after="0" w:line="240" w:lineRule="auto"/>
        <w:rPr>
          <w:i/>
        </w:rPr>
      </w:pPr>
    </w:p>
    <w:p w:rsidR="00801B36" w:rsidRPr="00236B99" w:rsidRDefault="00801B36" w:rsidP="00236B99">
      <w:pPr>
        <w:spacing w:after="0" w:line="240" w:lineRule="auto"/>
      </w:pPr>
      <w:r>
        <w:rPr>
          <w:i/>
        </w:rPr>
        <w:t>Murisi</w:t>
      </w:r>
      <w:r w:rsidR="00BC2340">
        <w:rPr>
          <w:i/>
        </w:rPr>
        <w:t xml:space="preserve"> </w:t>
      </w:r>
      <w:r>
        <w:rPr>
          <w:i/>
        </w:rPr>
        <w:t>&amp; Associates</w:t>
      </w:r>
      <w:r w:rsidR="00236B99">
        <w:rPr>
          <w:i/>
        </w:rPr>
        <w:t>,</w:t>
      </w:r>
      <w:r>
        <w:rPr>
          <w:i/>
        </w:rPr>
        <w:t xml:space="preserve"> </w:t>
      </w:r>
      <w:r w:rsidR="00236B99" w:rsidRPr="00236B99">
        <w:t>a</w:t>
      </w:r>
      <w:r w:rsidR="008D7ABF" w:rsidRPr="00236B99">
        <w:t xml:space="preserve">pplicant’s </w:t>
      </w:r>
      <w:r w:rsidR="00236B99" w:rsidRPr="00236B99">
        <w:t>l</w:t>
      </w:r>
      <w:r w:rsidR="008D7ABF" w:rsidRPr="00236B99">
        <w:t>egal</w:t>
      </w:r>
      <w:r w:rsidRPr="00236B99">
        <w:t xml:space="preserve"> </w:t>
      </w:r>
      <w:r w:rsidR="00236B99" w:rsidRPr="00236B99">
        <w:t>p</w:t>
      </w:r>
      <w:r w:rsidRPr="00236B99">
        <w:t>ractitioners</w:t>
      </w:r>
      <w:r>
        <w:rPr>
          <w:i/>
        </w:rPr>
        <w:t xml:space="preserve"> </w:t>
      </w:r>
      <w:r>
        <w:rPr>
          <w:i/>
        </w:rPr>
        <w:br/>
        <w:t>Maposa</w:t>
      </w:r>
      <w:r w:rsidR="00BC2340">
        <w:rPr>
          <w:i/>
        </w:rPr>
        <w:t xml:space="preserve"> </w:t>
      </w:r>
      <w:r>
        <w:rPr>
          <w:i/>
        </w:rPr>
        <w:t>&amp; Ndomene</w:t>
      </w:r>
      <w:r w:rsidR="00BC2340">
        <w:rPr>
          <w:i/>
        </w:rPr>
        <w:t xml:space="preserve"> </w:t>
      </w:r>
      <w:r>
        <w:rPr>
          <w:i/>
        </w:rPr>
        <w:t>Legal Practitioners</w:t>
      </w:r>
      <w:r w:rsidR="00236B99">
        <w:rPr>
          <w:i/>
        </w:rPr>
        <w:t>,</w:t>
      </w:r>
      <w:r>
        <w:rPr>
          <w:i/>
        </w:rPr>
        <w:t xml:space="preserve"> </w:t>
      </w:r>
      <w:r w:rsidR="00236B99" w:rsidRPr="00236B99">
        <w:t>sixth, seventh, eighth</w:t>
      </w:r>
      <w:r w:rsidRPr="00236B99">
        <w:t xml:space="preserve"> and </w:t>
      </w:r>
      <w:r w:rsidR="00236B99" w:rsidRPr="00236B99">
        <w:t>ninth r</w:t>
      </w:r>
      <w:r w:rsidRPr="00236B99">
        <w:t xml:space="preserve">espondents </w:t>
      </w:r>
      <w:r w:rsidR="00236B99" w:rsidRPr="00236B99">
        <w:t>l</w:t>
      </w:r>
      <w:r w:rsidRPr="00236B99">
        <w:t xml:space="preserve">egal </w:t>
      </w:r>
      <w:r w:rsidR="00236B99" w:rsidRPr="00236B99">
        <w:t>p</w:t>
      </w:r>
      <w:r w:rsidRPr="00236B99">
        <w:t>ractitioners</w:t>
      </w:r>
    </w:p>
    <w:sectPr w:rsidR="00801B36" w:rsidRPr="00236B9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D8F" w:rsidRDefault="001D1D8F" w:rsidP="00F45CC8">
      <w:pPr>
        <w:spacing w:after="0" w:line="240" w:lineRule="auto"/>
      </w:pPr>
      <w:r>
        <w:separator/>
      </w:r>
    </w:p>
  </w:endnote>
  <w:endnote w:type="continuationSeparator" w:id="0">
    <w:p w:rsidR="001D1D8F" w:rsidRDefault="001D1D8F" w:rsidP="00F4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OOEnc">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D8F" w:rsidRDefault="001D1D8F" w:rsidP="00F45CC8">
      <w:pPr>
        <w:spacing w:after="0" w:line="240" w:lineRule="auto"/>
      </w:pPr>
      <w:r>
        <w:separator/>
      </w:r>
    </w:p>
  </w:footnote>
  <w:footnote w:type="continuationSeparator" w:id="0">
    <w:p w:rsidR="001D1D8F" w:rsidRDefault="001D1D8F" w:rsidP="00F45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09667"/>
      <w:docPartObj>
        <w:docPartGallery w:val="Page Numbers (Top of Page)"/>
        <w:docPartUnique/>
      </w:docPartObj>
    </w:sdtPr>
    <w:sdtEndPr>
      <w:rPr>
        <w:noProof/>
      </w:rPr>
    </w:sdtEndPr>
    <w:sdtContent>
      <w:p w:rsidR="002E40A4" w:rsidRDefault="002E40A4">
        <w:pPr>
          <w:pStyle w:val="Header"/>
          <w:jc w:val="right"/>
          <w:rPr>
            <w:noProof/>
          </w:rPr>
        </w:pPr>
        <w:r>
          <w:fldChar w:fldCharType="begin"/>
        </w:r>
        <w:r>
          <w:instrText xml:space="preserve"> PAGE   \* MERGEFORMAT </w:instrText>
        </w:r>
        <w:r>
          <w:fldChar w:fldCharType="separate"/>
        </w:r>
        <w:r w:rsidR="00662E79">
          <w:rPr>
            <w:noProof/>
          </w:rPr>
          <w:t>2</w:t>
        </w:r>
        <w:r>
          <w:rPr>
            <w:noProof/>
          </w:rPr>
          <w:fldChar w:fldCharType="end"/>
        </w:r>
      </w:p>
      <w:p w:rsidR="002E40A4" w:rsidRDefault="004B4E06">
        <w:pPr>
          <w:pStyle w:val="Header"/>
          <w:jc w:val="right"/>
          <w:rPr>
            <w:noProof/>
          </w:rPr>
        </w:pPr>
        <w:r>
          <w:rPr>
            <w:noProof/>
          </w:rPr>
          <w:t>HH 531-23</w:t>
        </w:r>
      </w:p>
      <w:p w:rsidR="002E40A4" w:rsidRDefault="002E40A4">
        <w:pPr>
          <w:pStyle w:val="Header"/>
          <w:jc w:val="right"/>
        </w:pPr>
        <w:r>
          <w:rPr>
            <w:noProof/>
          </w:rPr>
          <w:t>HC 3593/21</w:t>
        </w:r>
      </w:p>
    </w:sdtContent>
  </w:sdt>
  <w:p w:rsidR="00BC2340" w:rsidRDefault="00BC23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7478F5"/>
    <w:multiLevelType w:val="hybridMultilevel"/>
    <w:tmpl w:val="D318F1D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B5912"/>
    <w:multiLevelType w:val="hybridMultilevel"/>
    <w:tmpl w:val="986CE9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1553CA4"/>
    <w:multiLevelType w:val="hybridMultilevel"/>
    <w:tmpl w:val="92B6E2D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9C"/>
    <w:rsid w:val="00003701"/>
    <w:rsid w:val="00035719"/>
    <w:rsid w:val="00055CB8"/>
    <w:rsid w:val="000641E7"/>
    <w:rsid w:val="00072795"/>
    <w:rsid w:val="0008127D"/>
    <w:rsid w:val="000A5602"/>
    <w:rsid w:val="000B79D5"/>
    <w:rsid w:val="000C6A51"/>
    <w:rsid w:val="000E5293"/>
    <w:rsid w:val="000F482F"/>
    <w:rsid w:val="00102993"/>
    <w:rsid w:val="001257B5"/>
    <w:rsid w:val="0014265C"/>
    <w:rsid w:val="00143D72"/>
    <w:rsid w:val="00162E4A"/>
    <w:rsid w:val="00165A39"/>
    <w:rsid w:val="00175372"/>
    <w:rsid w:val="00182E74"/>
    <w:rsid w:val="00190D51"/>
    <w:rsid w:val="001B07DA"/>
    <w:rsid w:val="001B62F5"/>
    <w:rsid w:val="001C2BE9"/>
    <w:rsid w:val="001D0859"/>
    <w:rsid w:val="001D1D8F"/>
    <w:rsid w:val="001D70E7"/>
    <w:rsid w:val="001E416C"/>
    <w:rsid w:val="001F12D1"/>
    <w:rsid w:val="00204B1F"/>
    <w:rsid w:val="002226DE"/>
    <w:rsid w:val="00227B02"/>
    <w:rsid w:val="002331F4"/>
    <w:rsid w:val="0023506F"/>
    <w:rsid w:val="00236B99"/>
    <w:rsid w:val="00243753"/>
    <w:rsid w:val="002445BB"/>
    <w:rsid w:val="00264438"/>
    <w:rsid w:val="00275F5B"/>
    <w:rsid w:val="00282C2D"/>
    <w:rsid w:val="00285643"/>
    <w:rsid w:val="002A02D3"/>
    <w:rsid w:val="002B06FA"/>
    <w:rsid w:val="002B3F51"/>
    <w:rsid w:val="002C7E69"/>
    <w:rsid w:val="002D091D"/>
    <w:rsid w:val="002D6CB6"/>
    <w:rsid w:val="002E40A4"/>
    <w:rsid w:val="002E5108"/>
    <w:rsid w:val="002F398A"/>
    <w:rsid w:val="002F7215"/>
    <w:rsid w:val="002F7E4F"/>
    <w:rsid w:val="00300740"/>
    <w:rsid w:val="003108BA"/>
    <w:rsid w:val="00317946"/>
    <w:rsid w:val="0034069E"/>
    <w:rsid w:val="00341625"/>
    <w:rsid w:val="0034727D"/>
    <w:rsid w:val="00363DF9"/>
    <w:rsid w:val="003842F2"/>
    <w:rsid w:val="00397371"/>
    <w:rsid w:val="003B5C6F"/>
    <w:rsid w:val="003D5B17"/>
    <w:rsid w:val="003D6CBB"/>
    <w:rsid w:val="003E65CF"/>
    <w:rsid w:val="003F3804"/>
    <w:rsid w:val="00414A85"/>
    <w:rsid w:val="00450095"/>
    <w:rsid w:val="004609FC"/>
    <w:rsid w:val="004716A2"/>
    <w:rsid w:val="00497203"/>
    <w:rsid w:val="004A57ED"/>
    <w:rsid w:val="004B1D37"/>
    <w:rsid w:val="004B4E06"/>
    <w:rsid w:val="004B5EEC"/>
    <w:rsid w:val="004C3947"/>
    <w:rsid w:val="004E1108"/>
    <w:rsid w:val="00514476"/>
    <w:rsid w:val="00543880"/>
    <w:rsid w:val="00571A4E"/>
    <w:rsid w:val="00585F98"/>
    <w:rsid w:val="005902A4"/>
    <w:rsid w:val="005B3B57"/>
    <w:rsid w:val="005C549F"/>
    <w:rsid w:val="005D07F2"/>
    <w:rsid w:val="005D1DF1"/>
    <w:rsid w:val="005E1900"/>
    <w:rsid w:val="005F77DD"/>
    <w:rsid w:val="00622A2C"/>
    <w:rsid w:val="00626918"/>
    <w:rsid w:val="00635EBF"/>
    <w:rsid w:val="0064258B"/>
    <w:rsid w:val="00662E79"/>
    <w:rsid w:val="0066502B"/>
    <w:rsid w:val="00670F95"/>
    <w:rsid w:val="0069326B"/>
    <w:rsid w:val="006C1768"/>
    <w:rsid w:val="006D5DFA"/>
    <w:rsid w:val="006F20C3"/>
    <w:rsid w:val="006F2249"/>
    <w:rsid w:val="006F513B"/>
    <w:rsid w:val="006F6733"/>
    <w:rsid w:val="007036EE"/>
    <w:rsid w:val="007052B7"/>
    <w:rsid w:val="0071020A"/>
    <w:rsid w:val="00740BB9"/>
    <w:rsid w:val="00747E78"/>
    <w:rsid w:val="00782651"/>
    <w:rsid w:val="0078748F"/>
    <w:rsid w:val="00796388"/>
    <w:rsid w:val="007A18C5"/>
    <w:rsid w:val="007A55A6"/>
    <w:rsid w:val="007A6705"/>
    <w:rsid w:val="007C37F8"/>
    <w:rsid w:val="007C6EB9"/>
    <w:rsid w:val="007D43B8"/>
    <w:rsid w:val="007E7229"/>
    <w:rsid w:val="007F1E7F"/>
    <w:rsid w:val="007F3C84"/>
    <w:rsid w:val="00801B36"/>
    <w:rsid w:val="0080414B"/>
    <w:rsid w:val="00822667"/>
    <w:rsid w:val="00833652"/>
    <w:rsid w:val="008605C5"/>
    <w:rsid w:val="008B73EA"/>
    <w:rsid w:val="008B7699"/>
    <w:rsid w:val="008D3790"/>
    <w:rsid w:val="008D7ABF"/>
    <w:rsid w:val="00913CD6"/>
    <w:rsid w:val="00915CBA"/>
    <w:rsid w:val="0091699C"/>
    <w:rsid w:val="00921077"/>
    <w:rsid w:val="009253AC"/>
    <w:rsid w:val="00941290"/>
    <w:rsid w:val="00956098"/>
    <w:rsid w:val="00961813"/>
    <w:rsid w:val="00965799"/>
    <w:rsid w:val="00966D6D"/>
    <w:rsid w:val="00976EDE"/>
    <w:rsid w:val="00986ADB"/>
    <w:rsid w:val="009E7ED1"/>
    <w:rsid w:val="00A41CD9"/>
    <w:rsid w:val="00A42EA5"/>
    <w:rsid w:val="00A50126"/>
    <w:rsid w:val="00A50D13"/>
    <w:rsid w:val="00A52A54"/>
    <w:rsid w:val="00A73D92"/>
    <w:rsid w:val="00AC31CC"/>
    <w:rsid w:val="00AD4CFF"/>
    <w:rsid w:val="00AD7C92"/>
    <w:rsid w:val="00B05D5F"/>
    <w:rsid w:val="00B128D2"/>
    <w:rsid w:val="00B134B8"/>
    <w:rsid w:val="00B21ECA"/>
    <w:rsid w:val="00B3346D"/>
    <w:rsid w:val="00B366B0"/>
    <w:rsid w:val="00B36FC2"/>
    <w:rsid w:val="00B56756"/>
    <w:rsid w:val="00B7785A"/>
    <w:rsid w:val="00B910A1"/>
    <w:rsid w:val="00BA1E97"/>
    <w:rsid w:val="00BB6C23"/>
    <w:rsid w:val="00BC2340"/>
    <w:rsid w:val="00BF7DA9"/>
    <w:rsid w:val="00C052BE"/>
    <w:rsid w:val="00C21352"/>
    <w:rsid w:val="00C27B0B"/>
    <w:rsid w:val="00C32C98"/>
    <w:rsid w:val="00C347D2"/>
    <w:rsid w:val="00C36AE4"/>
    <w:rsid w:val="00C37A6F"/>
    <w:rsid w:val="00C407C5"/>
    <w:rsid w:val="00C964CD"/>
    <w:rsid w:val="00CA0123"/>
    <w:rsid w:val="00CA5C10"/>
    <w:rsid w:val="00CC5128"/>
    <w:rsid w:val="00CE505B"/>
    <w:rsid w:val="00CF1DDE"/>
    <w:rsid w:val="00D073D1"/>
    <w:rsid w:val="00D16EB0"/>
    <w:rsid w:val="00D341A0"/>
    <w:rsid w:val="00D64DDB"/>
    <w:rsid w:val="00DB7ADF"/>
    <w:rsid w:val="00DD6002"/>
    <w:rsid w:val="00DD6FE2"/>
    <w:rsid w:val="00DF2A59"/>
    <w:rsid w:val="00DF6850"/>
    <w:rsid w:val="00E073AE"/>
    <w:rsid w:val="00E178FE"/>
    <w:rsid w:val="00E225B9"/>
    <w:rsid w:val="00E237F8"/>
    <w:rsid w:val="00E2609A"/>
    <w:rsid w:val="00E358A1"/>
    <w:rsid w:val="00E41343"/>
    <w:rsid w:val="00E456EF"/>
    <w:rsid w:val="00E51AA7"/>
    <w:rsid w:val="00E72133"/>
    <w:rsid w:val="00E73261"/>
    <w:rsid w:val="00E76934"/>
    <w:rsid w:val="00E93830"/>
    <w:rsid w:val="00E947D7"/>
    <w:rsid w:val="00E954DA"/>
    <w:rsid w:val="00ED4671"/>
    <w:rsid w:val="00EE5599"/>
    <w:rsid w:val="00EE5EEF"/>
    <w:rsid w:val="00EE604D"/>
    <w:rsid w:val="00EF74CD"/>
    <w:rsid w:val="00F03B0B"/>
    <w:rsid w:val="00F43CA2"/>
    <w:rsid w:val="00F45CC8"/>
    <w:rsid w:val="00F602A5"/>
    <w:rsid w:val="00F62DDB"/>
    <w:rsid w:val="00F7777E"/>
    <w:rsid w:val="00F96E9B"/>
    <w:rsid w:val="00FC16B5"/>
    <w:rsid w:val="00FC3831"/>
    <w:rsid w:val="00FD2A76"/>
    <w:rsid w:val="00FE1A8E"/>
    <w:rsid w:val="00FE3B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2E7423-D410-4914-865A-0B02282B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701"/>
    <w:pPr>
      <w:ind w:left="720"/>
      <w:contextualSpacing/>
    </w:pPr>
  </w:style>
  <w:style w:type="paragraph" w:customStyle="1" w:styleId="CM29">
    <w:name w:val="CM29"/>
    <w:basedOn w:val="Normal"/>
    <w:next w:val="Normal"/>
    <w:uiPriority w:val="99"/>
    <w:rsid w:val="00003701"/>
    <w:pPr>
      <w:autoSpaceDE w:val="0"/>
      <w:autoSpaceDN w:val="0"/>
      <w:adjustRightInd w:val="0"/>
      <w:spacing w:after="0" w:line="240" w:lineRule="auto"/>
    </w:pPr>
  </w:style>
  <w:style w:type="paragraph" w:customStyle="1" w:styleId="CM2">
    <w:name w:val="CM2"/>
    <w:basedOn w:val="Normal"/>
    <w:next w:val="Normal"/>
    <w:uiPriority w:val="99"/>
    <w:rsid w:val="00003701"/>
    <w:pPr>
      <w:autoSpaceDE w:val="0"/>
      <w:autoSpaceDN w:val="0"/>
      <w:adjustRightInd w:val="0"/>
      <w:spacing w:after="0" w:line="240" w:lineRule="atLeast"/>
    </w:pPr>
  </w:style>
  <w:style w:type="paragraph" w:customStyle="1" w:styleId="CM31">
    <w:name w:val="CM31"/>
    <w:basedOn w:val="Normal"/>
    <w:next w:val="Normal"/>
    <w:uiPriority w:val="99"/>
    <w:rsid w:val="00003701"/>
    <w:pPr>
      <w:autoSpaceDE w:val="0"/>
      <w:autoSpaceDN w:val="0"/>
      <w:adjustRightInd w:val="0"/>
      <w:spacing w:after="0" w:line="240" w:lineRule="auto"/>
    </w:pPr>
  </w:style>
  <w:style w:type="paragraph" w:customStyle="1" w:styleId="Default">
    <w:name w:val="Default"/>
    <w:rsid w:val="00003701"/>
    <w:pPr>
      <w:autoSpaceDE w:val="0"/>
      <w:autoSpaceDN w:val="0"/>
      <w:adjustRightInd w:val="0"/>
      <w:spacing w:after="0" w:line="240" w:lineRule="auto"/>
    </w:pPr>
    <w:rPr>
      <w:color w:val="000000"/>
    </w:rPr>
  </w:style>
  <w:style w:type="paragraph" w:customStyle="1" w:styleId="CM19">
    <w:name w:val="CM19"/>
    <w:basedOn w:val="Default"/>
    <w:next w:val="Default"/>
    <w:uiPriority w:val="99"/>
    <w:rsid w:val="00003701"/>
    <w:pPr>
      <w:spacing w:line="200" w:lineRule="atLeast"/>
    </w:pPr>
    <w:rPr>
      <w:color w:val="auto"/>
    </w:rPr>
  </w:style>
  <w:style w:type="paragraph" w:styleId="Footer">
    <w:name w:val="footer"/>
    <w:basedOn w:val="Normal"/>
    <w:link w:val="FooterChar"/>
    <w:uiPriority w:val="99"/>
    <w:unhideWhenUsed/>
    <w:rsid w:val="00003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701"/>
  </w:style>
  <w:style w:type="paragraph" w:styleId="Header">
    <w:name w:val="header"/>
    <w:basedOn w:val="Normal"/>
    <w:link w:val="HeaderChar"/>
    <w:uiPriority w:val="99"/>
    <w:unhideWhenUsed/>
    <w:rsid w:val="00F45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C8"/>
  </w:style>
  <w:style w:type="paragraph" w:styleId="BalloonText">
    <w:name w:val="Balloon Text"/>
    <w:basedOn w:val="Normal"/>
    <w:link w:val="BalloonTextChar"/>
    <w:uiPriority w:val="99"/>
    <w:semiHidden/>
    <w:unhideWhenUsed/>
    <w:rsid w:val="00CA0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95410-45F5-438E-A760-4E200820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2811</Words>
  <Characters>16028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2023-09-17T18:01:00Z</cp:lastPrinted>
  <dcterms:created xsi:type="dcterms:W3CDTF">2023-09-22T09:21:00Z</dcterms:created>
  <dcterms:modified xsi:type="dcterms:W3CDTF">2023-09-22T09:21:00Z</dcterms:modified>
</cp:coreProperties>
</file>