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61F" w:rsidRDefault="0022061F" w:rsidP="0022061F">
      <w:pPr>
        <w:pStyle w:val="NoSpacing"/>
        <w:jc w:val="both"/>
        <w:rPr>
          <w:b/>
          <w:szCs w:val="24"/>
        </w:rPr>
      </w:pPr>
      <w:r>
        <w:rPr>
          <w:b/>
          <w:szCs w:val="24"/>
        </w:rPr>
        <w:t>SHURUGWI TOWN COUNCIL</w:t>
      </w:r>
    </w:p>
    <w:p w:rsidR="0022061F" w:rsidRDefault="0022061F" w:rsidP="0022061F">
      <w:pPr>
        <w:pStyle w:val="NoSpacing"/>
        <w:jc w:val="both"/>
        <w:rPr>
          <w:b/>
          <w:szCs w:val="24"/>
        </w:rPr>
      </w:pPr>
    </w:p>
    <w:p w:rsidR="0022061F" w:rsidRDefault="0022061F" w:rsidP="0022061F">
      <w:pPr>
        <w:pStyle w:val="NoSpacing"/>
        <w:jc w:val="both"/>
        <w:rPr>
          <w:b/>
          <w:szCs w:val="24"/>
        </w:rPr>
      </w:pPr>
      <w:r>
        <w:rPr>
          <w:b/>
          <w:szCs w:val="24"/>
        </w:rPr>
        <w:t>Versus</w:t>
      </w:r>
    </w:p>
    <w:p w:rsidR="0022061F" w:rsidRDefault="0022061F" w:rsidP="0022061F">
      <w:pPr>
        <w:pStyle w:val="NoSpacing"/>
        <w:jc w:val="both"/>
        <w:rPr>
          <w:b/>
          <w:szCs w:val="24"/>
        </w:rPr>
      </w:pPr>
    </w:p>
    <w:p w:rsidR="0022061F" w:rsidRDefault="0022061F" w:rsidP="0022061F">
      <w:pPr>
        <w:pStyle w:val="NoSpacing"/>
        <w:jc w:val="both"/>
        <w:rPr>
          <w:b/>
          <w:szCs w:val="24"/>
        </w:rPr>
      </w:pPr>
      <w:r>
        <w:rPr>
          <w:b/>
          <w:szCs w:val="24"/>
        </w:rPr>
        <w:t>UNKI MINES (PVT) LTD</w:t>
      </w:r>
    </w:p>
    <w:p w:rsidR="0022061F" w:rsidRDefault="0022061F" w:rsidP="0022061F">
      <w:pPr>
        <w:pStyle w:val="NoSpacing"/>
        <w:jc w:val="both"/>
        <w:rPr>
          <w:b/>
          <w:szCs w:val="24"/>
        </w:rPr>
      </w:pPr>
    </w:p>
    <w:p w:rsidR="0022061F" w:rsidRDefault="0022061F" w:rsidP="0022061F">
      <w:pPr>
        <w:pStyle w:val="NoSpacing"/>
        <w:jc w:val="both"/>
        <w:rPr>
          <w:b/>
          <w:szCs w:val="24"/>
        </w:rPr>
      </w:pPr>
      <w:r>
        <w:rPr>
          <w:b/>
          <w:szCs w:val="24"/>
        </w:rPr>
        <w:t>And</w:t>
      </w:r>
    </w:p>
    <w:p w:rsidR="0022061F" w:rsidRDefault="0022061F" w:rsidP="0022061F">
      <w:pPr>
        <w:pStyle w:val="NoSpacing"/>
        <w:jc w:val="both"/>
        <w:rPr>
          <w:b/>
          <w:szCs w:val="24"/>
        </w:rPr>
      </w:pPr>
    </w:p>
    <w:p w:rsidR="0022061F" w:rsidRDefault="0022061F" w:rsidP="0022061F">
      <w:pPr>
        <w:pStyle w:val="NoSpacing"/>
        <w:jc w:val="both"/>
        <w:rPr>
          <w:szCs w:val="24"/>
        </w:rPr>
      </w:pPr>
      <w:r>
        <w:rPr>
          <w:b/>
          <w:szCs w:val="24"/>
        </w:rPr>
        <w:t>THE HONOURABLE AHMED EBRAHIM N.O</w:t>
      </w:r>
    </w:p>
    <w:p w:rsidR="0022061F" w:rsidRDefault="0022061F" w:rsidP="0022061F">
      <w:pPr>
        <w:pStyle w:val="NoSpacing"/>
        <w:jc w:val="both"/>
        <w:rPr>
          <w:szCs w:val="24"/>
        </w:rPr>
      </w:pPr>
    </w:p>
    <w:p w:rsidR="0022061F" w:rsidRDefault="0022061F" w:rsidP="0022061F">
      <w:pPr>
        <w:pStyle w:val="NoSpacing"/>
        <w:jc w:val="both"/>
        <w:rPr>
          <w:szCs w:val="24"/>
        </w:rPr>
      </w:pPr>
    </w:p>
    <w:p w:rsidR="0022061F" w:rsidRDefault="0022061F" w:rsidP="0022061F">
      <w:pPr>
        <w:pStyle w:val="NoSpacing"/>
        <w:jc w:val="both"/>
        <w:rPr>
          <w:szCs w:val="24"/>
        </w:rPr>
      </w:pPr>
      <w:r>
        <w:rPr>
          <w:szCs w:val="24"/>
        </w:rPr>
        <w:t>IN THE HIGH COURT OF ZIMBABWE</w:t>
      </w:r>
    </w:p>
    <w:p w:rsidR="0022061F" w:rsidRDefault="0022061F" w:rsidP="0022061F">
      <w:pPr>
        <w:pStyle w:val="NoSpacing"/>
        <w:jc w:val="both"/>
        <w:rPr>
          <w:szCs w:val="24"/>
        </w:rPr>
      </w:pPr>
      <w:r>
        <w:rPr>
          <w:szCs w:val="24"/>
        </w:rPr>
        <w:t>TAKUVA J</w:t>
      </w:r>
    </w:p>
    <w:p w:rsidR="0022061F" w:rsidRDefault="0022061F" w:rsidP="0022061F">
      <w:pPr>
        <w:pStyle w:val="NoSpacing"/>
        <w:jc w:val="both"/>
        <w:rPr>
          <w:szCs w:val="24"/>
        </w:rPr>
      </w:pPr>
      <w:r>
        <w:rPr>
          <w:szCs w:val="24"/>
        </w:rPr>
        <w:t>BUL</w:t>
      </w:r>
      <w:r w:rsidR="00DE6BFA">
        <w:rPr>
          <w:szCs w:val="24"/>
        </w:rPr>
        <w:t xml:space="preserve">AWAYO 17 OCTOBER 2022 AND </w:t>
      </w:r>
      <w:r w:rsidR="00B45609">
        <w:rPr>
          <w:szCs w:val="24"/>
        </w:rPr>
        <w:t>31 AUGUST 2023</w:t>
      </w:r>
    </w:p>
    <w:p w:rsidR="0022061F" w:rsidRDefault="0022061F" w:rsidP="0022061F">
      <w:pPr>
        <w:pStyle w:val="NoSpacing"/>
        <w:jc w:val="both"/>
        <w:rPr>
          <w:szCs w:val="24"/>
        </w:rPr>
      </w:pPr>
    </w:p>
    <w:p w:rsidR="0022061F" w:rsidRDefault="0022061F" w:rsidP="0022061F">
      <w:pPr>
        <w:pStyle w:val="NoSpacing"/>
        <w:jc w:val="both"/>
        <w:rPr>
          <w:b/>
          <w:szCs w:val="24"/>
        </w:rPr>
      </w:pPr>
    </w:p>
    <w:p w:rsidR="0022061F" w:rsidRDefault="0022061F" w:rsidP="0022061F">
      <w:pPr>
        <w:pStyle w:val="NoSpacing"/>
        <w:jc w:val="both"/>
        <w:rPr>
          <w:b/>
          <w:szCs w:val="24"/>
        </w:rPr>
      </w:pPr>
    </w:p>
    <w:p w:rsidR="0022061F" w:rsidRDefault="0022061F" w:rsidP="0022061F">
      <w:pPr>
        <w:pStyle w:val="NoSpacing"/>
        <w:jc w:val="both"/>
        <w:rPr>
          <w:b/>
          <w:szCs w:val="24"/>
        </w:rPr>
      </w:pPr>
      <w:r>
        <w:rPr>
          <w:b/>
          <w:szCs w:val="24"/>
        </w:rPr>
        <w:t>Opposed Application</w:t>
      </w:r>
    </w:p>
    <w:p w:rsidR="0022061F" w:rsidRDefault="0022061F" w:rsidP="0022061F">
      <w:pPr>
        <w:pStyle w:val="NoSpacing"/>
        <w:jc w:val="both"/>
        <w:rPr>
          <w:szCs w:val="24"/>
        </w:rPr>
      </w:pPr>
    </w:p>
    <w:p w:rsidR="0022061F" w:rsidRDefault="0022061F" w:rsidP="0022061F">
      <w:pPr>
        <w:pStyle w:val="NoSpacing"/>
        <w:jc w:val="both"/>
        <w:rPr>
          <w:i/>
          <w:szCs w:val="24"/>
        </w:rPr>
      </w:pPr>
    </w:p>
    <w:p w:rsidR="0022061F" w:rsidRDefault="0022061F" w:rsidP="0022061F">
      <w:pPr>
        <w:pStyle w:val="NoSpacing"/>
        <w:jc w:val="both"/>
        <w:rPr>
          <w:i/>
          <w:szCs w:val="24"/>
        </w:rPr>
      </w:pPr>
    </w:p>
    <w:p w:rsidR="0022061F" w:rsidRDefault="0022061F" w:rsidP="0022061F">
      <w:pPr>
        <w:pStyle w:val="NoSpacing"/>
        <w:jc w:val="both"/>
        <w:rPr>
          <w:szCs w:val="24"/>
        </w:rPr>
      </w:pPr>
      <w:r>
        <w:rPr>
          <w:i/>
          <w:szCs w:val="24"/>
        </w:rPr>
        <w:t xml:space="preserve">T. </w:t>
      </w:r>
      <w:proofErr w:type="spellStart"/>
      <w:r>
        <w:rPr>
          <w:i/>
          <w:szCs w:val="24"/>
        </w:rPr>
        <w:t>Tavengwa</w:t>
      </w:r>
      <w:proofErr w:type="spellEnd"/>
      <w:r>
        <w:rPr>
          <w:i/>
          <w:szCs w:val="24"/>
        </w:rPr>
        <w:t xml:space="preserve">, </w:t>
      </w:r>
      <w:r>
        <w:rPr>
          <w:szCs w:val="24"/>
        </w:rPr>
        <w:t>for the applicant</w:t>
      </w:r>
    </w:p>
    <w:p w:rsidR="0022061F" w:rsidRDefault="0022061F" w:rsidP="0022061F">
      <w:pPr>
        <w:pStyle w:val="NoSpacing"/>
        <w:jc w:val="both"/>
        <w:rPr>
          <w:szCs w:val="24"/>
        </w:rPr>
      </w:pPr>
      <w:r w:rsidRPr="0022061F">
        <w:rPr>
          <w:i/>
          <w:szCs w:val="24"/>
        </w:rPr>
        <w:t xml:space="preserve">A B C </w:t>
      </w:r>
      <w:proofErr w:type="spellStart"/>
      <w:r w:rsidRPr="0022061F">
        <w:rPr>
          <w:i/>
          <w:szCs w:val="24"/>
        </w:rPr>
        <w:t>Chinake</w:t>
      </w:r>
      <w:proofErr w:type="spellEnd"/>
      <w:r>
        <w:rPr>
          <w:szCs w:val="24"/>
        </w:rPr>
        <w:t>, for the 1</w:t>
      </w:r>
      <w:r w:rsidRPr="0022061F">
        <w:rPr>
          <w:szCs w:val="24"/>
          <w:vertAlign w:val="superscript"/>
        </w:rPr>
        <w:t>st</w:t>
      </w:r>
      <w:r>
        <w:rPr>
          <w:szCs w:val="24"/>
        </w:rPr>
        <w:t xml:space="preserve"> respondent</w:t>
      </w:r>
    </w:p>
    <w:p w:rsidR="0022061F" w:rsidRDefault="0022061F" w:rsidP="0022061F">
      <w:pPr>
        <w:jc w:val="both"/>
        <w:rPr>
          <w:rFonts w:ascii="Times New Roman" w:hAnsi="Times New Roman" w:cs="Times New Roman"/>
          <w:b/>
          <w:sz w:val="24"/>
          <w:szCs w:val="24"/>
        </w:rPr>
      </w:pPr>
    </w:p>
    <w:p w:rsidR="0022061F" w:rsidRDefault="0022061F" w:rsidP="0022061F">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sz w:val="24"/>
          <w:szCs w:val="24"/>
        </w:rPr>
        <w:t xml:space="preserve">: </w:t>
      </w:r>
      <w:r>
        <w:rPr>
          <w:rFonts w:ascii="Times New Roman" w:hAnsi="Times New Roman" w:cs="Times New Roman"/>
          <w:sz w:val="24"/>
          <w:szCs w:val="24"/>
        </w:rPr>
        <w:tab/>
        <w:t>This is an</w:t>
      </w:r>
      <w:r w:rsidR="00523949">
        <w:rPr>
          <w:rFonts w:ascii="Times New Roman" w:hAnsi="Times New Roman" w:cs="Times New Roman"/>
          <w:sz w:val="24"/>
          <w:szCs w:val="24"/>
        </w:rPr>
        <w:t xml:space="preserve"> application </w:t>
      </w:r>
      <w:r w:rsidR="00464DB7">
        <w:rPr>
          <w:rFonts w:ascii="Times New Roman" w:hAnsi="Times New Roman" w:cs="Times New Roman"/>
          <w:sz w:val="24"/>
          <w:szCs w:val="24"/>
        </w:rPr>
        <w:t xml:space="preserve">brought in terms of </w:t>
      </w:r>
      <w:r w:rsidR="00523949">
        <w:rPr>
          <w:rFonts w:ascii="Times New Roman" w:hAnsi="Times New Roman" w:cs="Times New Roman"/>
          <w:sz w:val="24"/>
          <w:szCs w:val="24"/>
        </w:rPr>
        <w:t>article 34 (2) (b) (ii) of th</w:t>
      </w:r>
      <w:r w:rsidR="00B45609">
        <w:rPr>
          <w:rFonts w:ascii="Times New Roman" w:hAnsi="Times New Roman" w:cs="Times New Roman"/>
          <w:sz w:val="24"/>
          <w:szCs w:val="24"/>
        </w:rPr>
        <w:t>e Arbitration Act (Chapter 7:15</w:t>
      </w:r>
      <w:r w:rsidR="00523949">
        <w:rPr>
          <w:rFonts w:ascii="Times New Roman" w:hAnsi="Times New Roman" w:cs="Times New Roman"/>
          <w:sz w:val="24"/>
          <w:szCs w:val="24"/>
        </w:rPr>
        <w:t>) for an order setting aside an arbitration award on the basis that it is contrary to public policy.</w:t>
      </w:r>
    </w:p>
    <w:p w:rsidR="00523949" w:rsidRDefault="00523949" w:rsidP="002206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purchased a piece of rural land for purposes of extending its own boundaries and took title over the land by virtue of Deed of Transfer 1989/08 dated 25-09-2008.  On that land, applicant produced a proposed subdivision of the whole land which it meant to construct multiple of smaller land parcels.  A general map for the proposed subdivision was produced depicting and capturing the proposed new land parcels.  These proposed subdivisions however were never taken out of the main or original land identified in deed of transfer 1989/08 with the result that applicant never took and does not have title over them</w:t>
      </w:r>
      <w:r w:rsidR="001E53F4">
        <w:rPr>
          <w:rFonts w:ascii="Times New Roman" w:hAnsi="Times New Roman" w:cs="Times New Roman"/>
          <w:sz w:val="24"/>
          <w:szCs w:val="24"/>
        </w:rPr>
        <w:t>.</w:t>
      </w:r>
    </w:p>
    <w:p w:rsidR="001E53F4" w:rsidRDefault="001E53F4" w:rsidP="002206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above, the proposed subdivisions were made the subject of a sale between applicant and 1</w:t>
      </w:r>
      <w:r w:rsidRPr="001E53F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terms of an agreement which submitted the parties to arbitration in t</w:t>
      </w:r>
      <w:r w:rsidR="00A923EC">
        <w:rPr>
          <w:rFonts w:ascii="Times New Roman" w:hAnsi="Times New Roman" w:cs="Times New Roman"/>
          <w:sz w:val="24"/>
          <w:szCs w:val="24"/>
        </w:rPr>
        <w:t xml:space="preserve">he event of disputes.  The </w:t>
      </w:r>
      <w:proofErr w:type="spellStart"/>
      <w:r w:rsidR="00A923EC">
        <w:rPr>
          <w:rFonts w:ascii="Times New Roman" w:hAnsi="Times New Roman" w:cs="Times New Roman"/>
          <w:sz w:val="24"/>
          <w:szCs w:val="24"/>
        </w:rPr>
        <w:t>merx</w:t>
      </w:r>
      <w:proofErr w:type="spellEnd"/>
      <w:r>
        <w:rPr>
          <w:rFonts w:ascii="Times New Roman" w:hAnsi="Times New Roman" w:cs="Times New Roman"/>
          <w:sz w:val="24"/>
          <w:szCs w:val="24"/>
        </w:rPr>
        <w:t xml:space="preserve"> of the sale were the proposed subdivisions as depicted on the map mentioned above.  It later however became apparent that the map was invalid for its </w:t>
      </w:r>
      <w:r>
        <w:rPr>
          <w:rFonts w:ascii="Times New Roman" w:hAnsi="Times New Roman" w:cs="Times New Roman"/>
          <w:sz w:val="24"/>
          <w:szCs w:val="24"/>
        </w:rPr>
        <w:lastRenderedPageBreak/>
        <w:t>purpose under the sale as it identified the wrong and incompatible portions of the land.  Ultimately, a new map was produced which identifies land which is different from the land identified in the agreement itself.</w:t>
      </w:r>
    </w:p>
    <w:p w:rsidR="001E53F4" w:rsidRDefault="001E53F4" w:rsidP="002206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dispute arose regarding the number of stands and or subdivisions bought by 1</w:t>
      </w:r>
      <w:r w:rsidRPr="001E53F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concernin</w:t>
      </w:r>
      <w:r w:rsidR="00A923EC">
        <w:rPr>
          <w:rFonts w:ascii="Times New Roman" w:hAnsi="Times New Roman" w:cs="Times New Roman"/>
          <w:sz w:val="24"/>
          <w:szCs w:val="24"/>
        </w:rPr>
        <w:t xml:space="preserve">g the exact identity of the </w:t>
      </w:r>
      <w:proofErr w:type="spellStart"/>
      <w:r w:rsidR="00A923EC">
        <w:rPr>
          <w:rFonts w:ascii="Times New Roman" w:hAnsi="Times New Roman" w:cs="Times New Roman"/>
          <w:sz w:val="24"/>
          <w:szCs w:val="24"/>
        </w:rPr>
        <w:t>merx</w:t>
      </w:r>
      <w:proofErr w:type="spellEnd"/>
      <w:r w:rsidR="00A923EC">
        <w:rPr>
          <w:rFonts w:ascii="Times New Roman" w:hAnsi="Times New Roman" w:cs="Times New Roman"/>
          <w:sz w:val="24"/>
          <w:szCs w:val="24"/>
        </w:rPr>
        <w:t xml:space="preserve"> </w:t>
      </w:r>
      <w:r w:rsidR="00ED5F6F">
        <w:rPr>
          <w:rFonts w:ascii="Times New Roman" w:hAnsi="Times New Roman" w:cs="Times New Roman"/>
          <w:sz w:val="24"/>
          <w:szCs w:val="24"/>
        </w:rPr>
        <w:t>s</w:t>
      </w:r>
      <w:r>
        <w:rPr>
          <w:rFonts w:ascii="Times New Roman" w:hAnsi="Times New Roman" w:cs="Times New Roman"/>
          <w:sz w:val="24"/>
          <w:szCs w:val="24"/>
        </w:rPr>
        <w:t>old under the agreement, i.e. size or number of proposed subdivisions to be transferred to 1</w:t>
      </w:r>
      <w:r w:rsidRPr="001E53F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1E53F4" w:rsidRDefault="001E53F4" w:rsidP="002206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dispute </w:t>
      </w:r>
      <w:r w:rsidR="00ED5F6F">
        <w:rPr>
          <w:rFonts w:ascii="Times New Roman" w:hAnsi="Times New Roman" w:cs="Times New Roman"/>
          <w:sz w:val="24"/>
          <w:szCs w:val="24"/>
        </w:rPr>
        <w:t xml:space="preserve">was </w:t>
      </w:r>
      <w:r>
        <w:rPr>
          <w:rFonts w:ascii="Times New Roman" w:hAnsi="Times New Roman" w:cs="Times New Roman"/>
          <w:sz w:val="24"/>
          <w:szCs w:val="24"/>
        </w:rPr>
        <w:t>submitted to arbitration before 2</w:t>
      </w:r>
      <w:r w:rsidRPr="001E53F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who produced the arbitral award in dispute.  Applicant received the award on 15 December 2017.</w:t>
      </w:r>
    </w:p>
    <w:p w:rsidR="001E53F4" w:rsidRDefault="001E53F4" w:rsidP="002206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referring the matter to the 2</w:t>
      </w:r>
      <w:r w:rsidRPr="001E53F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parties submitted a statement of agreed facts in the following terms;</w:t>
      </w:r>
    </w:p>
    <w:p w:rsidR="001E53F4" w:rsidRDefault="001E53F4" w:rsidP="00D809F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A41997" w:rsidRPr="00ED5F6F">
        <w:rPr>
          <w:rFonts w:ascii="Times New Roman" w:hAnsi="Times New Roman" w:cs="Times New Roman"/>
          <w:b/>
          <w:sz w:val="24"/>
          <w:szCs w:val="24"/>
        </w:rPr>
        <w:t>SECTION</w:t>
      </w:r>
      <w:r w:rsidRPr="00ED5F6F">
        <w:rPr>
          <w:rFonts w:ascii="Times New Roman" w:hAnsi="Times New Roman" w:cs="Times New Roman"/>
          <w:b/>
          <w:sz w:val="24"/>
          <w:szCs w:val="24"/>
        </w:rPr>
        <w:t xml:space="preserve"> A</w:t>
      </w:r>
      <w:r w:rsidR="00A41997" w:rsidRPr="00ED5F6F">
        <w:rPr>
          <w:rFonts w:ascii="Times New Roman" w:hAnsi="Times New Roman" w:cs="Times New Roman"/>
          <w:b/>
          <w:sz w:val="24"/>
          <w:szCs w:val="24"/>
        </w:rPr>
        <w:t>:</w:t>
      </w:r>
      <w:r w:rsidRPr="00ED5F6F">
        <w:rPr>
          <w:rFonts w:ascii="Times New Roman" w:hAnsi="Times New Roman" w:cs="Times New Roman"/>
          <w:b/>
          <w:sz w:val="24"/>
          <w:szCs w:val="24"/>
        </w:rPr>
        <w:t xml:space="preserve"> PREAMBLE</w:t>
      </w:r>
    </w:p>
    <w:p w:rsidR="001E53F4" w:rsidRDefault="001E53F4" w:rsidP="00D809F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parties entered into an agreement of sale of rights, </w:t>
      </w:r>
      <w:r w:rsidR="00A41997">
        <w:rPr>
          <w:rFonts w:ascii="Times New Roman" w:hAnsi="Times New Roman" w:cs="Times New Roman"/>
          <w:sz w:val="24"/>
          <w:szCs w:val="24"/>
        </w:rPr>
        <w:t>interests and title over certain</w:t>
      </w:r>
      <w:r>
        <w:rPr>
          <w:rFonts w:ascii="Times New Roman" w:hAnsi="Times New Roman" w:cs="Times New Roman"/>
          <w:sz w:val="24"/>
          <w:szCs w:val="24"/>
        </w:rPr>
        <w:t xml:space="preserve"> immovable property located </w:t>
      </w:r>
      <w:r w:rsidR="00A41997">
        <w:rPr>
          <w:rFonts w:ascii="Times New Roman" w:hAnsi="Times New Roman" w:cs="Times New Roman"/>
          <w:sz w:val="24"/>
          <w:szCs w:val="24"/>
        </w:rPr>
        <w:t xml:space="preserve">at </w:t>
      </w:r>
      <w:proofErr w:type="spellStart"/>
      <w:r w:rsidR="00A41997">
        <w:rPr>
          <w:rFonts w:ascii="Times New Roman" w:hAnsi="Times New Roman" w:cs="Times New Roman"/>
          <w:sz w:val="24"/>
          <w:szCs w:val="24"/>
        </w:rPr>
        <w:t>Impali</w:t>
      </w:r>
      <w:proofErr w:type="spellEnd"/>
      <w:r w:rsidR="00A41997">
        <w:rPr>
          <w:rFonts w:ascii="Times New Roman" w:hAnsi="Times New Roman" w:cs="Times New Roman"/>
          <w:sz w:val="24"/>
          <w:szCs w:val="24"/>
        </w:rPr>
        <w:t xml:space="preserve"> Source Farm which is duly owned by the respondent on the 22</w:t>
      </w:r>
      <w:r w:rsidR="00A41997" w:rsidRPr="00A41997">
        <w:rPr>
          <w:rFonts w:ascii="Times New Roman" w:hAnsi="Times New Roman" w:cs="Times New Roman"/>
          <w:sz w:val="24"/>
          <w:szCs w:val="24"/>
          <w:vertAlign w:val="superscript"/>
        </w:rPr>
        <w:t>nd</w:t>
      </w:r>
      <w:r w:rsidR="00A41997">
        <w:rPr>
          <w:rFonts w:ascii="Times New Roman" w:hAnsi="Times New Roman" w:cs="Times New Roman"/>
          <w:sz w:val="24"/>
          <w:szCs w:val="24"/>
        </w:rPr>
        <w:t xml:space="preserve"> October 2010.</w:t>
      </w:r>
    </w:p>
    <w:p w:rsidR="00A41997" w:rsidRDefault="00A41997" w:rsidP="00D809F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nature and extent of the immovable property sold and purchased is the subject matter of the dispute.</w:t>
      </w:r>
    </w:p>
    <w:p w:rsidR="00A41997" w:rsidRDefault="00A41997" w:rsidP="00D809F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agreement between the parties is in writing and made up of the main agreement and the two addenda.</w:t>
      </w:r>
    </w:p>
    <w:p w:rsidR="00A41997" w:rsidRDefault="00A41997" w:rsidP="00D809F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parties agree that the dispute relates to the identification of the property sold and bought by the claimant (1</w:t>
      </w:r>
      <w:r w:rsidRPr="00A4199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which property is within </w:t>
      </w:r>
      <w:proofErr w:type="spellStart"/>
      <w:r>
        <w:rPr>
          <w:rFonts w:ascii="Times New Roman" w:hAnsi="Times New Roman" w:cs="Times New Roman"/>
          <w:sz w:val="24"/>
          <w:szCs w:val="24"/>
        </w:rPr>
        <w:t>Impali</w:t>
      </w:r>
      <w:proofErr w:type="spellEnd"/>
      <w:r>
        <w:rPr>
          <w:rFonts w:ascii="Times New Roman" w:hAnsi="Times New Roman" w:cs="Times New Roman"/>
          <w:sz w:val="24"/>
          <w:szCs w:val="24"/>
        </w:rPr>
        <w:t xml:space="preserve"> Source Farm.</w:t>
      </w:r>
    </w:p>
    <w:p w:rsidR="00A41997" w:rsidRDefault="00A41997" w:rsidP="00D809F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parties have as per clause 27.4 of the Agreement agreed to refer the dispute for the Arbitration and have at the same time agreed to waive the (45) forty-five day period prescribed by Clause 27.4 as exhibited by the execution and filing of this Joint Statement of Agreed Facts by their legal representative</w:t>
      </w:r>
      <w:r w:rsidR="00A923EC">
        <w:rPr>
          <w:rFonts w:ascii="Times New Roman" w:hAnsi="Times New Roman" w:cs="Times New Roman"/>
          <w:sz w:val="24"/>
          <w:szCs w:val="24"/>
        </w:rPr>
        <w:t>s</w:t>
      </w:r>
      <w:r>
        <w:rPr>
          <w:rFonts w:ascii="Times New Roman" w:hAnsi="Times New Roman" w:cs="Times New Roman"/>
          <w:sz w:val="24"/>
          <w:szCs w:val="24"/>
        </w:rPr>
        <w:t xml:space="preserve"> duly authorized.</w:t>
      </w:r>
    </w:p>
    <w:p w:rsidR="00A41997" w:rsidRDefault="00A41997" w:rsidP="00D809F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NOW THEREFORE THE CLAIMANT AND RESPONDENT HEREBY JOINTLY AND BY CONSENT SUBMIT FOR DET</w:t>
      </w:r>
      <w:r w:rsidR="00A923EC">
        <w:rPr>
          <w:rFonts w:ascii="Times New Roman" w:hAnsi="Times New Roman" w:cs="Times New Roman"/>
          <w:sz w:val="24"/>
          <w:szCs w:val="24"/>
        </w:rPr>
        <w:t>E</w:t>
      </w:r>
      <w:r>
        <w:rPr>
          <w:rFonts w:ascii="Times New Roman" w:hAnsi="Times New Roman" w:cs="Times New Roman"/>
          <w:sz w:val="24"/>
          <w:szCs w:val="24"/>
        </w:rPr>
        <w:t>RMINATION BY THE HONOURABLE ARBITRATOR THE FOLLOWING LEGAL ISSUES ON THE PAPERS</w:t>
      </w:r>
    </w:p>
    <w:p w:rsidR="00A41997" w:rsidRPr="00890D5F" w:rsidRDefault="00A41997" w:rsidP="00D809F7">
      <w:pPr>
        <w:spacing w:line="240" w:lineRule="auto"/>
        <w:ind w:left="720"/>
        <w:jc w:val="both"/>
        <w:rPr>
          <w:rFonts w:ascii="Times New Roman" w:hAnsi="Times New Roman" w:cs="Times New Roman"/>
          <w:b/>
          <w:sz w:val="24"/>
          <w:szCs w:val="24"/>
        </w:rPr>
      </w:pPr>
      <w:r w:rsidRPr="00890D5F">
        <w:rPr>
          <w:rFonts w:ascii="Times New Roman" w:hAnsi="Times New Roman" w:cs="Times New Roman"/>
          <w:b/>
          <w:sz w:val="24"/>
          <w:szCs w:val="24"/>
        </w:rPr>
        <w:t>SECTION B:</w:t>
      </w:r>
      <w:r w:rsidRPr="00890D5F">
        <w:rPr>
          <w:rFonts w:ascii="Times New Roman" w:hAnsi="Times New Roman" w:cs="Times New Roman"/>
          <w:b/>
          <w:sz w:val="24"/>
          <w:szCs w:val="24"/>
        </w:rPr>
        <w:tab/>
        <w:t>ISSUES</w:t>
      </w:r>
    </w:p>
    <w:p w:rsidR="007611F4" w:rsidRDefault="007611F4" w:rsidP="00D809F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Whether or not Claimant purchased and is entitled to take immediate transfer of the proposed submission as identified in the agreement of sale and the addenda.</w:t>
      </w:r>
    </w:p>
    <w:p w:rsidR="007611F4" w:rsidRDefault="007611F4" w:rsidP="00D809F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t>Whether or not Claimant purchased 1</w:t>
      </w:r>
      <w:r w:rsidR="00D809F7">
        <w:rPr>
          <w:rFonts w:ascii="Times New Roman" w:hAnsi="Times New Roman" w:cs="Times New Roman"/>
          <w:sz w:val="24"/>
          <w:szCs w:val="24"/>
        </w:rPr>
        <w:t xml:space="preserve"> </w:t>
      </w:r>
      <w:r>
        <w:rPr>
          <w:rFonts w:ascii="Times New Roman" w:hAnsi="Times New Roman" w:cs="Times New Roman"/>
          <w:sz w:val="24"/>
          <w:szCs w:val="24"/>
        </w:rPr>
        <w:t>266 stands on Layout 2 within the proposed subdivision only as identified in the Agreement of Sale.</w:t>
      </w:r>
    </w:p>
    <w:p w:rsidR="007611F4" w:rsidRDefault="007611F4" w:rsidP="00D809F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Whether Claimant is entitled to an order compelling respondent to effect transfer within 14 (fourteen) days of the date of the Arbitral Award of the proposed subdivision as identified in the agreement of sale and the addenda.</w:t>
      </w:r>
    </w:p>
    <w:p w:rsidR="007611F4" w:rsidRDefault="007611F4" w:rsidP="00D809F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What order is to be made as to costs?</w:t>
      </w:r>
    </w:p>
    <w:p w:rsidR="007611F4" w:rsidRPr="00D809F7" w:rsidRDefault="007611F4" w:rsidP="00DD51C1">
      <w:pPr>
        <w:spacing w:line="240" w:lineRule="auto"/>
        <w:ind w:left="1440" w:hanging="720"/>
        <w:jc w:val="both"/>
        <w:rPr>
          <w:rFonts w:ascii="Times New Roman" w:hAnsi="Times New Roman" w:cs="Times New Roman"/>
          <w:b/>
          <w:sz w:val="24"/>
          <w:szCs w:val="24"/>
        </w:rPr>
      </w:pPr>
      <w:r w:rsidRPr="00D809F7">
        <w:rPr>
          <w:rFonts w:ascii="Times New Roman" w:hAnsi="Times New Roman" w:cs="Times New Roman"/>
          <w:b/>
          <w:sz w:val="24"/>
          <w:szCs w:val="24"/>
        </w:rPr>
        <w:t>SECTION C:</w:t>
      </w:r>
      <w:r w:rsidRPr="00D809F7">
        <w:rPr>
          <w:rFonts w:ascii="Times New Roman" w:hAnsi="Times New Roman" w:cs="Times New Roman"/>
          <w:b/>
          <w:sz w:val="24"/>
          <w:szCs w:val="24"/>
        </w:rPr>
        <w:tab/>
        <w:t>EXHIBITS</w:t>
      </w:r>
    </w:p>
    <w:p w:rsidR="007611F4" w:rsidRDefault="007611F4" w:rsidP="00DD51C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Purchase and Sale Agreement and its addenda.</w:t>
      </w:r>
    </w:p>
    <w:p w:rsidR="007611F4" w:rsidRDefault="007611F4" w:rsidP="00DD51C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Approved subdivision layout depicting the Town Planning layout within the proposed subdivision.</w:t>
      </w:r>
    </w:p>
    <w:p w:rsidR="007611F4" w:rsidRDefault="007611F4" w:rsidP="00DD51C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Letter dated 13</w:t>
      </w:r>
      <w:r w:rsidRPr="007611F4">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2013 is by consent rendered inadmissible.</w:t>
      </w:r>
    </w:p>
    <w:p w:rsidR="007611F4" w:rsidRDefault="007611F4" w:rsidP="00DD51C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Any other relevant documents.”</w:t>
      </w:r>
    </w:p>
    <w:p w:rsidR="007611F4" w:rsidRDefault="007611F4" w:rsidP="00DD51C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statement was signed b</w:t>
      </w:r>
      <w:r w:rsidR="00CF2801">
        <w:rPr>
          <w:rFonts w:ascii="Times New Roman" w:hAnsi="Times New Roman" w:cs="Times New Roman"/>
          <w:sz w:val="24"/>
          <w:szCs w:val="24"/>
        </w:rPr>
        <w:t>y b</w:t>
      </w:r>
      <w:r>
        <w:rPr>
          <w:rFonts w:ascii="Times New Roman" w:hAnsi="Times New Roman" w:cs="Times New Roman"/>
          <w:sz w:val="24"/>
          <w:szCs w:val="24"/>
        </w:rPr>
        <w:t>oth parties’ legal practitioners on the 8</w:t>
      </w:r>
      <w:r w:rsidRPr="007611F4">
        <w:rPr>
          <w:rFonts w:ascii="Times New Roman" w:hAnsi="Times New Roman" w:cs="Times New Roman"/>
          <w:sz w:val="24"/>
          <w:szCs w:val="24"/>
          <w:vertAlign w:val="superscript"/>
        </w:rPr>
        <w:t>th</w:t>
      </w:r>
      <w:r>
        <w:rPr>
          <w:rFonts w:ascii="Times New Roman" w:hAnsi="Times New Roman" w:cs="Times New Roman"/>
          <w:sz w:val="24"/>
          <w:szCs w:val="24"/>
        </w:rPr>
        <w:t xml:space="preserve"> and 9</w:t>
      </w:r>
      <w:r w:rsidRPr="007611F4">
        <w:rPr>
          <w:rFonts w:ascii="Times New Roman" w:hAnsi="Times New Roman" w:cs="Times New Roman"/>
          <w:sz w:val="24"/>
          <w:szCs w:val="24"/>
          <w:vertAlign w:val="superscript"/>
        </w:rPr>
        <w:t>th</w:t>
      </w:r>
      <w:r>
        <w:rPr>
          <w:rFonts w:ascii="Times New Roman" w:hAnsi="Times New Roman" w:cs="Times New Roman"/>
          <w:sz w:val="24"/>
          <w:szCs w:val="24"/>
        </w:rPr>
        <w:t xml:space="preserve"> May 2017.  After filing written submissions, the arbitrator was requested to prepare an award on the papers.  The arbitrator subsequently issued an award which is neither signed nor dated – see record pages 13 – 20 and 317 – 324.  Under “Conclusion</w:t>
      </w:r>
      <w:r w:rsidR="00AB6DC7">
        <w:rPr>
          <w:rFonts w:ascii="Times New Roman" w:hAnsi="Times New Roman" w:cs="Times New Roman"/>
          <w:sz w:val="24"/>
          <w:szCs w:val="24"/>
        </w:rPr>
        <w:t>” the arbitrator states, “My answers to the issues to be determined are thus as follows;</w:t>
      </w:r>
    </w:p>
    <w:p w:rsidR="00AB6DC7" w:rsidRPr="00AB6DC7" w:rsidRDefault="00AB6DC7" w:rsidP="00DD51C1">
      <w:pPr>
        <w:pStyle w:val="ListParagraph"/>
        <w:numPr>
          <w:ilvl w:val="0"/>
          <w:numId w:val="1"/>
        </w:numPr>
        <w:spacing w:line="240" w:lineRule="auto"/>
        <w:jc w:val="both"/>
        <w:rPr>
          <w:rFonts w:ascii="Times New Roman" w:hAnsi="Times New Roman" w:cs="Times New Roman"/>
          <w:sz w:val="24"/>
          <w:szCs w:val="24"/>
        </w:rPr>
      </w:pPr>
      <w:r w:rsidRPr="00AB6DC7">
        <w:rPr>
          <w:rFonts w:ascii="Times New Roman" w:hAnsi="Times New Roman" w:cs="Times New Roman"/>
          <w:sz w:val="24"/>
          <w:szCs w:val="24"/>
        </w:rPr>
        <w:t>Whether Claimant purchased and is entitled to take immediate transfer of the proposed subdivision as identified in the Agreement of Sale and Addenda?</w:t>
      </w:r>
    </w:p>
    <w:p w:rsidR="00AB6DC7" w:rsidRDefault="00AB6DC7" w:rsidP="00DD51C1">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ANSWER: YES</w:t>
      </w:r>
    </w:p>
    <w:p w:rsidR="00AB6DC7" w:rsidRDefault="00AB6DC7" w:rsidP="00DD51C1">
      <w:pPr>
        <w:pStyle w:val="ListParagraph"/>
        <w:numPr>
          <w:ilvl w:val="0"/>
          <w:numId w:val="1"/>
        </w:numPr>
        <w:spacing w:line="240" w:lineRule="auto"/>
        <w:jc w:val="both"/>
        <w:rPr>
          <w:rFonts w:ascii="Times New Roman" w:hAnsi="Times New Roman" w:cs="Times New Roman"/>
          <w:sz w:val="24"/>
          <w:szCs w:val="24"/>
        </w:rPr>
      </w:pPr>
      <w:r w:rsidRPr="00AB6DC7">
        <w:rPr>
          <w:rFonts w:ascii="Times New Roman" w:hAnsi="Times New Roman" w:cs="Times New Roman"/>
          <w:sz w:val="24"/>
          <w:szCs w:val="24"/>
        </w:rPr>
        <w:t>Whether or not Claimant purchased 1</w:t>
      </w:r>
      <w:r w:rsidR="00CF2801">
        <w:rPr>
          <w:rFonts w:ascii="Times New Roman" w:hAnsi="Times New Roman" w:cs="Times New Roman"/>
          <w:sz w:val="24"/>
          <w:szCs w:val="24"/>
        </w:rPr>
        <w:t xml:space="preserve"> </w:t>
      </w:r>
      <w:r w:rsidRPr="00AB6DC7">
        <w:rPr>
          <w:rFonts w:ascii="Times New Roman" w:hAnsi="Times New Roman" w:cs="Times New Roman"/>
          <w:sz w:val="24"/>
          <w:szCs w:val="24"/>
        </w:rPr>
        <w:t>266 Stands on Layout 2 within the subdivision only, as identified in the Agreement of Sale?</w:t>
      </w:r>
    </w:p>
    <w:p w:rsidR="00CF2801" w:rsidRDefault="00CF2801" w:rsidP="00DD51C1">
      <w:pPr>
        <w:pStyle w:val="ListParagraph"/>
        <w:spacing w:line="240" w:lineRule="auto"/>
        <w:ind w:left="1440"/>
        <w:jc w:val="both"/>
        <w:rPr>
          <w:rFonts w:ascii="Times New Roman" w:hAnsi="Times New Roman" w:cs="Times New Roman"/>
          <w:sz w:val="24"/>
          <w:szCs w:val="24"/>
        </w:rPr>
      </w:pPr>
    </w:p>
    <w:p w:rsidR="00AB6DC7" w:rsidRDefault="00AB6DC7" w:rsidP="00DD51C1">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ANSWER: NO</w:t>
      </w:r>
    </w:p>
    <w:p w:rsidR="00CF2801" w:rsidRDefault="00CF2801" w:rsidP="00DD51C1">
      <w:pPr>
        <w:pStyle w:val="ListParagraph"/>
        <w:spacing w:line="240" w:lineRule="auto"/>
        <w:ind w:left="1440"/>
        <w:jc w:val="both"/>
        <w:rPr>
          <w:rFonts w:ascii="Times New Roman" w:hAnsi="Times New Roman" w:cs="Times New Roman"/>
          <w:sz w:val="24"/>
          <w:szCs w:val="24"/>
        </w:rPr>
      </w:pPr>
    </w:p>
    <w:p w:rsidR="00AB6DC7" w:rsidRPr="00AB6DC7" w:rsidRDefault="00AB6DC7" w:rsidP="00DD51C1">
      <w:pPr>
        <w:pStyle w:val="ListParagraph"/>
        <w:numPr>
          <w:ilvl w:val="0"/>
          <w:numId w:val="1"/>
        </w:numPr>
        <w:spacing w:line="240" w:lineRule="auto"/>
        <w:jc w:val="both"/>
        <w:rPr>
          <w:rFonts w:ascii="Times New Roman" w:hAnsi="Times New Roman" w:cs="Times New Roman"/>
          <w:sz w:val="24"/>
          <w:szCs w:val="24"/>
        </w:rPr>
      </w:pPr>
      <w:r w:rsidRPr="00AB6DC7">
        <w:rPr>
          <w:rFonts w:ascii="Times New Roman" w:hAnsi="Times New Roman" w:cs="Times New Roman"/>
          <w:sz w:val="24"/>
          <w:szCs w:val="24"/>
        </w:rPr>
        <w:t xml:space="preserve">Whether Claimant is entitled to an Order compelling the respondent to effect transfer </w:t>
      </w:r>
      <w:proofErr w:type="spellStart"/>
      <w:r w:rsidRPr="00AB6DC7">
        <w:rPr>
          <w:rFonts w:ascii="Times New Roman" w:hAnsi="Times New Roman" w:cs="Times New Roman"/>
          <w:sz w:val="24"/>
          <w:szCs w:val="24"/>
        </w:rPr>
        <w:t>withi</w:t>
      </w:r>
      <w:proofErr w:type="spellEnd"/>
      <w:r w:rsidRPr="00AB6DC7">
        <w:rPr>
          <w:rFonts w:ascii="Times New Roman" w:hAnsi="Times New Roman" w:cs="Times New Roman"/>
          <w:sz w:val="24"/>
          <w:szCs w:val="24"/>
        </w:rPr>
        <w:t xml:space="preserve"> 14 (fourteen) days of the date of the Arbitral Award of the proposed subdivision as identified in the Agreement of Sale and Addenda.</w:t>
      </w:r>
    </w:p>
    <w:p w:rsidR="00CF2801" w:rsidRDefault="00CF2801" w:rsidP="00DD51C1">
      <w:pPr>
        <w:pStyle w:val="ListParagraph"/>
        <w:spacing w:line="240" w:lineRule="auto"/>
        <w:ind w:left="1440"/>
        <w:jc w:val="both"/>
        <w:rPr>
          <w:rFonts w:ascii="Times New Roman" w:hAnsi="Times New Roman" w:cs="Times New Roman"/>
          <w:sz w:val="24"/>
          <w:szCs w:val="24"/>
        </w:rPr>
      </w:pPr>
    </w:p>
    <w:p w:rsidR="00AB6DC7" w:rsidRDefault="00AB6DC7" w:rsidP="00DD51C1">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ANSWER: YES</w:t>
      </w:r>
    </w:p>
    <w:p w:rsidR="00AB6DC7" w:rsidRDefault="00AB6DC7" w:rsidP="00DD51C1">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I FIND </w:t>
      </w:r>
      <w:r w:rsidR="00A923EC">
        <w:rPr>
          <w:rFonts w:ascii="Times New Roman" w:hAnsi="Times New Roman" w:cs="Times New Roman"/>
          <w:sz w:val="24"/>
          <w:szCs w:val="24"/>
        </w:rPr>
        <w:t xml:space="preserve">FOR </w:t>
      </w:r>
      <w:r>
        <w:rPr>
          <w:rFonts w:ascii="Times New Roman" w:hAnsi="Times New Roman" w:cs="Times New Roman"/>
          <w:sz w:val="24"/>
          <w:szCs w:val="24"/>
        </w:rPr>
        <w:t>THE CLAIMANT</w:t>
      </w:r>
      <w:r w:rsidR="00A923EC">
        <w:rPr>
          <w:rFonts w:ascii="Times New Roman" w:hAnsi="Times New Roman" w:cs="Times New Roman"/>
          <w:sz w:val="24"/>
          <w:szCs w:val="24"/>
        </w:rPr>
        <w:t>:</w:t>
      </w:r>
      <w:r>
        <w:rPr>
          <w:rFonts w:ascii="Times New Roman" w:hAnsi="Times New Roman" w:cs="Times New Roman"/>
          <w:sz w:val="24"/>
          <w:szCs w:val="24"/>
        </w:rPr>
        <w:t xml:space="preserve"> …….</w:t>
      </w:r>
    </w:p>
    <w:p w:rsidR="00D87D2C" w:rsidRDefault="00AB6DC7" w:rsidP="00DD51C1">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AB6DC7" w:rsidRPr="00D87D2C" w:rsidRDefault="00AB6DC7" w:rsidP="00DD51C1">
      <w:pPr>
        <w:spacing w:line="240" w:lineRule="auto"/>
        <w:ind w:left="720" w:firstLine="720"/>
        <w:jc w:val="both"/>
        <w:rPr>
          <w:rFonts w:ascii="Times New Roman" w:hAnsi="Times New Roman" w:cs="Times New Roman"/>
          <w:b/>
          <w:sz w:val="24"/>
          <w:szCs w:val="24"/>
        </w:rPr>
      </w:pPr>
      <w:r w:rsidRPr="00D87D2C">
        <w:rPr>
          <w:rFonts w:ascii="Times New Roman" w:hAnsi="Times New Roman" w:cs="Times New Roman"/>
          <w:b/>
          <w:sz w:val="24"/>
          <w:szCs w:val="24"/>
        </w:rPr>
        <w:t>COSTS</w:t>
      </w:r>
    </w:p>
    <w:p w:rsidR="00AB6DC7" w:rsidRDefault="00AB6DC7" w:rsidP="00DD51C1">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Costs of course, must follow the event.  The claimant has asked for costs on the higher scale.  I see no reason to make such an order.  The poor </w:t>
      </w:r>
      <w:r w:rsidRPr="004B3E0E">
        <w:rPr>
          <w:rFonts w:ascii="Times New Roman" w:hAnsi="Times New Roman" w:cs="Times New Roman"/>
          <w:sz w:val="24"/>
          <w:szCs w:val="24"/>
          <w:u w:val="single"/>
        </w:rPr>
        <w:t>drafting of the contract</w:t>
      </w:r>
      <w:r>
        <w:rPr>
          <w:rFonts w:ascii="Times New Roman" w:hAnsi="Times New Roman" w:cs="Times New Roman"/>
          <w:sz w:val="24"/>
          <w:szCs w:val="24"/>
        </w:rPr>
        <w:t xml:space="preserve">, for which the present legal practitioners cannot be blamed, certainly led to </w:t>
      </w:r>
      <w:r w:rsidRPr="004B3E0E">
        <w:rPr>
          <w:rFonts w:ascii="Times New Roman" w:hAnsi="Times New Roman" w:cs="Times New Roman"/>
          <w:sz w:val="24"/>
          <w:szCs w:val="24"/>
          <w:u w:val="single"/>
        </w:rPr>
        <w:t>great confusion</w:t>
      </w:r>
      <w:r>
        <w:rPr>
          <w:rFonts w:ascii="Times New Roman" w:hAnsi="Times New Roman" w:cs="Times New Roman"/>
          <w:sz w:val="24"/>
          <w:szCs w:val="24"/>
        </w:rPr>
        <w:t xml:space="preserve"> and there was nothing </w:t>
      </w:r>
      <w:r w:rsidRPr="001424B1">
        <w:rPr>
          <w:rFonts w:ascii="Times New Roman" w:hAnsi="Times New Roman" w:cs="Times New Roman"/>
          <w:i/>
          <w:sz w:val="24"/>
          <w:szCs w:val="24"/>
        </w:rPr>
        <w:t>mala fide</w:t>
      </w:r>
      <w:r>
        <w:rPr>
          <w:rFonts w:ascii="Times New Roman" w:hAnsi="Times New Roman" w:cs="Times New Roman"/>
          <w:sz w:val="24"/>
          <w:szCs w:val="24"/>
        </w:rPr>
        <w:t xml:space="preserve"> in the respondent’s </w:t>
      </w:r>
      <w:proofErr w:type="spellStart"/>
      <w:r>
        <w:rPr>
          <w:rFonts w:ascii="Times New Roman" w:hAnsi="Times New Roman" w:cs="Times New Roman"/>
          <w:sz w:val="24"/>
          <w:szCs w:val="24"/>
        </w:rPr>
        <w:lastRenderedPageBreak/>
        <w:t>defence</w:t>
      </w:r>
      <w:proofErr w:type="spellEnd"/>
      <w:r>
        <w:rPr>
          <w:rFonts w:ascii="Times New Roman" w:hAnsi="Times New Roman" w:cs="Times New Roman"/>
          <w:sz w:val="24"/>
          <w:szCs w:val="24"/>
        </w:rPr>
        <w:t xml:space="preserve"> </w:t>
      </w:r>
      <w:r w:rsidR="004B3E0E">
        <w:rPr>
          <w:rFonts w:ascii="Times New Roman" w:hAnsi="Times New Roman" w:cs="Times New Roman"/>
          <w:sz w:val="24"/>
          <w:szCs w:val="24"/>
        </w:rPr>
        <w:t xml:space="preserve">of the claim.  Indeed, given the slovenly </w:t>
      </w:r>
      <w:r w:rsidR="004B3E0E" w:rsidRPr="004B3E0E">
        <w:rPr>
          <w:rFonts w:ascii="Times New Roman" w:hAnsi="Times New Roman" w:cs="Times New Roman"/>
          <w:sz w:val="24"/>
          <w:szCs w:val="24"/>
          <w:u w:val="single"/>
        </w:rPr>
        <w:t>way in which the contract was drawn up, such confusion</w:t>
      </w:r>
      <w:r w:rsidR="004B3E0E">
        <w:rPr>
          <w:rFonts w:ascii="Times New Roman" w:hAnsi="Times New Roman" w:cs="Times New Roman"/>
          <w:sz w:val="24"/>
          <w:szCs w:val="24"/>
        </w:rPr>
        <w:t xml:space="preserve"> </w:t>
      </w:r>
      <w:r w:rsidR="004B3E0E" w:rsidRPr="004B3E0E">
        <w:rPr>
          <w:rFonts w:ascii="Times New Roman" w:hAnsi="Times New Roman" w:cs="Times New Roman"/>
          <w:sz w:val="24"/>
          <w:szCs w:val="24"/>
          <w:u w:val="single"/>
        </w:rPr>
        <w:t>was inevitable</w:t>
      </w:r>
      <w:r w:rsidR="004B3E0E">
        <w:rPr>
          <w:rFonts w:ascii="Times New Roman" w:hAnsi="Times New Roman" w:cs="Times New Roman"/>
          <w:sz w:val="24"/>
          <w:szCs w:val="24"/>
        </w:rPr>
        <w:t>.  Th</w:t>
      </w:r>
      <w:r w:rsidR="00A923EC">
        <w:rPr>
          <w:rFonts w:ascii="Times New Roman" w:hAnsi="Times New Roman" w:cs="Times New Roman"/>
          <w:sz w:val="24"/>
          <w:szCs w:val="24"/>
        </w:rPr>
        <w:t>e parties both faced a Herculean</w:t>
      </w:r>
      <w:r w:rsidR="004B3E0E">
        <w:rPr>
          <w:rFonts w:ascii="Times New Roman" w:hAnsi="Times New Roman" w:cs="Times New Roman"/>
          <w:sz w:val="24"/>
          <w:szCs w:val="24"/>
        </w:rPr>
        <w:t xml:space="preserve"> task in </w:t>
      </w:r>
      <w:r w:rsidR="004B3E0E" w:rsidRPr="006277B4">
        <w:rPr>
          <w:rFonts w:ascii="Times New Roman" w:hAnsi="Times New Roman" w:cs="Times New Roman"/>
          <w:sz w:val="24"/>
          <w:szCs w:val="24"/>
          <w:u w:val="single"/>
        </w:rPr>
        <w:t>trying to make sense of it.</w:t>
      </w:r>
      <w:r w:rsidR="004B3E0E">
        <w:rPr>
          <w:rFonts w:ascii="Times New Roman" w:hAnsi="Times New Roman" w:cs="Times New Roman"/>
          <w:sz w:val="24"/>
          <w:szCs w:val="24"/>
        </w:rPr>
        <w:t xml:space="preserve">  Costs will therefore be on the ordinary scale.”</w:t>
      </w:r>
    </w:p>
    <w:p w:rsidR="006277B4" w:rsidRPr="009B2A4F" w:rsidRDefault="006277B4" w:rsidP="004B3E0E">
      <w:pPr>
        <w:spacing w:line="360" w:lineRule="auto"/>
        <w:ind w:left="720"/>
        <w:jc w:val="both"/>
        <w:rPr>
          <w:rFonts w:ascii="Times New Roman" w:hAnsi="Times New Roman" w:cs="Times New Roman"/>
          <w:b/>
          <w:sz w:val="24"/>
          <w:szCs w:val="24"/>
        </w:rPr>
      </w:pPr>
      <w:r w:rsidRPr="009B2A4F">
        <w:rPr>
          <w:rFonts w:ascii="Times New Roman" w:hAnsi="Times New Roman" w:cs="Times New Roman"/>
          <w:b/>
          <w:sz w:val="24"/>
          <w:szCs w:val="24"/>
        </w:rPr>
        <w:t>APPLICANT’S CASE</w:t>
      </w:r>
    </w:p>
    <w:p w:rsidR="006277B4" w:rsidRDefault="006277B4" w:rsidP="004B3E0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ARTICLE 34 (2) (b) (ii) of the Arbitration Acts states;</w:t>
      </w:r>
    </w:p>
    <w:p w:rsidR="006277B4" w:rsidRPr="009B2A4F" w:rsidRDefault="009B2A4F" w:rsidP="009B2A4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277B4" w:rsidRPr="009B2A4F">
        <w:rPr>
          <w:rFonts w:ascii="Times New Roman" w:hAnsi="Times New Roman" w:cs="Times New Roman"/>
          <w:sz w:val="24"/>
          <w:szCs w:val="24"/>
        </w:rPr>
        <w:t>Recognition or enforcement of an arbitral award, irrespective of the country in which it was made, may be refused only –</w:t>
      </w:r>
    </w:p>
    <w:p w:rsidR="006277B4" w:rsidRDefault="006277B4" w:rsidP="009B2A4F">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t>
      </w:r>
    </w:p>
    <w:p w:rsidR="006277B4" w:rsidRDefault="006277B4" w:rsidP="009B2A4F">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the court finds that –</w:t>
      </w:r>
    </w:p>
    <w:p w:rsidR="006277B4" w:rsidRDefault="006277B4" w:rsidP="009B2A4F">
      <w:pPr>
        <w:spacing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subject matter of the dispute is not capable of settlement by arbitration under the law of Zimbabwe; or</w:t>
      </w:r>
    </w:p>
    <w:p w:rsidR="006277B4" w:rsidRDefault="006277B4" w:rsidP="009B2A4F">
      <w:pPr>
        <w:spacing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recognition or enforcement of the award would be contrary to the public policy of Zimbabwe</w:t>
      </w:r>
    </w:p>
    <w:p w:rsidR="006277B4" w:rsidRDefault="006277B4" w:rsidP="009B2A4F">
      <w:pPr>
        <w:spacing w:line="24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EC16AE">
        <w:rPr>
          <w:rFonts w:ascii="Times New Roman" w:hAnsi="Times New Roman" w:cs="Times New Roman"/>
          <w:sz w:val="24"/>
          <w:szCs w:val="24"/>
        </w:rPr>
        <w:t>……</w:t>
      </w:r>
    </w:p>
    <w:p w:rsidR="00EC16AE" w:rsidRDefault="00EC16AE" w:rsidP="009B2A4F">
      <w:pPr>
        <w:spacing w:line="24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w:t>
      </w:r>
    </w:p>
    <w:p w:rsidR="00EC16AE" w:rsidRDefault="00EC16AE" w:rsidP="006277B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raised objections </w:t>
      </w:r>
      <w:r w:rsidRPr="009B2A4F">
        <w:rPr>
          <w:rFonts w:ascii="Times New Roman" w:hAnsi="Times New Roman" w:cs="Times New Roman"/>
          <w:i/>
          <w:sz w:val="24"/>
          <w:szCs w:val="24"/>
        </w:rPr>
        <w:t xml:space="preserve">initio </w:t>
      </w:r>
      <w:proofErr w:type="spellStart"/>
      <w:r w:rsidRPr="009B2A4F">
        <w:rPr>
          <w:rFonts w:ascii="Times New Roman" w:hAnsi="Times New Roman" w:cs="Times New Roman"/>
          <w:i/>
          <w:sz w:val="24"/>
          <w:szCs w:val="24"/>
        </w:rPr>
        <w:t>litis</w:t>
      </w:r>
      <w:proofErr w:type="spellEnd"/>
      <w:r>
        <w:rPr>
          <w:rFonts w:ascii="Times New Roman" w:hAnsi="Times New Roman" w:cs="Times New Roman"/>
          <w:sz w:val="24"/>
          <w:szCs w:val="24"/>
        </w:rPr>
        <w:t xml:space="preserve"> which have to be decided upon.  Firstly, applicant’s point </w:t>
      </w:r>
      <w:r w:rsidRPr="009B2A4F">
        <w:rPr>
          <w:rFonts w:ascii="Times New Roman" w:hAnsi="Times New Roman" w:cs="Times New Roman"/>
          <w:i/>
          <w:sz w:val="24"/>
          <w:szCs w:val="24"/>
        </w:rPr>
        <w:t xml:space="preserve">in </w:t>
      </w:r>
      <w:proofErr w:type="spellStart"/>
      <w:r w:rsidRPr="009B2A4F">
        <w:rPr>
          <w:rFonts w:ascii="Times New Roman" w:hAnsi="Times New Roman" w:cs="Times New Roman"/>
          <w:i/>
          <w:sz w:val="24"/>
          <w:szCs w:val="24"/>
        </w:rPr>
        <w:t>limine</w:t>
      </w:r>
      <w:proofErr w:type="spellEnd"/>
      <w:r>
        <w:rPr>
          <w:rFonts w:ascii="Times New Roman" w:hAnsi="Times New Roman" w:cs="Times New Roman"/>
          <w:sz w:val="24"/>
          <w:szCs w:val="24"/>
        </w:rPr>
        <w:t xml:space="preserve"> relates to the Arbitrator’s failure to keep a complete and proper record which speaks for itself regarding what he did.  Reliance was placed on </w:t>
      </w:r>
      <w:r w:rsidRPr="009B2A4F">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9B2A4F">
        <w:rPr>
          <w:rFonts w:ascii="Times New Roman" w:hAnsi="Times New Roman" w:cs="Times New Roman"/>
          <w:i/>
          <w:sz w:val="24"/>
          <w:szCs w:val="24"/>
        </w:rPr>
        <w:t>Chidavaenzi</w:t>
      </w:r>
      <w:proofErr w:type="spellEnd"/>
      <w:r w:rsidRPr="009B2A4F">
        <w:rPr>
          <w:rFonts w:ascii="Times New Roman" w:hAnsi="Times New Roman" w:cs="Times New Roman"/>
          <w:i/>
          <w:sz w:val="24"/>
          <w:szCs w:val="24"/>
        </w:rPr>
        <w:t xml:space="preserve"> </w:t>
      </w:r>
      <w:r>
        <w:rPr>
          <w:rFonts w:ascii="Times New Roman" w:hAnsi="Times New Roman" w:cs="Times New Roman"/>
          <w:sz w:val="24"/>
          <w:szCs w:val="24"/>
        </w:rPr>
        <w:t xml:space="preserve">HH 13-08 and </w:t>
      </w:r>
      <w:r w:rsidRPr="009B2A4F">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9B2A4F">
        <w:rPr>
          <w:rFonts w:ascii="Times New Roman" w:hAnsi="Times New Roman" w:cs="Times New Roman"/>
          <w:i/>
          <w:sz w:val="24"/>
          <w:szCs w:val="24"/>
        </w:rPr>
        <w:t xml:space="preserve">Davy </w:t>
      </w:r>
      <w:r>
        <w:rPr>
          <w:rFonts w:ascii="Times New Roman" w:hAnsi="Times New Roman" w:cs="Times New Roman"/>
          <w:sz w:val="24"/>
          <w:szCs w:val="24"/>
        </w:rPr>
        <w:t>1988 (1) ZLR 386 (S).</w:t>
      </w:r>
    </w:p>
    <w:p w:rsidR="00EC16AE" w:rsidRDefault="00EC16AE" w:rsidP="006277B4">
      <w:pPr>
        <w:spacing w:line="360" w:lineRule="auto"/>
        <w:jc w:val="both"/>
        <w:rPr>
          <w:rFonts w:ascii="Times New Roman" w:hAnsi="Times New Roman" w:cs="Times New Roman"/>
          <w:sz w:val="24"/>
          <w:szCs w:val="24"/>
        </w:rPr>
      </w:pPr>
      <w:r>
        <w:rPr>
          <w:rFonts w:ascii="Times New Roman" w:hAnsi="Times New Roman" w:cs="Times New Roman"/>
          <w:sz w:val="24"/>
          <w:szCs w:val="24"/>
        </w:rPr>
        <w:tab/>
        <w:t>It was contended that the entire proceedings ought to be set aside as a result of this infraction.</w:t>
      </w:r>
    </w:p>
    <w:p w:rsidR="00985DB1" w:rsidRDefault="00985DB1" w:rsidP="006277B4">
      <w:pPr>
        <w:spacing w:line="360" w:lineRule="auto"/>
        <w:jc w:val="both"/>
        <w:rPr>
          <w:rFonts w:ascii="Times New Roman" w:hAnsi="Times New Roman" w:cs="Times New Roman"/>
          <w:sz w:val="24"/>
          <w:szCs w:val="24"/>
        </w:rPr>
      </w:pPr>
      <w:r>
        <w:rPr>
          <w:rFonts w:ascii="Times New Roman" w:hAnsi="Times New Roman" w:cs="Times New Roman"/>
          <w:sz w:val="24"/>
          <w:szCs w:val="24"/>
        </w:rPr>
        <w:tab/>
        <w:t>Secondly, 1</w:t>
      </w:r>
      <w:r w:rsidRPr="00985DB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filed a counter-application through an opposing affidavit together with a draft order.  Applicant argues that this is incompetent in that an application in the High Court is made on a founding affidavit and brought under a Form 29.  Just like a plea an opposing affidavit is a shield and not a sword.  Its function is to present a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It cannot set out a claim or ask for a relief – See </w:t>
      </w:r>
      <w:r w:rsidRPr="009F42E9">
        <w:rPr>
          <w:rFonts w:ascii="Times New Roman" w:hAnsi="Times New Roman" w:cs="Times New Roman"/>
          <w:i/>
          <w:sz w:val="24"/>
          <w:szCs w:val="24"/>
        </w:rPr>
        <w:t>Indium Investment (</w:t>
      </w:r>
      <w:proofErr w:type="spellStart"/>
      <w:r w:rsidRPr="009F42E9">
        <w:rPr>
          <w:rFonts w:ascii="Times New Roman" w:hAnsi="Times New Roman" w:cs="Times New Roman"/>
          <w:i/>
          <w:sz w:val="24"/>
          <w:szCs w:val="24"/>
        </w:rPr>
        <w:t>Pvt</w:t>
      </w:r>
      <w:proofErr w:type="spellEnd"/>
      <w:r w:rsidRPr="009F42E9">
        <w:rPr>
          <w:rFonts w:ascii="Times New Roman" w:hAnsi="Times New Roman" w:cs="Times New Roman"/>
          <w:i/>
          <w:sz w:val="24"/>
          <w:szCs w:val="24"/>
        </w:rPr>
        <w:t>) Ltd</w:t>
      </w:r>
      <w:r>
        <w:rPr>
          <w:rFonts w:ascii="Times New Roman" w:hAnsi="Times New Roman" w:cs="Times New Roman"/>
          <w:sz w:val="24"/>
          <w:szCs w:val="24"/>
        </w:rPr>
        <w:t xml:space="preserve"> v </w:t>
      </w:r>
      <w:proofErr w:type="spellStart"/>
      <w:r w:rsidRPr="0038309B">
        <w:rPr>
          <w:rFonts w:ascii="Times New Roman" w:hAnsi="Times New Roman" w:cs="Times New Roman"/>
          <w:i/>
          <w:sz w:val="24"/>
          <w:szCs w:val="24"/>
        </w:rPr>
        <w:t>Kingshaven</w:t>
      </w:r>
      <w:proofErr w:type="spellEnd"/>
      <w:r w:rsidRPr="0038309B">
        <w:rPr>
          <w:rFonts w:ascii="Times New Roman" w:hAnsi="Times New Roman" w:cs="Times New Roman"/>
          <w:i/>
          <w:sz w:val="24"/>
          <w:szCs w:val="24"/>
        </w:rPr>
        <w:t xml:space="preserve"> (</w:t>
      </w:r>
      <w:proofErr w:type="spellStart"/>
      <w:r w:rsidRPr="0038309B">
        <w:rPr>
          <w:rFonts w:ascii="Times New Roman" w:hAnsi="Times New Roman" w:cs="Times New Roman"/>
          <w:i/>
          <w:sz w:val="24"/>
          <w:szCs w:val="24"/>
        </w:rPr>
        <w:t>Pvt</w:t>
      </w:r>
      <w:proofErr w:type="spellEnd"/>
      <w:r w:rsidRPr="0038309B">
        <w:rPr>
          <w:rFonts w:ascii="Times New Roman" w:hAnsi="Times New Roman" w:cs="Times New Roman"/>
          <w:i/>
          <w:sz w:val="24"/>
          <w:szCs w:val="24"/>
        </w:rPr>
        <w:t>) Ltd &amp;</w:t>
      </w:r>
      <w:r>
        <w:rPr>
          <w:rFonts w:ascii="Times New Roman" w:hAnsi="Times New Roman" w:cs="Times New Roman"/>
          <w:sz w:val="24"/>
          <w:szCs w:val="24"/>
        </w:rPr>
        <w:t xml:space="preserve"> </w:t>
      </w:r>
      <w:proofErr w:type="spellStart"/>
      <w:r w:rsidRPr="009F42E9">
        <w:rPr>
          <w:rFonts w:ascii="Times New Roman" w:hAnsi="Times New Roman" w:cs="Times New Roman"/>
          <w:i/>
          <w:sz w:val="24"/>
          <w:szCs w:val="24"/>
        </w:rPr>
        <w:t>Ors</w:t>
      </w:r>
      <w:proofErr w:type="spellEnd"/>
      <w:r>
        <w:rPr>
          <w:rFonts w:ascii="Times New Roman" w:hAnsi="Times New Roman" w:cs="Times New Roman"/>
          <w:sz w:val="24"/>
          <w:szCs w:val="24"/>
        </w:rPr>
        <w:t xml:space="preserve"> SC 40-2015; </w:t>
      </w:r>
      <w:proofErr w:type="spellStart"/>
      <w:r w:rsidRPr="009F42E9">
        <w:rPr>
          <w:rFonts w:ascii="Times New Roman" w:hAnsi="Times New Roman" w:cs="Times New Roman"/>
          <w:i/>
          <w:sz w:val="24"/>
          <w:szCs w:val="24"/>
        </w:rPr>
        <w:t>Sumbereru</w:t>
      </w:r>
      <w:proofErr w:type="spellEnd"/>
      <w:r>
        <w:rPr>
          <w:rFonts w:ascii="Times New Roman" w:hAnsi="Times New Roman" w:cs="Times New Roman"/>
          <w:sz w:val="24"/>
          <w:szCs w:val="24"/>
        </w:rPr>
        <w:t xml:space="preserve"> v </w:t>
      </w:r>
      <w:proofErr w:type="spellStart"/>
      <w:r w:rsidRPr="009F42E9">
        <w:rPr>
          <w:rFonts w:ascii="Times New Roman" w:hAnsi="Times New Roman" w:cs="Times New Roman"/>
          <w:i/>
          <w:sz w:val="24"/>
          <w:szCs w:val="24"/>
        </w:rPr>
        <w:t>Chirunda</w:t>
      </w:r>
      <w:proofErr w:type="spellEnd"/>
      <w:r>
        <w:rPr>
          <w:rFonts w:ascii="Times New Roman" w:hAnsi="Times New Roman" w:cs="Times New Roman"/>
          <w:sz w:val="24"/>
          <w:szCs w:val="24"/>
        </w:rPr>
        <w:t xml:space="preserve"> 1992 (1) ZLR 240 H.</w:t>
      </w:r>
    </w:p>
    <w:p w:rsidR="00BF2BDB" w:rsidRDefault="00BF2BDB" w:rsidP="006277B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submitted that the counter application together with its accompanying draft order ought to be struck out with costs as </w:t>
      </w:r>
      <w:r w:rsidR="00E731F4">
        <w:rPr>
          <w:rFonts w:ascii="Times New Roman" w:hAnsi="Times New Roman" w:cs="Times New Roman"/>
          <w:sz w:val="24"/>
          <w:szCs w:val="24"/>
        </w:rPr>
        <w:t>it is a product of an incompetent</w:t>
      </w:r>
      <w:r>
        <w:rPr>
          <w:rFonts w:ascii="Times New Roman" w:hAnsi="Times New Roman" w:cs="Times New Roman"/>
          <w:sz w:val="24"/>
          <w:szCs w:val="24"/>
        </w:rPr>
        <w:t xml:space="preserve"> process.</w:t>
      </w:r>
    </w:p>
    <w:p w:rsidR="00BF2BDB" w:rsidRDefault="00BF2BDB" w:rsidP="006277B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 regards the point </w:t>
      </w:r>
      <w:r w:rsidRPr="0038309B">
        <w:rPr>
          <w:rFonts w:ascii="Times New Roman" w:hAnsi="Times New Roman" w:cs="Times New Roman"/>
          <w:i/>
          <w:sz w:val="24"/>
          <w:szCs w:val="24"/>
        </w:rPr>
        <w:t xml:space="preserve">in </w:t>
      </w:r>
      <w:proofErr w:type="spellStart"/>
      <w:r w:rsidRPr="0038309B">
        <w:rPr>
          <w:rFonts w:ascii="Times New Roman" w:hAnsi="Times New Roman" w:cs="Times New Roman"/>
          <w:i/>
          <w:sz w:val="24"/>
          <w:szCs w:val="24"/>
        </w:rPr>
        <w:t>limine</w:t>
      </w:r>
      <w:proofErr w:type="spellEnd"/>
      <w:r>
        <w:rPr>
          <w:rFonts w:ascii="Times New Roman" w:hAnsi="Times New Roman" w:cs="Times New Roman"/>
          <w:sz w:val="24"/>
          <w:szCs w:val="24"/>
        </w:rPr>
        <w:t xml:space="preserve"> taken by the 1</w:t>
      </w:r>
      <w:r w:rsidRPr="00BF2BD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this </w:t>
      </w:r>
      <w:r w:rsidR="0002705C">
        <w:rPr>
          <w:rFonts w:ascii="Times New Roman" w:hAnsi="Times New Roman" w:cs="Times New Roman"/>
          <w:sz w:val="24"/>
          <w:szCs w:val="24"/>
        </w:rPr>
        <w:t xml:space="preserve">application ought to have been made as an application for review, applicant contends that this view is unfortunate flying as it does against authorities which hold that applications of this nature are neither reviews nor appeals – See </w:t>
      </w:r>
      <w:r w:rsidR="0002705C" w:rsidRPr="0038309B">
        <w:rPr>
          <w:rFonts w:ascii="Times New Roman" w:hAnsi="Times New Roman" w:cs="Times New Roman"/>
          <w:i/>
          <w:sz w:val="24"/>
          <w:szCs w:val="24"/>
        </w:rPr>
        <w:t>ZESA</w:t>
      </w:r>
      <w:r w:rsidR="0002705C">
        <w:rPr>
          <w:rFonts w:ascii="Times New Roman" w:hAnsi="Times New Roman" w:cs="Times New Roman"/>
          <w:sz w:val="24"/>
          <w:szCs w:val="24"/>
        </w:rPr>
        <w:t xml:space="preserve"> v </w:t>
      </w:r>
      <w:proofErr w:type="spellStart"/>
      <w:r w:rsidR="0002705C" w:rsidRPr="0038309B">
        <w:rPr>
          <w:rFonts w:ascii="Times New Roman" w:hAnsi="Times New Roman" w:cs="Times New Roman"/>
          <w:i/>
          <w:sz w:val="24"/>
          <w:szCs w:val="24"/>
        </w:rPr>
        <w:t>Maphosa</w:t>
      </w:r>
      <w:proofErr w:type="spellEnd"/>
      <w:r w:rsidR="0002705C" w:rsidRPr="0038309B">
        <w:rPr>
          <w:rFonts w:ascii="Times New Roman" w:hAnsi="Times New Roman" w:cs="Times New Roman"/>
          <w:i/>
          <w:sz w:val="24"/>
          <w:szCs w:val="24"/>
        </w:rPr>
        <w:t xml:space="preserve"> </w:t>
      </w:r>
      <w:r w:rsidR="0002705C">
        <w:rPr>
          <w:rFonts w:ascii="Times New Roman" w:hAnsi="Times New Roman" w:cs="Times New Roman"/>
          <w:sz w:val="24"/>
          <w:szCs w:val="24"/>
        </w:rPr>
        <w:t xml:space="preserve">1999 (2) ZLR 452 (S) at 466 E, See also </w:t>
      </w:r>
      <w:r w:rsidR="0002705C" w:rsidRPr="0038309B">
        <w:rPr>
          <w:rFonts w:ascii="Times New Roman" w:hAnsi="Times New Roman" w:cs="Times New Roman"/>
          <w:i/>
          <w:sz w:val="24"/>
          <w:szCs w:val="24"/>
        </w:rPr>
        <w:t>Alliance Insurance</w:t>
      </w:r>
      <w:r w:rsidR="0002705C">
        <w:rPr>
          <w:rFonts w:ascii="Times New Roman" w:hAnsi="Times New Roman" w:cs="Times New Roman"/>
          <w:sz w:val="24"/>
          <w:szCs w:val="24"/>
        </w:rPr>
        <w:t xml:space="preserve"> v </w:t>
      </w:r>
      <w:r w:rsidR="0002705C" w:rsidRPr="0038309B">
        <w:rPr>
          <w:rFonts w:ascii="Times New Roman" w:hAnsi="Times New Roman" w:cs="Times New Roman"/>
          <w:i/>
          <w:sz w:val="24"/>
          <w:szCs w:val="24"/>
        </w:rPr>
        <w:t>Imperial Plastics (</w:t>
      </w:r>
      <w:proofErr w:type="spellStart"/>
      <w:r w:rsidR="0002705C" w:rsidRPr="0038309B">
        <w:rPr>
          <w:rFonts w:ascii="Times New Roman" w:hAnsi="Times New Roman" w:cs="Times New Roman"/>
          <w:i/>
          <w:sz w:val="24"/>
          <w:szCs w:val="24"/>
        </w:rPr>
        <w:t>Pvt</w:t>
      </w:r>
      <w:proofErr w:type="spellEnd"/>
      <w:r w:rsidR="0002705C" w:rsidRPr="0038309B">
        <w:rPr>
          <w:rFonts w:ascii="Times New Roman" w:hAnsi="Times New Roman" w:cs="Times New Roman"/>
          <w:i/>
          <w:sz w:val="24"/>
          <w:szCs w:val="24"/>
        </w:rPr>
        <w:t>) Ltd &amp; Anor</w:t>
      </w:r>
      <w:r w:rsidR="0002705C">
        <w:rPr>
          <w:rFonts w:ascii="Times New Roman" w:hAnsi="Times New Roman" w:cs="Times New Roman"/>
          <w:sz w:val="24"/>
          <w:szCs w:val="24"/>
        </w:rPr>
        <w:t xml:space="preserve"> SC 30-17.</w:t>
      </w:r>
    </w:p>
    <w:p w:rsidR="0002705C" w:rsidRDefault="0002705C" w:rsidP="006277B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applicant contends that the award is a </w:t>
      </w:r>
      <w:proofErr w:type="spellStart"/>
      <w:r w:rsidRPr="0038309B">
        <w:rPr>
          <w:rFonts w:ascii="Times New Roman" w:hAnsi="Times New Roman" w:cs="Times New Roman"/>
          <w:i/>
          <w:sz w:val="24"/>
          <w:szCs w:val="24"/>
        </w:rPr>
        <w:t>brutum</w:t>
      </w:r>
      <w:proofErr w:type="spellEnd"/>
      <w:r w:rsidRPr="0038309B">
        <w:rPr>
          <w:rFonts w:ascii="Times New Roman" w:hAnsi="Times New Roman" w:cs="Times New Roman"/>
          <w:i/>
          <w:sz w:val="24"/>
          <w:szCs w:val="24"/>
        </w:rPr>
        <w:t xml:space="preserve"> </w:t>
      </w:r>
      <w:proofErr w:type="spellStart"/>
      <w:r w:rsidRPr="0038309B">
        <w:rPr>
          <w:rFonts w:ascii="Times New Roman" w:hAnsi="Times New Roman" w:cs="Times New Roman"/>
          <w:i/>
          <w:sz w:val="24"/>
          <w:szCs w:val="24"/>
        </w:rPr>
        <w:t>fulmen</w:t>
      </w:r>
      <w:proofErr w:type="spellEnd"/>
      <w:r>
        <w:rPr>
          <w:rFonts w:ascii="Times New Roman" w:hAnsi="Times New Roman" w:cs="Times New Roman"/>
          <w:sz w:val="24"/>
          <w:szCs w:val="24"/>
        </w:rPr>
        <w:t xml:space="preserve"> in that the disposition of the award is incapable of enforcement as all it does is to list the terms of reference put to the arbitrator by the parties and next to each is the arbitrator’s answer for each.  The arbitrator does not on the basis of these answers devise a formal order directing either party to do anything demanded before him.  Put in another way, applicant argued that the list of answers provided by the arbitrator cannot be enforced by the Sheriff to demand any positive action from the applicant.  See </w:t>
      </w:r>
      <w:proofErr w:type="spellStart"/>
      <w:r w:rsidRPr="0038309B">
        <w:rPr>
          <w:rFonts w:ascii="Times New Roman" w:hAnsi="Times New Roman" w:cs="Times New Roman"/>
          <w:i/>
          <w:sz w:val="24"/>
          <w:szCs w:val="24"/>
        </w:rPr>
        <w:t>Chetsangu</w:t>
      </w:r>
      <w:proofErr w:type="spellEnd"/>
      <w:r w:rsidRPr="0038309B">
        <w:rPr>
          <w:rFonts w:ascii="Times New Roman" w:hAnsi="Times New Roman" w:cs="Times New Roman"/>
          <w:i/>
          <w:sz w:val="24"/>
          <w:szCs w:val="24"/>
        </w:rPr>
        <w:t xml:space="preserve"> &amp; </w:t>
      </w:r>
      <w:proofErr w:type="spellStart"/>
      <w:r w:rsidRPr="0038309B">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sidRPr="0038309B">
        <w:rPr>
          <w:rFonts w:ascii="Times New Roman" w:hAnsi="Times New Roman" w:cs="Times New Roman"/>
          <w:i/>
          <w:sz w:val="24"/>
          <w:szCs w:val="24"/>
        </w:rPr>
        <w:t>Timba &amp; Anor</w:t>
      </w:r>
      <w:r>
        <w:rPr>
          <w:rFonts w:ascii="Times New Roman" w:hAnsi="Times New Roman" w:cs="Times New Roman"/>
          <w:sz w:val="24"/>
          <w:szCs w:val="24"/>
        </w:rPr>
        <w:t xml:space="preserve"> SC 47-16.</w:t>
      </w:r>
    </w:p>
    <w:p w:rsidR="0002705C" w:rsidRDefault="0002705C" w:rsidP="006277B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applicant’s argument that the arbitrator failed to comply with time lines stipulated in Articles 31 and 33 </w:t>
      </w:r>
      <w:r w:rsidR="0009344F">
        <w:rPr>
          <w:rFonts w:ascii="Times New Roman" w:hAnsi="Times New Roman" w:cs="Times New Roman"/>
          <w:sz w:val="24"/>
          <w:szCs w:val="24"/>
        </w:rPr>
        <w:t xml:space="preserve">resulting in him producing a “belated order” which is invalid – See </w:t>
      </w:r>
      <w:proofErr w:type="spellStart"/>
      <w:r w:rsidR="0038309B" w:rsidRPr="0038309B">
        <w:rPr>
          <w:rFonts w:ascii="Times New Roman" w:hAnsi="Times New Roman" w:cs="Times New Roman"/>
          <w:i/>
          <w:sz w:val="24"/>
          <w:szCs w:val="24"/>
        </w:rPr>
        <w:t>Mtetwa</w:t>
      </w:r>
      <w:proofErr w:type="spellEnd"/>
      <w:r w:rsidR="0009344F" w:rsidRPr="0038309B">
        <w:rPr>
          <w:rFonts w:ascii="Times New Roman" w:hAnsi="Times New Roman" w:cs="Times New Roman"/>
          <w:i/>
          <w:sz w:val="24"/>
          <w:szCs w:val="24"/>
        </w:rPr>
        <w:t xml:space="preserve"> &amp; Anor</w:t>
      </w:r>
      <w:r w:rsidR="0009344F">
        <w:rPr>
          <w:rFonts w:ascii="Times New Roman" w:hAnsi="Times New Roman" w:cs="Times New Roman"/>
          <w:sz w:val="24"/>
          <w:szCs w:val="24"/>
        </w:rPr>
        <w:t xml:space="preserve"> v </w:t>
      </w:r>
      <w:proofErr w:type="spellStart"/>
      <w:r w:rsidR="0009344F" w:rsidRPr="0038309B">
        <w:rPr>
          <w:rFonts w:ascii="Times New Roman" w:hAnsi="Times New Roman" w:cs="Times New Roman"/>
          <w:i/>
          <w:sz w:val="24"/>
          <w:szCs w:val="24"/>
        </w:rPr>
        <w:t>Mupamhadzi</w:t>
      </w:r>
      <w:proofErr w:type="spellEnd"/>
      <w:r w:rsidR="0009344F" w:rsidRPr="0038309B">
        <w:rPr>
          <w:rFonts w:ascii="Times New Roman" w:hAnsi="Times New Roman" w:cs="Times New Roman"/>
          <w:i/>
          <w:sz w:val="24"/>
          <w:szCs w:val="24"/>
        </w:rPr>
        <w:t xml:space="preserve"> </w:t>
      </w:r>
      <w:r w:rsidR="0009344F">
        <w:rPr>
          <w:rFonts w:ascii="Times New Roman" w:hAnsi="Times New Roman" w:cs="Times New Roman"/>
          <w:sz w:val="24"/>
          <w:szCs w:val="24"/>
        </w:rPr>
        <w:t xml:space="preserve">2007 (1) ZLR 253, </w:t>
      </w:r>
      <w:r w:rsidR="0009344F" w:rsidRPr="0038309B">
        <w:rPr>
          <w:rFonts w:ascii="Times New Roman" w:hAnsi="Times New Roman" w:cs="Times New Roman"/>
          <w:i/>
          <w:sz w:val="24"/>
          <w:szCs w:val="24"/>
        </w:rPr>
        <w:t>Church of the  Province of Central</w:t>
      </w:r>
      <w:r w:rsidR="0009344F">
        <w:rPr>
          <w:rFonts w:ascii="Times New Roman" w:hAnsi="Times New Roman" w:cs="Times New Roman"/>
          <w:sz w:val="24"/>
          <w:szCs w:val="24"/>
        </w:rPr>
        <w:t xml:space="preserve"> </w:t>
      </w:r>
      <w:r w:rsidR="0009344F" w:rsidRPr="0038309B">
        <w:rPr>
          <w:rFonts w:ascii="Times New Roman" w:hAnsi="Times New Roman" w:cs="Times New Roman"/>
          <w:i/>
          <w:sz w:val="24"/>
          <w:szCs w:val="24"/>
        </w:rPr>
        <w:t xml:space="preserve">Africa </w:t>
      </w:r>
      <w:r w:rsidR="0009344F">
        <w:rPr>
          <w:rFonts w:ascii="Times New Roman" w:hAnsi="Times New Roman" w:cs="Times New Roman"/>
          <w:sz w:val="24"/>
          <w:szCs w:val="24"/>
        </w:rPr>
        <w:t xml:space="preserve">v </w:t>
      </w:r>
      <w:proofErr w:type="spellStart"/>
      <w:r w:rsidR="0009344F" w:rsidRPr="0038309B">
        <w:rPr>
          <w:rFonts w:ascii="Times New Roman" w:hAnsi="Times New Roman" w:cs="Times New Roman"/>
          <w:i/>
          <w:sz w:val="24"/>
          <w:szCs w:val="24"/>
        </w:rPr>
        <w:t>Kunonga</w:t>
      </w:r>
      <w:proofErr w:type="spellEnd"/>
      <w:r w:rsidR="0009344F" w:rsidRPr="0038309B">
        <w:rPr>
          <w:rFonts w:ascii="Times New Roman" w:hAnsi="Times New Roman" w:cs="Times New Roman"/>
          <w:i/>
          <w:sz w:val="24"/>
          <w:szCs w:val="24"/>
        </w:rPr>
        <w:t xml:space="preserve"> &amp; Anor</w:t>
      </w:r>
      <w:r w:rsidR="0009344F">
        <w:rPr>
          <w:rFonts w:ascii="Times New Roman" w:hAnsi="Times New Roman" w:cs="Times New Roman"/>
          <w:sz w:val="24"/>
          <w:szCs w:val="24"/>
        </w:rPr>
        <w:t xml:space="preserve"> 2008 (1) ZLR 413 (S) at 418.</w:t>
      </w:r>
    </w:p>
    <w:p w:rsidR="0009344F" w:rsidRDefault="0009344F" w:rsidP="006277B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further difficulty is that the order does not comply with the formalities of Article 35 in that nothing confirms its authenticity and originality.</w:t>
      </w:r>
    </w:p>
    <w:p w:rsidR="003F68E4" w:rsidRDefault="0009344F" w:rsidP="006277B4">
      <w:pPr>
        <w:spacing w:line="360" w:lineRule="auto"/>
        <w:jc w:val="both"/>
        <w:rPr>
          <w:rFonts w:ascii="Times New Roman" w:hAnsi="Times New Roman" w:cs="Times New Roman"/>
          <w:sz w:val="24"/>
          <w:szCs w:val="24"/>
        </w:rPr>
      </w:pPr>
      <w:r>
        <w:rPr>
          <w:rFonts w:ascii="Times New Roman" w:hAnsi="Times New Roman" w:cs="Times New Roman"/>
          <w:sz w:val="24"/>
          <w:szCs w:val="24"/>
        </w:rPr>
        <w:tab/>
        <w:t>Also, the substance of the award shows that the agreement sells subdivisions of land that do not exist as a matter of fact and law.  At law a piece of land only exists where there is a dia</w:t>
      </w:r>
      <w:r w:rsidR="00E86948">
        <w:rPr>
          <w:rFonts w:ascii="Times New Roman" w:hAnsi="Times New Roman" w:cs="Times New Roman"/>
          <w:sz w:val="24"/>
          <w:szCs w:val="24"/>
        </w:rPr>
        <w:t xml:space="preserve">gram taken in respect of it.  Title over it is in </w:t>
      </w:r>
      <w:r w:rsidR="00597749">
        <w:rPr>
          <w:rFonts w:ascii="Times New Roman" w:hAnsi="Times New Roman" w:cs="Times New Roman"/>
          <w:sz w:val="24"/>
          <w:szCs w:val="24"/>
        </w:rPr>
        <w:t>terms</w:t>
      </w:r>
      <w:r w:rsidR="003F68E4">
        <w:rPr>
          <w:rFonts w:ascii="Times New Roman" w:hAnsi="Times New Roman" w:cs="Times New Roman"/>
          <w:sz w:val="24"/>
          <w:szCs w:val="24"/>
        </w:rPr>
        <w:t xml:space="preserve"> of a deed of title given in</w:t>
      </w:r>
      <w:r w:rsidR="00E731F4">
        <w:rPr>
          <w:rFonts w:ascii="Times New Roman" w:hAnsi="Times New Roman" w:cs="Times New Roman"/>
          <w:sz w:val="24"/>
          <w:szCs w:val="24"/>
        </w:rPr>
        <w:t xml:space="preserve"> respect of that piece of land a</w:t>
      </w:r>
      <w:r w:rsidR="003F68E4">
        <w:rPr>
          <w:rFonts w:ascii="Times New Roman" w:hAnsi="Times New Roman" w:cs="Times New Roman"/>
          <w:sz w:val="24"/>
          <w:szCs w:val="24"/>
        </w:rPr>
        <w:t>s described and captured on the diagram.  A sale of land sells the title co</w:t>
      </w:r>
      <w:r w:rsidR="00BA284F">
        <w:rPr>
          <w:rFonts w:ascii="Times New Roman" w:hAnsi="Times New Roman" w:cs="Times New Roman"/>
          <w:sz w:val="24"/>
          <w:szCs w:val="24"/>
        </w:rPr>
        <w:t xml:space="preserve">nferred by the deed of title as </w:t>
      </w:r>
      <w:r w:rsidR="003F68E4">
        <w:rPr>
          <w:rFonts w:ascii="Times New Roman" w:hAnsi="Times New Roman" w:cs="Times New Roman"/>
          <w:sz w:val="24"/>
          <w:szCs w:val="24"/>
        </w:rPr>
        <w:t>described in the diagram.  Where only a portion of the land is meant to be sold, that portion must first be taken out of the original piece of land and given a separate and distinct existence to make it capable of being independently transferred.</w:t>
      </w:r>
    </w:p>
    <w:p w:rsidR="003F68E4" w:rsidRDefault="003F68E4" w:rsidP="006277B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8309B">
        <w:rPr>
          <w:rFonts w:ascii="Times New Roman" w:hAnsi="Times New Roman" w:cs="Times New Roman"/>
          <w:i/>
          <w:sz w:val="24"/>
          <w:szCs w:val="24"/>
        </w:rPr>
        <w:t xml:space="preserve">In </w:t>
      </w:r>
      <w:proofErr w:type="spellStart"/>
      <w:r w:rsidRPr="0038309B">
        <w:rPr>
          <w:rFonts w:ascii="Times New Roman" w:hAnsi="Times New Roman" w:cs="Times New Roman"/>
          <w:i/>
          <w:sz w:val="24"/>
          <w:szCs w:val="24"/>
        </w:rPr>
        <w:t>casu</w:t>
      </w:r>
      <w:proofErr w:type="spellEnd"/>
      <w:r>
        <w:rPr>
          <w:rFonts w:ascii="Times New Roman" w:hAnsi="Times New Roman" w:cs="Times New Roman"/>
          <w:sz w:val="24"/>
          <w:szCs w:val="24"/>
        </w:rPr>
        <w:t>, the arbitrator authorizes an agreement that does not comply with the following provisions;</w:t>
      </w:r>
    </w:p>
    <w:p w:rsidR="003F68E4" w:rsidRDefault="003F68E4" w:rsidP="003F68E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Section 39 of the Regional, Town and Country Planning Act relating to a permit to subdivide the land.</w:t>
      </w:r>
    </w:p>
    <w:p w:rsidR="003F68E4" w:rsidRDefault="003F68E4" w:rsidP="003F68E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t>Section 40 of the Land Survey Act which requires that the land must be subdivided and a diagram be produced and approved.</w:t>
      </w:r>
    </w:p>
    <w:p w:rsidR="003F68E4" w:rsidRDefault="003F68E4" w:rsidP="003F68E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Section 41 of the Deeds Registry Act requiring that separate title must be taken in respect of each of the new portions created by the subdivision.</w:t>
      </w:r>
    </w:p>
    <w:p w:rsidR="003F68E4" w:rsidRDefault="003F68E4" w:rsidP="00162B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agreement acce</w:t>
      </w:r>
      <w:r w:rsidR="00162B23">
        <w:rPr>
          <w:rFonts w:ascii="Times New Roman" w:hAnsi="Times New Roman" w:cs="Times New Roman"/>
          <w:sz w:val="24"/>
          <w:szCs w:val="24"/>
        </w:rPr>
        <w:t xml:space="preserve">pts that there is only one piece of land and one deed of title, it then proceeds to sell proposed subdivisions of that land when they do not exist at law.  To that extent the agreement sells non-existent land and non-existent title – See </w:t>
      </w:r>
      <w:proofErr w:type="spellStart"/>
      <w:r w:rsidR="00162B23" w:rsidRPr="0038309B">
        <w:rPr>
          <w:rFonts w:ascii="Times New Roman" w:hAnsi="Times New Roman" w:cs="Times New Roman"/>
          <w:i/>
          <w:sz w:val="24"/>
          <w:szCs w:val="24"/>
        </w:rPr>
        <w:t>Tsamwa</w:t>
      </w:r>
      <w:proofErr w:type="spellEnd"/>
      <w:r w:rsidR="00162B23">
        <w:rPr>
          <w:rFonts w:ascii="Times New Roman" w:hAnsi="Times New Roman" w:cs="Times New Roman"/>
          <w:sz w:val="24"/>
          <w:szCs w:val="24"/>
        </w:rPr>
        <w:t xml:space="preserve"> v </w:t>
      </w:r>
      <w:r w:rsidR="00162B23" w:rsidRPr="0038309B">
        <w:rPr>
          <w:rFonts w:ascii="Times New Roman" w:hAnsi="Times New Roman" w:cs="Times New Roman"/>
          <w:i/>
          <w:sz w:val="24"/>
          <w:szCs w:val="24"/>
        </w:rPr>
        <w:t xml:space="preserve">Hondo &amp; </w:t>
      </w:r>
      <w:proofErr w:type="spellStart"/>
      <w:r w:rsidR="00162B23" w:rsidRPr="0038309B">
        <w:rPr>
          <w:rFonts w:ascii="Times New Roman" w:hAnsi="Times New Roman" w:cs="Times New Roman"/>
          <w:i/>
          <w:sz w:val="24"/>
          <w:szCs w:val="24"/>
        </w:rPr>
        <w:t>Ors</w:t>
      </w:r>
      <w:proofErr w:type="spellEnd"/>
      <w:r w:rsidR="00162B23">
        <w:rPr>
          <w:rFonts w:ascii="Times New Roman" w:hAnsi="Times New Roman" w:cs="Times New Roman"/>
          <w:sz w:val="24"/>
          <w:szCs w:val="24"/>
        </w:rPr>
        <w:t xml:space="preserve"> 2008 (1) ZLR 401 (H).</w:t>
      </w:r>
    </w:p>
    <w:p w:rsidR="00E64BE4" w:rsidRDefault="00EC2665" w:rsidP="00162B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w:t>
      </w:r>
      <w:r w:rsidR="00E64BE4">
        <w:rPr>
          <w:rFonts w:ascii="Times New Roman" w:hAnsi="Times New Roman" w:cs="Times New Roman"/>
          <w:sz w:val="24"/>
          <w:szCs w:val="24"/>
        </w:rPr>
        <w:t xml:space="preserve"> contends that the arbitral award that enforces such an unlawful agreement is contrary to public policy – </w:t>
      </w:r>
      <w:proofErr w:type="spellStart"/>
      <w:r w:rsidR="00E64BE4" w:rsidRPr="0038309B">
        <w:rPr>
          <w:rFonts w:ascii="Times New Roman" w:hAnsi="Times New Roman" w:cs="Times New Roman"/>
          <w:i/>
          <w:sz w:val="24"/>
          <w:szCs w:val="24"/>
        </w:rPr>
        <w:t>Xtrend</w:t>
      </w:r>
      <w:proofErr w:type="spellEnd"/>
      <w:r w:rsidR="00E64BE4" w:rsidRPr="0038309B">
        <w:rPr>
          <w:rFonts w:ascii="Times New Roman" w:hAnsi="Times New Roman" w:cs="Times New Roman"/>
          <w:i/>
          <w:sz w:val="24"/>
          <w:szCs w:val="24"/>
        </w:rPr>
        <w:t xml:space="preserve"> – A – Home (Pvt0 Ltd</w:t>
      </w:r>
      <w:r w:rsidR="00E64BE4">
        <w:rPr>
          <w:rFonts w:ascii="Times New Roman" w:hAnsi="Times New Roman" w:cs="Times New Roman"/>
          <w:sz w:val="24"/>
          <w:szCs w:val="24"/>
        </w:rPr>
        <w:t xml:space="preserve"> v </w:t>
      </w:r>
      <w:r w:rsidR="00E64BE4" w:rsidRPr="0038309B">
        <w:rPr>
          <w:rFonts w:ascii="Times New Roman" w:hAnsi="Times New Roman" w:cs="Times New Roman"/>
          <w:i/>
          <w:sz w:val="24"/>
          <w:szCs w:val="24"/>
        </w:rPr>
        <w:t>Gulliver Consolidated &amp; Anor</w:t>
      </w:r>
      <w:r w:rsidR="00E64BE4">
        <w:rPr>
          <w:rFonts w:ascii="Times New Roman" w:hAnsi="Times New Roman" w:cs="Times New Roman"/>
          <w:sz w:val="24"/>
          <w:szCs w:val="24"/>
        </w:rPr>
        <w:t xml:space="preserve"> 2000 (2) ZLR 348 (S), </w:t>
      </w:r>
      <w:r w:rsidR="00E64BE4" w:rsidRPr="0038309B">
        <w:rPr>
          <w:rFonts w:ascii="Times New Roman" w:hAnsi="Times New Roman" w:cs="Times New Roman"/>
          <w:i/>
          <w:sz w:val="24"/>
          <w:szCs w:val="24"/>
        </w:rPr>
        <w:t>City of Gweru</w:t>
      </w:r>
      <w:r w:rsidR="00E64BE4">
        <w:rPr>
          <w:rFonts w:ascii="Times New Roman" w:hAnsi="Times New Roman" w:cs="Times New Roman"/>
          <w:sz w:val="24"/>
          <w:szCs w:val="24"/>
        </w:rPr>
        <w:t xml:space="preserve"> v </w:t>
      </w:r>
      <w:proofErr w:type="spellStart"/>
      <w:r w:rsidR="00E64BE4" w:rsidRPr="0038309B">
        <w:rPr>
          <w:rFonts w:ascii="Times New Roman" w:hAnsi="Times New Roman" w:cs="Times New Roman"/>
          <w:i/>
          <w:sz w:val="24"/>
          <w:szCs w:val="24"/>
        </w:rPr>
        <w:t>Kombayi</w:t>
      </w:r>
      <w:proofErr w:type="spellEnd"/>
      <w:r w:rsidR="00E64BE4">
        <w:rPr>
          <w:rFonts w:ascii="Times New Roman" w:hAnsi="Times New Roman" w:cs="Times New Roman"/>
          <w:sz w:val="24"/>
          <w:szCs w:val="24"/>
        </w:rPr>
        <w:t xml:space="preserve"> 1991 (1) ZLR 333 (SC), </w:t>
      </w:r>
      <w:proofErr w:type="spellStart"/>
      <w:r w:rsidR="00E64BE4" w:rsidRPr="0038309B">
        <w:rPr>
          <w:rFonts w:ascii="Times New Roman" w:hAnsi="Times New Roman" w:cs="Times New Roman"/>
          <w:i/>
          <w:sz w:val="24"/>
          <w:szCs w:val="24"/>
        </w:rPr>
        <w:t>Dube</w:t>
      </w:r>
      <w:proofErr w:type="spellEnd"/>
      <w:r w:rsidR="00E64BE4" w:rsidRPr="0038309B">
        <w:rPr>
          <w:rFonts w:ascii="Times New Roman" w:hAnsi="Times New Roman" w:cs="Times New Roman"/>
          <w:i/>
          <w:sz w:val="24"/>
          <w:szCs w:val="24"/>
        </w:rPr>
        <w:t xml:space="preserve"> </w:t>
      </w:r>
      <w:r w:rsidR="00E64BE4">
        <w:rPr>
          <w:rFonts w:ascii="Times New Roman" w:hAnsi="Times New Roman" w:cs="Times New Roman"/>
          <w:sz w:val="24"/>
          <w:szCs w:val="24"/>
        </w:rPr>
        <w:t xml:space="preserve">v </w:t>
      </w:r>
      <w:proofErr w:type="spellStart"/>
      <w:r w:rsidR="00E64BE4" w:rsidRPr="0038309B">
        <w:rPr>
          <w:rFonts w:ascii="Times New Roman" w:hAnsi="Times New Roman" w:cs="Times New Roman"/>
          <w:i/>
          <w:sz w:val="24"/>
          <w:szCs w:val="24"/>
        </w:rPr>
        <w:t>Khumalo</w:t>
      </w:r>
      <w:proofErr w:type="spellEnd"/>
      <w:r w:rsidR="00E64BE4">
        <w:rPr>
          <w:rFonts w:ascii="Times New Roman" w:hAnsi="Times New Roman" w:cs="Times New Roman"/>
          <w:sz w:val="24"/>
          <w:szCs w:val="24"/>
        </w:rPr>
        <w:t xml:space="preserve"> 1986 (2) ZLR 103 at 109A-F.</w:t>
      </w:r>
    </w:p>
    <w:p w:rsidR="00E64BE4" w:rsidRDefault="00E64BE4" w:rsidP="00162B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point relied upon by the applicant is that the arbitration award is contra</w:t>
      </w:r>
      <w:r w:rsidR="0038309B">
        <w:rPr>
          <w:rFonts w:ascii="Times New Roman" w:hAnsi="Times New Roman" w:cs="Times New Roman"/>
          <w:sz w:val="24"/>
          <w:szCs w:val="24"/>
        </w:rPr>
        <w:t>r</w:t>
      </w:r>
      <w:r>
        <w:rPr>
          <w:rFonts w:ascii="Times New Roman" w:hAnsi="Times New Roman" w:cs="Times New Roman"/>
          <w:sz w:val="24"/>
          <w:szCs w:val="24"/>
        </w:rPr>
        <w:t>y to public policy because it is absurd in its findings and at any rate interferes with the sanctity of the parties’ agreement by;</w:t>
      </w:r>
    </w:p>
    <w:p w:rsidR="00E64BE4" w:rsidRDefault="00E64BE4" w:rsidP="00162B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rendering</w:t>
      </w:r>
      <w:proofErr w:type="gramEnd"/>
      <w:r>
        <w:rPr>
          <w:rFonts w:ascii="Times New Roman" w:hAnsi="Times New Roman" w:cs="Times New Roman"/>
          <w:sz w:val="24"/>
          <w:szCs w:val="24"/>
        </w:rPr>
        <w:t xml:space="preserve"> t</w:t>
      </w:r>
      <w:r w:rsidR="00946479">
        <w:rPr>
          <w:rFonts w:ascii="Times New Roman" w:hAnsi="Times New Roman" w:cs="Times New Roman"/>
          <w:sz w:val="24"/>
          <w:szCs w:val="24"/>
        </w:rPr>
        <w:t xml:space="preserve">he rights of first refusal </w:t>
      </w:r>
      <w:proofErr w:type="spellStart"/>
      <w:r w:rsidR="00946479">
        <w:rPr>
          <w:rFonts w:ascii="Times New Roman" w:hAnsi="Times New Roman" w:cs="Times New Roman"/>
          <w:sz w:val="24"/>
          <w:szCs w:val="24"/>
        </w:rPr>
        <w:t>migatory</w:t>
      </w:r>
      <w:proofErr w:type="spellEnd"/>
      <w:r w:rsidR="00946479">
        <w:rPr>
          <w:rFonts w:ascii="Times New Roman" w:hAnsi="Times New Roman" w:cs="Times New Roman"/>
          <w:sz w:val="24"/>
          <w:szCs w:val="24"/>
        </w:rPr>
        <w:t>.</w:t>
      </w:r>
    </w:p>
    <w:p w:rsidR="00E64BE4" w:rsidRDefault="00E64BE4" w:rsidP="00E64BE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award interferes with the express terms of the agreement which is contrary to public policy in th</w:t>
      </w:r>
      <w:r w:rsidR="00946479">
        <w:rPr>
          <w:rFonts w:ascii="Times New Roman" w:hAnsi="Times New Roman" w:cs="Times New Roman"/>
          <w:sz w:val="24"/>
          <w:szCs w:val="24"/>
        </w:rPr>
        <w:t>at the agreement sets asides land</w:t>
      </w:r>
      <w:r>
        <w:rPr>
          <w:rFonts w:ascii="Times New Roman" w:hAnsi="Times New Roman" w:cs="Times New Roman"/>
          <w:sz w:val="24"/>
          <w:szCs w:val="24"/>
        </w:rPr>
        <w:t xml:space="preserve"> for amenities and </w:t>
      </w:r>
      <w:r w:rsidR="00D35B83">
        <w:rPr>
          <w:rFonts w:ascii="Times New Roman" w:hAnsi="Times New Roman" w:cs="Times New Roman"/>
          <w:sz w:val="24"/>
          <w:szCs w:val="24"/>
        </w:rPr>
        <w:t>special interests while the new</w:t>
      </w:r>
      <w:r>
        <w:rPr>
          <w:rFonts w:ascii="Times New Roman" w:hAnsi="Times New Roman" w:cs="Times New Roman"/>
          <w:sz w:val="24"/>
          <w:szCs w:val="24"/>
        </w:rPr>
        <w:t xml:space="preserve"> map or diagram casts that away – See </w:t>
      </w:r>
      <w:r w:rsidRPr="00D35B83">
        <w:rPr>
          <w:rFonts w:ascii="Times New Roman" w:hAnsi="Times New Roman" w:cs="Times New Roman"/>
          <w:i/>
          <w:sz w:val="24"/>
          <w:szCs w:val="24"/>
        </w:rPr>
        <w:t>Delta Operations</w:t>
      </w:r>
      <w:r>
        <w:rPr>
          <w:rFonts w:ascii="Times New Roman" w:hAnsi="Times New Roman" w:cs="Times New Roman"/>
          <w:sz w:val="24"/>
          <w:szCs w:val="24"/>
        </w:rPr>
        <w:t xml:space="preserve"> </w:t>
      </w:r>
      <w:r w:rsidRPr="00D35B83">
        <w:rPr>
          <w:rFonts w:ascii="Times New Roman" w:hAnsi="Times New Roman" w:cs="Times New Roman"/>
          <w:i/>
          <w:sz w:val="24"/>
          <w:szCs w:val="24"/>
        </w:rPr>
        <w:t>(</w:t>
      </w:r>
      <w:proofErr w:type="spellStart"/>
      <w:r w:rsidRPr="00D35B83">
        <w:rPr>
          <w:rFonts w:ascii="Times New Roman" w:hAnsi="Times New Roman" w:cs="Times New Roman"/>
          <w:i/>
          <w:sz w:val="24"/>
          <w:szCs w:val="24"/>
        </w:rPr>
        <w:t>Pvt</w:t>
      </w:r>
      <w:proofErr w:type="spellEnd"/>
      <w:r w:rsidRPr="00D35B83">
        <w:rPr>
          <w:rFonts w:ascii="Times New Roman" w:hAnsi="Times New Roman" w:cs="Times New Roman"/>
          <w:i/>
          <w:sz w:val="24"/>
          <w:szCs w:val="24"/>
        </w:rPr>
        <w:t>) Ltd</w:t>
      </w:r>
      <w:r>
        <w:rPr>
          <w:rFonts w:ascii="Times New Roman" w:hAnsi="Times New Roman" w:cs="Times New Roman"/>
          <w:sz w:val="24"/>
          <w:szCs w:val="24"/>
        </w:rPr>
        <w:t xml:space="preserve"> v </w:t>
      </w:r>
      <w:r w:rsidRPr="00D35B83">
        <w:rPr>
          <w:rFonts w:ascii="Times New Roman" w:hAnsi="Times New Roman" w:cs="Times New Roman"/>
          <w:i/>
          <w:sz w:val="24"/>
          <w:szCs w:val="24"/>
        </w:rPr>
        <w:t>Oregon Corporation (</w:t>
      </w:r>
      <w:proofErr w:type="spellStart"/>
      <w:r w:rsidRPr="00D35B83">
        <w:rPr>
          <w:rFonts w:ascii="Times New Roman" w:hAnsi="Times New Roman" w:cs="Times New Roman"/>
          <w:i/>
          <w:sz w:val="24"/>
          <w:szCs w:val="24"/>
        </w:rPr>
        <w:t>Pvt</w:t>
      </w:r>
      <w:proofErr w:type="spellEnd"/>
      <w:r w:rsidRPr="00D35B83">
        <w:rPr>
          <w:rFonts w:ascii="Times New Roman" w:hAnsi="Times New Roman" w:cs="Times New Roman"/>
          <w:i/>
          <w:sz w:val="24"/>
          <w:szCs w:val="24"/>
        </w:rPr>
        <w:t>) Ltd</w:t>
      </w:r>
      <w:r>
        <w:rPr>
          <w:rFonts w:ascii="Times New Roman" w:hAnsi="Times New Roman" w:cs="Times New Roman"/>
          <w:sz w:val="24"/>
          <w:szCs w:val="24"/>
        </w:rPr>
        <w:t xml:space="preserve"> SC 86-06.</w:t>
      </w:r>
    </w:p>
    <w:p w:rsidR="000A2190" w:rsidRDefault="00E64BE4" w:rsidP="000A219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sidR="00EC2665">
        <w:rPr>
          <w:rFonts w:ascii="Times New Roman" w:hAnsi="Times New Roman" w:cs="Times New Roman"/>
          <w:sz w:val="24"/>
          <w:szCs w:val="24"/>
        </w:rPr>
        <w:t xml:space="preserve"> </w:t>
      </w:r>
      <w:r>
        <w:rPr>
          <w:rFonts w:ascii="Times New Roman" w:hAnsi="Times New Roman" w:cs="Times New Roman"/>
          <w:sz w:val="24"/>
          <w:szCs w:val="24"/>
        </w:rPr>
        <w:tab/>
        <w:t>The reasoning that foun</w:t>
      </w:r>
      <w:r w:rsidR="000A2190">
        <w:rPr>
          <w:rFonts w:ascii="Times New Roman" w:hAnsi="Times New Roman" w:cs="Times New Roman"/>
          <w:sz w:val="24"/>
          <w:szCs w:val="24"/>
        </w:rPr>
        <w:t>ds the award and the conclusions reached are outrageous in their lack of logic.  The agreement itself provides that first respondent bought 1 266 stands.  In fact clause 8.7 itemizes these stands side-by-side the total cost incurred by first respondent in the transaction.  The agreement also says first respondent is to develop 3 303 stands.  At the same time it says it sells and transfers the whole land.  The new diagram suggests that the whole land is being sold.  If the land was being sold as a whole, what was the purpose of clauses 8.1 and 8.7 in which 1 266 stands are sold?  The agreement is confused.  The new map adds to that confusion.  The award then enforces that “added confusion.”</w:t>
      </w:r>
    </w:p>
    <w:p w:rsidR="006943D5" w:rsidRDefault="006943D5" w:rsidP="000A2190">
      <w:pPr>
        <w:spacing w:line="360" w:lineRule="auto"/>
        <w:ind w:left="1440" w:hanging="720"/>
        <w:jc w:val="both"/>
        <w:rPr>
          <w:rFonts w:ascii="Times New Roman" w:hAnsi="Times New Roman" w:cs="Times New Roman"/>
          <w:sz w:val="24"/>
          <w:szCs w:val="24"/>
        </w:rPr>
      </w:pPr>
    </w:p>
    <w:p w:rsidR="000A2190" w:rsidRPr="006943D5" w:rsidRDefault="000A2190" w:rsidP="000A2190">
      <w:pPr>
        <w:spacing w:line="360" w:lineRule="auto"/>
        <w:ind w:left="1440" w:hanging="720"/>
        <w:jc w:val="both"/>
        <w:rPr>
          <w:rFonts w:ascii="Times New Roman" w:hAnsi="Times New Roman" w:cs="Times New Roman"/>
          <w:b/>
          <w:sz w:val="24"/>
          <w:szCs w:val="24"/>
        </w:rPr>
      </w:pPr>
      <w:r w:rsidRPr="006943D5">
        <w:rPr>
          <w:rFonts w:ascii="Times New Roman" w:hAnsi="Times New Roman" w:cs="Times New Roman"/>
          <w:b/>
          <w:sz w:val="24"/>
          <w:szCs w:val="24"/>
        </w:rPr>
        <w:t>THE FIRST RESPONDENT’S CASE</w:t>
      </w:r>
    </w:p>
    <w:p w:rsidR="000A2190" w:rsidRDefault="000A2190" w:rsidP="000A21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 submitted </w:t>
      </w:r>
      <w:r w:rsidRPr="00CB6D1B">
        <w:rPr>
          <w:rFonts w:ascii="Times New Roman" w:hAnsi="Times New Roman" w:cs="Times New Roman"/>
          <w:i/>
          <w:sz w:val="24"/>
          <w:szCs w:val="24"/>
        </w:rPr>
        <w:t xml:space="preserve">in </w:t>
      </w:r>
      <w:proofErr w:type="spellStart"/>
      <w:r w:rsidRPr="00CB6D1B">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this application should not be heard until its own application for dismissal for want of prosecution under HC 2085/19 is heard and completed.</w:t>
      </w:r>
    </w:p>
    <w:p w:rsidR="000A2190" w:rsidRDefault="000A2190" w:rsidP="000A21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1</w:t>
      </w:r>
      <w:r w:rsidRPr="000A219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contented that the findings of the </w:t>
      </w:r>
      <w:proofErr w:type="spellStart"/>
      <w:r>
        <w:rPr>
          <w:rFonts w:ascii="Times New Roman" w:hAnsi="Times New Roman" w:cs="Times New Roman"/>
          <w:sz w:val="24"/>
          <w:szCs w:val="24"/>
        </w:rPr>
        <w:t>Honourable</w:t>
      </w:r>
      <w:proofErr w:type="spellEnd"/>
      <w:r>
        <w:rPr>
          <w:rFonts w:ascii="Times New Roman" w:hAnsi="Times New Roman" w:cs="Times New Roman"/>
          <w:sz w:val="24"/>
          <w:szCs w:val="24"/>
        </w:rPr>
        <w:t xml:space="preserve"> Arbitrator are factually and legally correct on the record and there is no basis whatsoever for the setting aside of the Arbitral Award.  It was strongly denied that applicant sold </w:t>
      </w:r>
      <w:r w:rsidR="0078209D">
        <w:rPr>
          <w:rFonts w:ascii="Times New Roman" w:hAnsi="Times New Roman" w:cs="Times New Roman"/>
          <w:sz w:val="24"/>
          <w:szCs w:val="24"/>
        </w:rPr>
        <w:t>and 1</w:t>
      </w:r>
      <w:r w:rsidR="0078209D" w:rsidRPr="0078209D">
        <w:rPr>
          <w:rFonts w:ascii="Times New Roman" w:hAnsi="Times New Roman" w:cs="Times New Roman"/>
          <w:sz w:val="24"/>
          <w:szCs w:val="24"/>
          <w:vertAlign w:val="superscript"/>
        </w:rPr>
        <w:t>st</w:t>
      </w:r>
      <w:r w:rsidR="0078209D">
        <w:rPr>
          <w:rFonts w:ascii="Times New Roman" w:hAnsi="Times New Roman" w:cs="Times New Roman"/>
          <w:sz w:val="24"/>
          <w:szCs w:val="24"/>
        </w:rPr>
        <w:t xml:space="preserve"> respondent bought individual stands.  It was 1</w:t>
      </w:r>
      <w:r w:rsidR="0078209D" w:rsidRPr="0078209D">
        <w:rPr>
          <w:rFonts w:ascii="Times New Roman" w:hAnsi="Times New Roman" w:cs="Times New Roman"/>
          <w:sz w:val="24"/>
          <w:szCs w:val="24"/>
          <w:vertAlign w:val="superscript"/>
        </w:rPr>
        <w:t>st</w:t>
      </w:r>
      <w:r w:rsidR="0078209D">
        <w:rPr>
          <w:rFonts w:ascii="Times New Roman" w:hAnsi="Times New Roman" w:cs="Times New Roman"/>
          <w:sz w:val="24"/>
          <w:szCs w:val="24"/>
        </w:rPr>
        <w:t xml:space="preserve"> respondent’s contention that it bought the “whole subdivision” through an addendum to the Main Agreement.  The effect of the Addendum was that the individual stands were to be “replaced” by a composite subdivision which</w:t>
      </w:r>
      <w:r w:rsidR="004177D3">
        <w:rPr>
          <w:rFonts w:ascii="Times New Roman" w:hAnsi="Times New Roman" w:cs="Times New Roman"/>
          <w:sz w:val="24"/>
          <w:szCs w:val="24"/>
        </w:rPr>
        <w:t xml:space="preserve"> was referred to as the Proposed</w:t>
      </w:r>
      <w:r w:rsidR="0078209D">
        <w:rPr>
          <w:rFonts w:ascii="Times New Roman" w:hAnsi="Times New Roman" w:cs="Times New Roman"/>
          <w:sz w:val="24"/>
          <w:szCs w:val="24"/>
        </w:rPr>
        <w:t xml:space="preserve"> Subdivision as per the diagram.  Further, the evidence of the Surveyor one </w:t>
      </w:r>
      <w:proofErr w:type="spellStart"/>
      <w:r w:rsidR="0078209D">
        <w:rPr>
          <w:rFonts w:ascii="Times New Roman" w:hAnsi="Times New Roman" w:cs="Times New Roman"/>
          <w:sz w:val="24"/>
          <w:szCs w:val="24"/>
        </w:rPr>
        <w:t>Mr</w:t>
      </w:r>
      <w:proofErr w:type="spellEnd"/>
      <w:r w:rsidR="0078209D">
        <w:rPr>
          <w:rFonts w:ascii="Times New Roman" w:hAnsi="Times New Roman" w:cs="Times New Roman"/>
          <w:sz w:val="24"/>
          <w:szCs w:val="24"/>
        </w:rPr>
        <w:t xml:space="preserve"> </w:t>
      </w:r>
      <w:proofErr w:type="spellStart"/>
      <w:r w:rsidR="0078209D">
        <w:rPr>
          <w:rFonts w:ascii="Times New Roman" w:hAnsi="Times New Roman" w:cs="Times New Roman"/>
          <w:sz w:val="24"/>
          <w:szCs w:val="24"/>
        </w:rPr>
        <w:t>Chigumete</w:t>
      </w:r>
      <w:proofErr w:type="spellEnd"/>
      <w:r w:rsidR="0078209D">
        <w:rPr>
          <w:rFonts w:ascii="Times New Roman" w:hAnsi="Times New Roman" w:cs="Times New Roman"/>
          <w:sz w:val="24"/>
          <w:szCs w:val="24"/>
        </w:rPr>
        <w:t xml:space="preserve"> supported this position.</w:t>
      </w:r>
    </w:p>
    <w:p w:rsidR="0078209D" w:rsidRDefault="0078209D" w:rsidP="000A21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Town Planner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Arup and the Surveyor were to take steps to complete the process of replacing the General Plan with a new plan referred to as the Subdivision Layout.  Plan for the purposes of transferring a complete and undivided subdivision to the 1</w:t>
      </w:r>
      <w:r w:rsidR="00CB6D1B" w:rsidRPr="00CB6D1B">
        <w:rPr>
          <w:rFonts w:ascii="Times New Roman" w:hAnsi="Times New Roman" w:cs="Times New Roman"/>
          <w:sz w:val="24"/>
          <w:szCs w:val="24"/>
          <w:vertAlign w:val="superscript"/>
        </w:rPr>
        <w:t>s</w:t>
      </w:r>
      <w:r w:rsidRPr="00CB6D1B">
        <w:rPr>
          <w:rFonts w:ascii="Times New Roman" w:hAnsi="Times New Roman" w:cs="Times New Roman"/>
          <w:sz w:val="24"/>
          <w:szCs w:val="24"/>
          <w:vertAlign w:val="superscript"/>
        </w:rPr>
        <w:t>t</w:t>
      </w:r>
      <w:r w:rsidR="00CB6D1B">
        <w:rPr>
          <w:rFonts w:ascii="Times New Roman" w:hAnsi="Times New Roman" w:cs="Times New Roman"/>
          <w:sz w:val="24"/>
          <w:szCs w:val="24"/>
        </w:rPr>
        <w:t xml:space="preserve"> </w:t>
      </w:r>
      <w:r>
        <w:rPr>
          <w:rFonts w:ascii="Times New Roman" w:hAnsi="Times New Roman" w:cs="Times New Roman"/>
          <w:sz w:val="24"/>
          <w:szCs w:val="24"/>
        </w:rPr>
        <w:t>respondent.</w:t>
      </w:r>
    </w:p>
    <w:p w:rsidR="0078209D" w:rsidRDefault="0078209D" w:rsidP="000A21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1</w:t>
      </w:r>
      <w:r w:rsidRPr="0078209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cancellation of GD 315 proves the formation of new contractual terms contained in the addendum to the main contract.  Ther</w:t>
      </w:r>
      <w:r w:rsidR="00CB6D1B">
        <w:rPr>
          <w:rFonts w:ascii="Times New Roman" w:hAnsi="Times New Roman" w:cs="Times New Roman"/>
          <w:sz w:val="24"/>
          <w:szCs w:val="24"/>
        </w:rPr>
        <w:t xml:space="preserve">efore the parties were always </w:t>
      </w:r>
      <w:r w:rsidR="00CB6D1B" w:rsidRPr="00CB6D1B">
        <w:rPr>
          <w:rFonts w:ascii="Times New Roman" w:hAnsi="Times New Roman" w:cs="Times New Roman"/>
          <w:i/>
          <w:sz w:val="24"/>
          <w:szCs w:val="24"/>
        </w:rPr>
        <w:t>ad</w:t>
      </w:r>
      <w:r w:rsidRPr="00CB6D1B">
        <w:rPr>
          <w:rFonts w:ascii="Times New Roman" w:hAnsi="Times New Roman" w:cs="Times New Roman"/>
          <w:i/>
          <w:sz w:val="24"/>
          <w:szCs w:val="24"/>
        </w:rPr>
        <w:t xml:space="preserve"> idem</w:t>
      </w:r>
      <w:r>
        <w:rPr>
          <w:rFonts w:ascii="Times New Roman" w:hAnsi="Times New Roman" w:cs="Times New Roman"/>
          <w:sz w:val="24"/>
          <w:szCs w:val="24"/>
        </w:rPr>
        <w:t xml:space="preserve"> as regards the Addendum to the contract and the purchase and sale of the subdivision.</w:t>
      </w:r>
    </w:p>
    <w:p w:rsidR="00160178" w:rsidRDefault="00160178" w:rsidP="000A21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Reliance was placed on the case of </w:t>
      </w:r>
      <w:r w:rsidRPr="00CB6D1B">
        <w:rPr>
          <w:rFonts w:ascii="Times New Roman" w:hAnsi="Times New Roman" w:cs="Times New Roman"/>
          <w:i/>
          <w:sz w:val="24"/>
          <w:szCs w:val="24"/>
        </w:rPr>
        <w:t>Zimbabwe Electricity Supply Authority</w:t>
      </w:r>
      <w:r>
        <w:rPr>
          <w:rFonts w:ascii="Times New Roman" w:hAnsi="Times New Roman" w:cs="Times New Roman"/>
          <w:sz w:val="24"/>
          <w:szCs w:val="24"/>
        </w:rPr>
        <w:t xml:space="preserve"> v </w:t>
      </w:r>
      <w:proofErr w:type="spellStart"/>
      <w:r w:rsidRPr="00CB6D1B">
        <w:rPr>
          <w:rFonts w:ascii="Times New Roman" w:hAnsi="Times New Roman" w:cs="Times New Roman"/>
          <w:i/>
          <w:sz w:val="24"/>
          <w:szCs w:val="24"/>
        </w:rPr>
        <w:t>Maphosa</w:t>
      </w:r>
      <w:proofErr w:type="spellEnd"/>
      <w:r w:rsidRPr="00CB6D1B">
        <w:rPr>
          <w:rFonts w:ascii="Times New Roman" w:hAnsi="Times New Roman" w:cs="Times New Roman"/>
          <w:i/>
          <w:sz w:val="24"/>
          <w:szCs w:val="24"/>
        </w:rPr>
        <w:t xml:space="preserve"> </w:t>
      </w:r>
      <w:r>
        <w:rPr>
          <w:rFonts w:ascii="Times New Roman" w:hAnsi="Times New Roman" w:cs="Times New Roman"/>
          <w:sz w:val="24"/>
          <w:szCs w:val="24"/>
        </w:rPr>
        <w:t>1999 (2) ZLR 451 at page 453 where it was stated;</w:t>
      </w:r>
    </w:p>
    <w:p w:rsidR="00160178" w:rsidRDefault="00160178" w:rsidP="00CB6D1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law governing the setting aside of awards on the grounds of public policy is settled.  An arbitral award cannot stand where it is in conflict with the public policy of Zimbabwe.  The meaning of the words public policy is not given in the Act.  Courts have had to rely on interpretations of the word given in case law.  The intention of the legislature in allowing awards to be set aside on the grounds of public policy, was to permit a situation where if an award was shown to be manifestly incorrect and was considered to be objectionable and repulsive to the people of Zimbabwe would be set aside.  The courts are slow to interfere with the discretion of arbitrators.  A court dealing </w:t>
      </w:r>
      <w:r w:rsidR="00F06183">
        <w:rPr>
          <w:rFonts w:ascii="Times New Roman" w:hAnsi="Times New Roman" w:cs="Times New Roman"/>
          <w:sz w:val="24"/>
          <w:szCs w:val="24"/>
        </w:rPr>
        <w:t xml:space="preserve">with an application to set aside an award has to be satisfied that the decision and conclusion reached by the arbitrator reaches a faultiness which constitutes a palpable </w:t>
      </w:r>
      <w:r w:rsidR="00F06183">
        <w:rPr>
          <w:rFonts w:ascii="Times New Roman" w:hAnsi="Times New Roman" w:cs="Times New Roman"/>
          <w:sz w:val="24"/>
          <w:szCs w:val="24"/>
        </w:rPr>
        <w:lastRenderedPageBreak/>
        <w:t>inequity and is outrageous in its defiance of logic or acceptable moral standards that public good would be injured and enforcement of the award would be offensive to ordinary and reasonable thinking Zimbabweans.</w:t>
      </w:r>
    </w:p>
    <w:p w:rsidR="002B2F71" w:rsidRDefault="00F06183" w:rsidP="00CB6D1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must be shown that the award goes against the standards of logic and morality.  A court will only set aside an award on the grounds of public policy where a litigant has shown more than a mere</w:t>
      </w:r>
      <w:r w:rsidR="002B2F71">
        <w:rPr>
          <w:rFonts w:ascii="Times New Roman" w:hAnsi="Times New Roman" w:cs="Times New Roman"/>
          <w:sz w:val="24"/>
          <w:szCs w:val="24"/>
        </w:rPr>
        <w:t xml:space="preserve"> wrong statement of the law.  The litigant must show the existence of some illegality or immorality which amounts to a violation of public policy which constitutes a palpable inequity.  The task of setting aside an Arbitral Award is fairly onerous and the standard of proof is very high.”</w:t>
      </w:r>
    </w:p>
    <w:p w:rsidR="00F06183" w:rsidRDefault="002B2F71" w:rsidP="00C66B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2B2F7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finally submitted that the facts on the record establish that </w:t>
      </w:r>
      <w:r w:rsidR="00C66BB0">
        <w:rPr>
          <w:rFonts w:ascii="Times New Roman" w:hAnsi="Times New Roman" w:cs="Times New Roman"/>
          <w:sz w:val="24"/>
          <w:szCs w:val="24"/>
        </w:rPr>
        <w:t xml:space="preserve">the enforcement of the award is actually in the interests of the public in the </w:t>
      </w:r>
      <w:proofErr w:type="spellStart"/>
      <w:r w:rsidR="00C66BB0">
        <w:rPr>
          <w:rFonts w:ascii="Times New Roman" w:hAnsi="Times New Roman" w:cs="Times New Roman"/>
          <w:sz w:val="24"/>
          <w:szCs w:val="24"/>
        </w:rPr>
        <w:t>Shurugwi</w:t>
      </w:r>
      <w:proofErr w:type="spellEnd"/>
      <w:r w:rsidR="00C66BB0">
        <w:rPr>
          <w:rFonts w:ascii="Times New Roman" w:hAnsi="Times New Roman" w:cs="Times New Roman"/>
          <w:sz w:val="24"/>
          <w:szCs w:val="24"/>
        </w:rPr>
        <w:t xml:space="preserve"> area and is in fact serving good through the extension of the </w:t>
      </w:r>
      <w:proofErr w:type="spellStart"/>
      <w:r w:rsidR="00C66BB0">
        <w:rPr>
          <w:rFonts w:ascii="Times New Roman" w:hAnsi="Times New Roman" w:cs="Times New Roman"/>
          <w:sz w:val="24"/>
          <w:szCs w:val="24"/>
        </w:rPr>
        <w:t>Shurugwi</w:t>
      </w:r>
      <w:proofErr w:type="spellEnd"/>
      <w:r w:rsidR="00C66BB0">
        <w:rPr>
          <w:rFonts w:ascii="Times New Roman" w:hAnsi="Times New Roman" w:cs="Times New Roman"/>
          <w:sz w:val="24"/>
          <w:szCs w:val="24"/>
        </w:rPr>
        <w:t xml:space="preserve"> Town jurisdiction and the provision by the 1</w:t>
      </w:r>
      <w:r w:rsidR="00C66BB0" w:rsidRPr="00C66BB0">
        <w:rPr>
          <w:rFonts w:ascii="Times New Roman" w:hAnsi="Times New Roman" w:cs="Times New Roman"/>
          <w:sz w:val="24"/>
          <w:szCs w:val="24"/>
          <w:vertAlign w:val="superscript"/>
        </w:rPr>
        <w:t>st</w:t>
      </w:r>
      <w:r w:rsidR="00C66BB0">
        <w:rPr>
          <w:rFonts w:ascii="Times New Roman" w:hAnsi="Times New Roman" w:cs="Times New Roman"/>
          <w:sz w:val="24"/>
          <w:szCs w:val="24"/>
        </w:rPr>
        <w:t xml:space="preserve"> respondent at its own expense of all the major services that have effectively created a new town.</w:t>
      </w:r>
      <w:r w:rsidR="00F06183">
        <w:rPr>
          <w:rFonts w:ascii="Times New Roman" w:hAnsi="Times New Roman" w:cs="Times New Roman"/>
          <w:sz w:val="24"/>
          <w:szCs w:val="24"/>
        </w:rPr>
        <w:t xml:space="preserve"> </w:t>
      </w:r>
    </w:p>
    <w:p w:rsidR="00986A93" w:rsidRPr="0051767A" w:rsidRDefault="00986A93" w:rsidP="00C66BB0">
      <w:pPr>
        <w:spacing w:line="360" w:lineRule="auto"/>
        <w:ind w:firstLine="720"/>
        <w:jc w:val="both"/>
        <w:rPr>
          <w:rFonts w:ascii="Times New Roman" w:hAnsi="Times New Roman" w:cs="Times New Roman"/>
          <w:b/>
          <w:sz w:val="24"/>
          <w:szCs w:val="24"/>
        </w:rPr>
      </w:pPr>
      <w:r w:rsidRPr="0051767A">
        <w:rPr>
          <w:rFonts w:ascii="Times New Roman" w:hAnsi="Times New Roman" w:cs="Times New Roman"/>
          <w:b/>
          <w:sz w:val="24"/>
          <w:szCs w:val="24"/>
        </w:rPr>
        <w:t>ANALYSIS</w:t>
      </w:r>
    </w:p>
    <w:p w:rsidR="008623B7" w:rsidRDefault="008623B7" w:rsidP="00C66B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where points </w:t>
      </w:r>
      <w:r w:rsidRPr="0051767A">
        <w:rPr>
          <w:rFonts w:ascii="Times New Roman" w:hAnsi="Times New Roman" w:cs="Times New Roman"/>
          <w:i/>
          <w:sz w:val="24"/>
          <w:szCs w:val="24"/>
        </w:rPr>
        <w:t xml:space="preserve">in </w:t>
      </w:r>
      <w:proofErr w:type="spellStart"/>
      <w:r w:rsidRPr="0051767A">
        <w:rPr>
          <w:rFonts w:ascii="Times New Roman" w:hAnsi="Times New Roman" w:cs="Times New Roman"/>
          <w:i/>
          <w:sz w:val="24"/>
          <w:szCs w:val="24"/>
        </w:rPr>
        <w:t>limine</w:t>
      </w:r>
      <w:proofErr w:type="spellEnd"/>
      <w:r>
        <w:rPr>
          <w:rFonts w:ascii="Times New Roman" w:hAnsi="Times New Roman" w:cs="Times New Roman"/>
          <w:sz w:val="24"/>
          <w:szCs w:val="24"/>
        </w:rPr>
        <w:t xml:space="preserve"> are raised, they must be disposed of before delving into the merits.  </w:t>
      </w:r>
      <w:r w:rsidRPr="0051767A">
        <w:rPr>
          <w:rFonts w:ascii="Times New Roman" w:hAnsi="Times New Roman" w:cs="Times New Roman"/>
          <w:i/>
          <w:sz w:val="24"/>
          <w:szCs w:val="24"/>
        </w:rPr>
        <w:t xml:space="preserve">In </w:t>
      </w:r>
      <w:proofErr w:type="spellStart"/>
      <w:r w:rsidRPr="0051767A">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 submitted that the entire proceedings ought to be set aside because the Arbitrator failed to keep a complete and proper record of proceedings.  On his part, the Arbitrator justifies himself by saying that he was not required to keep a record of proceedings.  I disagree for the simple reason that the Arbitrator knew that he was presiding over </w:t>
      </w:r>
      <w:r w:rsidR="00BE0B10">
        <w:rPr>
          <w:rFonts w:ascii="Times New Roman" w:hAnsi="Times New Roman" w:cs="Times New Roman"/>
          <w:sz w:val="24"/>
          <w:szCs w:val="24"/>
        </w:rPr>
        <w:t>proceedings mandated by a statute</w:t>
      </w:r>
      <w:r>
        <w:rPr>
          <w:rFonts w:ascii="Times New Roman" w:hAnsi="Times New Roman" w:cs="Times New Roman"/>
          <w:sz w:val="24"/>
          <w:szCs w:val="24"/>
        </w:rPr>
        <w:t xml:space="preserve"> which contemplates the existence of such record.  In the absence of such a record it will not be possible for the High Court to scrutinize those proceedings in terms of Articles 34 and</w:t>
      </w:r>
      <w:r w:rsidR="00BE0B10">
        <w:rPr>
          <w:rFonts w:ascii="Times New Roman" w:hAnsi="Times New Roman" w:cs="Times New Roman"/>
          <w:sz w:val="24"/>
          <w:szCs w:val="24"/>
        </w:rPr>
        <w:t xml:space="preserve"> 36</w:t>
      </w:r>
      <w:r>
        <w:rPr>
          <w:rFonts w:ascii="Times New Roman" w:hAnsi="Times New Roman" w:cs="Times New Roman"/>
          <w:sz w:val="24"/>
          <w:szCs w:val="24"/>
        </w:rPr>
        <w:t>.  Articles 24, 26 and 27 could not have been intended to result in the arbitrator taking a few notes for himself.</w:t>
      </w:r>
    </w:p>
    <w:p w:rsidR="00E70B43" w:rsidRDefault="008623B7" w:rsidP="00C66B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clear position at law is that any tribunal whose proceedings may be challenged before another tribunal ought to keep and maintain a record of its proceedings on the basis of which the challenges may be considered.  </w:t>
      </w:r>
      <w:r w:rsidRPr="0051767A">
        <w:rPr>
          <w:rFonts w:ascii="Times New Roman" w:hAnsi="Times New Roman" w:cs="Times New Roman"/>
          <w:i/>
          <w:sz w:val="24"/>
          <w:szCs w:val="24"/>
        </w:rPr>
        <w:t xml:space="preserve">In </w:t>
      </w:r>
      <w:proofErr w:type="spellStart"/>
      <w:r w:rsidRPr="0051767A">
        <w:rPr>
          <w:rFonts w:ascii="Times New Roman" w:hAnsi="Times New Roman" w:cs="Times New Roman"/>
          <w:i/>
          <w:sz w:val="24"/>
          <w:szCs w:val="24"/>
        </w:rPr>
        <w:t>casu</w:t>
      </w:r>
      <w:proofErr w:type="spellEnd"/>
      <w:r>
        <w:rPr>
          <w:rFonts w:ascii="Times New Roman" w:hAnsi="Times New Roman" w:cs="Times New Roman"/>
          <w:sz w:val="24"/>
          <w:szCs w:val="24"/>
        </w:rPr>
        <w:t xml:space="preserve">, the arbitrator was presiding over a dispute involving huge tracts of land worth a lot of money in circumstances where at the end of the day his decision may be scrutinized by the High Court.  The arbitrator was duty bound to keep a complete and proper record which speaks for itself.  In the absence of such record </w:t>
      </w:r>
      <w:r w:rsidR="006A05DD">
        <w:rPr>
          <w:rFonts w:ascii="Times New Roman" w:hAnsi="Times New Roman" w:cs="Times New Roman"/>
          <w:sz w:val="24"/>
          <w:szCs w:val="24"/>
        </w:rPr>
        <w:t>the entire proceedings are</w:t>
      </w:r>
      <w:r w:rsidR="005679E4">
        <w:rPr>
          <w:rFonts w:ascii="Times New Roman" w:hAnsi="Times New Roman" w:cs="Times New Roman"/>
          <w:sz w:val="24"/>
          <w:szCs w:val="24"/>
        </w:rPr>
        <w:t xml:space="preserve"> irregular and ought to be set aside.</w:t>
      </w:r>
    </w:p>
    <w:p w:rsidR="000C3E87" w:rsidRDefault="00E70B43" w:rsidP="00C66B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w:t>
      </w:r>
      <w:r w:rsidR="00C27050">
        <w:rPr>
          <w:rFonts w:ascii="Times New Roman" w:hAnsi="Times New Roman" w:cs="Times New Roman"/>
          <w:sz w:val="24"/>
          <w:szCs w:val="24"/>
        </w:rPr>
        <w:t xml:space="preserve"> </w:t>
      </w:r>
      <w:r w:rsidR="00C27050" w:rsidRPr="0051767A">
        <w:rPr>
          <w:rFonts w:ascii="Times New Roman" w:hAnsi="Times New Roman" w:cs="Times New Roman"/>
          <w:i/>
          <w:sz w:val="24"/>
          <w:szCs w:val="24"/>
        </w:rPr>
        <w:t>S</w:t>
      </w:r>
      <w:r w:rsidR="00C27050">
        <w:rPr>
          <w:rFonts w:ascii="Times New Roman" w:hAnsi="Times New Roman" w:cs="Times New Roman"/>
          <w:sz w:val="24"/>
          <w:szCs w:val="24"/>
        </w:rPr>
        <w:t xml:space="preserve"> v </w:t>
      </w:r>
      <w:proofErr w:type="spellStart"/>
      <w:r w:rsidR="00C27050" w:rsidRPr="0051767A">
        <w:rPr>
          <w:rFonts w:ascii="Times New Roman" w:hAnsi="Times New Roman" w:cs="Times New Roman"/>
          <w:i/>
          <w:sz w:val="24"/>
          <w:szCs w:val="24"/>
        </w:rPr>
        <w:t>Chidavaenzi</w:t>
      </w:r>
      <w:proofErr w:type="spellEnd"/>
      <w:r w:rsidR="00C27050">
        <w:rPr>
          <w:rFonts w:ascii="Times New Roman" w:hAnsi="Times New Roman" w:cs="Times New Roman"/>
          <w:sz w:val="24"/>
          <w:szCs w:val="24"/>
        </w:rPr>
        <w:t xml:space="preserve"> HH 13-2008 it was held that the record must </w:t>
      </w:r>
      <w:r w:rsidR="00C27050" w:rsidRPr="0051767A">
        <w:rPr>
          <w:rFonts w:ascii="Times New Roman" w:hAnsi="Times New Roman" w:cs="Times New Roman"/>
          <w:i/>
          <w:sz w:val="24"/>
          <w:szCs w:val="24"/>
        </w:rPr>
        <w:t>ex facie</w:t>
      </w:r>
      <w:r w:rsidR="00C27050">
        <w:rPr>
          <w:rFonts w:ascii="Times New Roman" w:hAnsi="Times New Roman" w:cs="Times New Roman"/>
          <w:sz w:val="24"/>
          <w:szCs w:val="24"/>
        </w:rPr>
        <w:t xml:space="preserve"> be able to inform the reader of what transpired in court without the aid of verbal explanations from the presiding officer.  The rationale behind keeping a full and accurate record of proceedings in a court of law was aptly summarized by M</w:t>
      </w:r>
      <w:r w:rsidR="00C27050" w:rsidRPr="0051767A">
        <w:rPr>
          <w:rFonts w:ascii="Times New Roman" w:hAnsi="Times New Roman" w:cs="Times New Roman"/>
          <w:sz w:val="20"/>
          <w:szCs w:val="20"/>
        </w:rPr>
        <w:t xml:space="preserve">UCHECHETERE J </w:t>
      </w:r>
      <w:r w:rsidR="0051767A">
        <w:rPr>
          <w:rFonts w:ascii="Times New Roman" w:hAnsi="Times New Roman" w:cs="Times New Roman"/>
          <w:sz w:val="24"/>
          <w:szCs w:val="24"/>
        </w:rPr>
        <w:t>(as he was then) i</w:t>
      </w:r>
      <w:r w:rsidR="00C27050">
        <w:rPr>
          <w:rFonts w:ascii="Times New Roman" w:hAnsi="Times New Roman" w:cs="Times New Roman"/>
          <w:sz w:val="24"/>
          <w:szCs w:val="24"/>
        </w:rPr>
        <w:t xml:space="preserve">n </w:t>
      </w:r>
      <w:r w:rsidR="00C27050" w:rsidRPr="0051767A">
        <w:rPr>
          <w:rFonts w:ascii="Times New Roman" w:hAnsi="Times New Roman" w:cs="Times New Roman"/>
          <w:i/>
          <w:sz w:val="24"/>
          <w:szCs w:val="24"/>
        </w:rPr>
        <w:t>S</w:t>
      </w:r>
      <w:r w:rsidR="00C27050">
        <w:rPr>
          <w:rFonts w:ascii="Times New Roman" w:hAnsi="Times New Roman" w:cs="Times New Roman"/>
          <w:sz w:val="24"/>
          <w:szCs w:val="24"/>
        </w:rPr>
        <w:t xml:space="preserve"> v </w:t>
      </w:r>
      <w:r w:rsidR="00C27050" w:rsidRPr="0051767A">
        <w:rPr>
          <w:rFonts w:ascii="Times New Roman" w:hAnsi="Times New Roman" w:cs="Times New Roman"/>
          <w:i/>
          <w:sz w:val="24"/>
          <w:szCs w:val="24"/>
        </w:rPr>
        <w:t xml:space="preserve">Ndebele </w:t>
      </w:r>
      <w:r w:rsidR="00C27050">
        <w:rPr>
          <w:rFonts w:ascii="Times New Roman" w:hAnsi="Times New Roman" w:cs="Times New Roman"/>
          <w:sz w:val="24"/>
          <w:szCs w:val="24"/>
        </w:rPr>
        <w:t xml:space="preserve">1908 (2) ZLR 249 (HC) at 254 </w:t>
      </w:r>
      <w:r w:rsidR="000C3E87">
        <w:rPr>
          <w:rFonts w:ascii="Times New Roman" w:hAnsi="Times New Roman" w:cs="Times New Roman"/>
          <w:sz w:val="24"/>
          <w:szCs w:val="24"/>
        </w:rPr>
        <w:t>C – G in the following words;</w:t>
      </w:r>
    </w:p>
    <w:p w:rsidR="008623B7" w:rsidRDefault="000C3E87" w:rsidP="00A2692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“All courts are courts of record and are required to keep full and comprehensive</w:t>
      </w:r>
      <w:r w:rsidR="0036690B">
        <w:rPr>
          <w:rFonts w:ascii="Times New Roman" w:hAnsi="Times New Roman" w:cs="Times New Roman"/>
          <w:sz w:val="24"/>
          <w:szCs w:val="24"/>
        </w:rPr>
        <w:t xml:space="preserve"> records of all proceedings.  The proposition is self-evident and accords with reason and justice.  In </w:t>
      </w:r>
      <w:r w:rsidR="0036690B" w:rsidRPr="00A26925">
        <w:rPr>
          <w:rFonts w:ascii="Times New Roman" w:hAnsi="Times New Roman" w:cs="Times New Roman"/>
          <w:i/>
          <w:sz w:val="24"/>
          <w:szCs w:val="24"/>
        </w:rPr>
        <w:t>S</w:t>
      </w:r>
      <w:r w:rsidR="0036690B">
        <w:rPr>
          <w:rFonts w:ascii="Times New Roman" w:hAnsi="Times New Roman" w:cs="Times New Roman"/>
          <w:sz w:val="24"/>
          <w:szCs w:val="24"/>
        </w:rPr>
        <w:t xml:space="preserve"> v </w:t>
      </w:r>
      <w:proofErr w:type="spellStart"/>
      <w:r w:rsidR="0036690B" w:rsidRPr="00A26925">
        <w:rPr>
          <w:rFonts w:ascii="Times New Roman" w:hAnsi="Times New Roman" w:cs="Times New Roman"/>
          <w:i/>
          <w:sz w:val="24"/>
          <w:szCs w:val="24"/>
        </w:rPr>
        <w:t>Besser</w:t>
      </w:r>
      <w:proofErr w:type="spellEnd"/>
      <w:r w:rsidR="0036690B">
        <w:rPr>
          <w:rFonts w:ascii="Times New Roman" w:hAnsi="Times New Roman" w:cs="Times New Roman"/>
          <w:sz w:val="24"/>
          <w:szCs w:val="24"/>
        </w:rPr>
        <w:t xml:space="preserve"> </w:t>
      </w:r>
      <w:r w:rsidR="0076515C">
        <w:rPr>
          <w:rFonts w:ascii="Times New Roman" w:hAnsi="Times New Roman" w:cs="Times New Roman"/>
          <w:sz w:val="24"/>
          <w:szCs w:val="24"/>
        </w:rPr>
        <w:t xml:space="preserve">1968 (1) SA 377 (SWA), the court held that </w:t>
      </w:r>
      <w:r w:rsidR="00A26925">
        <w:rPr>
          <w:rFonts w:ascii="Times New Roman" w:hAnsi="Times New Roman" w:cs="Times New Roman"/>
          <w:sz w:val="24"/>
          <w:szCs w:val="24"/>
        </w:rPr>
        <w:t>a failure to keep a proper recor</w:t>
      </w:r>
      <w:r w:rsidR="0076515C">
        <w:rPr>
          <w:rFonts w:ascii="Times New Roman" w:hAnsi="Times New Roman" w:cs="Times New Roman"/>
          <w:sz w:val="24"/>
          <w:szCs w:val="24"/>
        </w:rPr>
        <w:t>d of any proceedings or any part thereof amounted to gross irregularity cognizable under the court’s power of review as envisaged in provisions such as section 27 of the High Court Act No. 29 of 1981.  In addition section 163 (4), 190 and 255 (5) of the Code compel him to record those matters mentioned in them.”</w:t>
      </w:r>
      <w:r w:rsidR="0036690B">
        <w:rPr>
          <w:rFonts w:ascii="Times New Roman" w:hAnsi="Times New Roman" w:cs="Times New Roman"/>
          <w:sz w:val="24"/>
          <w:szCs w:val="24"/>
        </w:rPr>
        <w:t xml:space="preserve"> </w:t>
      </w:r>
      <w:r>
        <w:rPr>
          <w:rFonts w:ascii="Times New Roman" w:hAnsi="Times New Roman" w:cs="Times New Roman"/>
          <w:sz w:val="24"/>
          <w:szCs w:val="24"/>
        </w:rPr>
        <w:t xml:space="preserve"> </w:t>
      </w:r>
      <w:r w:rsidR="008623B7">
        <w:rPr>
          <w:rFonts w:ascii="Times New Roman" w:hAnsi="Times New Roman" w:cs="Times New Roman"/>
          <w:sz w:val="24"/>
          <w:szCs w:val="24"/>
        </w:rPr>
        <w:t xml:space="preserve"> </w:t>
      </w:r>
    </w:p>
    <w:p w:rsidR="0076515C" w:rsidRDefault="0076515C" w:rsidP="0076515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A26925">
        <w:rPr>
          <w:rFonts w:ascii="Times New Roman" w:hAnsi="Times New Roman" w:cs="Times New Roman"/>
          <w:i/>
          <w:sz w:val="24"/>
          <w:szCs w:val="24"/>
        </w:rPr>
        <w:t>S</w:t>
      </w:r>
      <w:r>
        <w:rPr>
          <w:rFonts w:ascii="Times New Roman" w:hAnsi="Times New Roman" w:cs="Times New Roman"/>
          <w:sz w:val="24"/>
          <w:szCs w:val="24"/>
        </w:rPr>
        <w:t xml:space="preserve"> v </w:t>
      </w:r>
      <w:r w:rsidRPr="00A26925">
        <w:rPr>
          <w:rFonts w:ascii="Times New Roman" w:hAnsi="Times New Roman" w:cs="Times New Roman"/>
          <w:i/>
          <w:sz w:val="24"/>
          <w:szCs w:val="24"/>
        </w:rPr>
        <w:t>Davy</w:t>
      </w:r>
      <w:r>
        <w:rPr>
          <w:rFonts w:ascii="Times New Roman" w:hAnsi="Times New Roman" w:cs="Times New Roman"/>
          <w:sz w:val="24"/>
          <w:szCs w:val="24"/>
        </w:rPr>
        <w:t xml:space="preserve"> 1988 (1) ZLR 386 (S) it was held that;</w:t>
      </w:r>
    </w:p>
    <w:p w:rsidR="00076860" w:rsidRDefault="0076515C" w:rsidP="00A2692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“Before conceding this aspect, I wish to sound a note of warning to judicial officers who find themselves presiding at a trial in which the facility of a mechanical recorder is not available.  It is their duty to write down completely, clearly and accurately, everything that is said and happens before them which can be of relevance to the merits of the case.  They must ensure that they do not record the evidence in a way which is meaningless or confusing or does not give the real sense of what the witness says, they must remove obscurities of </w:t>
      </w:r>
      <w:r w:rsidR="00B208ED">
        <w:rPr>
          <w:rFonts w:ascii="Times New Roman" w:hAnsi="Times New Roman" w:cs="Times New Roman"/>
          <w:sz w:val="24"/>
          <w:szCs w:val="24"/>
        </w:rPr>
        <w:t xml:space="preserve">language or meaning whenever possible by asking questions.  This is because the record kept by them is the only reliable source of ascertaining what took place and what was said and from which it can be determined whether justice was done.  See </w:t>
      </w:r>
      <w:r w:rsidR="00B208ED" w:rsidRPr="00A26925">
        <w:rPr>
          <w:rFonts w:ascii="Times New Roman" w:hAnsi="Times New Roman" w:cs="Times New Roman"/>
          <w:i/>
          <w:sz w:val="24"/>
          <w:szCs w:val="24"/>
        </w:rPr>
        <w:t xml:space="preserve">R </w:t>
      </w:r>
      <w:r w:rsidR="00B208ED">
        <w:rPr>
          <w:rFonts w:ascii="Times New Roman" w:hAnsi="Times New Roman" w:cs="Times New Roman"/>
          <w:sz w:val="24"/>
          <w:szCs w:val="24"/>
        </w:rPr>
        <w:t xml:space="preserve">v </w:t>
      </w:r>
      <w:proofErr w:type="spellStart"/>
      <w:r w:rsidR="00B208ED" w:rsidRPr="00A26925">
        <w:rPr>
          <w:rFonts w:ascii="Times New Roman" w:hAnsi="Times New Roman" w:cs="Times New Roman"/>
          <w:i/>
          <w:sz w:val="24"/>
          <w:szCs w:val="24"/>
        </w:rPr>
        <w:t>Sikumba</w:t>
      </w:r>
      <w:proofErr w:type="spellEnd"/>
      <w:r w:rsidR="00B208ED" w:rsidRPr="00A26925">
        <w:rPr>
          <w:rFonts w:ascii="Times New Roman" w:hAnsi="Times New Roman" w:cs="Times New Roman"/>
          <w:i/>
          <w:sz w:val="24"/>
          <w:szCs w:val="24"/>
        </w:rPr>
        <w:t xml:space="preserve"> </w:t>
      </w:r>
      <w:r w:rsidR="00A26925">
        <w:rPr>
          <w:rFonts w:ascii="Times New Roman" w:hAnsi="Times New Roman" w:cs="Times New Roman"/>
          <w:sz w:val="24"/>
          <w:szCs w:val="24"/>
        </w:rPr>
        <w:t>1955 (3) SA 125 (E)</w:t>
      </w:r>
      <w:r w:rsidR="00B208ED">
        <w:rPr>
          <w:rFonts w:ascii="Times New Roman" w:hAnsi="Times New Roman" w:cs="Times New Roman"/>
          <w:sz w:val="24"/>
          <w:szCs w:val="24"/>
        </w:rPr>
        <w:t xml:space="preserve"> at 128 E-F; </w:t>
      </w:r>
      <w:r w:rsidR="00B208ED" w:rsidRPr="00A26925">
        <w:rPr>
          <w:rFonts w:ascii="Times New Roman" w:hAnsi="Times New Roman" w:cs="Times New Roman"/>
          <w:i/>
          <w:sz w:val="24"/>
          <w:szCs w:val="24"/>
        </w:rPr>
        <w:t xml:space="preserve">S </w:t>
      </w:r>
      <w:r w:rsidR="00B208ED">
        <w:rPr>
          <w:rFonts w:ascii="Times New Roman" w:hAnsi="Times New Roman" w:cs="Times New Roman"/>
          <w:sz w:val="24"/>
          <w:szCs w:val="24"/>
        </w:rPr>
        <w:t xml:space="preserve">v </w:t>
      </w:r>
      <w:r w:rsidR="00B208ED" w:rsidRPr="00A26925">
        <w:rPr>
          <w:rFonts w:ascii="Times New Roman" w:hAnsi="Times New Roman" w:cs="Times New Roman"/>
          <w:i/>
          <w:sz w:val="24"/>
          <w:szCs w:val="24"/>
        </w:rPr>
        <w:t xml:space="preserve">K </w:t>
      </w:r>
      <w:r w:rsidR="00B208ED">
        <w:rPr>
          <w:rFonts w:ascii="Times New Roman" w:hAnsi="Times New Roman" w:cs="Times New Roman"/>
          <w:sz w:val="24"/>
          <w:szCs w:val="24"/>
        </w:rPr>
        <w:t>1974 (3) SA 857 at 858 H.  A failure to comply with this essential function where the deficiencies in the transcript are shown to be substantial and material, will constitute a gross irregularity necessitating the quashing of the conviction.”</w:t>
      </w:r>
    </w:p>
    <w:p w:rsidR="0076515C" w:rsidRDefault="00076860" w:rsidP="005A2B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the arbitrator heard </w:t>
      </w:r>
      <w:proofErr w:type="spellStart"/>
      <w:r w:rsidRPr="00A26925">
        <w:rPr>
          <w:rFonts w:ascii="Times New Roman" w:hAnsi="Times New Roman" w:cs="Times New Roman"/>
          <w:i/>
          <w:sz w:val="24"/>
          <w:szCs w:val="24"/>
        </w:rPr>
        <w:t>vica</w:t>
      </w:r>
      <w:proofErr w:type="spellEnd"/>
      <w:r w:rsidRPr="00A26925">
        <w:rPr>
          <w:rFonts w:ascii="Times New Roman" w:hAnsi="Times New Roman" w:cs="Times New Roman"/>
          <w:i/>
          <w:sz w:val="24"/>
          <w:szCs w:val="24"/>
        </w:rPr>
        <w:t xml:space="preserve"> voce</w:t>
      </w:r>
      <w:r>
        <w:rPr>
          <w:rFonts w:ascii="Times New Roman" w:hAnsi="Times New Roman" w:cs="Times New Roman"/>
          <w:sz w:val="24"/>
          <w:szCs w:val="24"/>
        </w:rPr>
        <w:t xml:space="preserve"> evidence</w:t>
      </w:r>
      <w:r w:rsidR="00142E83">
        <w:rPr>
          <w:rFonts w:ascii="Times New Roman" w:hAnsi="Times New Roman" w:cs="Times New Roman"/>
          <w:sz w:val="24"/>
          <w:szCs w:val="24"/>
        </w:rPr>
        <w:t xml:space="preserve"> from a number of witnesses.  While I accept that arbitration proceedings are not </w:t>
      </w:r>
      <w:proofErr w:type="spellStart"/>
      <w:r w:rsidR="00142E83">
        <w:rPr>
          <w:rFonts w:ascii="Times New Roman" w:hAnsi="Times New Roman" w:cs="Times New Roman"/>
          <w:sz w:val="24"/>
          <w:szCs w:val="24"/>
        </w:rPr>
        <w:t>stictly</w:t>
      </w:r>
      <w:proofErr w:type="spellEnd"/>
      <w:r w:rsidR="00142E83">
        <w:rPr>
          <w:rFonts w:ascii="Times New Roman" w:hAnsi="Times New Roman" w:cs="Times New Roman"/>
          <w:sz w:val="24"/>
          <w:szCs w:val="24"/>
        </w:rPr>
        <w:t xml:space="preserve"> speaking </w:t>
      </w:r>
      <w:r w:rsidR="00D95580">
        <w:rPr>
          <w:rFonts w:ascii="Times New Roman" w:hAnsi="Times New Roman" w:cs="Times New Roman"/>
          <w:sz w:val="24"/>
          <w:szCs w:val="24"/>
        </w:rPr>
        <w:t>“judicial proceedings” the Arbitrator</w:t>
      </w:r>
      <w:r>
        <w:rPr>
          <w:rFonts w:ascii="Times New Roman" w:hAnsi="Times New Roman" w:cs="Times New Roman"/>
          <w:sz w:val="24"/>
          <w:szCs w:val="24"/>
        </w:rPr>
        <w:t xml:space="preserve"> made credibility findings and legal conclusions on the evidence which this court is not able to check against the verbatim recordings.  I have not been referred to any aut</w:t>
      </w:r>
      <w:r w:rsidR="00D95580">
        <w:rPr>
          <w:rFonts w:ascii="Times New Roman" w:hAnsi="Times New Roman" w:cs="Times New Roman"/>
          <w:sz w:val="24"/>
          <w:szCs w:val="24"/>
        </w:rPr>
        <w:t>hority that says an arbitrator</w:t>
      </w:r>
      <w:r>
        <w:rPr>
          <w:rFonts w:ascii="Times New Roman" w:hAnsi="Times New Roman" w:cs="Times New Roman"/>
          <w:sz w:val="24"/>
          <w:szCs w:val="24"/>
        </w:rPr>
        <w:t xml:space="preserve"> is not required </w:t>
      </w:r>
      <w:r w:rsidR="005A2B7D">
        <w:rPr>
          <w:rFonts w:ascii="Times New Roman" w:hAnsi="Times New Roman" w:cs="Times New Roman"/>
          <w:sz w:val="24"/>
          <w:szCs w:val="24"/>
        </w:rPr>
        <w:t xml:space="preserve">to keep a full record of proceedings.  In the absence of such authority, I come to the conclusion that the </w:t>
      </w:r>
      <w:proofErr w:type="spellStart"/>
      <w:r w:rsidR="005A2B7D">
        <w:rPr>
          <w:rFonts w:ascii="Times New Roman" w:hAnsi="Times New Roman" w:cs="Times New Roman"/>
          <w:sz w:val="24"/>
          <w:szCs w:val="24"/>
        </w:rPr>
        <w:t>Honourable</w:t>
      </w:r>
      <w:proofErr w:type="spellEnd"/>
      <w:r w:rsidR="005A2B7D">
        <w:rPr>
          <w:rFonts w:ascii="Times New Roman" w:hAnsi="Times New Roman" w:cs="Times New Roman"/>
          <w:sz w:val="24"/>
          <w:szCs w:val="24"/>
        </w:rPr>
        <w:t xml:space="preserve"> Arbitrator committed an infraction warranting the setting aside of the entire proceedings including the arbitral award.</w:t>
      </w:r>
      <w:r w:rsidR="00B208ED">
        <w:rPr>
          <w:rFonts w:ascii="Times New Roman" w:hAnsi="Times New Roman" w:cs="Times New Roman"/>
          <w:sz w:val="24"/>
          <w:szCs w:val="24"/>
        </w:rPr>
        <w:t xml:space="preserve"> </w:t>
      </w:r>
    </w:p>
    <w:p w:rsidR="002521EA" w:rsidRDefault="002521EA" w:rsidP="005A2B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move to deal next with the “Counter application” that was filed by the 1</w:t>
      </w:r>
      <w:r w:rsidRPr="002521E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when it filed its opposing affidavit.  This is an incompetent application for failure to comply </w:t>
      </w:r>
      <w:r>
        <w:rPr>
          <w:rFonts w:ascii="Times New Roman" w:hAnsi="Times New Roman" w:cs="Times New Roman"/>
          <w:sz w:val="24"/>
          <w:szCs w:val="24"/>
        </w:rPr>
        <w:lastRenderedPageBreak/>
        <w:t xml:space="preserve">with rule 230 of this Court’s rules.  See </w:t>
      </w:r>
      <w:proofErr w:type="spellStart"/>
      <w:r w:rsidRPr="00A26925">
        <w:rPr>
          <w:rFonts w:ascii="Times New Roman" w:hAnsi="Times New Roman" w:cs="Times New Roman"/>
          <w:i/>
          <w:sz w:val="24"/>
          <w:szCs w:val="24"/>
        </w:rPr>
        <w:t>Sumbereru</w:t>
      </w:r>
      <w:proofErr w:type="spellEnd"/>
      <w:r>
        <w:rPr>
          <w:rFonts w:ascii="Times New Roman" w:hAnsi="Times New Roman" w:cs="Times New Roman"/>
          <w:sz w:val="24"/>
          <w:szCs w:val="24"/>
        </w:rPr>
        <w:t xml:space="preserve"> v </w:t>
      </w:r>
      <w:proofErr w:type="spellStart"/>
      <w:r w:rsidRPr="00A26925">
        <w:rPr>
          <w:rFonts w:ascii="Times New Roman" w:hAnsi="Times New Roman" w:cs="Times New Roman"/>
          <w:i/>
          <w:sz w:val="24"/>
          <w:szCs w:val="24"/>
        </w:rPr>
        <w:t>Chirunda</w:t>
      </w:r>
      <w:proofErr w:type="spellEnd"/>
      <w:r>
        <w:rPr>
          <w:rFonts w:ascii="Times New Roman" w:hAnsi="Times New Roman" w:cs="Times New Roman"/>
          <w:sz w:val="24"/>
          <w:szCs w:val="24"/>
        </w:rPr>
        <w:t xml:space="preserve"> 1992 (1) ZLR 240 (H) where the court stated;</w:t>
      </w:r>
    </w:p>
    <w:p w:rsidR="002521EA" w:rsidRDefault="002521EA" w:rsidP="00A2692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spellStart"/>
      <w:r w:rsidRPr="00A26925">
        <w:rPr>
          <w:rFonts w:ascii="Times New Roman" w:hAnsi="Times New Roman" w:cs="Times New Roman"/>
          <w:i/>
          <w:sz w:val="24"/>
          <w:szCs w:val="24"/>
        </w:rPr>
        <w:t>Mr</w:t>
      </w:r>
      <w:proofErr w:type="spellEnd"/>
      <w:r w:rsidRPr="00A26925">
        <w:rPr>
          <w:rFonts w:ascii="Times New Roman" w:hAnsi="Times New Roman" w:cs="Times New Roman"/>
          <w:i/>
          <w:sz w:val="24"/>
          <w:szCs w:val="24"/>
        </w:rPr>
        <w:t xml:space="preserve"> </w:t>
      </w:r>
      <w:proofErr w:type="spellStart"/>
      <w:r w:rsidRPr="00A26925">
        <w:rPr>
          <w:rFonts w:ascii="Times New Roman" w:hAnsi="Times New Roman" w:cs="Times New Roman"/>
          <w:i/>
          <w:sz w:val="24"/>
          <w:szCs w:val="24"/>
        </w:rPr>
        <w:t>Chikumbirike</w:t>
      </w:r>
      <w:proofErr w:type="spellEnd"/>
      <w:r>
        <w:rPr>
          <w:rFonts w:ascii="Times New Roman" w:hAnsi="Times New Roman" w:cs="Times New Roman"/>
          <w:sz w:val="24"/>
          <w:szCs w:val="24"/>
        </w:rPr>
        <w:t xml:space="preserve"> on the other hand, has argued that the respondent’s opposition to an a</w:t>
      </w:r>
      <w:r w:rsidR="00A26925">
        <w:rPr>
          <w:rFonts w:ascii="Times New Roman" w:hAnsi="Times New Roman" w:cs="Times New Roman"/>
          <w:sz w:val="24"/>
          <w:szCs w:val="24"/>
        </w:rPr>
        <w:t>pplication on notice of motion i</w:t>
      </w:r>
      <w:r>
        <w:rPr>
          <w:rFonts w:ascii="Times New Roman" w:hAnsi="Times New Roman" w:cs="Times New Roman"/>
          <w:sz w:val="24"/>
          <w:szCs w:val="24"/>
        </w:rPr>
        <w:t xml:space="preserve">s a shield not a sword, and if the application is withdrawn then the opposition falls away.  I agree with </w:t>
      </w:r>
      <w:proofErr w:type="spellStart"/>
      <w:r w:rsidRPr="00A26925">
        <w:rPr>
          <w:rFonts w:ascii="Times New Roman" w:hAnsi="Times New Roman" w:cs="Times New Roman"/>
          <w:i/>
          <w:sz w:val="24"/>
          <w:szCs w:val="24"/>
        </w:rPr>
        <w:t>Mr</w:t>
      </w:r>
      <w:proofErr w:type="spellEnd"/>
      <w:r w:rsidRPr="00A26925">
        <w:rPr>
          <w:rFonts w:ascii="Times New Roman" w:hAnsi="Times New Roman" w:cs="Times New Roman"/>
          <w:i/>
          <w:sz w:val="24"/>
          <w:szCs w:val="24"/>
        </w:rPr>
        <w:t xml:space="preserve"> </w:t>
      </w:r>
      <w:proofErr w:type="spellStart"/>
      <w:r w:rsidRPr="00A26925">
        <w:rPr>
          <w:rFonts w:ascii="Times New Roman" w:hAnsi="Times New Roman" w:cs="Times New Roman"/>
          <w:i/>
          <w:sz w:val="24"/>
          <w:szCs w:val="24"/>
        </w:rPr>
        <w:t>Chikumbirike’s</w:t>
      </w:r>
      <w:proofErr w:type="spellEnd"/>
      <w:r>
        <w:rPr>
          <w:rFonts w:ascii="Times New Roman" w:hAnsi="Times New Roman" w:cs="Times New Roman"/>
          <w:sz w:val="24"/>
          <w:szCs w:val="24"/>
        </w:rPr>
        <w:t xml:space="preserve"> submission that in notice of motion proceedings the respondent should according to the rules of Court confine his opposition to a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He or she should not, in the opposing affidavit, launch an attack on the applicant and make a claim in reconvention.”</w:t>
      </w:r>
    </w:p>
    <w:p w:rsidR="007521AC" w:rsidRDefault="007521AC" w:rsidP="00A269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form of a counter-application was spelt out in </w:t>
      </w:r>
      <w:proofErr w:type="spellStart"/>
      <w:r w:rsidRPr="00A26925">
        <w:rPr>
          <w:rFonts w:ascii="Times New Roman" w:hAnsi="Times New Roman" w:cs="Times New Roman"/>
          <w:i/>
          <w:sz w:val="24"/>
          <w:szCs w:val="24"/>
        </w:rPr>
        <w:t>Mwayera</w:t>
      </w:r>
      <w:proofErr w:type="spellEnd"/>
      <w:r w:rsidRPr="00A26925">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sidRPr="00A26925">
        <w:rPr>
          <w:rFonts w:ascii="Times New Roman" w:hAnsi="Times New Roman" w:cs="Times New Roman"/>
          <w:i/>
          <w:sz w:val="24"/>
          <w:szCs w:val="24"/>
        </w:rPr>
        <w:t>Chivizhe</w:t>
      </w:r>
      <w:proofErr w:type="spellEnd"/>
      <w:r>
        <w:rPr>
          <w:rFonts w:ascii="Times New Roman" w:hAnsi="Times New Roman" w:cs="Times New Roman"/>
          <w:sz w:val="24"/>
          <w:szCs w:val="24"/>
        </w:rPr>
        <w:t xml:space="preserve"> SC 16-2016 in the following terms:</w:t>
      </w:r>
    </w:p>
    <w:p w:rsidR="007521AC" w:rsidRDefault="00A26925" w:rsidP="00A2692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7521AC">
        <w:rPr>
          <w:rFonts w:ascii="Times New Roman" w:hAnsi="Times New Roman" w:cs="Times New Roman"/>
          <w:sz w:val="24"/>
          <w:szCs w:val="24"/>
        </w:rPr>
        <w:t>A counter-application must take the form of a court application and must be in Form 29.  There was no such application filed by the fourth respondent.  In</w:t>
      </w:r>
      <w:r>
        <w:rPr>
          <w:rFonts w:ascii="Times New Roman" w:hAnsi="Times New Roman" w:cs="Times New Roman"/>
          <w:sz w:val="24"/>
          <w:szCs w:val="24"/>
        </w:rPr>
        <w:t xml:space="preserve">stead, what was filed </w:t>
      </w:r>
      <w:r w:rsidR="00FE0D49">
        <w:rPr>
          <w:rFonts w:ascii="Times New Roman" w:hAnsi="Times New Roman" w:cs="Times New Roman"/>
          <w:sz w:val="24"/>
          <w:szCs w:val="24"/>
        </w:rPr>
        <w:t>was an affidavit.  Again contrary to the rules of court the affidavit was not in proper form.  The fourth respondent filed an opposing affidavit in which reference was made to a counter-application.  It was to this affidavit that a draft order was attached.</w:t>
      </w:r>
    </w:p>
    <w:p w:rsidR="00FE0D49" w:rsidRDefault="00FE0D49" w:rsidP="00A2692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rule is clear and unambiguous.  It is also peremptory in its terms and must be complied with to the letter ….  Rule 230 espouses a peremptory norm and must be complied with.  A failure to comply with the rule</w:t>
      </w:r>
      <w:r w:rsidR="00106BBD">
        <w:rPr>
          <w:rFonts w:ascii="Times New Roman" w:hAnsi="Times New Roman" w:cs="Times New Roman"/>
          <w:sz w:val="24"/>
          <w:szCs w:val="24"/>
        </w:rPr>
        <w:t xml:space="preserve"> cannot be considered in the absence of compliance by a litigant with any form of application.  The undisputed fact is that the fourth respondent never filed any application in any form.  The counter-application was, as a consequence, a non-event.  The draft order attached to the opposing affidavit could not create something that never was.  Consequently no relief could ensue from the same.”</w:t>
      </w:r>
    </w:p>
    <w:p w:rsidR="00106BBD" w:rsidRDefault="00106BBD" w:rsidP="00106B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Applying this principle to the facts </w:t>
      </w:r>
      <w:r w:rsidRPr="00A26925">
        <w:rPr>
          <w:rFonts w:ascii="Times New Roman" w:hAnsi="Times New Roman" w:cs="Times New Roman"/>
          <w:i/>
          <w:sz w:val="24"/>
          <w:szCs w:val="24"/>
        </w:rPr>
        <w:t xml:space="preserve">in </w:t>
      </w:r>
      <w:proofErr w:type="spellStart"/>
      <w:r w:rsidRPr="00A26925">
        <w:rPr>
          <w:rFonts w:ascii="Times New Roman" w:hAnsi="Times New Roman" w:cs="Times New Roman"/>
          <w:i/>
          <w:sz w:val="24"/>
          <w:szCs w:val="24"/>
        </w:rPr>
        <w:t>casu</w:t>
      </w:r>
      <w:proofErr w:type="spellEnd"/>
      <w:r w:rsidRPr="00A26925">
        <w:rPr>
          <w:rFonts w:ascii="Times New Roman" w:hAnsi="Times New Roman" w:cs="Times New Roman"/>
          <w:i/>
          <w:sz w:val="24"/>
          <w:szCs w:val="24"/>
        </w:rPr>
        <w:t>,</w:t>
      </w:r>
      <w:r>
        <w:rPr>
          <w:rFonts w:ascii="Times New Roman" w:hAnsi="Times New Roman" w:cs="Times New Roman"/>
          <w:sz w:val="24"/>
          <w:szCs w:val="24"/>
        </w:rPr>
        <w:t xml:space="preserve"> I conclude that the counter-application and its accompanying draft order must be struck out with costs.</w:t>
      </w:r>
    </w:p>
    <w:p w:rsidR="001059D0" w:rsidRDefault="001059D0" w:rsidP="00106B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raised a point </w:t>
      </w:r>
      <w:r w:rsidRPr="00A26925">
        <w:rPr>
          <w:rFonts w:ascii="Times New Roman" w:hAnsi="Times New Roman" w:cs="Times New Roman"/>
          <w:i/>
          <w:sz w:val="24"/>
          <w:szCs w:val="24"/>
        </w:rPr>
        <w:t xml:space="preserve">in </w:t>
      </w:r>
      <w:proofErr w:type="spellStart"/>
      <w:r w:rsidRPr="00A26925">
        <w:rPr>
          <w:rFonts w:ascii="Times New Roman" w:hAnsi="Times New Roman" w:cs="Times New Roman"/>
          <w:i/>
          <w:sz w:val="24"/>
          <w:szCs w:val="24"/>
        </w:rPr>
        <w:t>limine</w:t>
      </w:r>
      <w:proofErr w:type="spellEnd"/>
      <w:r>
        <w:rPr>
          <w:rFonts w:ascii="Times New Roman" w:hAnsi="Times New Roman" w:cs="Times New Roman"/>
          <w:sz w:val="24"/>
          <w:szCs w:val="24"/>
        </w:rPr>
        <w:t xml:space="preserve"> to the effect that it</w:t>
      </w:r>
      <w:r w:rsidR="00A26925">
        <w:rPr>
          <w:rFonts w:ascii="Times New Roman" w:hAnsi="Times New Roman" w:cs="Times New Roman"/>
          <w:sz w:val="24"/>
          <w:szCs w:val="24"/>
        </w:rPr>
        <w:t xml:space="preserve"> has since filed an application </w:t>
      </w:r>
      <w:r w:rsidR="00D95580">
        <w:rPr>
          <w:rFonts w:ascii="Times New Roman" w:hAnsi="Times New Roman" w:cs="Times New Roman"/>
          <w:sz w:val="24"/>
          <w:szCs w:val="24"/>
        </w:rPr>
        <w:t xml:space="preserve">for dismissal for want of prosecution which is pending under HC 2805/19.  It was argued that this application </w:t>
      </w:r>
      <w:proofErr w:type="spellStart"/>
      <w:r w:rsidR="00D95580">
        <w:rPr>
          <w:rFonts w:ascii="Times New Roman" w:hAnsi="Times New Roman" w:cs="Times New Roman"/>
          <w:sz w:val="24"/>
          <w:szCs w:val="24"/>
        </w:rPr>
        <w:t>i.e</w:t>
      </w:r>
      <w:proofErr w:type="spellEnd"/>
      <w:r w:rsidR="00D95580">
        <w:rPr>
          <w:rFonts w:ascii="Times New Roman" w:hAnsi="Times New Roman" w:cs="Times New Roman"/>
          <w:sz w:val="24"/>
          <w:szCs w:val="24"/>
        </w:rPr>
        <w:t xml:space="preserve"> HC 808/18 cannot be heard or dealt with until such time as the application has been concluded – See </w:t>
      </w:r>
      <w:proofErr w:type="spellStart"/>
      <w:r w:rsidR="00D95580" w:rsidRPr="00D95580">
        <w:rPr>
          <w:rFonts w:ascii="Times New Roman" w:hAnsi="Times New Roman" w:cs="Times New Roman"/>
          <w:i/>
          <w:sz w:val="24"/>
          <w:szCs w:val="24"/>
        </w:rPr>
        <w:t>Kimley</w:t>
      </w:r>
      <w:proofErr w:type="spellEnd"/>
      <w:r w:rsidR="00D95580" w:rsidRPr="00D95580">
        <w:rPr>
          <w:rFonts w:ascii="Times New Roman" w:hAnsi="Times New Roman" w:cs="Times New Roman"/>
          <w:i/>
          <w:sz w:val="24"/>
          <w:szCs w:val="24"/>
        </w:rPr>
        <w:t xml:space="preserve"> Row Investments (</w:t>
      </w:r>
      <w:proofErr w:type="spellStart"/>
      <w:r w:rsidR="00D95580" w:rsidRPr="00D95580">
        <w:rPr>
          <w:rFonts w:ascii="Times New Roman" w:hAnsi="Times New Roman" w:cs="Times New Roman"/>
          <w:i/>
          <w:sz w:val="24"/>
          <w:szCs w:val="24"/>
        </w:rPr>
        <w:t>Pvt</w:t>
      </w:r>
      <w:proofErr w:type="spellEnd"/>
      <w:r w:rsidR="00D95580" w:rsidRPr="00D95580">
        <w:rPr>
          <w:rFonts w:ascii="Times New Roman" w:hAnsi="Times New Roman" w:cs="Times New Roman"/>
          <w:i/>
          <w:sz w:val="24"/>
          <w:szCs w:val="24"/>
        </w:rPr>
        <w:t>) Ltd</w:t>
      </w:r>
      <w:r w:rsidR="00D95580">
        <w:rPr>
          <w:rFonts w:ascii="Times New Roman" w:hAnsi="Times New Roman" w:cs="Times New Roman"/>
          <w:sz w:val="24"/>
          <w:szCs w:val="24"/>
        </w:rPr>
        <w:t xml:space="preserve"> v </w:t>
      </w:r>
      <w:r w:rsidR="00D95580" w:rsidRPr="00D95580">
        <w:rPr>
          <w:rFonts w:ascii="Times New Roman" w:hAnsi="Times New Roman" w:cs="Times New Roman"/>
          <w:i/>
          <w:sz w:val="24"/>
          <w:szCs w:val="24"/>
        </w:rPr>
        <w:t>City Bright Services</w:t>
      </w:r>
      <w:r w:rsidR="00D95580">
        <w:rPr>
          <w:rFonts w:ascii="Times New Roman" w:hAnsi="Times New Roman" w:cs="Times New Roman"/>
          <w:sz w:val="24"/>
          <w:szCs w:val="24"/>
        </w:rPr>
        <w:t xml:space="preserve"> </w:t>
      </w:r>
      <w:r w:rsidR="00D95580" w:rsidRPr="00D95580">
        <w:rPr>
          <w:rFonts w:ascii="Times New Roman" w:hAnsi="Times New Roman" w:cs="Times New Roman"/>
          <w:i/>
          <w:sz w:val="24"/>
          <w:szCs w:val="24"/>
        </w:rPr>
        <w:t>(</w:t>
      </w:r>
      <w:proofErr w:type="spellStart"/>
      <w:r w:rsidR="00D95580" w:rsidRPr="00D95580">
        <w:rPr>
          <w:rFonts w:ascii="Times New Roman" w:hAnsi="Times New Roman" w:cs="Times New Roman"/>
          <w:i/>
          <w:sz w:val="24"/>
          <w:szCs w:val="24"/>
        </w:rPr>
        <w:t>Pvt</w:t>
      </w:r>
      <w:proofErr w:type="spellEnd"/>
      <w:r w:rsidR="00D95580" w:rsidRPr="00D95580">
        <w:rPr>
          <w:rFonts w:ascii="Times New Roman" w:hAnsi="Times New Roman" w:cs="Times New Roman"/>
          <w:i/>
          <w:sz w:val="24"/>
          <w:szCs w:val="24"/>
        </w:rPr>
        <w:t>) Ltd</w:t>
      </w:r>
      <w:r w:rsidR="00D95580">
        <w:rPr>
          <w:rFonts w:ascii="Times New Roman" w:hAnsi="Times New Roman" w:cs="Times New Roman"/>
          <w:sz w:val="24"/>
          <w:szCs w:val="24"/>
        </w:rPr>
        <w:t xml:space="preserve"> HH 792-15.</w:t>
      </w:r>
      <w:r w:rsidR="00CA16E3">
        <w:rPr>
          <w:rFonts w:ascii="Times New Roman" w:hAnsi="Times New Roman" w:cs="Times New Roman"/>
          <w:sz w:val="24"/>
          <w:szCs w:val="24"/>
        </w:rPr>
        <w:t xml:space="preserve">                                                                                                                                                                                                                                                                         </w:t>
      </w:r>
      <w:r w:rsidR="00D95580">
        <w:rPr>
          <w:rFonts w:ascii="Times New Roman" w:hAnsi="Times New Roman" w:cs="Times New Roman"/>
          <w:sz w:val="24"/>
          <w:szCs w:val="24"/>
        </w:rPr>
        <w:t xml:space="preserve">                           </w:t>
      </w:r>
    </w:p>
    <w:p w:rsidR="001059D0" w:rsidRDefault="001059D0" w:rsidP="00106B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By the time this application was argued, HC 2085/19 had been dismissed per M</w:t>
      </w:r>
      <w:r w:rsidRPr="00A26925">
        <w:rPr>
          <w:rFonts w:ascii="Times New Roman" w:hAnsi="Times New Roman" w:cs="Times New Roman"/>
          <w:sz w:val="20"/>
          <w:szCs w:val="20"/>
        </w:rPr>
        <w:t>OYO J</w:t>
      </w:r>
      <w:r w:rsidR="00003A14">
        <w:rPr>
          <w:rFonts w:ascii="Times New Roman" w:hAnsi="Times New Roman" w:cs="Times New Roman"/>
          <w:sz w:val="24"/>
          <w:szCs w:val="24"/>
        </w:rPr>
        <w:t>.  This point lacks merit and is hereby dismissed.</w:t>
      </w:r>
      <w:r w:rsidR="00687C1B">
        <w:rPr>
          <w:rFonts w:ascii="Times New Roman" w:hAnsi="Times New Roman" w:cs="Times New Roman"/>
          <w:sz w:val="24"/>
          <w:szCs w:val="24"/>
        </w:rPr>
        <w:t xml:space="preserve">                                                                                                                                                                                                                                              </w:t>
      </w:r>
    </w:p>
    <w:p w:rsidR="00687C1B" w:rsidRDefault="001059D0" w:rsidP="00814F2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Quite clearly, the 1</w:t>
      </w:r>
      <w:r w:rsidRPr="001059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classificatio</w:t>
      </w:r>
      <w:r w:rsidR="00CB54B2">
        <w:rPr>
          <w:rFonts w:ascii="Times New Roman" w:hAnsi="Times New Roman" w:cs="Times New Roman"/>
          <w:sz w:val="24"/>
          <w:szCs w:val="24"/>
        </w:rPr>
        <w:t xml:space="preserve">n of the application for review is wrong at law – see </w:t>
      </w:r>
      <w:r w:rsidR="00CB54B2" w:rsidRPr="005550CC">
        <w:rPr>
          <w:rFonts w:ascii="Times New Roman" w:hAnsi="Times New Roman" w:cs="Times New Roman"/>
          <w:i/>
          <w:sz w:val="24"/>
          <w:szCs w:val="24"/>
        </w:rPr>
        <w:t>Alliance Insurance</w:t>
      </w:r>
      <w:r w:rsidR="00CB54B2">
        <w:rPr>
          <w:rFonts w:ascii="Times New Roman" w:hAnsi="Times New Roman" w:cs="Times New Roman"/>
          <w:sz w:val="24"/>
          <w:szCs w:val="24"/>
        </w:rPr>
        <w:t xml:space="preserve"> v </w:t>
      </w:r>
      <w:r w:rsidR="00CB54B2" w:rsidRPr="005550CC">
        <w:rPr>
          <w:rFonts w:ascii="Times New Roman" w:hAnsi="Times New Roman" w:cs="Times New Roman"/>
          <w:i/>
          <w:sz w:val="24"/>
          <w:szCs w:val="24"/>
        </w:rPr>
        <w:t>Imperial Plastics (</w:t>
      </w:r>
      <w:proofErr w:type="spellStart"/>
      <w:r w:rsidR="00CB54B2" w:rsidRPr="005550CC">
        <w:rPr>
          <w:rFonts w:ascii="Times New Roman" w:hAnsi="Times New Roman" w:cs="Times New Roman"/>
          <w:i/>
          <w:sz w:val="24"/>
          <w:szCs w:val="24"/>
        </w:rPr>
        <w:t>Pvt</w:t>
      </w:r>
      <w:proofErr w:type="spellEnd"/>
      <w:r w:rsidR="00CB54B2" w:rsidRPr="005550CC">
        <w:rPr>
          <w:rFonts w:ascii="Times New Roman" w:hAnsi="Times New Roman" w:cs="Times New Roman"/>
          <w:i/>
          <w:sz w:val="24"/>
          <w:szCs w:val="24"/>
        </w:rPr>
        <w:t>) Ltd &amp; Anor</w:t>
      </w:r>
      <w:r w:rsidR="00CB54B2">
        <w:rPr>
          <w:rFonts w:ascii="Times New Roman" w:hAnsi="Times New Roman" w:cs="Times New Roman"/>
          <w:sz w:val="24"/>
          <w:szCs w:val="24"/>
        </w:rPr>
        <w:t xml:space="preserve"> SC 30-17 where it was held that</w:t>
      </w:r>
      <w:r w:rsidR="00687C1B">
        <w:rPr>
          <w:rFonts w:ascii="Times New Roman" w:hAnsi="Times New Roman" w:cs="Times New Roman"/>
          <w:sz w:val="24"/>
          <w:szCs w:val="24"/>
        </w:rPr>
        <w:t>;</w:t>
      </w:r>
      <w:r w:rsidR="00CB54B2">
        <w:rPr>
          <w:rFonts w:ascii="Times New Roman" w:hAnsi="Times New Roman" w:cs="Times New Roman"/>
          <w:sz w:val="24"/>
          <w:szCs w:val="24"/>
        </w:rPr>
        <w:t xml:space="preserve"> </w:t>
      </w:r>
    </w:p>
    <w:p w:rsidR="001059D0" w:rsidRDefault="00687C1B" w:rsidP="005550C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CB54B2">
        <w:rPr>
          <w:rFonts w:ascii="Times New Roman" w:hAnsi="Times New Roman" w:cs="Times New Roman"/>
          <w:sz w:val="24"/>
          <w:szCs w:val="24"/>
        </w:rPr>
        <w:t xml:space="preserve">he court </w:t>
      </w:r>
      <w:r w:rsidR="00CB54B2" w:rsidRPr="005550CC">
        <w:rPr>
          <w:rFonts w:ascii="Times New Roman" w:hAnsi="Times New Roman" w:cs="Times New Roman"/>
          <w:i/>
          <w:sz w:val="24"/>
          <w:szCs w:val="24"/>
        </w:rPr>
        <w:t>a quo</w:t>
      </w:r>
      <w:r w:rsidR="00CB54B2">
        <w:rPr>
          <w:rFonts w:ascii="Times New Roman" w:hAnsi="Times New Roman" w:cs="Times New Roman"/>
          <w:sz w:val="24"/>
          <w:szCs w:val="24"/>
        </w:rPr>
        <w:t xml:space="preserve"> considered whether or not the appellant proved sufficient grounds upon which it could set aside the arbitral award as the matter before it was not an appeal or a review but that the award could only be set aside in accordance with Article 34 of the Arbitration Act ….  The import of these remarks is that the court should not be inclined to set aside the arbitral award merely on the basis that it considers the decision of the arbitrator wrong in fact </w:t>
      </w:r>
      <w:r w:rsidR="005550CC">
        <w:rPr>
          <w:rFonts w:ascii="Times New Roman" w:hAnsi="Times New Roman" w:cs="Times New Roman"/>
          <w:sz w:val="24"/>
          <w:szCs w:val="24"/>
        </w:rPr>
        <w:t xml:space="preserve">or </w:t>
      </w:r>
      <w:r w:rsidR="00CB54B2">
        <w:rPr>
          <w:rFonts w:ascii="Times New Roman" w:hAnsi="Times New Roman" w:cs="Times New Roman"/>
          <w:sz w:val="24"/>
          <w:szCs w:val="24"/>
        </w:rPr>
        <w:t xml:space="preserve">in law.  </w:t>
      </w:r>
      <w:r w:rsidR="00CB54B2" w:rsidRPr="00CA16E3">
        <w:rPr>
          <w:rFonts w:ascii="Times New Roman" w:hAnsi="Times New Roman" w:cs="Times New Roman"/>
          <w:sz w:val="24"/>
          <w:szCs w:val="24"/>
          <w:u w:val="single"/>
        </w:rPr>
        <w:t>If the courts are given the power to review decisions of the arbitrator on the</w:t>
      </w:r>
      <w:r w:rsidR="00CB54B2">
        <w:rPr>
          <w:rFonts w:ascii="Times New Roman" w:hAnsi="Times New Roman" w:cs="Times New Roman"/>
          <w:sz w:val="24"/>
          <w:szCs w:val="24"/>
        </w:rPr>
        <w:t xml:space="preserve"> </w:t>
      </w:r>
      <w:r w:rsidR="00CB54B2" w:rsidRPr="00CA16E3">
        <w:rPr>
          <w:rFonts w:ascii="Times New Roman" w:hAnsi="Times New Roman" w:cs="Times New Roman"/>
          <w:sz w:val="24"/>
          <w:szCs w:val="24"/>
          <w:u w:val="single"/>
        </w:rPr>
        <w:t>ground of error of law or fact, then it would defeat the objectives of the Act</w:t>
      </w:r>
      <w:r w:rsidR="00CB54B2">
        <w:rPr>
          <w:rFonts w:ascii="Times New Roman" w:hAnsi="Times New Roman" w:cs="Times New Roman"/>
          <w:sz w:val="24"/>
          <w:szCs w:val="24"/>
        </w:rPr>
        <w:t xml:space="preserve">.  It would make </w:t>
      </w:r>
      <w:r w:rsidR="00CB54B2" w:rsidRPr="00CA16E3">
        <w:rPr>
          <w:rFonts w:ascii="Times New Roman" w:hAnsi="Times New Roman" w:cs="Times New Roman"/>
          <w:sz w:val="24"/>
          <w:szCs w:val="24"/>
          <w:u w:val="single"/>
        </w:rPr>
        <w:t>arbitration the first step in a process w</w:t>
      </w:r>
      <w:r w:rsidR="00814F20" w:rsidRPr="00CA16E3">
        <w:rPr>
          <w:rFonts w:ascii="Times New Roman" w:hAnsi="Times New Roman" w:cs="Times New Roman"/>
          <w:sz w:val="24"/>
          <w:szCs w:val="24"/>
          <w:u w:val="single"/>
        </w:rPr>
        <w:t>hich would lead to a series of appeals</w:t>
      </w:r>
      <w:r w:rsidR="00814F20">
        <w:rPr>
          <w:rFonts w:ascii="Times New Roman" w:hAnsi="Times New Roman" w:cs="Times New Roman"/>
          <w:sz w:val="24"/>
          <w:szCs w:val="24"/>
        </w:rPr>
        <w:t>.”</w:t>
      </w:r>
      <w:r w:rsidR="001059D0">
        <w:rPr>
          <w:rFonts w:ascii="Times New Roman" w:hAnsi="Times New Roman" w:cs="Times New Roman"/>
          <w:sz w:val="24"/>
          <w:szCs w:val="24"/>
        </w:rPr>
        <w:t xml:space="preserve"> </w:t>
      </w:r>
      <w:r w:rsidR="00DB40BF">
        <w:rPr>
          <w:rFonts w:ascii="Times New Roman" w:hAnsi="Times New Roman" w:cs="Times New Roman"/>
          <w:sz w:val="24"/>
          <w:szCs w:val="24"/>
        </w:rPr>
        <w:t>(</w:t>
      </w:r>
      <w:proofErr w:type="gramStart"/>
      <w:r w:rsidR="00DB40BF">
        <w:rPr>
          <w:rFonts w:ascii="Times New Roman" w:hAnsi="Times New Roman" w:cs="Times New Roman"/>
          <w:sz w:val="24"/>
          <w:szCs w:val="24"/>
        </w:rPr>
        <w:t>my</w:t>
      </w:r>
      <w:proofErr w:type="gramEnd"/>
      <w:r w:rsidR="00DB40BF">
        <w:rPr>
          <w:rFonts w:ascii="Times New Roman" w:hAnsi="Times New Roman" w:cs="Times New Roman"/>
          <w:sz w:val="24"/>
          <w:szCs w:val="24"/>
        </w:rPr>
        <w:t xml:space="preserve"> emphasis)</w:t>
      </w:r>
    </w:p>
    <w:p w:rsidR="00BD64DB" w:rsidRDefault="00BD64DB" w:rsidP="00BD64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application in terms of Article 34 is neither an appeal nor a review.  The point has no merit and is hereby dismissed.</w:t>
      </w:r>
    </w:p>
    <w:p w:rsidR="00BD64DB" w:rsidRDefault="00BD64DB" w:rsidP="006352C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w:t>
      </w:r>
      <w:proofErr w:type="spellStart"/>
      <w:r w:rsidRPr="006A3B68">
        <w:rPr>
          <w:rFonts w:ascii="Times New Roman" w:hAnsi="Times New Roman" w:cs="Times New Roman"/>
          <w:i/>
          <w:sz w:val="24"/>
          <w:szCs w:val="24"/>
        </w:rPr>
        <w:t>Mr</w:t>
      </w:r>
      <w:proofErr w:type="spellEnd"/>
      <w:r w:rsidRPr="006A3B68">
        <w:rPr>
          <w:rFonts w:ascii="Times New Roman" w:hAnsi="Times New Roman" w:cs="Times New Roman"/>
          <w:i/>
          <w:sz w:val="24"/>
          <w:szCs w:val="24"/>
        </w:rPr>
        <w:t xml:space="preserve"> </w:t>
      </w:r>
      <w:proofErr w:type="spellStart"/>
      <w:r w:rsidRPr="006A3B68">
        <w:rPr>
          <w:rFonts w:ascii="Times New Roman" w:hAnsi="Times New Roman" w:cs="Times New Roman"/>
          <w:i/>
          <w:sz w:val="24"/>
          <w:szCs w:val="24"/>
        </w:rPr>
        <w:t>Tavengwa</w:t>
      </w:r>
      <w:proofErr w:type="spellEnd"/>
      <w:r>
        <w:rPr>
          <w:rFonts w:ascii="Times New Roman" w:hAnsi="Times New Roman" w:cs="Times New Roman"/>
          <w:sz w:val="24"/>
          <w:szCs w:val="24"/>
        </w:rPr>
        <w:t xml:space="preserve"> for the applicant that the award is a </w:t>
      </w:r>
      <w:proofErr w:type="spellStart"/>
      <w:r w:rsidRPr="006A3B68">
        <w:rPr>
          <w:rFonts w:ascii="Times New Roman" w:hAnsi="Times New Roman" w:cs="Times New Roman"/>
          <w:i/>
          <w:sz w:val="24"/>
          <w:szCs w:val="24"/>
        </w:rPr>
        <w:t>brutum</w:t>
      </w:r>
      <w:proofErr w:type="spellEnd"/>
      <w:r w:rsidRPr="006A3B68">
        <w:rPr>
          <w:rFonts w:ascii="Times New Roman" w:hAnsi="Times New Roman" w:cs="Times New Roman"/>
          <w:i/>
          <w:sz w:val="24"/>
          <w:szCs w:val="24"/>
        </w:rPr>
        <w:t xml:space="preserve"> </w:t>
      </w:r>
      <w:proofErr w:type="spellStart"/>
      <w:r w:rsidRPr="006A3B68">
        <w:rPr>
          <w:rFonts w:ascii="Times New Roman" w:hAnsi="Times New Roman" w:cs="Times New Roman"/>
          <w:i/>
          <w:sz w:val="24"/>
          <w:szCs w:val="24"/>
        </w:rPr>
        <w:t>fulmen</w:t>
      </w:r>
      <w:proofErr w:type="spellEnd"/>
      <w:r>
        <w:rPr>
          <w:rFonts w:ascii="Times New Roman" w:hAnsi="Times New Roman" w:cs="Times New Roman"/>
          <w:sz w:val="24"/>
          <w:szCs w:val="24"/>
        </w:rPr>
        <w:t xml:space="preserve"> because its disposition as explained earlier is incapable of enforcement.  In </w:t>
      </w:r>
      <w:r w:rsidRPr="006A3B68">
        <w:rPr>
          <w:rFonts w:ascii="Times New Roman" w:hAnsi="Times New Roman" w:cs="Times New Roman"/>
          <w:i/>
          <w:sz w:val="24"/>
          <w:szCs w:val="24"/>
        </w:rPr>
        <w:t xml:space="preserve">Nzara &amp; </w:t>
      </w:r>
      <w:proofErr w:type="spellStart"/>
      <w:r w:rsidRPr="006A3B68">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proofErr w:type="spellStart"/>
      <w:r w:rsidRPr="006A3B68">
        <w:rPr>
          <w:rFonts w:ascii="Times New Roman" w:hAnsi="Times New Roman" w:cs="Times New Roman"/>
          <w:i/>
          <w:sz w:val="24"/>
          <w:szCs w:val="24"/>
        </w:rPr>
        <w:t>Kashumba</w:t>
      </w:r>
      <w:proofErr w:type="spellEnd"/>
      <w:r w:rsidRPr="006A3B68">
        <w:rPr>
          <w:rFonts w:ascii="Times New Roman" w:hAnsi="Times New Roman" w:cs="Times New Roman"/>
          <w:i/>
          <w:sz w:val="24"/>
          <w:szCs w:val="24"/>
        </w:rPr>
        <w:t xml:space="preserve"> N.O &amp; </w:t>
      </w:r>
      <w:proofErr w:type="spellStart"/>
      <w:r w:rsidRPr="006A3B68">
        <w:rPr>
          <w:rFonts w:ascii="Times New Roman" w:hAnsi="Times New Roman" w:cs="Times New Roman"/>
          <w:i/>
          <w:sz w:val="24"/>
          <w:szCs w:val="24"/>
        </w:rPr>
        <w:t>Ors</w:t>
      </w:r>
      <w:proofErr w:type="spellEnd"/>
      <w:r>
        <w:rPr>
          <w:rFonts w:ascii="Times New Roman" w:hAnsi="Times New Roman" w:cs="Times New Roman"/>
          <w:sz w:val="24"/>
          <w:szCs w:val="24"/>
        </w:rPr>
        <w:t xml:space="preserve"> SC 18-2018 it was held that:-</w:t>
      </w:r>
    </w:p>
    <w:p w:rsidR="00BD64DB" w:rsidRDefault="00BD64DB" w:rsidP="006352C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position has become settled in our law.  Each party places before the court a prayer he or she wants the court to grant in its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The Rules of Court require that such an order be specified in the prayer and the draft order.  </w:t>
      </w:r>
      <w:r w:rsidRPr="00E56572">
        <w:rPr>
          <w:rFonts w:ascii="Times New Roman" w:hAnsi="Times New Roman" w:cs="Times New Roman"/>
          <w:sz w:val="24"/>
          <w:szCs w:val="24"/>
          <w:u w:val="single"/>
        </w:rPr>
        <w:t>These requirements of procedural law seek</w:t>
      </w:r>
      <w:r>
        <w:rPr>
          <w:rFonts w:ascii="Times New Roman" w:hAnsi="Times New Roman" w:cs="Times New Roman"/>
          <w:sz w:val="24"/>
          <w:szCs w:val="24"/>
        </w:rPr>
        <w:t xml:space="preserve"> </w:t>
      </w:r>
      <w:r w:rsidRPr="00E56572">
        <w:rPr>
          <w:rFonts w:ascii="Times New Roman" w:hAnsi="Times New Roman" w:cs="Times New Roman"/>
          <w:sz w:val="24"/>
          <w:szCs w:val="24"/>
          <w:u w:val="single"/>
        </w:rPr>
        <w:t>to ensure that the court is merely determining issues placed before it by the parties and not</w:t>
      </w:r>
      <w:r w:rsidRPr="00003A14">
        <w:rPr>
          <w:rFonts w:ascii="Times New Roman" w:hAnsi="Times New Roman" w:cs="Times New Roman"/>
          <w:sz w:val="24"/>
          <w:szCs w:val="24"/>
          <w:u w:val="single"/>
        </w:rPr>
        <w:t xml:space="preserve"> going on a frolic of its own.”</w:t>
      </w:r>
      <w:r>
        <w:rPr>
          <w:rFonts w:ascii="Times New Roman" w:hAnsi="Times New Roman" w:cs="Times New Roman"/>
          <w:sz w:val="24"/>
          <w:szCs w:val="24"/>
        </w:rPr>
        <w:t xml:space="preserve">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B95EB2" w:rsidRDefault="00B95EB2" w:rsidP="00F85B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arbitrator’s failure to grant a specific order impacts on the validity of the proceedings because of the strict requirement that the resolution of a dispute should be expressed in the operative part of th</w:t>
      </w:r>
      <w:r w:rsidR="00003A14">
        <w:rPr>
          <w:rFonts w:ascii="Times New Roman" w:hAnsi="Times New Roman" w:cs="Times New Roman"/>
          <w:sz w:val="24"/>
          <w:szCs w:val="24"/>
        </w:rPr>
        <w:t xml:space="preserve">e determination.  In </w:t>
      </w:r>
      <w:proofErr w:type="spellStart"/>
      <w:r w:rsidR="00003A14">
        <w:rPr>
          <w:rFonts w:ascii="Times New Roman" w:hAnsi="Times New Roman" w:cs="Times New Roman"/>
          <w:sz w:val="24"/>
          <w:szCs w:val="24"/>
        </w:rPr>
        <w:t>Chets</w:t>
      </w:r>
      <w:r>
        <w:rPr>
          <w:rFonts w:ascii="Times New Roman" w:hAnsi="Times New Roman" w:cs="Times New Roman"/>
          <w:sz w:val="24"/>
          <w:szCs w:val="24"/>
        </w:rPr>
        <w:t>anga’s</w:t>
      </w:r>
      <w:proofErr w:type="spellEnd"/>
      <w:r>
        <w:rPr>
          <w:rFonts w:ascii="Times New Roman" w:hAnsi="Times New Roman" w:cs="Times New Roman"/>
          <w:sz w:val="24"/>
          <w:szCs w:val="24"/>
        </w:rPr>
        <w:t xml:space="preserve"> case supra, the court said that;</w:t>
      </w:r>
    </w:p>
    <w:p w:rsidR="00F85B39" w:rsidRDefault="00F85B39" w:rsidP="006352C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“However, it is apparent from the judgment of the court </w:t>
      </w:r>
      <w:r w:rsidRPr="006352C7">
        <w:rPr>
          <w:rFonts w:ascii="Times New Roman" w:hAnsi="Times New Roman" w:cs="Times New Roman"/>
          <w:i/>
          <w:sz w:val="24"/>
          <w:szCs w:val="24"/>
        </w:rPr>
        <w:t>a quo</w:t>
      </w:r>
      <w:r>
        <w:rPr>
          <w:rFonts w:ascii="Times New Roman" w:hAnsi="Times New Roman" w:cs="Times New Roman"/>
          <w:sz w:val="24"/>
          <w:szCs w:val="24"/>
        </w:rPr>
        <w:t xml:space="preserve"> that it failed to determine the question stated by the parties in the following respects.  Firstly, </w:t>
      </w:r>
      <w:r w:rsidRPr="00F85B39">
        <w:rPr>
          <w:rFonts w:ascii="Times New Roman" w:hAnsi="Times New Roman" w:cs="Times New Roman"/>
          <w:sz w:val="24"/>
          <w:szCs w:val="24"/>
          <w:u w:val="single"/>
        </w:rPr>
        <w:t>it did not articulate</w:t>
      </w:r>
      <w:r>
        <w:rPr>
          <w:rFonts w:ascii="Times New Roman" w:hAnsi="Times New Roman" w:cs="Times New Roman"/>
          <w:sz w:val="24"/>
          <w:szCs w:val="24"/>
        </w:rPr>
        <w:t xml:space="preserve"> </w:t>
      </w:r>
      <w:r w:rsidRPr="00F85B39">
        <w:rPr>
          <w:rFonts w:ascii="Times New Roman" w:hAnsi="Times New Roman" w:cs="Times New Roman"/>
          <w:sz w:val="24"/>
          <w:szCs w:val="24"/>
          <w:u w:val="single"/>
        </w:rPr>
        <w:t>the answer to the question in the operative part of its judgment.”</w:t>
      </w:r>
      <w:r>
        <w:rPr>
          <w:rFonts w:ascii="Times New Roman" w:hAnsi="Times New Roman" w:cs="Times New Roman"/>
          <w:sz w:val="24"/>
          <w:szCs w:val="24"/>
        </w:rPr>
        <w:t xml:space="preserve">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F85B39" w:rsidRDefault="00F85B39" w:rsidP="00825B5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arbitration award is contrary to public policy if it goes against a fundamental principle of law.  In </w:t>
      </w:r>
      <w:r w:rsidRPr="006352C7">
        <w:rPr>
          <w:rFonts w:ascii="Times New Roman" w:hAnsi="Times New Roman" w:cs="Times New Roman"/>
          <w:i/>
          <w:sz w:val="24"/>
          <w:szCs w:val="24"/>
        </w:rPr>
        <w:t>Zimbabwe Electricity Supply Authority</w:t>
      </w:r>
      <w:r>
        <w:rPr>
          <w:rFonts w:ascii="Times New Roman" w:hAnsi="Times New Roman" w:cs="Times New Roman"/>
          <w:sz w:val="24"/>
          <w:szCs w:val="24"/>
        </w:rPr>
        <w:t xml:space="preserve"> v </w:t>
      </w:r>
      <w:proofErr w:type="spellStart"/>
      <w:r w:rsidRPr="006352C7">
        <w:rPr>
          <w:rFonts w:ascii="Times New Roman" w:hAnsi="Times New Roman" w:cs="Times New Roman"/>
          <w:i/>
          <w:sz w:val="24"/>
          <w:szCs w:val="24"/>
        </w:rPr>
        <w:t>Maphosa</w:t>
      </w:r>
      <w:proofErr w:type="spellEnd"/>
      <w:r w:rsidRPr="006352C7">
        <w:rPr>
          <w:rFonts w:ascii="Times New Roman" w:hAnsi="Times New Roman" w:cs="Times New Roman"/>
          <w:i/>
          <w:sz w:val="24"/>
          <w:szCs w:val="24"/>
        </w:rPr>
        <w:t xml:space="preserve"> supra</w:t>
      </w:r>
      <w:r>
        <w:rPr>
          <w:rFonts w:ascii="Times New Roman" w:hAnsi="Times New Roman" w:cs="Times New Roman"/>
          <w:sz w:val="24"/>
          <w:szCs w:val="24"/>
        </w:rPr>
        <w:t>, the principle was stated thus;</w:t>
      </w:r>
    </w:p>
    <w:p w:rsidR="00F85B39" w:rsidRDefault="00F85B39" w:rsidP="006352C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my opinion, the approach to be adopted is to construe the public policy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as being applicable to either a fore</w:t>
      </w:r>
      <w:r w:rsidR="00911B83">
        <w:rPr>
          <w:rFonts w:ascii="Times New Roman" w:hAnsi="Times New Roman" w:cs="Times New Roman"/>
          <w:sz w:val="24"/>
          <w:szCs w:val="24"/>
        </w:rPr>
        <w:t xml:space="preserve">ign or domestic award restrictively </w:t>
      </w:r>
      <w:r w:rsidR="006352C7">
        <w:rPr>
          <w:rFonts w:ascii="Times New Roman" w:hAnsi="Times New Roman" w:cs="Times New Roman"/>
          <w:sz w:val="24"/>
          <w:szCs w:val="24"/>
        </w:rPr>
        <w:t>i</w:t>
      </w:r>
      <w:r>
        <w:rPr>
          <w:rFonts w:ascii="Times New Roman" w:hAnsi="Times New Roman" w:cs="Times New Roman"/>
          <w:sz w:val="24"/>
          <w:szCs w:val="24"/>
        </w:rPr>
        <w:t xml:space="preserve">n order to preserve and recognize the </w:t>
      </w:r>
      <w:r w:rsidRPr="00825B59">
        <w:rPr>
          <w:rFonts w:ascii="Times New Roman" w:hAnsi="Times New Roman" w:cs="Times New Roman"/>
          <w:sz w:val="24"/>
          <w:szCs w:val="24"/>
          <w:u w:val="single"/>
        </w:rPr>
        <w:t>basic objective of finality</w:t>
      </w:r>
      <w:r>
        <w:rPr>
          <w:rFonts w:ascii="Times New Roman" w:hAnsi="Times New Roman" w:cs="Times New Roman"/>
          <w:sz w:val="24"/>
          <w:szCs w:val="24"/>
        </w:rPr>
        <w:t xml:space="preserve"> to all arbitrations; </w:t>
      </w:r>
      <w:r w:rsidRPr="00825B59">
        <w:rPr>
          <w:rFonts w:ascii="Times New Roman" w:hAnsi="Times New Roman" w:cs="Times New Roman"/>
          <w:sz w:val="24"/>
          <w:szCs w:val="24"/>
          <w:u w:val="single"/>
        </w:rPr>
        <w:t>and to hold such</w:t>
      </w:r>
      <w:r>
        <w:rPr>
          <w:rFonts w:ascii="Times New Roman" w:hAnsi="Times New Roman" w:cs="Times New Roman"/>
          <w:sz w:val="24"/>
          <w:szCs w:val="24"/>
        </w:rPr>
        <w:t xml:space="preserve"> </w:t>
      </w:r>
      <w:proofErr w:type="spellStart"/>
      <w:r w:rsidR="00825B59" w:rsidRPr="00825B59">
        <w:rPr>
          <w:rFonts w:ascii="Times New Roman" w:hAnsi="Times New Roman" w:cs="Times New Roman"/>
          <w:sz w:val="24"/>
          <w:szCs w:val="24"/>
          <w:u w:val="single"/>
        </w:rPr>
        <w:t>defence</w:t>
      </w:r>
      <w:proofErr w:type="spellEnd"/>
      <w:r w:rsidR="00825B59" w:rsidRPr="00825B59">
        <w:rPr>
          <w:rFonts w:ascii="Times New Roman" w:hAnsi="Times New Roman" w:cs="Times New Roman"/>
          <w:sz w:val="24"/>
          <w:szCs w:val="24"/>
          <w:u w:val="single"/>
        </w:rPr>
        <w:t xml:space="preserve"> </w:t>
      </w:r>
      <w:r w:rsidR="00825B59" w:rsidRPr="00825B59">
        <w:rPr>
          <w:rFonts w:ascii="Times New Roman" w:hAnsi="Times New Roman" w:cs="Times New Roman"/>
          <w:sz w:val="24"/>
          <w:szCs w:val="24"/>
          <w:u w:val="single"/>
        </w:rPr>
        <w:lastRenderedPageBreak/>
        <w:t>applicable only if some fundamental principle of the law or morality or justice</w:t>
      </w:r>
      <w:r w:rsidR="00825B59">
        <w:rPr>
          <w:rFonts w:ascii="Times New Roman" w:hAnsi="Times New Roman" w:cs="Times New Roman"/>
          <w:sz w:val="24"/>
          <w:szCs w:val="24"/>
        </w:rPr>
        <w:t xml:space="preserve"> </w:t>
      </w:r>
      <w:r w:rsidR="00825B59" w:rsidRPr="00825B59">
        <w:rPr>
          <w:rFonts w:ascii="Times New Roman" w:hAnsi="Times New Roman" w:cs="Times New Roman"/>
          <w:sz w:val="24"/>
          <w:szCs w:val="24"/>
          <w:u w:val="single"/>
        </w:rPr>
        <w:t>is violated.”</w:t>
      </w:r>
      <w:r w:rsidR="00825B59">
        <w:rPr>
          <w:rFonts w:ascii="Times New Roman" w:hAnsi="Times New Roman" w:cs="Times New Roman"/>
          <w:sz w:val="24"/>
          <w:szCs w:val="24"/>
        </w:rPr>
        <w:t xml:space="preserve"> (</w:t>
      </w:r>
      <w:proofErr w:type="gramStart"/>
      <w:r w:rsidR="00825B59">
        <w:rPr>
          <w:rFonts w:ascii="Times New Roman" w:hAnsi="Times New Roman" w:cs="Times New Roman"/>
          <w:sz w:val="24"/>
          <w:szCs w:val="24"/>
        </w:rPr>
        <w:t>the</w:t>
      </w:r>
      <w:proofErr w:type="gramEnd"/>
      <w:r w:rsidR="00825B59">
        <w:rPr>
          <w:rFonts w:ascii="Times New Roman" w:hAnsi="Times New Roman" w:cs="Times New Roman"/>
          <w:sz w:val="24"/>
          <w:szCs w:val="24"/>
        </w:rPr>
        <w:t xml:space="preserve"> emphasis is mine).</w:t>
      </w:r>
    </w:p>
    <w:p w:rsidR="00812F28" w:rsidRDefault="00812F28" w:rsidP="00812F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the arbitrator produced the award way out of time as required by articles 31 and 33.  A court has no equitable jurisdiction to dispense with strict adherence to statute.  I find therefore that the production of the award outside the prescribed time frames and </w:t>
      </w:r>
      <w:r w:rsidR="00911B83">
        <w:rPr>
          <w:rFonts w:ascii="Times New Roman" w:hAnsi="Times New Roman" w:cs="Times New Roman"/>
          <w:sz w:val="24"/>
          <w:szCs w:val="24"/>
        </w:rPr>
        <w:t xml:space="preserve">formalities of articles 35 negatively affects its authenticity. </w:t>
      </w:r>
      <w:r>
        <w:rPr>
          <w:rFonts w:ascii="Times New Roman" w:hAnsi="Times New Roman" w:cs="Times New Roman"/>
          <w:sz w:val="24"/>
          <w:szCs w:val="24"/>
        </w:rPr>
        <w:t xml:space="preserve"> See </w:t>
      </w:r>
      <w:r w:rsidRPr="006352C7">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6352C7">
        <w:rPr>
          <w:rFonts w:ascii="Times New Roman" w:hAnsi="Times New Roman" w:cs="Times New Roman"/>
          <w:i/>
          <w:sz w:val="24"/>
          <w:szCs w:val="24"/>
        </w:rPr>
        <w:t>Makawa</w:t>
      </w:r>
      <w:proofErr w:type="spellEnd"/>
      <w:r w:rsidRPr="006352C7">
        <w:rPr>
          <w:rFonts w:ascii="Times New Roman" w:hAnsi="Times New Roman" w:cs="Times New Roman"/>
          <w:i/>
          <w:sz w:val="24"/>
          <w:szCs w:val="24"/>
        </w:rPr>
        <w:t xml:space="preserve"> &amp; Anor</w:t>
      </w:r>
      <w:r>
        <w:rPr>
          <w:rFonts w:ascii="Times New Roman" w:hAnsi="Times New Roman" w:cs="Times New Roman"/>
          <w:sz w:val="24"/>
          <w:szCs w:val="24"/>
        </w:rPr>
        <w:t xml:space="preserve"> 1991 (1) ZLR 142, </w:t>
      </w:r>
      <w:proofErr w:type="spellStart"/>
      <w:r w:rsidRPr="006352C7">
        <w:rPr>
          <w:rFonts w:ascii="Times New Roman" w:hAnsi="Times New Roman" w:cs="Times New Roman"/>
          <w:i/>
          <w:sz w:val="24"/>
          <w:szCs w:val="24"/>
        </w:rPr>
        <w:t>Gwaradzimba</w:t>
      </w:r>
      <w:proofErr w:type="spellEnd"/>
      <w:r>
        <w:rPr>
          <w:rFonts w:ascii="Times New Roman" w:hAnsi="Times New Roman" w:cs="Times New Roman"/>
          <w:sz w:val="24"/>
          <w:szCs w:val="24"/>
        </w:rPr>
        <w:t xml:space="preserve"> v </w:t>
      </w:r>
      <w:r w:rsidRPr="006352C7">
        <w:rPr>
          <w:rFonts w:ascii="Times New Roman" w:hAnsi="Times New Roman" w:cs="Times New Roman"/>
          <w:i/>
          <w:sz w:val="24"/>
          <w:szCs w:val="24"/>
        </w:rPr>
        <w:t>C J</w:t>
      </w:r>
      <w:r>
        <w:rPr>
          <w:rFonts w:ascii="Times New Roman" w:hAnsi="Times New Roman" w:cs="Times New Roman"/>
          <w:sz w:val="24"/>
          <w:szCs w:val="24"/>
        </w:rPr>
        <w:t xml:space="preserve"> </w:t>
      </w:r>
      <w:r w:rsidRPr="006352C7">
        <w:rPr>
          <w:rFonts w:ascii="Times New Roman" w:hAnsi="Times New Roman" w:cs="Times New Roman"/>
          <w:i/>
          <w:sz w:val="24"/>
          <w:szCs w:val="24"/>
        </w:rPr>
        <w:t>Petron &amp; Co. (Pty) Ltd</w:t>
      </w:r>
      <w:r>
        <w:rPr>
          <w:rFonts w:ascii="Times New Roman" w:hAnsi="Times New Roman" w:cs="Times New Roman"/>
          <w:sz w:val="24"/>
          <w:szCs w:val="24"/>
        </w:rPr>
        <w:t xml:space="preserve"> SC 12-16  Its authenticity and originality has not been confirmed.</w:t>
      </w:r>
    </w:p>
    <w:p w:rsidR="00812F28" w:rsidRDefault="00812F28" w:rsidP="00812F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 agree with applicant that the award authorizes the sale of land that does not exist at law and fact in violation of a number of statutory provisions.  Despite finding that t</w:t>
      </w:r>
      <w:r w:rsidR="006F7B18">
        <w:rPr>
          <w:rFonts w:ascii="Times New Roman" w:hAnsi="Times New Roman" w:cs="Times New Roman"/>
          <w:sz w:val="24"/>
          <w:szCs w:val="24"/>
        </w:rPr>
        <w:t xml:space="preserve">here should have been a </w:t>
      </w:r>
      <w:proofErr w:type="gramStart"/>
      <w:r w:rsidR="006F7B18">
        <w:rPr>
          <w:rFonts w:ascii="Times New Roman" w:hAnsi="Times New Roman" w:cs="Times New Roman"/>
          <w:sz w:val="24"/>
          <w:szCs w:val="24"/>
        </w:rPr>
        <w:t>“ rewriting</w:t>
      </w:r>
      <w:proofErr w:type="gramEnd"/>
      <w:r w:rsidR="006F7B18">
        <w:rPr>
          <w:rFonts w:ascii="Times New Roman" w:hAnsi="Times New Roman" w:cs="Times New Roman"/>
          <w:sz w:val="24"/>
          <w:szCs w:val="24"/>
        </w:rPr>
        <w:t xml:space="preserve"> o</w:t>
      </w:r>
      <w:r>
        <w:rPr>
          <w:rFonts w:ascii="Times New Roman" w:hAnsi="Times New Roman" w:cs="Times New Roman"/>
          <w:sz w:val="24"/>
          <w:szCs w:val="24"/>
        </w:rPr>
        <w:t xml:space="preserve">f the contract”, he went on to find that the </w:t>
      </w:r>
      <w:r w:rsidRPr="001A0F0B">
        <w:rPr>
          <w:rFonts w:ascii="Times New Roman" w:hAnsi="Times New Roman" w:cs="Times New Roman"/>
          <w:sz w:val="24"/>
          <w:szCs w:val="24"/>
          <w:u w:val="single"/>
        </w:rPr>
        <w:t>land that the claimant purchased was the entire subdivision and not merely 1 266 of the stands in the</w:t>
      </w:r>
      <w:r>
        <w:rPr>
          <w:rFonts w:ascii="Times New Roman" w:hAnsi="Times New Roman" w:cs="Times New Roman"/>
          <w:sz w:val="24"/>
          <w:szCs w:val="24"/>
        </w:rPr>
        <w:t xml:space="preserve"> </w:t>
      </w:r>
      <w:r w:rsidRPr="001A0F0B">
        <w:rPr>
          <w:rFonts w:ascii="Times New Roman" w:hAnsi="Times New Roman" w:cs="Times New Roman"/>
          <w:sz w:val="24"/>
          <w:szCs w:val="24"/>
          <w:u w:val="single"/>
        </w:rPr>
        <w:t>subdivision and that the contract should be construed accordingly</w:t>
      </w:r>
      <w:r>
        <w:rPr>
          <w:rFonts w:ascii="Times New Roman" w:hAnsi="Times New Roman" w:cs="Times New Roman"/>
          <w:sz w:val="24"/>
          <w:szCs w:val="24"/>
        </w:rPr>
        <w:t>.”</w:t>
      </w:r>
      <w:r w:rsidR="001A0F0B">
        <w:rPr>
          <w:rFonts w:ascii="Times New Roman" w:hAnsi="Times New Roman" w:cs="Times New Roman"/>
          <w:sz w:val="24"/>
          <w:szCs w:val="24"/>
        </w:rPr>
        <w:t xml:space="preserve">  The arbitrator correctly in my view found that the “agreement” had “contradicting” clauses which are ve</w:t>
      </w:r>
      <w:r w:rsidR="006352C7">
        <w:rPr>
          <w:rFonts w:ascii="Times New Roman" w:hAnsi="Times New Roman" w:cs="Times New Roman"/>
          <w:sz w:val="24"/>
          <w:szCs w:val="24"/>
        </w:rPr>
        <w:t>ry confusing and irreconcilable</w:t>
      </w:r>
    </w:p>
    <w:p w:rsidR="007C7AA8" w:rsidRDefault="001A0F0B" w:rsidP="00812F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analysis the arbitrator said</w:t>
      </w:r>
      <w:r w:rsidR="007C7AA8">
        <w:rPr>
          <w:rFonts w:ascii="Times New Roman" w:hAnsi="Times New Roman" w:cs="Times New Roman"/>
          <w:sz w:val="24"/>
          <w:szCs w:val="24"/>
        </w:rPr>
        <w:t>;</w:t>
      </w:r>
      <w:r>
        <w:rPr>
          <w:rFonts w:ascii="Times New Roman" w:hAnsi="Times New Roman" w:cs="Times New Roman"/>
          <w:sz w:val="24"/>
          <w:szCs w:val="24"/>
        </w:rPr>
        <w:t xml:space="preserve"> </w:t>
      </w:r>
    </w:p>
    <w:p w:rsidR="001A0F0B" w:rsidRDefault="001A0F0B" w:rsidP="00B0115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“As has been seen, there can be no doubt that all the initial negotiations revolved around the 1 407 (1 266 + 141) stands that were shown in GD 315.  The proposal for development was based on that supposition, and much of the contract was drafted accordingly.  GD 315 also showed a total of 3 303 stands, this figu</w:t>
      </w:r>
      <w:r w:rsidR="006F7B18">
        <w:rPr>
          <w:rFonts w:ascii="Times New Roman" w:hAnsi="Times New Roman" w:cs="Times New Roman"/>
          <w:sz w:val="24"/>
          <w:szCs w:val="24"/>
        </w:rPr>
        <w:t>re also features in the proposal</w:t>
      </w:r>
      <w:r>
        <w:rPr>
          <w:rFonts w:ascii="Times New Roman" w:hAnsi="Times New Roman" w:cs="Times New Roman"/>
          <w:sz w:val="24"/>
          <w:szCs w:val="24"/>
        </w:rPr>
        <w:t xml:space="preserve"> and in the ensuing contract.</w:t>
      </w:r>
    </w:p>
    <w:p w:rsidR="001A0F0B" w:rsidRDefault="001A0F0B" w:rsidP="00B0115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factual situation changed completely when it was discovered that GD 315 was unworkable.  It was then that the idea of a simple subdivision came up.  What should have happened next was the rewriting of the contract.  This should have included </w:t>
      </w:r>
      <w:r w:rsidRPr="004C2F30">
        <w:rPr>
          <w:rFonts w:ascii="Times New Roman" w:hAnsi="Times New Roman" w:cs="Times New Roman"/>
          <w:sz w:val="24"/>
          <w:szCs w:val="24"/>
          <w:u w:val="single"/>
        </w:rPr>
        <w:t>removing references in the contract</w:t>
      </w:r>
      <w:r>
        <w:rPr>
          <w:rFonts w:ascii="Times New Roman" w:hAnsi="Times New Roman" w:cs="Times New Roman"/>
          <w:sz w:val="24"/>
          <w:szCs w:val="24"/>
        </w:rPr>
        <w:t xml:space="preserve"> to the 1 266 + 141 stands, and to the 3 303 stands, but seemingly the parties (or their then legal practitioners who, it must be stressed, were not their current practitioners) </w:t>
      </w:r>
      <w:r w:rsidRPr="007C7AA8">
        <w:rPr>
          <w:rFonts w:ascii="Times New Roman" w:hAnsi="Times New Roman" w:cs="Times New Roman"/>
          <w:sz w:val="24"/>
          <w:szCs w:val="24"/>
          <w:u w:val="single"/>
        </w:rPr>
        <w:t>overlooked the fact that these were references to a situation that no longer existed.</w:t>
      </w:r>
      <w:r>
        <w:rPr>
          <w:rFonts w:ascii="Times New Roman" w:hAnsi="Times New Roman" w:cs="Times New Roman"/>
          <w:sz w:val="24"/>
          <w:szCs w:val="24"/>
        </w:rPr>
        <w:t xml:space="preserve">  The </w:t>
      </w:r>
      <w:r w:rsidRPr="007C7AA8">
        <w:rPr>
          <w:rFonts w:ascii="Times New Roman" w:hAnsi="Times New Roman" w:cs="Times New Roman"/>
          <w:sz w:val="24"/>
          <w:szCs w:val="24"/>
          <w:u w:val="single"/>
        </w:rPr>
        <w:t xml:space="preserve">contract </w:t>
      </w:r>
      <w:r>
        <w:rPr>
          <w:rFonts w:ascii="Times New Roman" w:hAnsi="Times New Roman" w:cs="Times New Roman"/>
          <w:sz w:val="24"/>
          <w:szCs w:val="24"/>
        </w:rPr>
        <w:t>in fact</w:t>
      </w:r>
      <w:r w:rsidR="007C7AA8">
        <w:rPr>
          <w:rFonts w:ascii="Times New Roman" w:hAnsi="Times New Roman" w:cs="Times New Roman"/>
          <w:sz w:val="24"/>
          <w:szCs w:val="24"/>
        </w:rPr>
        <w:t xml:space="preserve"> </w:t>
      </w:r>
      <w:r w:rsidR="007C7AA8" w:rsidRPr="007C7AA8">
        <w:rPr>
          <w:rFonts w:ascii="Times New Roman" w:hAnsi="Times New Roman" w:cs="Times New Roman"/>
          <w:sz w:val="24"/>
          <w:szCs w:val="24"/>
          <w:u w:val="single"/>
        </w:rPr>
        <w:t>g</w:t>
      </w:r>
      <w:r w:rsidRPr="007C7AA8">
        <w:rPr>
          <w:rFonts w:ascii="Times New Roman" w:hAnsi="Times New Roman" w:cs="Times New Roman"/>
          <w:sz w:val="24"/>
          <w:szCs w:val="24"/>
          <w:u w:val="single"/>
        </w:rPr>
        <w:t>ives the impression</w:t>
      </w:r>
      <w:r>
        <w:rPr>
          <w:rFonts w:ascii="Times New Roman" w:hAnsi="Times New Roman" w:cs="Times New Roman"/>
          <w:sz w:val="24"/>
          <w:szCs w:val="24"/>
        </w:rPr>
        <w:t xml:space="preserve"> that a draft order had been </w:t>
      </w:r>
      <w:r w:rsidR="004C2F30">
        <w:rPr>
          <w:rFonts w:ascii="Times New Roman" w:hAnsi="Times New Roman" w:cs="Times New Roman"/>
          <w:sz w:val="24"/>
          <w:szCs w:val="24"/>
        </w:rPr>
        <w:t>prepared, in accordance with the original proposal and that, when the original proposal fell away and the new arrangement had to be given effect to, the new provisions were simply added at the beginning without making the necessary follow up changes in the rest of the contract.”</w:t>
      </w:r>
    </w:p>
    <w:p w:rsidR="007C7AA8" w:rsidRDefault="007C7AA8" w:rsidP="007C7A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Later, while dealing with the question of costs, the arbitrator conceded that </w:t>
      </w:r>
      <w:r w:rsidR="00D061B2">
        <w:rPr>
          <w:rFonts w:ascii="Times New Roman" w:hAnsi="Times New Roman" w:cs="Times New Roman"/>
          <w:sz w:val="24"/>
          <w:szCs w:val="24"/>
        </w:rPr>
        <w:t xml:space="preserve">the </w:t>
      </w:r>
      <w:r>
        <w:rPr>
          <w:rFonts w:ascii="Times New Roman" w:hAnsi="Times New Roman" w:cs="Times New Roman"/>
          <w:sz w:val="24"/>
          <w:szCs w:val="24"/>
        </w:rPr>
        <w:t>agreement created considerable confusion.</w:t>
      </w:r>
    </w:p>
    <w:p w:rsidR="001A0F0B" w:rsidRDefault="002A1B34" w:rsidP="00812F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applicant’s argument that the award is contrary to public policy because it is absurd in its findings and interferes w</w:t>
      </w:r>
      <w:r w:rsidR="00642874">
        <w:rPr>
          <w:rFonts w:ascii="Times New Roman" w:hAnsi="Times New Roman" w:cs="Times New Roman"/>
          <w:sz w:val="24"/>
          <w:szCs w:val="24"/>
        </w:rPr>
        <w:t xml:space="preserve">ith the sanctity of the </w:t>
      </w:r>
      <w:proofErr w:type="gramStart"/>
      <w:r w:rsidR="00642874">
        <w:rPr>
          <w:rFonts w:ascii="Times New Roman" w:hAnsi="Times New Roman" w:cs="Times New Roman"/>
          <w:sz w:val="24"/>
          <w:szCs w:val="24"/>
        </w:rPr>
        <w:t>parties</w:t>
      </w:r>
      <w:proofErr w:type="gramEnd"/>
      <w:r w:rsidR="00642874">
        <w:rPr>
          <w:rFonts w:ascii="Times New Roman" w:hAnsi="Times New Roman" w:cs="Times New Roman"/>
          <w:sz w:val="24"/>
          <w:szCs w:val="24"/>
        </w:rPr>
        <w:t xml:space="preserve"> </w:t>
      </w:r>
      <w:r w:rsidR="00B13F65">
        <w:rPr>
          <w:rFonts w:ascii="Times New Roman" w:hAnsi="Times New Roman" w:cs="Times New Roman"/>
          <w:sz w:val="24"/>
          <w:szCs w:val="24"/>
        </w:rPr>
        <w:t xml:space="preserve">agreement, I find </w:t>
      </w:r>
      <w:r w:rsidR="00B26E91">
        <w:rPr>
          <w:rFonts w:ascii="Times New Roman" w:hAnsi="Times New Roman" w:cs="Times New Roman"/>
          <w:sz w:val="24"/>
          <w:szCs w:val="24"/>
        </w:rPr>
        <w:t xml:space="preserve">merit </w:t>
      </w:r>
      <w:r w:rsidR="00B26E91">
        <w:rPr>
          <w:rFonts w:ascii="Times New Roman" w:hAnsi="Times New Roman" w:cs="Times New Roman"/>
          <w:sz w:val="24"/>
          <w:szCs w:val="24"/>
        </w:rPr>
        <w:lastRenderedPageBreak/>
        <w:t>in this argument for the reason that the agreement gives the 1</w:t>
      </w:r>
      <w:r w:rsidR="00B26E91" w:rsidRPr="00B26E91">
        <w:rPr>
          <w:rFonts w:ascii="Times New Roman" w:hAnsi="Times New Roman" w:cs="Times New Roman"/>
          <w:sz w:val="24"/>
          <w:szCs w:val="24"/>
          <w:vertAlign w:val="superscript"/>
        </w:rPr>
        <w:t>st</w:t>
      </w:r>
      <w:r w:rsidR="00B26E91">
        <w:rPr>
          <w:rFonts w:ascii="Times New Roman" w:hAnsi="Times New Roman" w:cs="Times New Roman"/>
          <w:sz w:val="24"/>
          <w:szCs w:val="24"/>
        </w:rPr>
        <w:t xml:space="preserve"> respondent the rights of first refusal over additional sales of remaining portions of the land.  In finding that the agreement sells the whole land the award is rendering the provisions on the</w:t>
      </w:r>
      <w:r w:rsidR="00873528">
        <w:rPr>
          <w:rFonts w:ascii="Times New Roman" w:hAnsi="Times New Roman" w:cs="Times New Roman"/>
          <w:sz w:val="24"/>
          <w:szCs w:val="24"/>
        </w:rPr>
        <w:t xml:space="preserve"> rights of first refusal </w:t>
      </w:r>
      <w:proofErr w:type="spellStart"/>
      <w:r w:rsidR="00873528">
        <w:rPr>
          <w:rFonts w:ascii="Times New Roman" w:hAnsi="Times New Roman" w:cs="Times New Roman"/>
          <w:sz w:val="24"/>
          <w:szCs w:val="24"/>
        </w:rPr>
        <w:t>migatory</w:t>
      </w:r>
      <w:proofErr w:type="spellEnd"/>
      <w:r w:rsidR="00873528">
        <w:rPr>
          <w:rFonts w:ascii="Times New Roman" w:hAnsi="Times New Roman" w:cs="Times New Roman"/>
          <w:sz w:val="24"/>
          <w:szCs w:val="24"/>
        </w:rPr>
        <w:t xml:space="preserve">.  </w:t>
      </w:r>
      <w:r w:rsidR="00B26E91">
        <w:rPr>
          <w:rFonts w:ascii="Times New Roman" w:hAnsi="Times New Roman" w:cs="Times New Roman"/>
          <w:sz w:val="24"/>
          <w:szCs w:val="24"/>
        </w:rPr>
        <w:t>The question becomes; why would the rights of first refusal be given where there is nothing left to be sold?  Going by the logic of the award, this finding is rendered absurd.</w:t>
      </w:r>
    </w:p>
    <w:p w:rsidR="009D5CE0" w:rsidRDefault="00662C24" w:rsidP="00812F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further deletion of contractual rights of first refusal by the award</w:t>
      </w:r>
      <w:r w:rsidR="00873528">
        <w:rPr>
          <w:rFonts w:ascii="Times New Roman" w:hAnsi="Times New Roman" w:cs="Times New Roman"/>
          <w:sz w:val="24"/>
          <w:szCs w:val="24"/>
        </w:rPr>
        <w:t xml:space="preserve"> is</w:t>
      </w:r>
      <w:r w:rsidR="009D5CE0">
        <w:rPr>
          <w:rFonts w:ascii="Times New Roman" w:hAnsi="Times New Roman" w:cs="Times New Roman"/>
          <w:sz w:val="24"/>
          <w:szCs w:val="24"/>
        </w:rPr>
        <w:t xml:space="preserve"> that while the agreement sets aside some land for amenities and special interests, the new map or diagram or Addendum casts that away.  In finding that first respondent purchased the whole land, the award is saying the agreement does not preserve any land for these special purposes.  To that extend the award also interferes with the express terms of the agreement which is contrary to public policy – See </w:t>
      </w:r>
      <w:r w:rsidR="00B01155" w:rsidRPr="00B01155">
        <w:rPr>
          <w:rFonts w:ascii="Times New Roman" w:hAnsi="Times New Roman" w:cs="Times New Roman"/>
          <w:i/>
          <w:sz w:val="24"/>
          <w:szCs w:val="24"/>
        </w:rPr>
        <w:t xml:space="preserve">Delta </w:t>
      </w:r>
      <w:r w:rsidR="009D5CE0" w:rsidRPr="00B01155">
        <w:rPr>
          <w:rFonts w:ascii="Times New Roman" w:hAnsi="Times New Roman" w:cs="Times New Roman"/>
          <w:i/>
          <w:sz w:val="24"/>
          <w:szCs w:val="24"/>
        </w:rPr>
        <w:t>Operations (</w:t>
      </w:r>
      <w:proofErr w:type="spellStart"/>
      <w:r w:rsidR="009D5CE0" w:rsidRPr="00B01155">
        <w:rPr>
          <w:rFonts w:ascii="Times New Roman" w:hAnsi="Times New Roman" w:cs="Times New Roman"/>
          <w:i/>
          <w:sz w:val="24"/>
          <w:szCs w:val="24"/>
        </w:rPr>
        <w:t>Pvt</w:t>
      </w:r>
      <w:proofErr w:type="spellEnd"/>
      <w:r w:rsidR="009D5CE0" w:rsidRPr="00B01155">
        <w:rPr>
          <w:rFonts w:ascii="Times New Roman" w:hAnsi="Times New Roman" w:cs="Times New Roman"/>
          <w:i/>
          <w:sz w:val="24"/>
          <w:szCs w:val="24"/>
        </w:rPr>
        <w:t>) Ltd</w:t>
      </w:r>
      <w:r w:rsidR="009D5CE0">
        <w:rPr>
          <w:rFonts w:ascii="Times New Roman" w:hAnsi="Times New Roman" w:cs="Times New Roman"/>
          <w:sz w:val="24"/>
          <w:szCs w:val="24"/>
        </w:rPr>
        <w:t xml:space="preserve"> v </w:t>
      </w:r>
      <w:r w:rsidR="009D5CE0" w:rsidRPr="00B01155">
        <w:rPr>
          <w:rFonts w:ascii="Times New Roman" w:hAnsi="Times New Roman" w:cs="Times New Roman"/>
          <w:i/>
          <w:sz w:val="24"/>
          <w:szCs w:val="24"/>
        </w:rPr>
        <w:t>Oregon Corp (</w:t>
      </w:r>
      <w:proofErr w:type="spellStart"/>
      <w:r w:rsidR="009D5CE0" w:rsidRPr="00B01155">
        <w:rPr>
          <w:rFonts w:ascii="Times New Roman" w:hAnsi="Times New Roman" w:cs="Times New Roman"/>
          <w:i/>
          <w:sz w:val="24"/>
          <w:szCs w:val="24"/>
        </w:rPr>
        <w:t>Pvt</w:t>
      </w:r>
      <w:proofErr w:type="spellEnd"/>
      <w:r w:rsidR="009D5CE0" w:rsidRPr="00B01155">
        <w:rPr>
          <w:rFonts w:ascii="Times New Roman" w:hAnsi="Times New Roman" w:cs="Times New Roman"/>
          <w:i/>
          <w:sz w:val="24"/>
          <w:szCs w:val="24"/>
        </w:rPr>
        <w:t>) Ltd</w:t>
      </w:r>
      <w:r w:rsidR="009D5CE0">
        <w:rPr>
          <w:rFonts w:ascii="Times New Roman" w:hAnsi="Times New Roman" w:cs="Times New Roman"/>
          <w:sz w:val="24"/>
          <w:szCs w:val="24"/>
        </w:rPr>
        <w:t xml:space="preserve"> SC 86-06 where the court held that;</w:t>
      </w:r>
    </w:p>
    <w:p w:rsidR="00662C24" w:rsidRDefault="009D5CE0" w:rsidP="00B0115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the circumstances, by granting the remedy of specific performance, and, alternatively, a mea</w:t>
      </w:r>
      <w:r w:rsidR="00203694">
        <w:rPr>
          <w:rFonts w:ascii="Times New Roman" w:hAnsi="Times New Roman" w:cs="Times New Roman"/>
          <w:sz w:val="24"/>
          <w:szCs w:val="24"/>
        </w:rPr>
        <w:t>s</w:t>
      </w:r>
      <w:r>
        <w:rPr>
          <w:rFonts w:ascii="Times New Roman" w:hAnsi="Times New Roman" w:cs="Times New Roman"/>
          <w:sz w:val="24"/>
          <w:szCs w:val="24"/>
        </w:rPr>
        <w:t xml:space="preserve">ure of damages </w:t>
      </w:r>
      <w:r w:rsidRPr="00203694">
        <w:rPr>
          <w:rFonts w:ascii="Times New Roman" w:hAnsi="Times New Roman" w:cs="Times New Roman"/>
          <w:sz w:val="24"/>
          <w:szCs w:val="24"/>
          <w:u w:val="single"/>
        </w:rPr>
        <w:t>falling totally outside the ambit of the contract</w:t>
      </w:r>
      <w:r w:rsidRPr="00873528">
        <w:rPr>
          <w:rFonts w:ascii="Times New Roman" w:hAnsi="Times New Roman" w:cs="Times New Roman"/>
          <w:sz w:val="24"/>
          <w:szCs w:val="24"/>
          <w:u w:val="single"/>
        </w:rPr>
        <w:t>, the arbitrator completely disregarded the contractual terms agreed upon by the parties</w:t>
      </w:r>
      <w:r>
        <w:rPr>
          <w:rFonts w:ascii="Times New Roman" w:hAnsi="Times New Roman" w:cs="Times New Roman"/>
          <w:sz w:val="24"/>
          <w:szCs w:val="24"/>
        </w:rPr>
        <w:t xml:space="preserve">, </w:t>
      </w:r>
      <w:r w:rsidRPr="00203694">
        <w:rPr>
          <w:rFonts w:ascii="Times New Roman" w:hAnsi="Times New Roman" w:cs="Times New Roman"/>
          <w:sz w:val="24"/>
          <w:szCs w:val="24"/>
          <w:u w:val="single"/>
        </w:rPr>
        <w:t>thereby in</w:t>
      </w:r>
      <w:r>
        <w:rPr>
          <w:rFonts w:ascii="Times New Roman" w:hAnsi="Times New Roman" w:cs="Times New Roman"/>
          <w:sz w:val="24"/>
          <w:szCs w:val="24"/>
        </w:rPr>
        <w:t xml:space="preserve"> </w:t>
      </w:r>
      <w:r w:rsidRPr="00203694">
        <w:rPr>
          <w:rFonts w:ascii="Times New Roman" w:hAnsi="Times New Roman" w:cs="Times New Roman"/>
          <w:sz w:val="24"/>
          <w:szCs w:val="24"/>
          <w:u w:val="single"/>
        </w:rPr>
        <w:t>effect creating a new contract</w:t>
      </w:r>
      <w:r>
        <w:rPr>
          <w:rFonts w:ascii="Times New Roman" w:hAnsi="Times New Roman" w:cs="Times New Roman"/>
          <w:sz w:val="24"/>
          <w:szCs w:val="24"/>
        </w:rPr>
        <w:t xml:space="preserve"> for them.  </w:t>
      </w:r>
      <w:r w:rsidRPr="00203694">
        <w:rPr>
          <w:rFonts w:ascii="Times New Roman" w:hAnsi="Times New Roman" w:cs="Times New Roman"/>
          <w:sz w:val="24"/>
          <w:szCs w:val="24"/>
          <w:u w:val="single"/>
        </w:rPr>
        <w:t>By doing so, he violated one of the most important</w:t>
      </w:r>
      <w:r>
        <w:rPr>
          <w:rFonts w:ascii="Times New Roman" w:hAnsi="Times New Roman" w:cs="Times New Roman"/>
          <w:sz w:val="24"/>
          <w:szCs w:val="24"/>
        </w:rPr>
        <w:t xml:space="preserve"> </w:t>
      </w:r>
      <w:r w:rsidR="00203694" w:rsidRPr="00203694">
        <w:rPr>
          <w:rFonts w:ascii="Times New Roman" w:hAnsi="Times New Roman" w:cs="Times New Roman"/>
          <w:sz w:val="24"/>
          <w:szCs w:val="24"/>
          <w:u w:val="single"/>
        </w:rPr>
        <w:t>tenets of public policy</w:t>
      </w:r>
      <w:r w:rsidR="00203694">
        <w:rPr>
          <w:rFonts w:ascii="Times New Roman" w:hAnsi="Times New Roman" w:cs="Times New Roman"/>
          <w:sz w:val="24"/>
          <w:szCs w:val="24"/>
        </w:rPr>
        <w:t xml:space="preserve">, </w:t>
      </w:r>
      <w:r w:rsidR="00203694" w:rsidRPr="00203694">
        <w:rPr>
          <w:rFonts w:ascii="Times New Roman" w:hAnsi="Times New Roman" w:cs="Times New Roman"/>
          <w:sz w:val="24"/>
          <w:szCs w:val="24"/>
          <w:u w:val="single"/>
        </w:rPr>
        <w:t>the sanctity of contracts</w:t>
      </w:r>
      <w:r w:rsidR="00203694">
        <w:rPr>
          <w:rFonts w:ascii="Times New Roman" w:hAnsi="Times New Roman" w:cs="Times New Roman"/>
          <w:sz w:val="24"/>
          <w:szCs w:val="24"/>
        </w:rPr>
        <w:t>.</w:t>
      </w:r>
      <w:r w:rsidR="00760B2E">
        <w:rPr>
          <w:rFonts w:ascii="Times New Roman" w:hAnsi="Times New Roman" w:cs="Times New Roman"/>
          <w:sz w:val="24"/>
          <w:szCs w:val="24"/>
        </w:rPr>
        <w:t>”</w:t>
      </w:r>
    </w:p>
    <w:p w:rsidR="00760B2E" w:rsidRDefault="00760B2E" w:rsidP="00760B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JESSEL MR said in Printing and Numerical Registering Co. v </w:t>
      </w:r>
      <w:r w:rsidRPr="00B01155">
        <w:rPr>
          <w:rFonts w:ascii="Times New Roman" w:hAnsi="Times New Roman" w:cs="Times New Roman"/>
          <w:i/>
          <w:sz w:val="24"/>
          <w:szCs w:val="24"/>
        </w:rPr>
        <w:t>Sampson</w:t>
      </w:r>
      <w:r>
        <w:rPr>
          <w:rFonts w:ascii="Times New Roman" w:hAnsi="Times New Roman" w:cs="Times New Roman"/>
          <w:sz w:val="24"/>
          <w:szCs w:val="24"/>
        </w:rPr>
        <w:t xml:space="preserve"> (1875) LR 19 </w:t>
      </w:r>
      <w:proofErr w:type="spellStart"/>
      <w:r>
        <w:rPr>
          <w:rFonts w:ascii="Times New Roman" w:hAnsi="Times New Roman" w:cs="Times New Roman"/>
          <w:sz w:val="24"/>
          <w:szCs w:val="24"/>
        </w:rPr>
        <w:t>Eq</w:t>
      </w:r>
      <w:proofErr w:type="spellEnd"/>
      <w:r>
        <w:rPr>
          <w:rFonts w:ascii="Times New Roman" w:hAnsi="Times New Roman" w:cs="Times New Roman"/>
          <w:sz w:val="24"/>
          <w:szCs w:val="24"/>
        </w:rPr>
        <w:t xml:space="preserve"> 462 at 465:</w:t>
      </w:r>
    </w:p>
    <w:p w:rsidR="00760B2E" w:rsidRDefault="00760B2E" w:rsidP="00B0115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there is one thing which move than any other public policy requires, it is that men of full age and competent understanding </w:t>
      </w:r>
      <w:r w:rsidRPr="00873528">
        <w:rPr>
          <w:rFonts w:ascii="Times New Roman" w:hAnsi="Times New Roman" w:cs="Times New Roman"/>
          <w:sz w:val="24"/>
          <w:szCs w:val="24"/>
          <w:u w:val="single"/>
        </w:rPr>
        <w:t>shall have utmost liberty of contracting, and</w:t>
      </w:r>
      <w:r>
        <w:rPr>
          <w:rFonts w:ascii="Times New Roman" w:hAnsi="Times New Roman" w:cs="Times New Roman"/>
          <w:sz w:val="24"/>
          <w:szCs w:val="24"/>
        </w:rPr>
        <w:t xml:space="preserve"> </w:t>
      </w:r>
      <w:r w:rsidRPr="00873528">
        <w:rPr>
          <w:rFonts w:ascii="Times New Roman" w:hAnsi="Times New Roman" w:cs="Times New Roman"/>
          <w:sz w:val="24"/>
          <w:szCs w:val="24"/>
          <w:u w:val="single"/>
        </w:rPr>
        <w:t>that their contracts when entered into freely and voluntarily shall be held sacred and</w:t>
      </w:r>
      <w:r>
        <w:rPr>
          <w:rFonts w:ascii="Times New Roman" w:hAnsi="Times New Roman" w:cs="Times New Roman"/>
          <w:sz w:val="24"/>
          <w:szCs w:val="24"/>
        </w:rPr>
        <w:t xml:space="preserve"> </w:t>
      </w:r>
      <w:r w:rsidRPr="00873528">
        <w:rPr>
          <w:rFonts w:ascii="Times New Roman" w:hAnsi="Times New Roman" w:cs="Times New Roman"/>
          <w:sz w:val="24"/>
          <w:szCs w:val="24"/>
          <w:u w:val="single"/>
        </w:rPr>
        <w:t>shall be enforced by courts of justice</w:t>
      </w:r>
      <w:r>
        <w:rPr>
          <w:rFonts w:ascii="Times New Roman" w:hAnsi="Times New Roman" w:cs="Times New Roman"/>
          <w:sz w:val="24"/>
          <w:szCs w:val="24"/>
        </w:rPr>
        <w:t xml:space="preserve">.  </w:t>
      </w:r>
      <w:r w:rsidRPr="00760B2E">
        <w:rPr>
          <w:rFonts w:ascii="Times New Roman" w:hAnsi="Times New Roman" w:cs="Times New Roman"/>
          <w:sz w:val="24"/>
          <w:szCs w:val="24"/>
          <w:u w:val="single"/>
        </w:rPr>
        <w:t>Therefore you have this paramount public policy</w:t>
      </w:r>
      <w:r>
        <w:rPr>
          <w:rFonts w:ascii="Times New Roman" w:hAnsi="Times New Roman" w:cs="Times New Roman"/>
          <w:sz w:val="24"/>
          <w:szCs w:val="24"/>
        </w:rPr>
        <w:t xml:space="preserve"> </w:t>
      </w:r>
      <w:r w:rsidRPr="00760B2E">
        <w:rPr>
          <w:rFonts w:ascii="Times New Roman" w:hAnsi="Times New Roman" w:cs="Times New Roman"/>
          <w:sz w:val="24"/>
          <w:szCs w:val="24"/>
          <w:u w:val="single"/>
        </w:rPr>
        <w:t>to consider that you are not lightly to interfere with this freedom of contract.”</w:t>
      </w:r>
      <w:r>
        <w:rPr>
          <w:rFonts w:ascii="Times New Roman" w:hAnsi="Times New Roman" w:cs="Times New Roman"/>
          <w:sz w:val="24"/>
          <w:szCs w:val="24"/>
        </w:rPr>
        <w:t xml:space="preserve">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760B2E" w:rsidRDefault="00760B2E" w:rsidP="00260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agreement provides that first respondent purchased 1 266 stands.  Clause 87 lists these stands side-by-side the total cost incurred by the 1</w:t>
      </w:r>
      <w:r w:rsidRPr="00760B2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the transaction. Also the agreement says 1</w:t>
      </w:r>
      <w:r w:rsidRPr="00760B2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to develop 3 303 stands.  At the same time it says it sells and transfers the whole land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 entire subdivision – See the new diagram which suggests that the whole land is being sold.  Now, if the land was sold as a whole, what was the purpose of clause 8.1 and 8.7 in which 1 266 stands are sold?  I take the view that the award failed to deal with these </w:t>
      </w:r>
      <w:r w:rsidR="002600D5">
        <w:rPr>
          <w:rFonts w:ascii="Times New Roman" w:hAnsi="Times New Roman" w:cs="Times New Roman"/>
          <w:sz w:val="24"/>
          <w:szCs w:val="24"/>
        </w:rPr>
        <w:t xml:space="preserve">substantive issues.  In my view this demonstrates the confusion.  </w:t>
      </w:r>
      <w:r w:rsidR="00B53F16">
        <w:rPr>
          <w:rFonts w:ascii="Times New Roman" w:hAnsi="Times New Roman" w:cs="Times New Roman"/>
          <w:sz w:val="24"/>
          <w:szCs w:val="24"/>
        </w:rPr>
        <w:lastRenderedPageBreak/>
        <w:t>I agree with applicant’s submission that t</w:t>
      </w:r>
      <w:r w:rsidR="002600D5">
        <w:rPr>
          <w:rFonts w:ascii="Times New Roman" w:hAnsi="Times New Roman" w:cs="Times New Roman"/>
          <w:sz w:val="24"/>
          <w:szCs w:val="24"/>
        </w:rPr>
        <w:t>he agreement</w:t>
      </w:r>
      <w:r w:rsidR="00B53F16">
        <w:rPr>
          <w:rFonts w:ascii="Times New Roman" w:hAnsi="Times New Roman" w:cs="Times New Roman"/>
          <w:sz w:val="24"/>
          <w:szCs w:val="24"/>
        </w:rPr>
        <w:t>”</w:t>
      </w:r>
      <w:r w:rsidR="002600D5">
        <w:rPr>
          <w:rFonts w:ascii="Times New Roman" w:hAnsi="Times New Roman" w:cs="Times New Roman"/>
          <w:sz w:val="24"/>
          <w:szCs w:val="24"/>
        </w:rPr>
        <w:t xml:space="preserve"> is confused, the new map adds to that confusion and the award enforces that added confusion.</w:t>
      </w:r>
      <w:r w:rsidR="00B53F16">
        <w:rPr>
          <w:rFonts w:ascii="Times New Roman" w:hAnsi="Times New Roman" w:cs="Times New Roman"/>
          <w:sz w:val="24"/>
          <w:szCs w:val="24"/>
        </w:rPr>
        <w:t>”</w:t>
      </w:r>
    </w:p>
    <w:p w:rsidR="00DF736B" w:rsidRDefault="00DF736B" w:rsidP="00260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the reasoning that founds the award and the conclusions reached are outrageous in their lack of logic, the award intolerably hurt</w:t>
      </w:r>
      <w:r w:rsidR="00B53F16">
        <w:rPr>
          <w:rFonts w:ascii="Times New Roman" w:hAnsi="Times New Roman" w:cs="Times New Roman"/>
          <w:sz w:val="24"/>
          <w:szCs w:val="24"/>
        </w:rPr>
        <w:t>s</w:t>
      </w:r>
      <w:r>
        <w:rPr>
          <w:rFonts w:ascii="Times New Roman" w:hAnsi="Times New Roman" w:cs="Times New Roman"/>
          <w:sz w:val="24"/>
          <w:szCs w:val="24"/>
        </w:rPr>
        <w:t xml:space="preserve"> the ordinary conception of justice and fairness in Zimbabwe.  In </w:t>
      </w:r>
      <w:r w:rsidRPr="00B01155">
        <w:rPr>
          <w:rFonts w:ascii="Times New Roman" w:hAnsi="Times New Roman" w:cs="Times New Roman"/>
          <w:i/>
          <w:sz w:val="24"/>
          <w:szCs w:val="24"/>
        </w:rPr>
        <w:t xml:space="preserve">ZESA </w:t>
      </w:r>
      <w:r>
        <w:rPr>
          <w:rFonts w:ascii="Times New Roman" w:hAnsi="Times New Roman" w:cs="Times New Roman"/>
          <w:sz w:val="24"/>
          <w:szCs w:val="24"/>
        </w:rPr>
        <w:t xml:space="preserve">v </w:t>
      </w:r>
      <w:proofErr w:type="spellStart"/>
      <w:r w:rsidRPr="00B01155">
        <w:rPr>
          <w:rFonts w:ascii="Times New Roman" w:hAnsi="Times New Roman" w:cs="Times New Roman"/>
          <w:i/>
          <w:sz w:val="24"/>
          <w:szCs w:val="24"/>
        </w:rPr>
        <w:t>Maposa</w:t>
      </w:r>
      <w:proofErr w:type="spellEnd"/>
      <w:r>
        <w:rPr>
          <w:rFonts w:ascii="Times New Roman" w:hAnsi="Times New Roman" w:cs="Times New Roman"/>
          <w:sz w:val="24"/>
          <w:szCs w:val="24"/>
        </w:rPr>
        <w:t xml:space="preserve"> 1999 (2) ZLR 452 (S) at 465 D-E it was held:-</w:t>
      </w:r>
    </w:p>
    <w:p w:rsidR="00DF736B" w:rsidRDefault="00DF736B" w:rsidP="00DF736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“Where, however, the reasoning or conclusion in an award goes beyond mere faultiness or incorrectness and constitutes a palpable inequity that is so far reaching and outrageous in its defiance of logic, or accepted moral standards that a sensible and fair minded person would consider that the conception of justice in Zimbabwe would be intolerably hurt by the award, then it would be contrary to public policy to uphold it.</w:t>
      </w:r>
    </w:p>
    <w:p w:rsidR="00DF736B" w:rsidRDefault="00DF736B" w:rsidP="00DF736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same consequence applies where the arbitrator has not applied his mind to the question or has totally misunderstood the issue and the resultant injustice reaches the point mentioned above.”</w:t>
      </w:r>
    </w:p>
    <w:p w:rsidR="00DF736B" w:rsidRPr="00B01155" w:rsidRDefault="00DF736B" w:rsidP="00DF736B">
      <w:pPr>
        <w:spacing w:line="360" w:lineRule="auto"/>
        <w:ind w:left="720"/>
        <w:jc w:val="both"/>
        <w:rPr>
          <w:rFonts w:ascii="Times New Roman" w:hAnsi="Times New Roman" w:cs="Times New Roman"/>
          <w:b/>
          <w:sz w:val="24"/>
          <w:szCs w:val="24"/>
        </w:rPr>
      </w:pPr>
      <w:r w:rsidRPr="00B01155">
        <w:rPr>
          <w:rFonts w:ascii="Times New Roman" w:hAnsi="Times New Roman" w:cs="Times New Roman"/>
          <w:b/>
          <w:sz w:val="24"/>
          <w:szCs w:val="24"/>
        </w:rPr>
        <w:t>DISPOSITION</w:t>
      </w:r>
    </w:p>
    <w:p w:rsidR="00DF736B" w:rsidRDefault="00DF736B" w:rsidP="008E12E5">
      <w:pPr>
        <w:spacing w:line="360" w:lineRule="auto"/>
        <w:ind w:firstLine="720"/>
        <w:jc w:val="both"/>
        <w:rPr>
          <w:rFonts w:ascii="Times New Roman" w:hAnsi="Times New Roman" w:cs="Times New Roman"/>
          <w:sz w:val="24"/>
          <w:szCs w:val="24"/>
        </w:rPr>
      </w:pPr>
      <w:r w:rsidRPr="00B01155">
        <w:rPr>
          <w:rFonts w:ascii="Times New Roman" w:hAnsi="Times New Roman" w:cs="Times New Roman"/>
          <w:i/>
          <w:sz w:val="24"/>
          <w:szCs w:val="24"/>
        </w:rPr>
        <w:t xml:space="preserve">In </w:t>
      </w:r>
      <w:proofErr w:type="spellStart"/>
      <w:r w:rsidRPr="00B01155">
        <w:rPr>
          <w:rFonts w:ascii="Times New Roman" w:hAnsi="Times New Roman" w:cs="Times New Roman"/>
          <w:i/>
          <w:sz w:val="24"/>
          <w:szCs w:val="24"/>
        </w:rPr>
        <w:t>casu</w:t>
      </w:r>
      <w:proofErr w:type="spellEnd"/>
      <w:r w:rsidRPr="00B01155">
        <w:rPr>
          <w:rFonts w:ascii="Times New Roman" w:hAnsi="Times New Roman" w:cs="Times New Roman"/>
          <w:i/>
          <w:sz w:val="24"/>
          <w:szCs w:val="24"/>
        </w:rPr>
        <w:t>,</w:t>
      </w:r>
      <w:r>
        <w:rPr>
          <w:rFonts w:ascii="Times New Roman" w:hAnsi="Times New Roman" w:cs="Times New Roman"/>
          <w:sz w:val="24"/>
          <w:szCs w:val="24"/>
        </w:rPr>
        <w:t xml:space="preserve"> the award is contrary to public policy in that it casts away express</w:t>
      </w:r>
      <w:r w:rsidR="00AB7A3E">
        <w:rPr>
          <w:rFonts w:ascii="Times New Roman" w:hAnsi="Times New Roman" w:cs="Times New Roman"/>
          <w:sz w:val="24"/>
          <w:szCs w:val="24"/>
        </w:rPr>
        <w:t xml:space="preserve"> terms of the agreement and foists </w:t>
      </w:r>
      <w:r w:rsidR="00B01155">
        <w:rPr>
          <w:rFonts w:ascii="Times New Roman" w:hAnsi="Times New Roman" w:cs="Times New Roman"/>
          <w:sz w:val="24"/>
          <w:szCs w:val="24"/>
        </w:rPr>
        <w:t>u</w:t>
      </w:r>
      <w:r w:rsidR="008E12E5">
        <w:rPr>
          <w:rFonts w:ascii="Times New Roman" w:hAnsi="Times New Roman" w:cs="Times New Roman"/>
          <w:sz w:val="24"/>
          <w:szCs w:val="24"/>
        </w:rPr>
        <w:t>pon the parties terms they did not agree on.  It also enforces an agreement which is contrary to peremptory law.  For these reasons, the award is liable to be set aside in terms of section 34 (2) (b) (ii) of the Arbitration Act for being contrary to the public policy of Zimbabwe.</w:t>
      </w:r>
    </w:p>
    <w:p w:rsidR="008E12E5" w:rsidRDefault="008E12E5" w:rsidP="008E12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8E12E5" w:rsidRDefault="008E12E5" w:rsidP="008E12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is granted with costs.</w:t>
      </w:r>
    </w:p>
    <w:p w:rsidR="008E12E5" w:rsidRDefault="008E12E5" w:rsidP="008E12E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arbitral award granted by the 2</w:t>
      </w:r>
      <w:r w:rsidRPr="008E12E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regarding a dispute between applicant and first respondent over the sale of </w:t>
      </w:r>
      <w:r w:rsidR="00A31A58">
        <w:rPr>
          <w:rFonts w:ascii="Times New Roman" w:hAnsi="Times New Roman" w:cs="Times New Roman"/>
          <w:sz w:val="24"/>
          <w:szCs w:val="24"/>
        </w:rPr>
        <w:t>land be and is hereby set aside as it is contrary to public policy.</w:t>
      </w:r>
      <w:bookmarkStart w:id="0" w:name="_GoBack"/>
      <w:bookmarkEnd w:id="0"/>
    </w:p>
    <w:p w:rsidR="008E12E5" w:rsidRDefault="008E12E5" w:rsidP="008E12E5">
      <w:pPr>
        <w:spacing w:line="360" w:lineRule="auto"/>
        <w:jc w:val="both"/>
        <w:rPr>
          <w:rFonts w:ascii="Times New Roman" w:hAnsi="Times New Roman" w:cs="Times New Roman"/>
          <w:sz w:val="24"/>
          <w:szCs w:val="24"/>
        </w:rPr>
      </w:pPr>
    </w:p>
    <w:p w:rsidR="008E12E5" w:rsidRDefault="00686844" w:rsidP="00854B12">
      <w:pPr>
        <w:pStyle w:val="NoSpacing"/>
      </w:pPr>
      <w:proofErr w:type="spellStart"/>
      <w:r w:rsidRPr="00854B12">
        <w:rPr>
          <w:i/>
        </w:rPr>
        <w:t>Mutuso</w:t>
      </w:r>
      <w:proofErr w:type="spellEnd"/>
      <w:r w:rsidRPr="00854B12">
        <w:rPr>
          <w:i/>
        </w:rPr>
        <w:t xml:space="preserve">, </w:t>
      </w:r>
      <w:proofErr w:type="spellStart"/>
      <w:r w:rsidRPr="00854B12">
        <w:rPr>
          <w:i/>
        </w:rPr>
        <w:t>Taruvinga</w:t>
      </w:r>
      <w:proofErr w:type="spellEnd"/>
      <w:r w:rsidRPr="00854B12">
        <w:rPr>
          <w:i/>
        </w:rPr>
        <w:t xml:space="preserve"> &amp; </w:t>
      </w:r>
      <w:proofErr w:type="spellStart"/>
      <w:r w:rsidRPr="00854B12">
        <w:rPr>
          <w:i/>
        </w:rPr>
        <w:t>Mhiribidi</w:t>
      </w:r>
      <w:proofErr w:type="spellEnd"/>
      <w:r>
        <w:t>, applicant’s legal practitioners</w:t>
      </w:r>
    </w:p>
    <w:p w:rsidR="00686844" w:rsidRDefault="00686844" w:rsidP="00854B12">
      <w:pPr>
        <w:pStyle w:val="NoSpacing"/>
      </w:pPr>
      <w:r w:rsidRPr="00854B12">
        <w:rPr>
          <w:i/>
        </w:rPr>
        <w:t xml:space="preserve">Kantor and </w:t>
      </w:r>
      <w:proofErr w:type="spellStart"/>
      <w:r w:rsidRPr="00854B12">
        <w:rPr>
          <w:i/>
        </w:rPr>
        <w:t>Immerman</w:t>
      </w:r>
      <w:proofErr w:type="spellEnd"/>
      <w:r w:rsidRPr="00854B12">
        <w:rPr>
          <w:i/>
        </w:rPr>
        <w:t xml:space="preserve"> c/o </w:t>
      </w:r>
      <w:proofErr w:type="spellStart"/>
      <w:r w:rsidRPr="00854B12">
        <w:rPr>
          <w:i/>
        </w:rPr>
        <w:t>Coghlan</w:t>
      </w:r>
      <w:proofErr w:type="spellEnd"/>
      <w:r w:rsidRPr="00854B12">
        <w:rPr>
          <w:i/>
        </w:rPr>
        <w:t xml:space="preserve"> &amp; Welsh</w:t>
      </w:r>
      <w:r>
        <w:t>, 1</w:t>
      </w:r>
      <w:r w:rsidRPr="00686844">
        <w:rPr>
          <w:vertAlign w:val="superscript"/>
        </w:rPr>
        <w:t>st</w:t>
      </w:r>
      <w:r>
        <w:t xml:space="preserve"> respondent’s legal practitioners</w:t>
      </w:r>
    </w:p>
    <w:p w:rsidR="00760B2E" w:rsidRDefault="00760B2E" w:rsidP="00854B12">
      <w:pPr>
        <w:pStyle w:val="NoSpacing"/>
      </w:pPr>
    </w:p>
    <w:sectPr w:rsidR="00760B2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A4C" w:rsidRDefault="00456A4C" w:rsidP="00854B12">
      <w:pPr>
        <w:spacing w:after="0" w:line="240" w:lineRule="auto"/>
      </w:pPr>
      <w:r>
        <w:separator/>
      </w:r>
    </w:p>
  </w:endnote>
  <w:endnote w:type="continuationSeparator" w:id="0">
    <w:p w:rsidR="00456A4C" w:rsidRDefault="00456A4C" w:rsidP="0085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A4C" w:rsidRDefault="00456A4C" w:rsidP="00854B12">
      <w:pPr>
        <w:spacing w:after="0" w:line="240" w:lineRule="auto"/>
      </w:pPr>
      <w:r>
        <w:separator/>
      </w:r>
    </w:p>
  </w:footnote>
  <w:footnote w:type="continuationSeparator" w:id="0">
    <w:p w:rsidR="00456A4C" w:rsidRDefault="00456A4C" w:rsidP="00854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27769"/>
      <w:docPartObj>
        <w:docPartGallery w:val="Page Numbers (Top of Page)"/>
        <w:docPartUnique/>
      </w:docPartObj>
    </w:sdtPr>
    <w:sdtEndPr>
      <w:rPr>
        <w:rFonts w:ascii="Times New Roman" w:hAnsi="Times New Roman" w:cs="Times New Roman"/>
        <w:noProof/>
        <w:sz w:val="24"/>
        <w:szCs w:val="24"/>
      </w:rPr>
    </w:sdtEndPr>
    <w:sdtContent>
      <w:p w:rsidR="00854B12" w:rsidRPr="005A5798" w:rsidRDefault="00854B12">
        <w:pPr>
          <w:pStyle w:val="Header"/>
          <w:jc w:val="right"/>
          <w:rPr>
            <w:rFonts w:ascii="Times New Roman" w:hAnsi="Times New Roman" w:cs="Times New Roman"/>
            <w:noProof/>
            <w:sz w:val="24"/>
            <w:szCs w:val="24"/>
          </w:rPr>
        </w:pPr>
        <w:r w:rsidRPr="005A5798">
          <w:rPr>
            <w:rFonts w:ascii="Times New Roman" w:hAnsi="Times New Roman" w:cs="Times New Roman"/>
            <w:sz w:val="24"/>
            <w:szCs w:val="24"/>
          </w:rPr>
          <w:fldChar w:fldCharType="begin"/>
        </w:r>
        <w:r w:rsidRPr="005A5798">
          <w:rPr>
            <w:rFonts w:ascii="Times New Roman" w:hAnsi="Times New Roman" w:cs="Times New Roman"/>
            <w:sz w:val="24"/>
            <w:szCs w:val="24"/>
          </w:rPr>
          <w:instrText xml:space="preserve"> PAGE   \* MERGEFORMAT </w:instrText>
        </w:r>
        <w:r w:rsidRPr="005A5798">
          <w:rPr>
            <w:rFonts w:ascii="Times New Roman" w:hAnsi="Times New Roman" w:cs="Times New Roman"/>
            <w:sz w:val="24"/>
            <w:szCs w:val="24"/>
          </w:rPr>
          <w:fldChar w:fldCharType="separate"/>
        </w:r>
        <w:r w:rsidR="000A385D">
          <w:rPr>
            <w:rFonts w:ascii="Times New Roman" w:hAnsi="Times New Roman" w:cs="Times New Roman"/>
            <w:noProof/>
            <w:sz w:val="24"/>
            <w:szCs w:val="24"/>
          </w:rPr>
          <w:t>14</w:t>
        </w:r>
        <w:r w:rsidRPr="005A5798">
          <w:rPr>
            <w:rFonts w:ascii="Times New Roman" w:hAnsi="Times New Roman" w:cs="Times New Roman"/>
            <w:noProof/>
            <w:sz w:val="24"/>
            <w:szCs w:val="24"/>
          </w:rPr>
          <w:fldChar w:fldCharType="end"/>
        </w:r>
      </w:p>
      <w:p w:rsidR="00854B12" w:rsidRPr="005A5798" w:rsidRDefault="00854B12">
        <w:pPr>
          <w:pStyle w:val="Header"/>
          <w:jc w:val="right"/>
          <w:rPr>
            <w:rFonts w:ascii="Times New Roman" w:hAnsi="Times New Roman" w:cs="Times New Roman"/>
            <w:noProof/>
            <w:sz w:val="24"/>
            <w:szCs w:val="24"/>
          </w:rPr>
        </w:pPr>
        <w:r w:rsidRPr="005A5798">
          <w:rPr>
            <w:rFonts w:ascii="Times New Roman" w:hAnsi="Times New Roman" w:cs="Times New Roman"/>
            <w:noProof/>
            <w:sz w:val="24"/>
            <w:szCs w:val="24"/>
          </w:rPr>
          <w:t>HB</w:t>
        </w:r>
        <w:r w:rsidR="005A5798" w:rsidRPr="005A5798">
          <w:rPr>
            <w:rFonts w:ascii="Times New Roman" w:hAnsi="Times New Roman" w:cs="Times New Roman"/>
            <w:noProof/>
            <w:sz w:val="24"/>
            <w:szCs w:val="24"/>
          </w:rPr>
          <w:t xml:space="preserve"> 177/23</w:t>
        </w:r>
      </w:p>
      <w:p w:rsidR="00854B12" w:rsidRPr="005A5798" w:rsidRDefault="00854B12">
        <w:pPr>
          <w:pStyle w:val="Header"/>
          <w:jc w:val="right"/>
          <w:rPr>
            <w:rFonts w:ascii="Times New Roman" w:hAnsi="Times New Roman" w:cs="Times New Roman"/>
            <w:noProof/>
            <w:sz w:val="24"/>
            <w:szCs w:val="24"/>
          </w:rPr>
        </w:pPr>
        <w:r w:rsidRPr="005A5798">
          <w:rPr>
            <w:rFonts w:ascii="Times New Roman" w:hAnsi="Times New Roman" w:cs="Times New Roman"/>
            <w:noProof/>
            <w:sz w:val="24"/>
            <w:szCs w:val="24"/>
          </w:rPr>
          <w:t>HC 808/18</w:t>
        </w:r>
      </w:p>
      <w:p w:rsidR="00854B12" w:rsidRPr="005A5798" w:rsidRDefault="00854B12">
        <w:pPr>
          <w:pStyle w:val="Header"/>
          <w:jc w:val="right"/>
          <w:rPr>
            <w:rFonts w:ascii="Times New Roman" w:hAnsi="Times New Roman" w:cs="Times New Roman"/>
            <w:sz w:val="24"/>
            <w:szCs w:val="24"/>
          </w:rPr>
        </w:pPr>
        <w:r w:rsidRPr="005A5798">
          <w:rPr>
            <w:rFonts w:ascii="Times New Roman" w:hAnsi="Times New Roman" w:cs="Times New Roman"/>
            <w:noProof/>
            <w:sz w:val="24"/>
            <w:szCs w:val="24"/>
          </w:rPr>
          <w:t>XREF HC 2805/19</w:t>
        </w:r>
      </w:p>
    </w:sdtContent>
  </w:sdt>
  <w:p w:rsidR="00854B12" w:rsidRPr="005A5798" w:rsidRDefault="00854B12">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45F86"/>
    <w:multiLevelType w:val="hybridMultilevel"/>
    <w:tmpl w:val="9482EAF8"/>
    <w:lvl w:ilvl="0" w:tplc="620CBE0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1150DC5"/>
    <w:multiLevelType w:val="hybridMultilevel"/>
    <w:tmpl w:val="18B895D4"/>
    <w:lvl w:ilvl="0" w:tplc="D330701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1F"/>
    <w:rsid w:val="00003A14"/>
    <w:rsid w:val="0002705C"/>
    <w:rsid w:val="00076860"/>
    <w:rsid w:val="0009344F"/>
    <w:rsid w:val="000A2190"/>
    <w:rsid w:val="000A385D"/>
    <w:rsid w:val="000B6FE0"/>
    <w:rsid w:val="000C3E87"/>
    <w:rsid w:val="001059D0"/>
    <w:rsid w:val="00106BBD"/>
    <w:rsid w:val="001424B1"/>
    <w:rsid w:val="00142E83"/>
    <w:rsid w:val="00160178"/>
    <w:rsid w:val="00162B23"/>
    <w:rsid w:val="001A0F0B"/>
    <w:rsid w:val="001E0D4F"/>
    <w:rsid w:val="001E53F4"/>
    <w:rsid w:val="00203694"/>
    <w:rsid w:val="0022061F"/>
    <w:rsid w:val="00223694"/>
    <w:rsid w:val="00225BB0"/>
    <w:rsid w:val="002521EA"/>
    <w:rsid w:val="002600D5"/>
    <w:rsid w:val="002A1B34"/>
    <w:rsid w:val="002B2F71"/>
    <w:rsid w:val="00344C87"/>
    <w:rsid w:val="0036690B"/>
    <w:rsid w:val="0038309B"/>
    <w:rsid w:val="003E12B8"/>
    <w:rsid w:val="003F68E4"/>
    <w:rsid w:val="004177D3"/>
    <w:rsid w:val="00456A4C"/>
    <w:rsid w:val="00464DB7"/>
    <w:rsid w:val="004A5D09"/>
    <w:rsid w:val="004B3E0E"/>
    <w:rsid w:val="004C2F30"/>
    <w:rsid w:val="0051767A"/>
    <w:rsid w:val="00523949"/>
    <w:rsid w:val="005550CC"/>
    <w:rsid w:val="005679E4"/>
    <w:rsid w:val="00572FF6"/>
    <w:rsid w:val="00597749"/>
    <w:rsid w:val="005A2B7D"/>
    <w:rsid w:val="005A5798"/>
    <w:rsid w:val="006277B4"/>
    <w:rsid w:val="006352C7"/>
    <w:rsid w:val="00642874"/>
    <w:rsid w:val="00662C24"/>
    <w:rsid w:val="00686844"/>
    <w:rsid w:val="00687C1B"/>
    <w:rsid w:val="006943D5"/>
    <w:rsid w:val="006A05DD"/>
    <w:rsid w:val="006A3B68"/>
    <w:rsid w:val="006F7B18"/>
    <w:rsid w:val="00752099"/>
    <w:rsid w:val="007521AC"/>
    <w:rsid w:val="00752BE1"/>
    <w:rsid w:val="00760B2E"/>
    <w:rsid w:val="007611F4"/>
    <w:rsid w:val="0076515C"/>
    <w:rsid w:val="00774C3B"/>
    <w:rsid w:val="0078209D"/>
    <w:rsid w:val="007C7AA8"/>
    <w:rsid w:val="008037C5"/>
    <w:rsid w:val="00812F28"/>
    <w:rsid w:val="00814F20"/>
    <w:rsid w:val="008258ED"/>
    <w:rsid w:val="00825B59"/>
    <w:rsid w:val="00830AA8"/>
    <w:rsid w:val="00854B12"/>
    <w:rsid w:val="008623B7"/>
    <w:rsid w:val="00873528"/>
    <w:rsid w:val="00890D5F"/>
    <w:rsid w:val="008E12E5"/>
    <w:rsid w:val="008F5E73"/>
    <w:rsid w:val="00911B83"/>
    <w:rsid w:val="00946479"/>
    <w:rsid w:val="00985DB1"/>
    <w:rsid w:val="00986A93"/>
    <w:rsid w:val="009A497F"/>
    <w:rsid w:val="009B26BF"/>
    <w:rsid w:val="009B2A4F"/>
    <w:rsid w:val="009D5CE0"/>
    <w:rsid w:val="009F42E9"/>
    <w:rsid w:val="00A26925"/>
    <w:rsid w:val="00A31A58"/>
    <w:rsid w:val="00A41997"/>
    <w:rsid w:val="00A923EC"/>
    <w:rsid w:val="00AB4D41"/>
    <w:rsid w:val="00AB6DC7"/>
    <w:rsid w:val="00AB7A3E"/>
    <w:rsid w:val="00B01155"/>
    <w:rsid w:val="00B13F65"/>
    <w:rsid w:val="00B208ED"/>
    <w:rsid w:val="00B26E91"/>
    <w:rsid w:val="00B45609"/>
    <w:rsid w:val="00B53F16"/>
    <w:rsid w:val="00B95EB2"/>
    <w:rsid w:val="00BA284F"/>
    <w:rsid w:val="00BB1FE4"/>
    <w:rsid w:val="00BD64DB"/>
    <w:rsid w:val="00BE0B10"/>
    <w:rsid w:val="00BF2BDB"/>
    <w:rsid w:val="00C27050"/>
    <w:rsid w:val="00C354CC"/>
    <w:rsid w:val="00C66BB0"/>
    <w:rsid w:val="00CA16E3"/>
    <w:rsid w:val="00CB54B2"/>
    <w:rsid w:val="00CB6D1B"/>
    <w:rsid w:val="00CF2801"/>
    <w:rsid w:val="00D061B2"/>
    <w:rsid w:val="00D35B83"/>
    <w:rsid w:val="00D809F7"/>
    <w:rsid w:val="00D87D2C"/>
    <w:rsid w:val="00D95580"/>
    <w:rsid w:val="00DB40BF"/>
    <w:rsid w:val="00DC2BF8"/>
    <w:rsid w:val="00DD51C1"/>
    <w:rsid w:val="00DE6BFA"/>
    <w:rsid w:val="00DF736B"/>
    <w:rsid w:val="00E56572"/>
    <w:rsid w:val="00E64BE4"/>
    <w:rsid w:val="00E70B43"/>
    <w:rsid w:val="00E731F4"/>
    <w:rsid w:val="00E86948"/>
    <w:rsid w:val="00EC16AE"/>
    <w:rsid w:val="00EC2665"/>
    <w:rsid w:val="00ED5F6F"/>
    <w:rsid w:val="00F06183"/>
    <w:rsid w:val="00F56906"/>
    <w:rsid w:val="00F85B39"/>
    <w:rsid w:val="00FB4835"/>
    <w:rsid w:val="00FE0D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81DE0-30F6-4EC3-97A7-5663A668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1F"/>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061F"/>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1E53F4"/>
    <w:pPr>
      <w:ind w:left="720"/>
      <w:contextualSpacing/>
    </w:pPr>
  </w:style>
  <w:style w:type="paragraph" w:styleId="BalloonText">
    <w:name w:val="Balloon Text"/>
    <w:basedOn w:val="Normal"/>
    <w:link w:val="BalloonTextChar"/>
    <w:uiPriority w:val="99"/>
    <w:semiHidden/>
    <w:unhideWhenUsed/>
    <w:rsid w:val="00597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749"/>
    <w:rPr>
      <w:rFonts w:ascii="Segoe UI" w:eastAsiaTheme="minorEastAsia" w:hAnsi="Segoe UI" w:cs="Segoe UI"/>
      <w:sz w:val="18"/>
      <w:szCs w:val="18"/>
      <w:lang w:val="en-US"/>
    </w:rPr>
  </w:style>
  <w:style w:type="paragraph" w:styleId="Header">
    <w:name w:val="header"/>
    <w:basedOn w:val="Normal"/>
    <w:link w:val="HeaderChar"/>
    <w:uiPriority w:val="99"/>
    <w:unhideWhenUsed/>
    <w:rsid w:val="00854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12"/>
    <w:rPr>
      <w:rFonts w:eastAsiaTheme="minorEastAsia"/>
      <w:lang w:val="en-US"/>
    </w:rPr>
  </w:style>
  <w:style w:type="paragraph" w:styleId="Footer">
    <w:name w:val="footer"/>
    <w:basedOn w:val="Normal"/>
    <w:link w:val="FooterChar"/>
    <w:uiPriority w:val="99"/>
    <w:unhideWhenUsed/>
    <w:rsid w:val="00854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1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06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14</Pages>
  <Words>4899</Words>
  <Characters>27929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106</cp:revision>
  <cp:lastPrinted>2023-08-31T07:26:00Z</cp:lastPrinted>
  <dcterms:created xsi:type="dcterms:W3CDTF">2023-08-28T09:41:00Z</dcterms:created>
  <dcterms:modified xsi:type="dcterms:W3CDTF">2023-08-31T07:28:00Z</dcterms:modified>
</cp:coreProperties>
</file>