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11F4" w:rsidRPr="00D10188" w:rsidRDefault="001511F4" w:rsidP="001511F4">
      <w:pPr>
        <w:pStyle w:val="NoSpacing"/>
        <w:jc w:val="both"/>
        <w:rPr>
          <w:b/>
          <w:szCs w:val="24"/>
        </w:rPr>
      </w:pPr>
      <w:r>
        <w:rPr>
          <w:b/>
          <w:szCs w:val="24"/>
        </w:rPr>
        <w:t xml:space="preserve">SHUPANI </w:t>
      </w:r>
      <w:r w:rsidRPr="00D10188">
        <w:rPr>
          <w:b/>
          <w:szCs w:val="24"/>
        </w:rPr>
        <w:t>NDLOVU</w:t>
      </w:r>
    </w:p>
    <w:p w:rsidR="001511F4" w:rsidRPr="00D10188" w:rsidRDefault="001511F4" w:rsidP="001511F4">
      <w:pPr>
        <w:pStyle w:val="NoSpacing"/>
        <w:jc w:val="both"/>
        <w:rPr>
          <w:b/>
          <w:szCs w:val="24"/>
        </w:rPr>
      </w:pPr>
    </w:p>
    <w:p w:rsidR="001511F4" w:rsidRPr="00D10188" w:rsidRDefault="001511F4" w:rsidP="001511F4">
      <w:pPr>
        <w:pStyle w:val="NoSpacing"/>
        <w:jc w:val="both"/>
        <w:rPr>
          <w:b/>
          <w:szCs w:val="24"/>
        </w:rPr>
      </w:pPr>
      <w:r w:rsidRPr="00D10188">
        <w:rPr>
          <w:b/>
          <w:szCs w:val="24"/>
        </w:rPr>
        <w:t>Versus</w:t>
      </w:r>
    </w:p>
    <w:p w:rsidR="001511F4" w:rsidRPr="00D10188" w:rsidRDefault="001511F4" w:rsidP="001511F4">
      <w:pPr>
        <w:pStyle w:val="NoSpacing"/>
        <w:jc w:val="both"/>
        <w:rPr>
          <w:b/>
          <w:szCs w:val="24"/>
        </w:rPr>
      </w:pPr>
    </w:p>
    <w:p w:rsidR="001511F4" w:rsidRPr="00D10188" w:rsidRDefault="001511F4" w:rsidP="001511F4">
      <w:pPr>
        <w:pStyle w:val="NoSpacing"/>
        <w:jc w:val="both"/>
        <w:rPr>
          <w:b/>
          <w:szCs w:val="24"/>
        </w:rPr>
      </w:pPr>
      <w:r w:rsidRPr="00D10188">
        <w:rPr>
          <w:b/>
          <w:szCs w:val="24"/>
        </w:rPr>
        <w:t>THE STATE</w:t>
      </w:r>
    </w:p>
    <w:p w:rsidR="001511F4" w:rsidRPr="00D10188" w:rsidRDefault="001511F4" w:rsidP="001511F4">
      <w:pPr>
        <w:pStyle w:val="NoSpacing"/>
        <w:jc w:val="both"/>
        <w:rPr>
          <w:b/>
          <w:szCs w:val="24"/>
        </w:rPr>
      </w:pPr>
    </w:p>
    <w:p w:rsidR="001511F4" w:rsidRPr="00D10188" w:rsidRDefault="001511F4" w:rsidP="001511F4">
      <w:pPr>
        <w:pStyle w:val="NoSpacing"/>
        <w:jc w:val="both"/>
        <w:rPr>
          <w:szCs w:val="24"/>
        </w:rPr>
      </w:pPr>
      <w:r w:rsidRPr="00D10188">
        <w:rPr>
          <w:szCs w:val="24"/>
        </w:rPr>
        <w:t>IN THE HIGH COURT OF ZIMBABWE</w:t>
      </w:r>
    </w:p>
    <w:p w:rsidR="001511F4" w:rsidRPr="00D10188" w:rsidRDefault="001511F4" w:rsidP="001511F4">
      <w:pPr>
        <w:pStyle w:val="NoSpacing"/>
        <w:jc w:val="both"/>
        <w:rPr>
          <w:szCs w:val="24"/>
        </w:rPr>
      </w:pPr>
      <w:r>
        <w:rPr>
          <w:szCs w:val="24"/>
        </w:rPr>
        <w:t>DUBE-BANDA</w:t>
      </w:r>
      <w:r w:rsidRPr="00D10188">
        <w:rPr>
          <w:szCs w:val="24"/>
        </w:rPr>
        <w:t xml:space="preserve"> J</w:t>
      </w:r>
    </w:p>
    <w:p w:rsidR="001511F4" w:rsidRPr="00D10188" w:rsidRDefault="001511F4" w:rsidP="001511F4">
      <w:pPr>
        <w:pStyle w:val="NoSpacing"/>
        <w:jc w:val="both"/>
        <w:rPr>
          <w:szCs w:val="24"/>
        </w:rPr>
      </w:pPr>
      <w:r>
        <w:rPr>
          <w:szCs w:val="24"/>
        </w:rPr>
        <w:t xml:space="preserve">BULAWAYO </w:t>
      </w:r>
      <w:r w:rsidR="001674BF">
        <w:rPr>
          <w:szCs w:val="24"/>
        </w:rPr>
        <w:t>14 OCTOBER 2022 &amp; 3 NOVEMBER 2022</w:t>
      </w:r>
    </w:p>
    <w:p w:rsidR="001511F4" w:rsidRPr="00D10188" w:rsidRDefault="001511F4" w:rsidP="001511F4">
      <w:pPr>
        <w:pStyle w:val="NoSpacing"/>
        <w:jc w:val="both"/>
        <w:rPr>
          <w:szCs w:val="24"/>
        </w:rPr>
      </w:pPr>
    </w:p>
    <w:p w:rsidR="001511F4" w:rsidRPr="00D10188" w:rsidRDefault="001511F4" w:rsidP="001511F4">
      <w:pPr>
        <w:pStyle w:val="NoSpacing"/>
        <w:jc w:val="both"/>
        <w:rPr>
          <w:b/>
          <w:szCs w:val="24"/>
        </w:rPr>
      </w:pPr>
      <w:r w:rsidRPr="00D10188">
        <w:rPr>
          <w:b/>
          <w:szCs w:val="24"/>
        </w:rPr>
        <w:t>Application for bail pending appeal</w:t>
      </w:r>
    </w:p>
    <w:p w:rsidR="001511F4" w:rsidRPr="00D10188" w:rsidRDefault="001511F4" w:rsidP="001511F4">
      <w:pPr>
        <w:pStyle w:val="NoSpacing"/>
        <w:jc w:val="both"/>
        <w:rPr>
          <w:szCs w:val="24"/>
        </w:rPr>
      </w:pPr>
    </w:p>
    <w:p w:rsidR="001511F4" w:rsidRPr="00D10188" w:rsidRDefault="001674BF" w:rsidP="001511F4">
      <w:pPr>
        <w:pStyle w:val="NoSpacing"/>
        <w:jc w:val="both"/>
        <w:rPr>
          <w:szCs w:val="24"/>
        </w:rPr>
      </w:pPr>
      <w:r>
        <w:rPr>
          <w:i/>
          <w:szCs w:val="24"/>
        </w:rPr>
        <w:t xml:space="preserve">Ms. V. Nyika, </w:t>
      </w:r>
      <w:r w:rsidR="001511F4" w:rsidRPr="00D10188">
        <w:rPr>
          <w:szCs w:val="24"/>
        </w:rPr>
        <w:t>for the applicant</w:t>
      </w:r>
    </w:p>
    <w:p w:rsidR="001511F4" w:rsidRPr="00D10188" w:rsidRDefault="001674BF" w:rsidP="001511F4">
      <w:pPr>
        <w:pStyle w:val="NoSpacing"/>
        <w:jc w:val="both"/>
        <w:rPr>
          <w:szCs w:val="24"/>
        </w:rPr>
      </w:pPr>
      <w:r>
        <w:rPr>
          <w:i/>
          <w:szCs w:val="24"/>
        </w:rPr>
        <w:t xml:space="preserve">Ms. C. Mabhena, </w:t>
      </w:r>
      <w:r w:rsidR="001511F4" w:rsidRPr="00D10188">
        <w:rPr>
          <w:szCs w:val="24"/>
        </w:rPr>
        <w:t>for the respondent</w:t>
      </w:r>
    </w:p>
    <w:p w:rsidR="00C834A0" w:rsidRDefault="00FE6CEB" w:rsidP="001511F4">
      <w:pPr>
        <w:rPr>
          <w:rFonts w:cs="Times New Roman"/>
          <w:b/>
          <w:szCs w:val="24"/>
        </w:rPr>
      </w:pPr>
      <w:r w:rsidRPr="00FE6CEB">
        <w:rPr>
          <w:b/>
          <w:szCs w:val="24"/>
        </w:rPr>
        <w:t xml:space="preserve">DUBE-BANDA J: </w:t>
      </w:r>
      <w:r w:rsidR="004A72C5" w:rsidRPr="00FE6CEB">
        <w:rPr>
          <w:rFonts w:cs="Times New Roman"/>
          <w:b/>
          <w:szCs w:val="24"/>
        </w:rPr>
        <w:tab/>
      </w:r>
    </w:p>
    <w:p w:rsidR="00FE6CEB" w:rsidRDefault="00FE6CEB" w:rsidP="00FE6CEB">
      <w:pPr>
        <w:pStyle w:val="Default"/>
        <w:numPr>
          <w:ilvl w:val="0"/>
          <w:numId w:val="1"/>
        </w:numPr>
        <w:spacing w:line="360" w:lineRule="auto"/>
        <w:jc w:val="both"/>
      </w:pPr>
      <w:r w:rsidRPr="002A3552">
        <w:t>This is an application for bail pending appeal against conviction and sentence. The applicant w</w:t>
      </w:r>
      <w:r w:rsidR="00B26817">
        <w:t xml:space="preserve">as arraigned before the Magistrates’ Court sitting at Hwange. </w:t>
      </w:r>
      <w:r w:rsidR="00586F11">
        <w:t xml:space="preserve">The applicant and his co-accused who are not part of this application were charged with the crime of contravening section 82(1)(b) of the Parks and Wildlife </w:t>
      </w:r>
      <w:r w:rsidR="00122B2B">
        <w:t xml:space="preserve">Regulations S.I. 362/1990 as read with section 128(1)(b) of the Parks and Wildlife Act [Chapter 20:14]. </w:t>
      </w:r>
      <w:r w:rsidR="00E84B2A">
        <w:t xml:space="preserve">It being alleged that on the 17 November 2021 at VID bus stop, Hwange, the applicant and his co-accused </w:t>
      </w:r>
      <w:r w:rsidR="004C4F22">
        <w:t>one or al</w:t>
      </w:r>
      <w:r w:rsidR="00FD7BC1">
        <w:t xml:space="preserve">l of them unlawfully possessed </w:t>
      </w:r>
      <w:r w:rsidR="003F05F9">
        <w:t>six</w:t>
      </w:r>
      <w:r w:rsidR="004C4F22">
        <w:t xml:space="preserve"> pieces of raw unmarked elephant ivory weighing a mass of 25, 5 kilograms without lawful authority. </w:t>
      </w:r>
    </w:p>
    <w:p w:rsidR="004C4F22" w:rsidRDefault="004C4F22" w:rsidP="004C4F22">
      <w:pPr>
        <w:pStyle w:val="Default"/>
        <w:spacing w:line="360" w:lineRule="auto"/>
        <w:ind w:left="720"/>
        <w:jc w:val="both"/>
      </w:pPr>
    </w:p>
    <w:p w:rsidR="00776D83" w:rsidRDefault="00776D83" w:rsidP="00776D83">
      <w:pPr>
        <w:pStyle w:val="Default"/>
      </w:pPr>
    </w:p>
    <w:p w:rsidR="004C4F22" w:rsidRPr="0083259C" w:rsidRDefault="00776D83" w:rsidP="00776D83">
      <w:pPr>
        <w:pStyle w:val="Default"/>
        <w:numPr>
          <w:ilvl w:val="0"/>
          <w:numId w:val="1"/>
        </w:numPr>
        <w:spacing w:line="360" w:lineRule="auto"/>
        <w:jc w:val="both"/>
      </w:pPr>
      <w:r w:rsidRPr="0083259C">
        <w:t xml:space="preserve"> They were </w:t>
      </w:r>
      <w:r w:rsidR="004B50BC" w:rsidRPr="0083259C">
        <w:t xml:space="preserve">all convicted and </w:t>
      </w:r>
      <w:r w:rsidRPr="0083259C">
        <w:t xml:space="preserve">sentenced to the minimum mandatory imprisonment of nine years. Aggrieved by both conviction and sentence, </w:t>
      </w:r>
      <w:r w:rsidR="003610D6">
        <w:t xml:space="preserve">the </w:t>
      </w:r>
      <w:r w:rsidRPr="0083259C">
        <w:t>applicant noted an appeal to this court. The ap</w:t>
      </w:r>
      <w:r w:rsidR="002A5C11" w:rsidRPr="0083259C">
        <w:t xml:space="preserve">peal is pending under HCA 105/22. </w:t>
      </w:r>
      <w:r w:rsidR="00F02C53" w:rsidRPr="0083259C">
        <w:t xml:space="preserve">The </w:t>
      </w:r>
      <w:r w:rsidR="00E6684A">
        <w:t xml:space="preserve">conviction is attacked on the following grounds: </w:t>
      </w:r>
      <w:r w:rsidR="00F02C53" w:rsidRPr="0083259C">
        <w:t xml:space="preserve"> </w:t>
      </w:r>
    </w:p>
    <w:p w:rsidR="00F02C53" w:rsidRPr="0083259C" w:rsidRDefault="00F02C53" w:rsidP="00F02C53">
      <w:pPr>
        <w:pStyle w:val="Default"/>
        <w:spacing w:line="360" w:lineRule="auto"/>
        <w:ind w:left="720"/>
        <w:jc w:val="both"/>
      </w:pPr>
    </w:p>
    <w:p w:rsidR="00F02C53" w:rsidRDefault="00F02C53" w:rsidP="00F02C53">
      <w:pPr>
        <w:pStyle w:val="Default"/>
        <w:numPr>
          <w:ilvl w:val="0"/>
          <w:numId w:val="2"/>
        </w:numPr>
        <w:spacing w:line="360" w:lineRule="auto"/>
        <w:jc w:val="both"/>
      </w:pPr>
      <w:r w:rsidRPr="0083259C">
        <w:t xml:space="preserve">The court convicted the appellant basing </w:t>
      </w:r>
      <w:r w:rsidR="00BE6BF1">
        <w:t>(</w:t>
      </w:r>
      <w:r w:rsidR="00BE6BF1" w:rsidRPr="00BE6BF1">
        <w:rPr>
          <w:i/>
        </w:rPr>
        <w:t>sic</w:t>
      </w:r>
      <w:r w:rsidR="00BE6BF1">
        <w:t xml:space="preserve">) </w:t>
      </w:r>
      <w:r w:rsidRPr="0083259C">
        <w:t>on unsafe and immature evidence. The State’s case is unclear on why the police officers failed to act when ano</w:t>
      </w:r>
      <w:r w:rsidR="0083259C">
        <w:t>ther car</w:t>
      </w:r>
      <w:r w:rsidR="00BE6BF1">
        <w:t xml:space="preserve"> spe</w:t>
      </w:r>
      <w:r w:rsidRPr="0083259C">
        <w:t>d off from the scene.</w:t>
      </w:r>
    </w:p>
    <w:p w:rsidR="0083259C" w:rsidRDefault="0083259C" w:rsidP="00F02C53">
      <w:pPr>
        <w:pStyle w:val="Default"/>
        <w:numPr>
          <w:ilvl w:val="0"/>
          <w:numId w:val="2"/>
        </w:numPr>
        <w:spacing w:line="360" w:lineRule="auto"/>
        <w:jc w:val="both"/>
      </w:pPr>
      <w:r>
        <w:lastRenderedPageBreak/>
        <w:t>The State witness told the court that he arrested th</w:t>
      </w:r>
      <w:r w:rsidR="00F864CF">
        <w:t xml:space="preserve">e appellant because it was the easiest thing to do. This shows that no investigations were done and the evidence was not safe to secure </w:t>
      </w:r>
      <w:r w:rsidR="00181304">
        <w:t xml:space="preserve">a conviction. </w:t>
      </w:r>
    </w:p>
    <w:p w:rsidR="00181304" w:rsidRDefault="00181304" w:rsidP="00F02C53">
      <w:pPr>
        <w:pStyle w:val="Default"/>
        <w:numPr>
          <w:ilvl w:val="0"/>
          <w:numId w:val="2"/>
        </w:numPr>
        <w:spacing w:line="360" w:lineRule="auto"/>
        <w:jc w:val="both"/>
      </w:pPr>
      <w:r>
        <w:t xml:space="preserve">The court erred and misdirected itself by convicting the appellant when the State witnesses gave a different account of what transpired on the scene. The differences goes to the root of the matter. </w:t>
      </w:r>
    </w:p>
    <w:p w:rsidR="007C5263" w:rsidRDefault="007C5263" w:rsidP="007C5263">
      <w:pPr>
        <w:pStyle w:val="Default"/>
        <w:spacing w:line="360" w:lineRule="auto"/>
        <w:ind w:left="1440"/>
        <w:jc w:val="both"/>
      </w:pPr>
    </w:p>
    <w:p w:rsidR="007C5263" w:rsidRDefault="007C5263" w:rsidP="007C5263">
      <w:pPr>
        <w:pStyle w:val="Default"/>
        <w:numPr>
          <w:ilvl w:val="0"/>
          <w:numId w:val="1"/>
        </w:numPr>
        <w:spacing w:line="360" w:lineRule="auto"/>
        <w:jc w:val="both"/>
      </w:pPr>
      <w:r>
        <w:t xml:space="preserve">The sentence is attacked on the following ground of appeal: </w:t>
      </w:r>
      <w:r w:rsidR="00E306C8">
        <w:t xml:space="preserve">that the </w:t>
      </w:r>
      <w:r>
        <w:t xml:space="preserve">appellant’s conviction should be set aside </w:t>
      </w:r>
      <w:r w:rsidR="00BE42B9">
        <w:t xml:space="preserve">and the sentence should be removed. </w:t>
      </w:r>
    </w:p>
    <w:p w:rsidR="00BE42B9" w:rsidRDefault="00BE42B9" w:rsidP="00BE42B9">
      <w:pPr>
        <w:pStyle w:val="Default"/>
        <w:spacing w:line="360" w:lineRule="auto"/>
        <w:ind w:left="720"/>
        <w:jc w:val="both"/>
      </w:pPr>
    </w:p>
    <w:p w:rsidR="00866A9E" w:rsidRDefault="00BE42B9" w:rsidP="002F2398">
      <w:pPr>
        <w:pStyle w:val="Default"/>
        <w:numPr>
          <w:ilvl w:val="0"/>
          <w:numId w:val="1"/>
        </w:numPr>
        <w:spacing w:line="360" w:lineRule="auto"/>
        <w:jc w:val="both"/>
      </w:pPr>
      <w:r w:rsidRPr="001547CB">
        <w:t xml:space="preserve">In support of this application the applicant filed a bail statement. In his statement he contends that he has </w:t>
      </w:r>
      <w:r w:rsidR="00866A9E" w:rsidRPr="001547CB">
        <w:t xml:space="preserve">prospects of success on appeal, and that the interests of justice will not likely be compromised or endangered </w:t>
      </w:r>
      <w:r w:rsidR="001547CB" w:rsidRPr="001547CB">
        <w:t xml:space="preserve">by his release on bail. </w:t>
      </w:r>
      <w:r w:rsidR="00AB5A50">
        <w:t xml:space="preserve">Regarding prospects of success </w:t>
      </w:r>
      <w:r w:rsidR="00CE700F">
        <w:t xml:space="preserve">against conviction </w:t>
      </w:r>
      <w:r w:rsidR="00AB5A50">
        <w:t>it is contended that the trial cour</w:t>
      </w:r>
      <w:r w:rsidR="001055DB">
        <w:t>t convicted the appellant based</w:t>
      </w:r>
      <w:r w:rsidR="00AB5A50">
        <w:t xml:space="preserve"> on unsafe and immature evidence. </w:t>
      </w:r>
      <w:r w:rsidR="001A5228">
        <w:t xml:space="preserve">It is contended further that the State case is unclear why the police officers failed to act when another car sped off from the scene. </w:t>
      </w:r>
      <w:r w:rsidR="008D17E4">
        <w:t xml:space="preserve">It is argued that a State witness testified that he arrested the appellant because </w:t>
      </w:r>
      <w:r w:rsidR="00927C06">
        <w:t xml:space="preserve">it was the easiest thing to do, which shows that no investigations were done and the evidence was not safe to secure a conviction. </w:t>
      </w:r>
      <w:r w:rsidR="000E1908">
        <w:t xml:space="preserve">The State witnesses are attacked for </w:t>
      </w:r>
      <w:r w:rsidR="007A40CC">
        <w:t xml:space="preserve">allegedly </w:t>
      </w:r>
      <w:r w:rsidR="000E1908">
        <w:t xml:space="preserve">giving different accounts of what transpired at the scene of crime. </w:t>
      </w:r>
      <w:r w:rsidR="008C026B">
        <w:t>It is argued further that the decision of the trial court is so grossly unreasonable in it</w:t>
      </w:r>
      <w:r w:rsidR="00024A23">
        <w:t>s defiance of logic, such that no</w:t>
      </w:r>
      <w:r w:rsidR="008C026B">
        <w:t xml:space="preserve"> reasonable </w:t>
      </w:r>
      <w:r w:rsidR="00024A23">
        <w:t xml:space="preserve">court would come to such a decision. </w:t>
      </w:r>
    </w:p>
    <w:p w:rsidR="00024A23" w:rsidRDefault="00024A23" w:rsidP="00AB0B68">
      <w:pPr>
        <w:pStyle w:val="ListParagraph"/>
        <w:spacing w:after="0" w:afterAutospacing="0" w:line="276" w:lineRule="auto"/>
      </w:pPr>
    </w:p>
    <w:p w:rsidR="005D45CE" w:rsidRDefault="00AB0B68" w:rsidP="0077739B">
      <w:pPr>
        <w:pStyle w:val="Default"/>
        <w:numPr>
          <w:ilvl w:val="0"/>
          <w:numId w:val="1"/>
        </w:numPr>
        <w:spacing w:line="360" w:lineRule="auto"/>
        <w:jc w:val="both"/>
      </w:pPr>
      <w:r>
        <w:t xml:space="preserve">Regarding prospects of success against sentence </w:t>
      </w:r>
      <w:r w:rsidR="005246BE">
        <w:t xml:space="preserve">it is contended that the conviction should be set aside and the sentence removed. </w:t>
      </w:r>
      <w:r w:rsidR="002F2398">
        <w:t xml:space="preserve">It is argued that a person who enjoys </w:t>
      </w:r>
      <w:r w:rsidR="007D3B70">
        <w:t xml:space="preserve">prospects of success is unlikely to abscond, and therefore the applicant should be released on bail pending appeal. </w:t>
      </w:r>
    </w:p>
    <w:p w:rsidR="0077739B" w:rsidRDefault="0077739B" w:rsidP="0077739B">
      <w:pPr>
        <w:pStyle w:val="Default"/>
        <w:spacing w:line="360" w:lineRule="auto"/>
        <w:jc w:val="both"/>
      </w:pPr>
    </w:p>
    <w:p w:rsidR="00EC2CBC" w:rsidRDefault="005D45CE" w:rsidP="001200E9">
      <w:pPr>
        <w:pStyle w:val="Default"/>
        <w:numPr>
          <w:ilvl w:val="0"/>
          <w:numId w:val="1"/>
        </w:numPr>
        <w:spacing w:line="360" w:lineRule="auto"/>
        <w:jc w:val="both"/>
      </w:pPr>
      <w:r>
        <w:t xml:space="preserve">The applicant contends that </w:t>
      </w:r>
      <w:r w:rsidR="001055DB">
        <w:t>it has</w:t>
      </w:r>
      <w:r w:rsidR="00BA4318">
        <w:t xml:space="preserve"> </w:t>
      </w:r>
      <w:r w:rsidR="00143CF0">
        <w:t xml:space="preserve">been </w:t>
      </w:r>
      <w:r w:rsidR="00BA4318">
        <w:t xml:space="preserve">noted </w:t>
      </w:r>
      <w:r w:rsidR="001055DB">
        <w:t xml:space="preserve">that </w:t>
      </w:r>
      <w:r w:rsidR="00143CF0">
        <w:t>in this jurisdiction</w:t>
      </w:r>
      <w:r w:rsidR="00BA4318">
        <w:t xml:space="preserve"> appeals take long before they are set down for a hearing, some take more than a year. </w:t>
      </w:r>
      <w:r w:rsidR="00143CF0">
        <w:t>It is argued that the</w:t>
      </w:r>
      <w:r w:rsidR="0077739B">
        <w:t xml:space="preserve"> delay in hearing the appeal will render it academic and such will prejudice the applicant. </w:t>
      </w:r>
      <w:r w:rsidR="00A308FF">
        <w:t xml:space="preserve">It is argued further that there is no cognisable indication that if released on bail he will abscond. He is a man of fixed abode. </w:t>
      </w:r>
      <w:r w:rsidR="002F5BA9">
        <w:t xml:space="preserve">He has no travel documents. Did not abscond before his arrest. He stood his trial to clear his name despite the erroneous conviction. </w:t>
      </w:r>
      <w:r w:rsidR="009325B1">
        <w:t xml:space="preserve">Ms. </w:t>
      </w:r>
      <w:r w:rsidR="009325B1" w:rsidRPr="009325B1">
        <w:rPr>
          <w:i/>
        </w:rPr>
        <w:t>Nyika</w:t>
      </w:r>
      <w:r w:rsidR="009325B1">
        <w:t xml:space="preserve"> c</w:t>
      </w:r>
      <w:r w:rsidR="001200E9">
        <w:t xml:space="preserve">ounsel </w:t>
      </w:r>
      <w:r w:rsidR="009325B1">
        <w:t xml:space="preserve">for the applicant </w:t>
      </w:r>
      <w:r w:rsidR="001200E9">
        <w:t xml:space="preserve">argued that the applicant is a good candidate for release on bail pending appeal. </w:t>
      </w:r>
    </w:p>
    <w:p w:rsidR="00EC2CBC" w:rsidRDefault="00EC2CBC" w:rsidP="001200E9">
      <w:pPr>
        <w:pStyle w:val="ListParagraph"/>
        <w:spacing w:after="0" w:afterAutospacing="0"/>
      </w:pPr>
    </w:p>
    <w:p w:rsidR="00807FB2" w:rsidRDefault="00D712E7" w:rsidP="001200E9">
      <w:pPr>
        <w:pStyle w:val="Default"/>
        <w:numPr>
          <w:ilvl w:val="0"/>
          <w:numId w:val="1"/>
        </w:numPr>
        <w:spacing w:line="360" w:lineRule="auto"/>
        <w:jc w:val="both"/>
      </w:pPr>
      <w:r>
        <w:t xml:space="preserve">This application is opposed. </w:t>
      </w:r>
      <w:r w:rsidR="00F4235F" w:rsidRPr="00901E8C">
        <w:t xml:space="preserve"> </w:t>
      </w:r>
      <w:r w:rsidR="0052552D">
        <w:t>It is contended</w:t>
      </w:r>
      <w:r w:rsidR="00807FB2">
        <w:t xml:space="preserve"> that the State proved its case beyond a </w:t>
      </w:r>
      <w:r>
        <w:t>reasonable doubt and there are no prospects o</w:t>
      </w:r>
      <w:r w:rsidR="00DD3770">
        <w:t xml:space="preserve">f success on appeal. It is contended further that the applicant is a flight risk. </w:t>
      </w:r>
      <w:r w:rsidR="002D5AE8">
        <w:t xml:space="preserve">Ms. </w:t>
      </w:r>
      <w:r w:rsidR="002D5AE8" w:rsidRPr="002D5AE8">
        <w:rPr>
          <w:i/>
        </w:rPr>
        <w:t>Mabhena</w:t>
      </w:r>
      <w:r w:rsidR="002D5AE8">
        <w:t xml:space="preserve"> counsel for the respondent argued that the applicant is not a good candidate for release on bail pending appeal and the application must be refused. </w:t>
      </w:r>
    </w:p>
    <w:p w:rsidR="00C53846" w:rsidRPr="00C53846" w:rsidRDefault="00C53846" w:rsidP="00C53846">
      <w:pPr>
        <w:pStyle w:val="ListParagraph"/>
        <w:autoSpaceDE w:val="0"/>
        <w:autoSpaceDN w:val="0"/>
        <w:adjustRightInd w:val="0"/>
        <w:spacing w:before="0" w:beforeAutospacing="0" w:after="0" w:afterAutospacing="0" w:line="240" w:lineRule="auto"/>
        <w:rPr>
          <w:rFonts w:cs="Times New Roman"/>
          <w:color w:val="000000"/>
          <w:szCs w:val="24"/>
          <w:lang w:val="en-ZW"/>
        </w:rPr>
      </w:pPr>
    </w:p>
    <w:p w:rsidR="00244903" w:rsidRPr="00244903" w:rsidRDefault="00244903" w:rsidP="00244903">
      <w:pPr>
        <w:pStyle w:val="ListParagraph"/>
        <w:numPr>
          <w:ilvl w:val="0"/>
          <w:numId w:val="1"/>
        </w:numPr>
        <w:tabs>
          <w:tab w:val="left" w:pos="1134"/>
        </w:tabs>
        <w:spacing w:after="0"/>
        <w:jc w:val="both"/>
        <w:rPr>
          <w:rFonts w:cs="Times New Roman"/>
          <w:szCs w:val="24"/>
          <w:lang w:val="en-GB"/>
        </w:rPr>
      </w:pPr>
      <w:r w:rsidRPr="00D83DD4">
        <w:rPr>
          <w:rFonts w:cs="Times New Roman"/>
          <w:szCs w:val="24"/>
        </w:rPr>
        <w:t>Bail pending appeal is not a right. An applicant for bail</w:t>
      </w:r>
      <w:r w:rsidR="00672F86">
        <w:rPr>
          <w:rFonts w:cs="Times New Roman"/>
          <w:szCs w:val="24"/>
        </w:rPr>
        <w:t xml:space="preserve"> pending appeal has to satisfy the</w:t>
      </w:r>
      <w:r w:rsidRPr="00D83DD4">
        <w:rPr>
          <w:rFonts w:cs="Times New Roman"/>
          <w:szCs w:val="24"/>
        </w:rPr>
        <w:t xml:space="preserve"> court that there are grounds for it to exercise its discretion in his favour. In the case of bail pending appeal, the proper approach is that in the absence of positive grounds for granting bail, the application will be refused. The applicant having been found guilty and sentenced to imprisonment is in a different category to an applicant seeking bail pending trial. See </w:t>
      </w:r>
      <w:r w:rsidRPr="00D83DD4">
        <w:rPr>
          <w:rFonts w:cs="Times New Roman"/>
          <w:i/>
          <w:szCs w:val="24"/>
          <w:lang w:val="en-GB"/>
        </w:rPr>
        <w:t>Mutizwa v The State</w:t>
      </w:r>
      <w:r w:rsidRPr="00D83DD4">
        <w:rPr>
          <w:rFonts w:cs="Times New Roman"/>
          <w:szCs w:val="24"/>
          <w:lang w:val="en-GB"/>
        </w:rPr>
        <w:t xml:space="preserve"> SC 13/20; </w:t>
      </w:r>
      <w:r w:rsidRPr="000427C8">
        <w:rPr>
          <w:rFonts w:cs="Times New Roman"/>
          <w:szCs w:val="24"/>
        </w:rPr>
        <w:t>S</w:t>
      </w:r>
      <w:r w:rsidRPr="00D83DD4">
        <w:rPr>
          <w:rFonts w:cs="Times New Roman"/>
          <w:szCs w:val="24"/>
        </w:rPr>
        <w:t xml:space="preserve"> v </w:t>
      </w:r>
      <w:r w:rsidRPr="000427C8">
        <w:rPr>
          <w:rFonts w:cs="Times New Roman"/>
          <w:i/>
          <w:szCs w:val="24"/>
        </w:rPr>
        <w:t>Tengende &amp; Ors</w:t>
      </w:r>
      <w:r w:rsidRPr="00D83DD4">
        <w:rPr>
          <w:rFonts w:cs="Times New Roman"/>
          <w:szCs w:val="24"/>
        </w:rPr>
        <w:t xml:space="preserve"> </w:t>
      </w:r>
      <w:r>
        <w:rPr>
          <w:rFonts w:cs="Times New Roman"/>
          <w:szCs w:val="24"/>
        </w:rPr>
        <w:t xml:space="preserve">1981 ZLR 445 (S) at 447H – 448C. </w:t>
      </w:r>
    </w:p>
    <w:p w:rsidR="00244903" w:rsidRPr="00244903" w:rsidRDefault="00244903" w:rsidP="00244903">
      <w:pPr>
        <w:pStyle w:val="ListParagraph"/>
        <w:rPr>
          <w:rFonts w:cs="Times New Roman"/>
          <w:szCs w:val="24"/>
        </w:rPr>
      </w:pPr>
    </w:p>
    <w:p w:rsidR="009E1B36" w:rsidRPr="009E1B36" w:rsidRDefault="00FF760E" w:rsidP="00FF760E">
      <w:pPr>
        <w:pStyle w:val="ListParagraph"/>
        <w:numPr>
          <w:ilvl w:val="0"/>
          <w:numId w:val="1"/>
        </w:numPr>
        <w:tabs>
          <w:tab w:val="left" w:pos="1134"/>
        </w:tabs>
        <w:jc w:val="both"/>
        <w:rPr>
          <w:rFonts w:cs="Times New Roman"/>
          <w:szCs w:val="24"/>
        </w:rPr>
      </w:pPr>
      <w:r>
        <w:rPr>
          <w:rFonts w:cs="Times New Roman"/>
          <w:szCs w:val="24"/>
        </w:rPr>
        <w:t xml:space="preserve">In </w:t>
      </w:r>
      <w:r w:rsidR="009E1B36" w:rsidRPr="003E5AD8">
        <w:rPr>
          <w:rFonts w:cs="Times New Roman"/>
          <w:bCs/>
          <w:i/>
          <w:szCs w:val="24"/>
          <w:shd w:val="clear" w:color="auto" w:fill="FFFFFF"/>
        </w:rPr>
        <w:t xml:space="preserve">S v Gomana </w:t>
      </w:r>
      <w:r w:rsidR="009E1B36" w:rsidRPr="003E5AD8">
        <w:rPr>
          <w:rFonts w:cs="Times New Roman"/>
          <w:bCs/>
          <w:szCs w:val="24"/>
          <w:shd w:val="clear" w:color="auto" w:fill="FFFFFF"/>
        </w:rPr>
        <w:t>SC 166 of 2020 the court said</w:t>
      </w:r>
      <w:r w:rsidR="003E5AD8" w:rsidRPr="003E5AD8">
        <w:rPr>
          <w:rFonts w:cs="Times New Roman"/>
          <w:bCs/>
          <w:szCs w:val="24"/>
          <w:shd w:val="clear" w:color="auto" w:fill="FFFFFF"/>
        </w:rPr>
        <w:t>:</w:t>
      </w:r>
      <w:r w:rsidR="009E1B36" w:rsidRPr="003E5AD8">
        <w:rPr>
          <w:rFonts w:cs="Times New Roman"/>
          <w:bCs/>
          <w:szCs w:val="24"/>
          <w:shd w:val="clear" w:color="auto" w:fill="FFFFFF"/>
        </w:rPr>
        <w:t xml:space="preserve"> </w:t>
      </w:r>
    </w:p>
    <w:p w:rsidR="009E1B36" w:rsidRPr="009E1B36" w:rsidRDefault="009E1B36" w:rsidP="009E1B36">
      <w:pPr>
        <w:pStyle w:val="ListParagraph"/>
        <w:rPr>
          <w:rFonts w:cs="Times New Roman"/>
          <w:szCs w:val="24"/>
        </w:rPr>
      </w:pPr>
    </w:p>
    <w:p w:rsidR="00FF760E" w:rsidRPr="009E1B36" w:rsidRDefault="00FF760E" w:rsidP="009E1B36">
      <w:pPr>
        <w:pStyle w:val="ListParagraph"/>
        <w:tabs>
          <w:tab w:val="left" w:pos="1134"/>
        </w:tabs>
        <w:spacing w:line="276" w:lineRule="auto"/>
        <w:ind w:left="1440"/>
        <w:jc w:val="both"/>
        <w:rPr>
          <w:rFonts w:cs="Times New Roman"/>
          <w:szCs w:val="24"/>
        </w:rPr>
      </w:pPr>
      <w:r w:rsidRPr="009E1B36">
        <w:rPr>
          <w:rFonts w:cs="Times New Roman"/>
          <w:szCs w:val="24"/>
        </w:rPr>
        <w:t>The purpose of exercising discretionary power vested in the court in terms of s 123 of the Criminal Procedure and Evidence Act [</w:t>
      </w:r>
      <w:r w:rsidRPr="009E1B36">
        <w:rPr>
          <w:rFonts w:cs="Times New Roman"/>
          <w:i/>
          <w:szCs w:val="24"/>
        </w:rPr>
        <w:t>Chapter 9:07</w:t>
      </w:r>
      <w:r w:rsidRPr="009E1B36">
        <w:rPr>
          <w:rFonts w:cs="Times New Roman"/>
          <w:szCs w:val="24"/>
        </w:rPr>
        <w:t>] is to secure the interest of the public in the administration of justice by ensuring that a person already convicted of a criminal offence will appear on the appointed day for his/her appeal or review.  It is for that reason that the Act provides, that upon sufficient evidence being led to justify it, a finding that a convicted person is likely not to appear for his/her appeal or review when released on bail is a relevant and sufficient ground for ordering his/her continued detention</w:t>
      </w:r>
      <w:r w:rsidR="003E5AD8">
        <w:rPr>
          <w:rFonts w:cs="Times New Roman"/>
          <w:szCs w:val="24"/>
        </w:rPr>
        <w:t xml:space="preserve"> pending appeal or review. See:</w:t>
      </w:r>
      <w:r w:rsidR="009E1B36" w:rsidRPr="009E1B36">
        <w:rPr>
          <w:rFonts w:ascii="Arial" w:hAnsi="Arial" w:cs="Arial"/>
          <w:b/>
          <w:bCs/>
          <w:color w:val="4A4A4A"/>
          <w:szCs w:val="24"/>
          <w:shd w:val="clear" w:color="auto" w:fill="FFFFFF"/>
        </w:rPr>
        <w:t xml:space="preserve"> </w:t>
      </w:r>
      <w:r w:rsidRPr="009E1B36">
        <w:rPr>
          <w:rFonts w:cs="Times New Roman"/>
          <w:i/>
          <w:szCs w:val="24"/>
        </w:rPr>
        <w:t>Madzokere &amp; Ors v The State</w:t>
      </w:r>
      <w:r w:rsidRPr="009E1B36">
        <w:rPr>
          <w:rFonts w:cs="Times New Roman"/>
          <w:szCs w:val="24"/>
        </w:rPr>
        <w:t xml:space="preserve"> SC 08/12.</w:t>
      </w:r>
    </w:p>
    <w:p w:rsidR="00397984" w:rsidRPr="009E1B36" w:rsidRDefault="00397984" w:rsidP="009E1B36">
      <w:pPr>
        <w:pStyle w:val="ListParagraph"/>
        <w:spacing w:line="276" w:lineRule="auto"/>
        <w:rPr>
          <w:rFonts w:cs="Times New Roman"/>
          <w:szCs w:val="24"/>
        </w:rPr>
      </w:pPr>
    </w:p>
    <w:p w:rsidR="00397984" w:rsidRDefault="00F24A52" w:rsidP="002922E6">
      <w:pPr>
        <w:pStyle w:val="ListParagraph"/>
        <w:numPr>
          <w:ilvl w:val="0"/>
          <w:numId w:val="1"/>
        </w:numPr>
        <w:tabs>
          <w:tab w:val="left" w:pos="1134"/>
        </w:tabs>
        <w:jc w:val="both"/>
        <w:rPr>
          <w:rFonts w:cs="Times New Roman"/>
          <w:szCs w:val="24"/>
          <w:lang w:val="en-GB"/>
        </w:rPr>
      </w:pPr>
      <w:r>
        <w:rPr>
          <w:rFonts w:cs="Times New Roman"/>
          <w:szCs w:val="24"/>
          <w:lang w:val="en-GB"/>
        </w:rPr>
        <w:t>Therefore t</w:t>
      </w:r>
      <w:r w:rsidR="00397984" w:rsidRPr="00397984">
        <w:rPr>
          <w:rFonts w:cs="Times New Roman"/>
          <w:szCs w:val="24"/>
          <w:lang w:val="en-GB"/>
        </w:rPr>
        <w:t>he main factors to consider in an appeal against a refusal of bail by a person convicted of an offence are twofold: Firstly, the</w:t>
      </w:r>
      <w:r w:rsidR="00971E86">
        <w:rPr>
          <w:rFonts w:cs="Times New Roman"/>
          <w:szCs w:val="24"/>
          <w:lang w:val="en-GB"/>
        </w:rPr>
        <w:t xml:space="preserve"> likelihood of abscondment. </w:t>
      </w:r>
      <w:r w:rsidR="00397984" w:rsidRPr="00397984">
        <w:rPr>
          <w:rFonts w:cs="Times New Roman"/>
          <w:szCs w:val="24"/>
          <w:lang w:val="en-GB"/>
        </w:rPr>
        <w:t xml:space="preserve">Secondly, the prospects of success on appeal in respect of both conviction and sentence. See </w:t>
      </w:r>
      <w:r w:rsidR="00397984" w:rsidRPr="00397984">
        <w:rPr>
          <w:rFonts w:cs="Times New Roman"/>
          <w:i/>
          <w:szCs w:val="24"/>
          <w:lang w:val="en-GB"/>
        </w:rPr>
        <w:t>S v Williams</w:t>
      </w:r>
      <w:r w:rsidR="00397984" w:rsidRPr="00397984">
        <w:rPr>
          <w:rFonts w:cs="Times New Roman"/>
          <w:szCs w:val="24"/>
          <w:lang w:val="en-GB"/>
        </w:rPr>
        <w:t xml:space="preserve"> 1980 ZLR 466 (A) at 468 G-H; </w:t>
      </w:r>
      <w:r w:rsidR="00397984" w:rsidRPr="00397984">
        <w:rPr>
          <w:rFonts w:cs="Times New Roman"/>
          <w:i/>
          <w:szCs w:val="24"/>
          <w:lang w:val="en-GB"/>
        </w:rPr>
        <w:t>S v Mutasa</w:t>
      </w:r>
      <w:r w:rsidR="00397984" w:rsidRPr="00397984">
        <w:rPr>
          <w:rFonts w:cs="Times New Roman"/>
          <w:szCs w:val="24"/>
          <w:lang w:val="en-GB"/>
        </w:rPr>
        <w:t xml:space="preserve"> 1988 (2) ZLR 4 (S) at 8D; </w:t>
      </w:r>
      <w:r w:rsidR="00397984" w:rsidRPr="00397984">
        <w:rPr>
          <w:rFonts w:cs="Times New Roman"/>
          <w:i/>
          <w:szCs w:val="24"/>
          <w:lang w:val="en-GB"/>
        </w:rPr>
        <w:t>S v Woods</w:t>
      </w:r>
      <w:r w:rsidR="00397984" w:rsidRPr="00397984">
        <w:rPr>
          <w:rFonts w:cs="Times New Roman"/>
          <w:szCs w:val="24"/>
          <w:lang w:val="en-GB"/>
        </w:rPr>
        <w:t xml:space="preserve"> SC 60/93 at 3-4; </w:t>
      </w:r>
      <w:r w:rsidR="00397984" w:rsidRPr="00397984">
        <w:rPr>
          <w:rFonts w:cs="Times New Roman"/>
          <w:i/>
          <w:szCs w:val="24"/>
          <w:lang w:val="en-GB"/>
        </w:rPr>
        <w:t>S v McGowan</w:t>
      </w:r>
      <w:r w:rsidR="00397984" w:rsidRPr="00397984">
        <w:rPr>
          <w:rFonts w:cs="Times New Roman"/>
          <w:szCs w:val="24"/>
          <w:lang w:val="en-GB"/>
        </w:rPr>
        <w:t xml:space="preserve"> 1995 (2) ZLR 81 (S) at 83 E-H and 85 C-E. Other factors to bear in mind are the right of the individual to liberty and the delay before the appeal can be heard. </w:t>
      </w:r>
      <w:r w:rsidR="00397984" w:rsidRPr="003E5AD8">
        <w:rPr>
          <w:rFonts w:cs="Times New Roman"/>
          <w:szCs w:val="24"/>
          <w:lang w:val="en-GB"/>
        </w:rPr>
        <w:t>See</w:t>
      </w:r>
      <w:r w:rsidR="003E5AD8">
        <w:rPr>
          <w:rFonts w:cs="Times New Roman"/>
          <w:szCs w:val="24"/>
          <w:lang w:val="en-GB"/>
        </w:rPr>
        <w:t>:</w:t>
      </w:r>
      <w:r w:rsidR="00397984" w:rsidRPr="003E5AD8">
        <w:rPr>
          <w:rFonts w:cs="Times New Roman"/>
          <w:szCs w:val="24"/>
          <w:lang w:val="en-GB"/>
        </w:rPr>
        <w:t xml:space="preserve"> </w:t>
      </w:r>
      <w:r w:rsidR="003E5AD8" w:rsidRPr="003E5AD8">
        <w:rPr>
          <w:rFonts w:cs="Times New Roman"/>
          <w:bCs/>
          <w:i/>
          <w:szCs w:val="24"/>
          <w:shd w:val="clear" w:color="auto" w:fill="FFFFFF"/>
        </w:rPr>
        <w:t>S v Gomana</w:t>
      </w:r>
      <w:r w:rsidR="003E5AD8">
        <w:rPr>
          <w:rFonts w:cs="Times New Roman"/>
          <w:bCs/>
          <w:szCs w:val="24"/>
          <w:shd w:val="clear" w:color="auto" w:fill="FFFFFF"/>
        </w:rPr>
        <w:t xml:space="preserve"> </w:t>
      </w:r>
      <w:r w:rsidR="003E5AD8" w:rsidRPr="003E5AD8">
        <w:rPr>
          <w:rFonts w:cs="Times New Roman"/>
          <w:bCs/>
          <w:szCs w:val="24"/>
          <w:shd w:val="clear" w:color="auto" w:fill="FFFFFF"/>
        </w:rPr>
        <w:t>SC 166 of 2020;</w:t>
      </w:r>
      <w:r w:rsidR="003E5AD8">
        <w:rPr>
          <w:rFonts w:ascii="Arial" w:hAnsi="Arial" w:cs="Arial"/>
          <w:b/>
          <w:bCs/>
          <w:color w:val="4A4A4A"/>
          <w:sz w:val="20"/>
          <w:szCs w:val="20"/>
          <w:shd w:val="clear" w:color="auto" w:fill="FFFFFF"/>
        </w:rPr>
        <w:t xml:space="preserve"> </w:t>
      </w:r>
      <w:r w:rsidR="00397984" w:rsidRPr="00397984">
        <w:rPr>
          <w:rFonts w:cs="Times New Roman"/>
          <w:i/>
          <w:szCs w:val="24"/>
          <w:lang w:val="en-GB"/>
        </w:rPr>
        <w:t>Mungwira v S</w:t>
      </w:r>
      <w:r w:rsidR="00397984" w:rsidRPr="00397984">
        <w:rPr>
          <w:rFonts w:cs="Times New Roman"/>
          <w:szCs w:val="24"/>
          <w:lang w:val="en-GB"/>
        </w:rPr>
        <w:t xml:space="preserve"> HH 216\10.</w:t>
      </w:r>
    </w:p>
    <w:p w:rsidR="002922E6" w:rsidRPr="002922E6" w:rsidRDefault="002922E6" w:rsidP="002922E6">
      <w:pPr>
        <w:pStyle w:val="ListParagraph"/>
        <w:tabs>
          <w:tab w:val="left" w:pos="1134"/>
        </w:tabs>
        <w:jc w:val="both"/>
        <w:rPr>
          <w:rFonts w:cs="Times New Roman"/>
          <w:szCs w:val="24"/>
          <w:lang w:val="en-GB"/>
        </w:rPr>
      </w:pPr>
    </w:p>
    <w:p w:rsidR="005471B8" w:rsidRPr="00397984" w:rsidRDefault="00BD2AA5" w:rsidP="00397984">
      <w:pPr>
        <w:pStyle w:val="ListParagraph"/>
        <w:numPr>
          <w:ilvl w:val="0"/>
          <w:numId w:val="1"/>
        </w:numPr>
        <w:tabs>
          <w:tab w:val="left" w:pos="1134"/>
        </w:tabs>
        <w:jc w:val="both"/>
        <w:rPr>
          <w:rFonts w:cs="Times New Roman"/>
          <w:szCs w:val="24"/>
          <w:lang w:val="en-GB"/>
        </w:rPr>
      </w:pPr>
      <w:r w:rsidRPr="00397984">
        <w:rPr>
          <w:rFonts w:cs="Times New Roman"/>
          <w:color w:val="000000"/>
          <w:szCs w:val="24"/>
          <w:lang w:val="en-ZW"/>
        </w:rPr>
        <w:t xml:space="preserve">It is on the basis of these legal principles that this bail application must be viewed and considered. </w:t>
      </w:r>
    </w:p>
    <w:p w:rsidR="005471B8" w:rsidRPr="005471B8" w:rsidRDefault="005471B8" w:rsidP="005471B8">
      <w:pPr>
        <w:pStyle w:val="ListParagraph"/>
        <w:rPr>
          <w:rFonts w:cs="Times New Roman"/>
          <w:szCs w:val="24"/>
          <w:lang w:val="en-GB"/>
        </w:rPr>
      </w:pPr>
    </w:p>
    <w:p w:rsidR="004C110C" w:rsidRPr="00E00790" w:rsidRDefault="001A5179" w:rsidP="005471B8">
      <w:pPr>
        <w:pStyle w:val="ListParagraph"/>
        <w:numPr>
          <w:ilvl w:val="0"/>
          <w:numId w:val="1"/>
        </w:numPr>
        <w:autoSpaceDE w:val="0"/>
        <w:autoSpaceDN w:val="0"/>
        <w:adjustRightInd w:val="0"/>
        <w:spacing w:before="0" w:beforeAutospacing="0" w:after="0" w:afterAutospacing="0"/>
        <w:jc w:val="both"/>
        <w:rPr>
          <w:rFonts w:cs="Times New Roman"/>
          <w:color w:val="000000"/>
          <w:szCs w:val="24"/>
          <w:lang w:val="en-ZW"/>
        </w:rPr>
      </w:pPr>
      <w:r w:rsidRPr="005471B8">
        <w:rPr>
          <w:rFonts w:cs="Times New Roman"/>
          <w:szCs w:val="24"/>
          <w:lang w:val="en-GB"/>
        </w:rPr>
        <w:t>The gravamen of the appellant’s contention against the judgment convicting and sentencing him largely depends on factual findings and evidentiary issues.</w:t>
      </w:r>
      <w:r w:rsidR="005471B8">
        <w:rPr>
          <w:rFonts w:cs="Times New Roman"/>
          <w:szCs w:val="24"/>
          <w:lang w:val="en-GB"/>
        </w:rPr>
        <w:t xml:space="preserve"> </w:t>
      </w:r>
      <w:r w:rsidR="0016531A">
        <w:rPr>
          <w:rFonts w:cs="Times New Roman"/>
          <w:szCs w:val="24"/>
          <w:lang w:val="en-GB"/>
        </w:rPr>
        <w:t xml:space="preserve">The </w:t>
      </w:r>
      <w:r w:rsidR="00664969">
        <w:rPr>
          <w:rFonts w:cs="Times New Roman"/>
          <w:szCs w:val="24"/>
          <w:lang w:val="en-GB"/>
        </w:rPr>
        <w:t xml:space="preserve">facts found proved are that the </w:t>
      </w:r>
      <w:r w:rsidR="0016531A">
        <w:rPr>
          <w:rFonts w:cs="Times New Roman"/>
          <w:szCs w:val="24"/>
          <w:lang w:val="en-GB"/>
        </w:rPr>
        <w:t xml:space="preserve">State witnesses were attracted to the applicant’s vehicle by the position it was parked </w:t>
      </w:r>
      <w:r w:rsidR="000F6098">
        <w:rPr>
          <w:rFonts w:cs="Times New Roman"/>
          <w:szCs w:val="24"/>
          <w:lang w:val="en-GB"/>
        </w:rPr>
        <w:t>at the bus stop next to another vehicle. These two vehicles were close to each other</w:t>
      </w:r>
      <w:r w:rsidR="00A96BED">
        <w:rPr>
          <w:rFonts w:cs="Times New Roman"/>
          <w:szCs w:val="24"/>
          <w:lang w:val="en-GB"/>
        </w:rPr>
        <w:t>, their backs close to each other</w:t>
      </w:r>
      <w:r w:rsidR="000F6098">
        <w:rPr>
          <w:rFonts w:cs="Times New Roman"/>
          <w:szCs w:val="24"/>
          <w:lang w:val="en-GB"/>
        </w:rPr>
        <w:t xml:space="preserve"> </w:t>
      </w:r>
      <w:r w:rsidR="00A96BED">
        <w:rPr>
          <w:rFonts w:cs="Times New Roman"/>
          <w:szCs w:val="24"/>
          <w:lang w:val="en-GB"/>
        </w:rPr>
        <w:t xml:space="preserve">but facing opposing directions. </w:t>
      </w:r>
      <w:r w:rsidR="008A0AEE">
        <w:rPr>
          <w:rFonts w:cs="Times New Roman"/>
          <w:szCs w:val="24"/>
          <w:lang w:val="en-GB"/>
        </w:rPr>
        <w:t xml:space="preserve">The witnesses </w:t>
      </w:r>
      <w:r w:rsidR="00E6472C">
        <w:rPr>
          <w:rFonts w:cs="Times New Roman"/>
          <w:szCs w:val="24"/>
          <w:lang w:val="en-GB"/>
        </w:rPr>
        <w:t>saw sacks being offloaded</w:t>
      </w:r>
      <w:r w:rsidR="008A0AEE">
        <w:rPr>
          <w:rFonts w:cs="Times New Roman"/>
          <w:szCs w:val="24"/>
          <w:lang w:val="en-GB"/>
        </w:rPr>
        <w:t xml:space="preserve"> from the applicant’s vehicle and placed on the ground. </w:t>
      </w:r>
      <w:r w:rsidR="00FD7BC1">
        <w:rPr>
          <w:rFonts w:cs="Times New Roman"/>
          <w:szCs w:val="24"/>
          <w:lang w:val="en-GB"/>
        </w:rPr>
        <w:t xml:space="preserve">The sacks contained </w:t>
      </w:r>
      <w:r w:rsidR="00664969">
        <w:t>six</w:t>
      </w:r>
      <w:r w:rsidR="00921DD5">
        <w:t xml:space="preserve"> pieces of raw unmarked elephant ivory weighing a mass of 25, 5. One vehicle sped o</w:t>
      </w:r>
      <w:r w:rsidR="00640D01">
        <w:t>f</w:t>
      </w:r>
      <w:r w:rsidR="00921DD5">
        <w:t xml:space="preserve">f the scene and one person fled from the scene. The applicant and his two co-accused were then arrested. </w:t>
      </w:r>
    </w:p>
    <w:p w:rsidR="00E00790" w:rsidRPr="00E00790" w:rsidRDefault="00E00790" w:rsidP="00E00790">
      <w:pPr>
        <w:pStyle w:val="ListParagraph"/>
        <w:rPr>
          <w:rFonts w:cs="Times New Roman"/>
          <w:color w:val="000000"/>
          <w:szCs w:val="24"/>
          <w:lang w:val="en-ZW"/>
        </w:rPr>
      </w:pPr>
    </w:p>
    <w:p w:rsidR="002922E6" w:rsidRPr="00A12FF6" w:rsidRDefault="008809F9" w:rsidP="00B44842">
      <w:pPr>
        <w:pStyle w:val="ListParagraph"/>
        <w:numPr>
          <w:ilvl w:val="0"/>
          <w:numId w:val="1"/>
        </w:numPr>
        <w:autoSpaceDE w:val="0"/>
        <w:autoSpaceDN w:val="0"/>
        <w:adjustRightInd w:val="0"/>
        <w:spacing w:before="0" w:beforeAutospacing="0" w:after="0" w:afterAutospacing="0"/>
        <w:jc w:val="both"/>
        <w:rPr>
          <w:rFonts w:cs="Times New Roman"/>
          <w:color w:val="000000"/>
          <w:szCs w:val="24"/>
          <w:lang w:val="en-ZW"/>
        </w:rPr>
      </w:pPr>
      <w:r>
        <w:rPr>
          <w:rFonts w:cs="Times New Roman"/>
          <w:color w:val="000000"/>
          <w:szCs w:val="24"/>
          <w:lang w:val="en-ZW"/>
        </w:rPr>
        <w:t xml:space="preserve">In his defence the applicant averred that he gave a lift to one Mpendulo Munsaka </w:t>
      </w:r>
      <w:r w:rsidR="001B2E85">
        <w:rPr>
          <w:rFonts w:cs="Times New Roman"/>
          <w:color w:val="000000"/>
          <w:szCs w:val="24"/>
          <w:lang w:val="en-ZW"/>
        </w:rPr>
        <w:t xml:space="preserve">who brought the sacks that carried ivory. </w:t>
      </w:r>
      <w:r w:rsidR="00C52AA0">
        <w:rPr>
          <w:rFonts w:cs="Times New Roman"/>
          <w:color w:val="000000"/>
          <w:szCs w:val="24"/>
          <w:lang w:val="en-ZW"/>
        </w:rPr>
        <w:t xml:space="preserve">The trial court found his defence to be false and </w:t>
      </w:r>
      <w:r w:rsidR="007137EA">
        <w:rPr>
          <w:rFonts w:cs="Times New Roman"/>
          <w:color w:val="000000"/>
          <w:szCs w:val="24"/>
          <w:lang w:val="en-ZW"/>
        </w:rPr>
        <w:t xml:space="preserve">that he was in joint possession of the ivory with his co-accused. </w:t>
      </w:r>
      <w:r w:rsidR="0042123A" w:rsidRPr="0042123A">
        <w:rPr>
          <w:rFonts w:cs="Times New Roman"/>
          <w:szCs w:val="24"/>
          <w:lang w:val="en-GB"/>
        </w:rPr>
        <w:t>A perusal of the record establishes</w:t>
      </w:r>
      <w:r w:rsidR="0042123A">
        <w:rPr>
          <w:rFonts w:cs="Times New Roman"/>
          <w:szCs w:val="24"/>
          <w:lang w:val="en-GB"/>
        </w:rPr>
        <w:t>, for the purposes of this application</w:t>
      </w:r>
      <w:r w:rsidR="0042123A" w:rsidRPr="0042123A">
        <w:rPr>
          <w:rFonts w:cs="Times New Roman"/>
          <w:szCs w:val="24"/>
          <w:lang w:val="en-GB"/>
        </w:rPr>
        <w:t xml:space="preserve"> that the conviction by the </w:t>
      </w:r>
      <w:r w:rsidR="0042123A">
        <w:rPr>
          <w:rFonts w:cs="Times New Roman"/>
          <w:szCs w:val="24"/>
          <w:lang w:val="en-GB"/>
        </w:rPr>
        <w:t>trial</w:t>
      </w:r>
      <w:r w:rsidR="0042123A" w:rsidRPr="0042123A">
        <w:rPr>
          <w:rFonts w:cs="Times New Roman"/>
          <w:szCs w:val="24"/>
          <w:lang w:val="en-GB"/>
        </w:rPr>
        <w:t xml:space="preserve"> court cannot be faulted as it </w:t>
      </w:r>
      <w:r w:rsidR="0042123A">
        <w:rPr>
          <w:rFonts w:cs="Times New Roman"/>
          <w:szCs w:val="24"/>
          <w:lang w:val="en-GB"/>
        </w:rPr>
        <w:t xml:space="preserve">was supported by evidence. </w:t>
      </w:r>
      <w:r w:rsidR="00FA592D" w:rsidRPr="00030723">
        <w:rPr>
          <w:rFonts w:cs="Times New Roman"/>
          <w:szCs w:val="24"/>
          <w:lang w:val="en-GB"/>
        </w:rPr>
        <w:t>The factual finding by the magistrates’ court that</w:t>
      </w:r>
      <w:r w:rsidR="00030723" w:rsidRPr="00030723">
        <w:rPr>
          <w:rFonts w:cs="Times New Roman"/>
          <w:szCs w:val="24"/>
          <w:lang w:val="en-GB"/>
        </w:rPr>
        <w:t xml:space="preserve"> the applicant was in possession of the ivory</w:t>
      </w:r>
      <w:r w:rsidR="00FA592D" w:rsidRPr="00030723">
        <w:rPr>
          <w:rFonts w:cs="Times New Roman"/>
          <w:szCs w:val="24"/>
          <w:lang w:val="en-GB"/>
        </w:rPr>
        <w:t xml:space="preserve"> is insurmountable and consistent with the rest of the evidence on record.</w:t>
      </w:r>
      <w:r w:rsidR="00166988">
        <w:rPr>
          <w:rFonts w:cs="Times New Roman"/>
          <w:szCs w:val="24"/>
          <w:lang w:val="en-GB"/>
        </w:rPr>
        <w:t xml:space="preserve"> </w:t>
      </w:r>
      <w:r w:rsidR="00B44842" w:rsidRPr="00B44842">
        <w:rPr>
          <w:rFonts w:cs="Times New Roman"/>
          <w:szCs w:val="24"/>
          <w:lang w:val="en-GB"/>
        </w:rPr>
        <w:t>The trial court took into account all factors surrounding the offence before convicting the applicant. There are, therefore, no reasonable prospects of success on appeal agains</w:t>
      </w:r>
      <w:r w:rsidR="00A12FF6">
        <w:rPr>
          <w:rFonts w:cs="Times New Roman"/>
          <w:szCs w:val="24"/>
          <w:lang w:val="en-GB"/>
        </w:rPr>
        <w:t xml:space="preserve">t both conviction. </w:t>
      </w:r>
    </w:p>
    <w:p w:rsidR="00A12FF6" w:rsidRPr="00A12FF6" w:rsidRDefault="00A12FF6" w:rsidP="00A12FF6">
      <w:pPr>
        <w:pStyle w:val="ListParagraph"/>
        <w:rPr>
          <w:rFonts w:cs="Times New Roman"/>
          <w:color w:val="000000"/>
          <w:szCs w:val="24"/>
          <w:lang w:val="en-ZW"/>
        </w:rPr>
      </w:pPr>
    </w:p>
    <w:p w:rsidR="00A12FF6" w:rsidRPr="00016D24" w:rsidRDefault="00A12FF6" w:rsidP="00B44842">
      <w:pPr>
        <w:pStyle w:val="ListParagraph"/>
        <w:numPr>
          <w:ilvl w:val="0"/>
          <w:numId w:val="1"/>
        </w:numPr>
        <w:autoSpaceDE w:val="0"/>
        <w:autoSpaceDN w:val="0"/>
        <w:adjustRightInd w:val="0"/>
        <w:spacing w:before="0" w:beforeAutospacing="0" w:after="0" w:afterAutospacing="0"/>
        <w:jc w:val="both"/>
        <w:rPr>
          <w:rFonts w:cs="Times New Roman"/>
          <w:color w:val="000000"/>
          <w:szCs w:val="24"/>
          <w:lang w:val="en-ZW"/>
        </w:rPr>
      </w:pPr>
      <w:r>
        <w:rPr>
          <w:rFonts w:cs="Times New Roman"/>
          <w:color w:val="000000"/>
          <w:szCs w:val="24"/>
          <w:lang w:val="en-ZW"/>
        </w:rPr>
        <w:t xml:space="preserve">In respect of sentence the trial court found no special circumstances and sentenced the applicant to </w:t>
      </w:r>
      <w:r w:rsidR="004A4205">
        <w:rPr>
          <w:rFonts w:cs="Times New Roman"/>
          <w:color w:val="000000"/>
          <w:szCs w:val="24"/>
          <w:lang w:val="en-ZW"/>
        </w:rPr>
        <w:t xml:space="preserve">the mandatory </w:t>
      </w:r>
      <w:r w:rsidR="003339F7">
        <w:rPr>
          <w:rFonts w:cs="Times New Roman"/>
          <w:color w:val="000000"/>
          <w:szCs w:val="24"/>
          <w:lang w:val="en-ZW"/>
        </w:rPr>
        <w:t>prison term</w:t>
      </w:r>
      <w:r w:rsidR="004A4205">
        <w:rPr>
          <w:rFonts w:cs="Times New Roman"/>
          <w:color w:val="000000"/>
          <w:szCs w:val="24"/>
          <w:lang w:val="en-ZW"/>
        </w:rPr>
        <w:t xml:space="preserve"> of nine years. For the purposes of this application I take the view that the finding that there were no special circumstances cannot be faulted, and therefore there are no prospects </w:t>
      </w:r>
      <w:r w:rsidR="00213972">
        <w:rPr>
          <w:rFonts w:cs="Times New Roman"/>
          <w:color w:val="000000"/>
          <w:szCs w:val="24"/>
          <w:lang w:val="en-ZW"/>
        </w:rPr>
        <w:t xml:space="preserve">of success on appeal against sentence. </w:t>
      </w:r>
      <w:r w:rsidR="004A4205">
        <w:rPr>
          <w:rFonts w:cs="Times New Roman"/>
          <w:color w:val="000000"/>
          <w:szCs w:val="24"/>
          <w:lang w:val="en-ZW"/>
        </w:rPr>
        <w:t xml:space="preserve"> </w:t>
      </w:r>
      <w:r>
        <w:rPr>
          <w:rFonts w:cs="Times New Roman"/>
          <w:color w:val="000000"/>
          <w:szCs w:val="24"/>
          <w:lang w:val="en-ZW"/>
        </w:rPr>
        <w:t xml:space="preserve"> </w:t>
      </w:r>
    </w:p>
    <w:p w:rsidR="00016D24" w:rsidRPr="00016D24" w:rsidRDefault="00016D24" w:rsidP="00016D24">
      <w:pPr>
        <w:pStyle w:val="ListParagraph"/>
        <w:rPr>
          <w:rFonts w:cs="Times New Roman"/>
          <w:color w:val="000000"/>
          <w:szCs w:val="24"/>
          <w:lang w:val="en-ZW"/>
        </w:rPr>
      </w:pPr>
    </w:p>
    <w:p w:rsidR="00B44842" w:rsidRPr="00E362DF" w:rsidRDefault="00016D24" w:rsidP="00E362DF">
      <w:pPr>
        <w:pStyle w:val="ListParagraph"/>
        <w:numPr>
          <w:ilvl w:val="0"/>
          <w:numId w:val="1"/>
        </w:numPr>
        <w:autoSpaceDE w:val="0"/>
        <w:autoSpaceDN w:val="0"/>
        <w:adjustRightInd w:val="0"/>
        <w:spacing w:before="0" w:beforeAutospacing="0" w:after="0" w:afterAutospacing="0"/>
        <w:jc w:val="both"/>
        <w:rPr>
          <w:rFonts w:cs="Times New Roman"/>
          <w:color w:val="000000"/>
          <w:szCs w:val="24"/>
          <w:lang w:val="en-ZW"/>
        </w:rPr>
      </w:pPr>
      <w:r w:rsidRPr="00DF3D25">
        <w:rPr>
          <w:rFonts w:cs="Times New Roman"/>
          <w:color w:val="000000"/>
          <w:szCs w:val="24"/>
          <w:lang w:val="en-ZW"/>
        </w:rPr>
        <w:t xml:space="preserve">The applicant is a flight risk. He has been convicted of a very serious offence and sentenced to nine years imprisonment. </w:t>
      </w:r>
      <w:r w:rsidR="003B2C39" w:rsidRPr="00DF3D25">
        <w:rPr>
          <w:rFonts w:cs="Times New Roman"/>
          <w:color w:val="000000"/>
          <w:szCs w:val="24"/>
          <w:lang w:val="en-ZW"/>
        </w:rPr>
        <w:t>He has experienced the rigours of imprisonment.  He still has a long way to go as he was</w:t>
      </w:r>
      <w:r w:rsidR="00DF3D25" w:rsidRPr="00DF3D25">
        <w:rPr>
          <w:rFonts w:cs="Times New Roman"/>
          <w:color w:val="000000"/>
          <w:szCs w:val="24"/>
          <w:lang w:val="en-ZW"/>
        </w:rPr>
        <w:t xml:space="preserve"> sentenced to an effective nine</w:t>
      </w:r>
      <w:r w:rsidR="003B2C39" w:rsidRPr="00DF3D25">
        <w:rPr>
          <w:rFonts w:cs="Times New Roman"/>
          <w:color w:val="000000"/>
          <w:szCs w:val="24"/>
          <w:lang w:val="en-ZW"/>
        </w:rPr>
        <w:t xml:space="preserve"> years in imprisonment. The remaining sentence is likely to cause him to abscond if he is released on bail pending appeal. </w:t>
      </w:r>
      <w:r w:rsidR="00697E86">
        <w:rPr>
          <w:rFonts w:cs="Times New Roman"/>
          <w:szCs w:val="24"/>
        </w:rPr>
        <w:t>The</w:t>
      </w:r>
      <w:r w:rsidR="00697E86" w:rsidRPr="00B44842">
        <w:rPr>
          <w:rFonts w:cs="Times New Roman"/>
          <w:szCs w:val="24"/>
        </w:rPr>
        <w:t xml:space="preserve"> reasonable prospects of success on the one hand and the danger of the applicant absconding on the other, are inter-connected and have to </w:t>
      </w:r>
      <w:r w:rsidR="00697E86">
        <w:rPr>
          <w:rFonts w:cs="Times New Roman"/>
          <w:szCs w:val="24"/>
        </w:rPr>
        <w:t>be balanced. T</w:t>
      </w:r>
      <w:r w:rsidR="00697E86" w:rsidRPr="00B44842">
        <w:rPr>
          <w:rFonts w:cs="Times New Roman"/>
          <w:szCs w:val="24"/>
        </w:rPr>
        <w:t xml:space="preserve">he less likely the prospects of success on appeal, the more inducement there is on an applicant to abscond. </w:t>
      </w:r>
      <w:r w:rsidR="00C34878">
        <w:rPr>
          <w:rFonts w:cs="Times New Roman"/>
          <w:szCs w:val="24"/>
        </w:rPr>
        <w:t>On the facts of this case the applicant is just a</w:t>
      </w:r>
      <w:r w:rsidR="003B2C39" w:rsidRPr="00697E86">
        <w:rPr>
          <w:rFonts w:cs="Times New Roman"/>
          <w:color w:val="000000"/>
          <w:szCs w:val="24"/>
          <w:lang w:val="en-ZW"/>
        </w:rPr>
        <w:t xml:space="preserve"> flight risk and not a good candidate for bail pending appeal. </w:t>
      </w:r>
      <w:r w:rsidR="00E362DF">
        <w:rPr>
          <w:rFonts w:cs="Times New Roman"/>
          <w:color w:val="000000"/>
          <w:szCs w:val="24"/>
          <w:lang w:val="en-ZW"/>
        </w:rPr>
        <w:t xml:space="preserve">See: </w:t>
      </w:r>
      <w:r w:rsidR="00E362DF" w:rsidRPr="00E362DF">
        <w:rPr>
          <w:rFonts w:cs="Times New Roman"/>
          <w:i/>
          <w:szCs w:val="24"/>
        </w:rPr>
        <w:t>State</w:t>
      </w:r>
      <w:r w:rsidR="00E362DF" w:rsidRPr="00E362DF">
        <w:rPr>
          <w:rFonts w:cs="Times New Roman"/>
          <w:szCs w:val="24"/>
        </w:rPr>
        <w:t xml:space="preserve"> v </w:t>
      </w:r>
      <w:r w:rsidR="00E362DF" w:rsidRPr="00E362DF">
        <w:rPr>
          <w:rFonts w:cs="Times New Roman"/>
          <w:i/>
          <w:szCs w:val="24"/>
        </w:rPr>
        <w:t>Williams</w:t>
      </w:r>
      <w:r w:rsidR="00E362DF" w:rsidRPr="00E362DF">
        <w:rPr>
          <w:rFonts w:cs="Times New Roman"/>
          <w:szCs w:val="24"/>
        </w:rPr>
        <w:t xml:space="preserve"> 1980 ZLR 466 (S)</w:t>
      </w:r>
      <w:r w:rsidR="00E362DF">
        <w:rPr>
          <w:rFonts w:cs="Times New Roman"/>
          <w:szCs w:val="24"/>
        </w:rPr>
        <w:t xml:space="preserve">. </w:t>
      </w:r>
    </w:p>
    <w:p w:rsidR="00E362DF" w:rsidRPr="00E362DF" w:rsidRDefault="00E362DF" w:rsidP="00E362DF">
      <w:pPr>
        <w:pStyle w:val="ListParagraph"/>
        <w:rPr>
          <w:rFonts w:cs="Times New Roman"/>
          <w:color w:val="000000"/>
          <w:szCs w:val="24"/>
          <w:lang w:val="en-ZW"/>
        </w:rPr>
      </w:pPr>
    </w:p>
    <w:p w:rsidR="00CA3C0D" w:rsidRPr="00E362DF" w:rsidRDefault="00E362DF" w:rsidP="000F6165">
      <w:pPr>
        <w:pStyle w:val="ListParagraph"/>
        <w:numPr>
          <w:ilvl w:val="0"/>
          <w:numId w:val="1"/>
        </w:numPr>
        <w:autoSpaceDE w:val="0"/>
        <w:autoSpaceDN w:val="0"/>
        <w:adjustRightInd w:val="0"/>
        <w:spacing w:before="0" w:beforeAutospacing="0" w:after="0" w:afterAutospacing="0"/>
        <w:jc w:val="both"/>
        <w:rPr>
          <w:rFonts w:cs="Times New Roman"/>
          <w:color w:val="000000"/>
          <w:szCs w:val="24"/>
          <w:lang w:val="en-ZW"/>
        </w:rPr>
      </w:pPr>
      <w:r w:rsidRPr="00E362DF">
        <w:rPr>
          <w:rFonts w:cs="Times New Roman"/>
          <w:szCs w:val="24"/>
        </w:rPr>
        <w:t>The applicant has not discharged the</w:t>
      </w:r>
      <w:r w:rsidR="002922E6" w:rsidRPr="000F6165">
        <w:rPr>
          <w:rFonts w:cs="Times New Roman"/>
          <w:i/>
          <w:szCs w:val="24"/>
        </w:rPr>
        <w:t xml:space="preserve"> </w:t>
      </w:r>
      <w:r w:rsidRPr="000F6165">
        <w:rPr>
          <w:rFonts w:cs="Times New Roman"/>
          <w:i/>
          <w:szCs w:val="24"/>
        </w:rPr>
        <w:t>onus</w:t>
      </w:r>
      <w:r w:rsidRPr="00E362DF">
        <w:rPr>
          <w:rFonts w:cs="Times New Roman"/>
          <w:szCs w:val="24"/>
        </w:rPr>
        <w:t xml:space="preserve"> of showing</w:t>
      </w:r>
      <w:r w:rsidR="002922E6" w:rsidRPr="00E362DF">
        <w:rPr>
          <w:rFonts w:cs="Times New Roman"/>
          <w:szCs w:val="24"/>
        </w:rPr>
        <w:t xml:space="preserve"> why justice requires t</w:t>
      </w:r>
      <w:r w:rsidRPr="00E362DF">
        <w:rPr>
          <w:rFonts w:cs="Times New Roman"/>
          <w:szCs w:val="24"/>
        </w:rPr>
        <w:t xml:space="preserve">hat he should be granted bail pending appeal. </w:t>
      </w:r>
      <w:r w:rsidR="00B86535" w:rsidRPr="002344EE">
        <w:rPr>
          <w:rFonts w:cs="Times New Roman"/>
          <w:szCs w:val="24"/>
          <w:lang w:val="en-GB"/>
        </w:rPr>
        <w:t>He cannot be released into society pending his appeal which has no reasonable prospects of success.</w:t>
      </w:r>
      <w:r w:rsidR="00B86535">
        <w:rPr>
          <w:rFonts w:cs="Times New Roman"/>
          <w:szCs w:val="24"/>
          <w:lang w:val="en-GB"/>
        </w:rPr>
        <w:t xml:space="preserve"> </w:t>
      </w:r>
      <w:r w:rsidR="00CA3C0D" w:rsidRPr="00E362DF">
        <w:rPr>
          <w:rFonts w:cs="Times New Roman"/>
          <w:color w:val="000000"/>
          <w:szCs w:val="24"/>
          <w:lang w:val="en-ZW"/>
        </w:rPr>
        <w:t>In the circumstances of this case, I am satisfied that it</w:t>
      </w:r>
      <w:r w:rsidR="00640D01">
        <w:rPr>
          <w:rFonts w:cs="Times New Roman"/>
          <w:color w:val="000000"/>
          <w:szCs w:val="24"/>
          <w:lang w:val="en-ZW"/>
        </w:rPr>
        <w:t xml:space="preserve"> is not in the</w:t>
      </w:r>
      <w:r w:rsidR="00CA3C0D" w:rsidRPr="00E362DF">
        <w:rPr>
          <w:rFonts w:cs="Times New Roman"/>
          <w:color w:val="000000"/>
          <w:szCs w:val="24"/>
          <w:lang w:val="en-ZW"/>
        </w:rPr>
        <w:t xml:space="preserve"> interests of the administration of justice that the applicant be released on bail pending appeal. </w:t>
      </w:r>
    </w:p>
    <w:p w:rsidR="00852560" w:rsidRPr="00D06BDE" w:rsidRDefault="00852560" w:rsidP="00D06BDE">
      <w:pPr>
        <w:pStyle w:val="ListParagraph"/>
        <w:autoSpaceDE w:val="0"/>
        <w:autoSpaceDN w:val="0"/>
        <w:adjustRightInd w:val="0"/>
        <w:spacing w:before="0" w:beforeAutospacing="0" w:after="0" w:afterAutospacing="0"/>
        <w:jc w:val="both"/>
        <w:rPr>
          <w:rFonts w:cs="Times New Roman"/>
          <w:color w:val="000000"/>
          <w:szCs w:val="24"/>
          <w:lang w:val="en-ZW"/>
        </w:rPr>
      </w:pPr>
    </w:p>
    <w:p w:rsidR="00852560" w:rsidRPr="00D06BDE" w:rsidRDefault="00852560" w:rsidP="00D06BDE">
      <w:pPr>
        <w:pStyle w:val="ListParagraph"/>
        <w:autoSpaceDE w:val="0"/>
        <w:autoSpaceDN w:val="0"/>
        <w:adjustRightInd w:val="0"/>
        <w:spacing w:before="0" w:beforeAutospacing="0" w:after="0" w:afterAutospacing="0"/>
        <w:rPr>
          <w:rFonts w:cs="Times New Roman"/>
          <w:color w:val="000000"/>
          <w:szCs w:val="24"/>
          <w:lang w:val="en-ZW"/>
        </w:rPr>
      </w:pPr>
      <w:r w:rsidRPr="00D06BDE">
        <w:rPr>
          <w:rFonts w:cs="Times New Roman"/>
          <w:color w:val="000000"/>
          <w:szCs w:val="24"/>
          <w:lang w:val="en-ZW"/>
        </w:rPr>
        <w:t xml:space="preserve">In the result, I order as follows: </w:t>
      </w:r>
    </w:p>
    <w:p w:rsidR="00852560" w:rsidRPr="00D06BDE" w:rsidRDefault="00852560" w:rsidP="00D06BDE">
      <w:pPr>
        <w:pStyle w:val="ListParagraph"/>
        <w:autoSpaceDE w:val="0"/>
        <w:autoSpaceDN w:val="0"/>
        <w:adjustRightInd w:val="0"/>
        <w:spacing w:before="0" w:beforeAutospacing="0" w:after="0" w:afterAutospacing="0"/>
        <w:rPr>
          <w:rFonts w:cs="Times New Roman"/>
          <w:color w:val="000000"/>
          <w:szCs w:val="24"/>
          <w:lang w:val="en-ZW"/>
        </w:rPr>
      </w:pPr>
    </w:p>
    <w:p w:rsidR="005E02F5" w:rsidRPr="00D06BDE" w:rsidRDefault="00852560" w:rsidP="00D06BDE">
      <w:pPr>
        <w:pStyle w:val="ListParagraph"/>
        <w:jc w:val="both"/>
        <w:rPr>
          <w:rFonts w:cs="Times New Roman"/>
          <w:szCs w:val="24"/>
        </w:rPr>
      </w:pPr>
      <w:r w:rsidRPr="00D06BDE">
        <w:rPr>
          <w:rFonts w:cs="Times New Roman"/>
          <w:color w:val="000000"/>
          <w:szCs w:val="24"/>
          <w:lang w:val="en-ZW"/>
        </w:rPr>
        <w:t>The application for bail pending appeal be and is hereby dismissed.</w:t>
      </w:r>
    </w:p>
    <w:p w:rsidR="005E02F5" w:rsidRDefault="005E02F5" w:rsidP="00D06BDE">
      <w:pPr>
        <w:ind w:left="1440"/>
        <w:jc w:val="both"/>
        <w:rPr>
          <w:rFonts w:cs="Times New Roman"/>
          <w:szCs w:val="24"/>
        </w:rPr>
      </w:pPr>
    </w:p>
    <w:p w:rsidR="005E02F5" w:rsidRPr="00D06BDE" w:rsidRDefault="005E02F5" w:rsidP="000F6165">
      <w:pPr>
        <w:spacing w:before="0" w:beforeAutospacing="0" w:after="0" w:afterAutospacing="0" w:line="240" w:lineRule="auto"/>
        <w:jc w:val="both"/>
        <w:rPr>
          <w:rFonts w:cs="Times New Roman"/>
          <w:szCs w:val="24"/>
        </w:rPr>
      </w:pPr>
      <w:bookmarkStart w:id="0" w:name="_GoBack"/>
      <w:bookmarkEnd w:id="0"/>
      <w:r w:rsidRPr="00D06BDE">
        <w:rPr>
          <w:rFonts w:cs="Times New Roman"/>
          <w:i/>
          <w:szCs w:val="24"/>
        </w:rPr>
        <w:t>Mhaka Attorneys</w:t>
      </w:r>
      <w:r w:rsidRPr="00D06BDE">
        <w:rPr>
          <w:rFonts w:cs="Times New Roman"/>
          <w:szCs w:val="24"/>
        </w:rPr>
        <w:t>, applicant’s legal practitioners</w:t>
      </w:r>
    </w:p>
    <w:p w:rsidR="005E02F5" w:rsidRPr="00D06BDE" w:rsidRDefault="00CA3C0D" w:rsidP="000F6165">
      <w:pPr>
        <w:spacing w:before="0" w:beforeAutospacing="0" w:after="0" w:afterAutospacing="0" w:line="240" w:lineRule="auto"/>
        <w:jc w:val="both"/>
        <w:rPr>
          <w:rFonts w:cs="Times New Roman"/>
          <w:szCs w:val="24"/>
        </w:rPr>
      </w:pPr>
      <w:r w:rsidRPr="00D06BDE">
        <w:rPr>
          <w:i/>
          <w:iCs/>
          <w:szCs w:val="24"/>
        </w:rPr>
        <w:t xml:space="preserve">National Prosecuting Authority, </w:t>
      </w:r>
      <w:r w:rsidRPr="00D06BDE">
        <w:rPr>
          <w:szCs w:val="24"/>
        </w:rPr>
        <w:t>respondent’s legal practitioners</w:t>
      </w:r>
    </w:p>
    <w:p w:rsidR="002922E6" w:rsidRPr="00D06BDE" w:rsidRDefault="002922E6" w:rsidP="00D06BDE">
      <w:pPr>
        <w:tabs>
          <w:tab w:val="left" w:pos="1134"/>
        </w:tabs>
        <w:spacing w:before="0" w:beforeAutospacing="0" w:after="0" w:afterAutospacing="0"/>
        <w:jc w:val="both"/>
        <w:rPr>
          <w:rFonts w:cs="Times New Roman"/>
          <w:szCs w:val="24"/>
          <w:lang w:val="en-GB"/>
        </w:rPr>
      </w:pPr>
    </w:p>
    <w:p w:rsidR="002922E6" w:rsidRPr="00D06BDE" w:rsidRDefault="002922E6" w:rsidP="00D06BDE">
      <w:pPr>
        <w:pStyle w:val="ListParagraph"/>
        <w:autoSpaceDE w:val="0"/>
        <w:autoSpaceDN w:val="0"/>
        <w:adjustRightInd w:val="0"/>
        <w:spacing w:before="0" w:beforeAutospacing="0" w:after="0" w:afterAutospacing="0"/>
        <w:jc w:val="both"/>
        <w:rPr>
          <w:rFonts w:cs="Times New Roman"/>
          <w:color w:val="000000"/>
          <w:szCs w:val="24"/>
          <w:lang w:val="en-ZW"/>
        </w:rPr>
      </w:pPr>
    </w:p>
    <w:sectPr w:rsidR="002922E6" w:rsidRPr="00D06BD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196A" w:rsidRDefault="00F8196A" w:rsidP="00F8196A">
      <w:pPr>
        <w:spacing w:before="0" w:after="0" w:line="240" w:lineRule="auto"/>
      </w:pPr>
      <w:r>
        <w:separator/>
      </w:r>
    </w:p>
  </w:endnote>
  <w:endnote w:type="continuationSeparator" w:id="0">
    <w:p w:rsidR="00F8196A" w:rsidRDefault="00F8196A" w:rsidP="00F8196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196A" w:rsidRDefault="00F8196A" w:rsidP="00F8196A">
      <w:pPr>
        <w:spacing w:before="0" w:after="0" w:line="240" w:lineRule="auto"/>
      </w:pPr>
      <w:r>
        <w:separator/>
      </w:r>
    </w:p>
  </w:footnote>
  <w:footnote w:type="continuationSeparator" w:id="0">
    <w:p w:rsidR="00F8196A" w:rsidRDefault="00F8196A" w:rsidP="00F8196A">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967565"/>
      <w:docPartObj>
        <w:docPartGallery w:val="Page Numbers (Top of Page)"/>
        <w:docPartUnique/>
      </w:docPartObj>
    </w:sdtPr>
    <w:sdtEndPr>
      <w:rPr>
        <w:noProof/>
      </w:rPr>
    </w:sdtEndPr>
    <w:sdtContent>
      <w:p w:rsidR="00F8196A" w:rsidRDefault="00F8196A" w:rsidP="00F8196A">
        <w:pPr>
          <w:pStyle w:val="NoSpacing"/>
          <w:jc w:val="right"/>
          <w:rPr>
            <w:noProof/>
          </w:rPr>
        </w:pPr>
        <w:r>
          <w:fldChar w:fldCharType="begin"/>
        </w:r>
        <w:r>
          <w:instrText xml:space="preserve"> PAGE   \* MERGEFORMAT </w:instrText>
        </w:r>
        <w:r>
          <w:fldChar w:fldCharType="separate"/>
        </w:r>
        <w:r w:rsidR="005A54EF">
          <w:rPr>
            <w:noProof/>
          </w:rPr>
          <w:t>6</w:t>
        </w:r>
        <w:r>
          <w:rPr>
            <w:noProof/>
          </w:rPr>
          <w:fldChar w:fldCharType="end"/>
        </w:r>
      </w:p>
      <w:p w:rsidR="00F8196A" w:rsidRDefault="00F8196A" w:rsidP="00F8196A">
        <w:pPr>
          <w:pStyle w:val="NoSpacing"/>
          <w:jc w:val="right"/>
          <w:rPr>
            <w:noProof/>
          </w:rPr>
        </w:pPr>
        <w:r>
          <w:rPr>
            <w:noProof/>
          </w:rPr>
          <w:t>HB</w:t>
        </w:r>
        <w:r w:rsidR="00626EC0">
          <w:rPr>
            <w:noProof/>
          </w:rPr>
          <w:t xml:space="preserve"> 271/22</w:t>
        </w:r>
      </w:p>
      <w:p w:rsidR="00F8196A" w:rsidRDefault="00F8196A" w:rsidP="00F8196A">
        <w:pPr>
          <w:pStyle w:val="NoSpacing"/>
          <w:jc w:val="right"/>
          <w:rPr>
            <w:noProof/>
          </w:rPr>
        </w:pPr>
        <w:r>
          <w:rPr>
            <w:noProof/>
          </w:rPr>
          <w:t>HCB 366/22</w:t>
        </w:r>
      </w:p>
      <w:p w:rsidR="00F8196A" w:rsidRDefault="00F8196A" w:rsidP="00F8196A">
        <w:pPr>
          <w:pStyle w:val="NoSpacing"/>
          <w:jc w:val="right"/>
          <w:rPr>
            <w:noProof/>
          </w:rPr>
        </w:pPr>
        <w:r>
          <w:rPr>
            <w:noProof/>
          </w:rPr>
          <w:t>XREF HCA 105/22</w:t>
        </w:r>
      </w:p>
      <w:p w:rsidR="00F8196A" w:rsidRDefault="00F8196A" w:rsidP="00F8196A">
        <w:pPr>
          <w:pStyle w:val="NoSpacing"/>
          <w:jc w:val="right"/>
        </w:pPr>
        <w:r>
          <w:rPr>
            <w:noProof/>
          </w:rPr>
          <w:t>HWNP 456-8/21</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4383D"/>
    <w:multiLevelType w:val="hybridMultilevel"/>
    <w:tmpl w:val="F62A5DA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30A61406"/>
    <w:multiLevelType w:val="hybridMultilevel"/>
    <w:tmpl w:val="3FA4E0D0"/>
    <w:lvl w:ilvl="0" w:tplc="623281F0">
      <w:start w:val="1"/>
      <w:numFmt w:val="lowerRoman"/>
      <w:lvlText w:val="%1."/>
      <w:lvlJc w:val="left"/>
      <w:pPr>
        <w:ind w:left="1440" w:hanging="720"/>
      </w:pPr>
      <w:rPr>
        <w:rFonts w:hint="default"/>
        <w:sz w:val="23"/>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AEC"/>
    <w:rsid w:val="00016D24"/>
    <w:rsid w:val="00024A23"/>
    <w:rsid w:val="00030723"/>
    <w:rsid w:val="000427C8"/>
    <w:rsid w:val="000E1908"/>
    <w:rsid w:val="000F6098"/>
    <w:rsid w:val="000F6165"/>
    <w:rsid w:val="001055DB"/>
    <w:rsid w:val="001200E9"/>
    <w:rsid w:val="00122B2B"/>
    <w:rsid w:val="00143CF0"/>
    <w:rsid w:val="001511F4"/>
    <w:rsid w:val="001547CB"/>
    <w:rsid w:val="0016531A"/>
    <w:rsid w:val="00166988"/>
    <w:rsid w:val="001674BF"/>
    <w:rsid w:val="00181304"/>
    <w:rsid w:val="001A2C15"/>
    <w:rsid w:val="001A5179"/>
    <w:rsid w:val="001A5228"/>
    <w:rsid w:val="001B2E85"/>
    <w:rsid w:val="00213972"/>
    <w:rsid w:val="00217793"/>
    <w:rsid w:val="00244903"/>
    <w:rsid w:val="002922E6"/>
    <w:rsid w:val="002A3552"/>
    <w:rsid w:val="002A5C11"/>
    <w:rsid w:val="002D5AE8"/>
    <w:rsid w:val="002F2398"/>
    <w:rsid w:val="002F5BA9"/>
    <w:rsid w:val="003339F7"/>
    <w:rsid w:val="003610D6"/>
    <w:rsid w:val="00397984"/>
    <w:rsid w:val="003B2C39"/>
    <w:rsid w:val="003E5AD8"/>
    <w:rsid w:val="003F05F9"/>
    <w:rsid w:val="0042123A"/>
    <w:rsid w:val="004A4205"/>
    <w:rsid w:val="004A72C5"/>
    <w:rsid w:val="004B50BC"/>
    <w:rsid w:val="004C110C"/>
    <w:rsid w:val="004C4F22"/>
    <w:rsid w:val="00502E0C"/>
    <w:rsid w:val="005246BE"/>
    <w:rsid w:val="0052552D"/>
    <w:rsid w:val="005471B8"/>
    <w:rsid w:val="00586F11"/>
    <w:rsid w:val="005A54EF"/>
    <w:rsid w:val="005D45CE"/>
    <w:rsid w:val="005E02F5"/>
    <w:rsid w:val="00626EC0"/>
    <w:rsid w:val="00640D01"/>
    <w:rsid w:val="00664969"/>
    <w:rsid w:val="00672F86"/>
    <w:rsid w:val="00697E86"/>
    <w:rsid w:val="007137EA"/>
    <w:rsid w:val="00776D83"/>
    <w:rsid w:val="0077739B"/>
    <w:rsid w:val="007A40CC"/>
    <w:rsid w:val="007C5263"/>
    <w:rsid w:val="007D3B70"/>
    <w:rsid w:val="007F639C"/>
    <w:rsid w:val="00807FB2"/>
    <w:rsid w:val="0083259C"/>
    <w:rsid w:val="00852560"/>
    <w:rsid w:val="00866A9E"/>
    <w:rsid w:val="008809F9"/>
    <w:rsid w:val="008927D5"/>
    <w:rsid w:val="008A0AEE"/>
    <w:rsid w:val="008C026B"/>
    <w:rsid w:val="008D17E4"/>
    <w:rsid w:val="00901E8C"/>
    <w:rsid w:val="00921DD5"/>
    <w:rsid w:val="00927C06"/>
    <w:rsid w:val="009325B1"/>
    <w:rsid w:val="00971E86"/>
    <w:rsid w:val="009E1B36"/>
    <w:rsid w:val="00A12FF6"/>
    <w:rsid w:val="00A308FF"/>
    <w:rsid w:val="00A96BED"/>
    <w:rsid w:val="00AA2392"/>
    <w:rsid w:val="00AB0B68"/>
    <w:rsid w:val="00AB5A50"/>
    <w:rsid w:val="00AE391B"/>
    <w:rsid w:val="00B26817"/>
    <w:rsid w:val="00B44842"/>
    <w:rsid w:val="00B86535"/>
    <w:rsid w:val="00BA1E9C"/>
    <w:rsid w:val="00BA4318"/>
    <w:rsid w:val="00BD2AA5"/>
    <w:rsid w:val="00BE42B9"/>
    <w:rsid w:val="00BE6BF1"/>
    <w:rsid w:val="00C34878"/>
    <w:rsid w:val="00C52AA0"/>
    <w:rsid w:val="00C53846"/>
    <w:rsid w:val="00C834A0"/>
    <w:rsid w:val="00C94AEC"/>
    <w:rsid w:val="00CA3C0D"/>
    <w:rsid w:val="00CE700F"/>
    <w:rsid w:val="00D06BDE"/>
    <w:rsid w:val="00D712E7"/>
    <w:rsid w:val="00D83DD4"/>
    <w:rsid w:val="00DD3770"/>
    <w:rsid w:val="00DF3D25"/>
    <w:rsid w:val="00E00790"/>
    <w:rsid w:val="00E306C8"/>
    <w:rsid w:val="00E362DF"/>
    <w:rsid w:val="00E6472C"/>
    <w:rsid w:val="00E6684A"/>
    <w:rsid w:val="00E717A3"/>
    <w:rsid w:val="00E84B2A"/>
    <w:rsid w:val="00EA4670"/>
    <w:rsid w:val="00EC2CBC"/>
    <w:rsid w:val="00F02C53"/>
    <w:rsid w:val="00F24A52"/>
    <w:rsid w:val="00F4235F"/>
    <w:rsid w:val="00F52F4F"/>
    <w:rsid w:val="00F8196A"/>
    <w:rsid w:val="00F864CF"/>
    <w:rsid w:val="00FA592D"/>
    <w:rsid w:val="00FD7BC1"/>
    <w:rsid w:val="00FE6CEB"/>
    <w:rsid w:val="00FF760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00BDCF-171A-4C4C-933D-38413F0F3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11F4"/>
    <w:pPr>
      <w:spacing w:before="100" w:beforeAutospacing="1" w:after="100" w:afterAutospacing="1" w:line="360" w:lineRule="auto"/>
    </w:pPr>
    <w:rPr>
      <w:rFonts w:ascii="Times New Roman" w:hAnsi="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511F4"/>
    <w:pPr>
      <w:keepLines/>
      <w:spacing w:before="100" w:beforeAutospacing="1" w:after="100" w:afterAutospacing="1" w:line="240" w:lineRule="auto"/>
      <w:contextualSpacing/>
    </w:pPr>
    <w:rPr>
      <w:rFonts w:ascii="Times New Roman" w:hAnsi="Times New Roman"/>
      <w:sz w:val="24"/>
      <w:lang w:val="en-US"/>
    </w:rPr>
  </w:style>
  <w:style w:type="paragraph" w:styleId="ListParagraph">
    <w:name w:val="List Paragraph"/>
    <w:basedOn w:val="Normal"/>
    <w:uiPriority w:val="34"/>
    <w:qFormat/>
    <w:rsid w:val="00FE6CEB"/>
    <w:pPr>
      <w:ind w:left="720"/>
      <w:contextualSpacing/>
    </w:pPr>
  </w:style>
  <w:style w:type="paragraph" w:customStyle="1" w:styleId="Default">
    <w:name w:val="Default"/>
    <w:rsid w:val="00FE6CEB"/>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F8196A"/>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F8196A"/>
    <w:rPr>
      <w:rFonts w:ascii="Times New Roman" w:hAnsi="Times New Roman"/>
      <w:sz w:val="24"/>
      <w:lang w:val="en-US"/>
    </w:rPr>
  </w:style>
  <w:style w:type="paragraph" w:styleId="Footer">
    <w:name w:val="footer"/>
    <w:basedOn w:val="Normal"/>
    <w:link w:val="FooterChar"/>
    <w:uiPriority w:val="99"/>
    <w:unhideWhenUsed/>
    <w:rsid w:val="00F8196A"/>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F8196A"/>
    <w:rPr>
      <w:rFonts w:ascii="Times New Roman"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6</Pages>
  <Words>1422</Words>
  <Characters>8111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43</cp:revision>
  <dcterms:created xsi:type="dcterms:W3CDTF">2022-10-26T17:59:00Z</dcterms:created>
  <dcterms:modified xsi:type="dcterms:W3CDTF">2022-11-01T11:14:00Z</dcterms:modified>
</cp:coreProperties>
</file>