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718DB" w:rsidRDefault="00E718DB" w:rsidP="00E718DB">
      <w:pPr>
        <w:pStyle w:val="NoSpacing"/>
        <w:rPr>
          <w:b/>
        </w:rPr>
      </w:pPr>
      <w:r w:rsidRPr="00E718DB">
        <w:rPr>
          <w:b/>
        </w:rPr>
        <w:t>SHIRLEY JEAN SCOTT</w:t>
      </w:r>
    </w:p>
    <w:p w:rsidR="00E718DB" w:rsidRDefault="00E718DB" w:rsidP="00E718DB">
      <w:pPr>
        <w:pStyle w:val="NoSpacing"/>
        <w:rPr>
          <w:b/>
        </w:rPr>
      </w:pPr>
    </w:p>
    <w:p w:rsidR="00E718DB" w:rsidRDefault="00E718DB" w:rsidP="00E718DB">
      <w:pPr>
        <w:pStyle w:val="NoSpacing"/>
        <w:rPr>
          <w:b/>
        </w:rPr>
      </w:pPr>
      <w:r>
        <w:rPr>
          <w:b/>
        </w:rPr>
        <w:t>Versus</w:t>
      </w:r>
    </w:p>
    <w:p w:rsidR="00E718DB" w:rsidRDefault="00E718DB" w:rsidP="00E718DB">
      <w:pPr>
        <w:pStyle w:val="NoSpacing"/>
        <w:rPr>
          <w:b/>
        </w:rPr>
      </w:pPr>
    </w:p>
    <w:p w:rsidR="00E718DB" w:rsidRDefault="00E718DB" w:rsidP="00E718DB">
      <w:pPr>
        <w:pStyle w:val="NoSpacing"/>
        <w:rPr>
          <w:b/>
        </w:rPr>
      </w:pPr>
      <w:r>
        <w:rPr>
          <w:b/>
        </w:rPr>
        <w:t>TOBIAS ZANGARAI</w:t>
      </w:r>
    </w:p>
    <w:p w:rsidR="00E718DB" w:rsidRDefault="00E718DB" w:rsidP="00E718DB">
      <w:pPr>
        <w:pStyle w:val="NoSpacing"/>
        <w:rPr>
          <w:b/>
        </w:rPr>
      </w:pPr>
    </w:p>
    <w:p w:rsidR="00E718DB" w:rsidRDefault="00E718DB" w:rsidP="00E718DB">
      <w:pPr>
        <w:pStyle w:val="NoSpacing"/>
        <w:rPr>
          <w:b/>
        </w:rPr>
      </w:pPr>
      <w:r>
        <w:rPr>
          <w:b/>
        </w:rPr>
        <w:t>And</w:t>
      </w:r>
    </w:p>
    <w:p w:rsidR="00E718DB" w:rsidRDefault="00E718DB" w:rsidP="00E718DB">
      <w:pPr>
        <w:pStyle w:val="NoSpacing"/>
        <w:rPr>
          <w:b/>
        </w:rPr>
      </w:pPr>
    </w:p>
    <w:p w:rsidR="00E718DB" w:rsidRDefault="00E718DB" w:rsidP="00E718DB">
      <w:pPr>
        <w:pStyle w:val="NoSpacing"/>
        <w:rPr>
          <w:b/>
        </w:rPr>
      </w:pPr>
      <w:r>
        <w:rPr>
          <w:b/>
        </w:rPr>
        <w:t>THE SHERIFF OF THE HIGH COURT N.O.</w:t>
      </w:r>
    </w:p>
    <w:p w:rsidR="00E718DB" w:rsidRDefault="00E718DB" w:rsidP="00E718DB">
      <w:pPr>
        <w:pStyle w:val="NoSpacing"/>
        <w:rPr>
          <w:b/>
        </w:rPr>
      </w:pPr>
    </w:p>
    <w:p w:rsidR="00E718DB" w:rsidRDefault="00E718DB" w:rsidP="00E718DB">
      <w:pPr>
        <w:pStyle w:val="NoSpacing"/>
      </w:pPr>
      <w:r>
        <w:t>IN THE HIGH COURT OF ZIMBABWE</w:t>
      </w:r>
    </w:p>
    <w:p w:rsidR="00E718DB" w:rsidRDefault="00E718DB" w:rsidP="00E718DB">
      <w:pPr>
        <w:pStyle w:val="NoSpacing"/>
      </w:pPr>
      <w:r>
        <w:t>MOYO J</w:t>
      </w:r>
    </w:p>
    <w:p w:rsidR="00E718DB" w:rsidRDefault="00E718DB" w:rsidP="00E718DB">
      <w:pPr>
        <w:pStyle w:val="NoSpacing"/>
      </w:pPr>
      <w:r>
        <w:t>BULAWAYO 16 &amp; 19 NOVEMBER 2020</w:t>
      </w:r>
    </w:p>
    <w:p w:rsidR="00E718DB" w:rsidRDefault="00E718DB" w:rsidP="00E718DB">
      <w:pPr>
        <w:pStyle w:val="NoSpacing"/>
      </w:pPr>
    </w:p>
    <w:p w:rsidR="00E718DB" w:rsidRPr="006E319B" w:rsidRDefault="00E718DB" w:rsidP="006E319B">
      <w:pPr>
        <w:pStyle w:val="NoSpacing"/>
        <w:jc w:val="both"/>
        <w:rPr>
          <w:szCs w:val="24"/>
        </w:rPr>
      </w:pPr>
      <w:r w:rsidRPr="006E319B">
        <w:rPr>
          <w:i/>
          <w:szCs w:val="24"/>
        </w:rPr>
        <w:t>N. Mazibuko</w:t>
      </w:r>
      <w:r w:rsidRPr="006E319B">
        <w:rPr>
          <w:szCs w:val="24"/>
        </w:rPr>
        <w:t xml:space="preserve"> for the applicant</w:t>
      </w:r>
    </w:p>
    <w:p w:rsidR="00E718DB" w:rsidRPr="006E319B" w:rsidRDefault="00E718DB" w:rsidP="006E319B">
      <w:pPr>
        <w:pStyle w:val="NoSpacing"/>
        <w:jc w:val="both"/>
        <w:rPr>
          <w:szCs w:val="24"/>
        </w:rPr>
      </w:pPr>
      <w:r w:rsidRPr="006E319B">
        <w:rPr>
          <w:i/>
          <w:szCs w:val="24"/>
        </w:rPr>
        <w:t>Ms A. S. Ndlovu</w:t>
      </w:r>
      <w:r w:rsidRPr="006E319B">
        <w:rPr>
          <w:szCs w:val="24"/>
        </w:rPr>
        <w:t xml:space="preserve"> for the 1</w:t>
      </w:r>
      <w:r w:rsidRPr="006E319B">
        <w:rPr>
          <w:szCs w:val="24"/>
          <w:vertAlign w:val="superscript"/>
        </w:rPr>
        <w:t>st</w:t>
      </w:r>
      <w:r w:rsidRPr="006E319B">
        <w:rPr>
          <w:szCs w:val="24"/>
        </w:rPr>
        <w:t xml:space="preserve"> respondent</w:t>
      </w:r>
    </w:p>
    <w:p w:rsidR="00E718DB" w:rsidRPr="006E319B" w:rsidRDefault="00E718DB" w:rsidP="006E319B">
      <w:pPr>
        <w:pStyle w:val="NoSpacing"/>
        <w:jc w:val="both"/>
        <w:rPr>
          <w:szCs w:val="24"/>
        </w:rPr>
      </w:pPr>
    </w:p>
    <w:p w:rsidR="00E718DB" w:rsidRPr="006E319B" w:rsidRDefault="00E718DB" w:rsidP="006E319B">
      <w:pPr>
        <w:pStyle w:val="NoSpacing"/>
        <w:jc w:val="both"/>
        <w:rPr>
          <w:b/>
          <w:szCs w:val="24"/>
        </w:rPr>
      </w:pPr>
      <w:r w:rsidRPr="006E319B">
        <w:rPr>
          <w:b/>
          <w:szCs w:val="24"/>
        </w:rPr>
        <w:t>Urgent Chamber Application</w:t>
      </w:r>
    </w:p>
    <w:p w:rsidR="00E718DB" w:rsidRPr="006E319B" w:rsidRDefault="00E718DB" w:rsidP="006E319B">
      <w:pPr>
        <w:jc w:val="both"/>
        <w:rPr>
          <w:szCs w:val="24"/>
        </w:rPr>
      </w:pPr>
      <w:r w:rsidRPr="006E319B">
        <w:rPr>
          <w:szCs w:val="24"/>
        </w:rPr>
        <w:tab/>
      </w:r>
      <w:r w:rsidRPr="006E319B">
        <w:rPr>
          <w:b/>
          <w:szCs w:val="24"/>
        </w:rPr>
        <w:t>MOYO J:</w:t>
      </w:r>
      <w:r w:rsidRPr="006E319B">
        <w:rPr>
          <w:b/>
          <w:szCs w:val="24"/>
        </w:rPr>
        <w:tab/>
      </w:r>
      <w:r w:rsidRPr="006E319B">
        <w:rPr>
          <w:szCs w:val="24"/>
        </w:rPr>
        <w:t xml:space="preserve">This is an urgent chamber application for a stay of execution of the order of this court in HC 2773/18 pending the determination of an application to the Supreme Court for </w:t>
      </w:r>
      <w:r w:rsidR="00DD18A8" w:rsidRPr="006E319B">
        <w:rPr>
          <w:szCs w:val="24"/>
        </w:rPr>
        <w:t>condonation and extension of time within which to note an appeal.  Such application is filed under SCB 107/20.</w:t>
      </w:r>
    </w:p>
    <w:p w:rsidR="00DD18A8" w:rsidRPr="006E319B" w:rsidRDefault="00DD18A8" w:rsidP="006E319B">
      <w:pPr>
        <w:jc w:val="both"/>
        <w:rPr>
          <w:szCs w:val="24"/>
        </w:rPr>
      </w:pPr>
      <w:r w:rsidRPr="006E319B">
        <w:rPr>
          <w:szCs w:val="24"/>
        </w:rPr>
        <w:tab/>
        <w:t>The facts leading to this application are that following a divorce order applicant and her husband had their matrimonial home sold so that they could share the net proceeds therefrom.  The property was bought by 1</w:t>
      </w:r>
      <w:r w:rsidRPr="006E319B">
        <w:rPr>
          <w:szCs w:val="24"/>
          <w:vertAlign w:val="superscript"/>
        </w:rPr>
        <w:t>st</w:t>
      </w:r>
      <w:r w:rsidRPr="006E319B">
        <w:rPr>
          <w:szCs w:val="24"/>
        </w:rPr>
        <w:t xml:space="preserve"> respondent who has since obtained transfer of same.  Following disputes relating to the sale in question, applicant sought cancellation of the agreement of sale with 1</w:t>
      </w:r>
      <w:r w:rsidRPr="006E319B">
        <w:rPr>
          <w:szCs w:val="24"/>
          <w:vertAlign w:val="superscript"/>
        </w:rPr>
        <w:t>st</w:t>
      </w:r>
      <w:r w:rsidRPr="006E319B">
        <w:rPr>
          <w:szCs w:val="24"/>
        </w:rPr>
        <w:t xml:space="preserve"> respondent seeking eviction of</w:t>
      </w:r>
      <w:r w:rsidR="00912D18" w:rsidRPr="006E319B">
        <w:rPr>
          <w:szCs w:val="24"/>
        </w:rPr>
        <w:t xml:space="preserve"> the applicant.  This honourable court heard the 2 matters and ruled in favour of the 1</w:t>
      </w:r>
      <w:r w:rsidR="00912D18" w:rsidRPr="006E319B">
        <w:rPr>
          <w:szCs w:val="24"/>
          <w:vertAlign w:val="superscript"/>
        </w:rPr>
        <w:t>st</w:t>
      </w:r>
      <w:r w:rsidR="00912D18" w:rsidRPr="006E319B">
        <w:rPr>
          <w:szCs w:val="24"/>
        </w:rPr>
        <w:t xml:space="preserve"> respondent thereby granting an order for applicant’s eviction.  Applicant noted an appeal to the Supreme Court out of time as she did not serve all the respondents with the prescribed period.  She then filed an application for condonation at the Supreme Court following her failure to serve all the parties on time, it was struck off the roll for various anomalies.  Applicant then filed another application for condonation and extension of time at the Supreme Court.</w:t>
      </w:r>
    </w:p>
    <w:p w:rsidR="00912D18" w:rsidRPr="006E319B" w:rsidRDefault="00912D18" w:rsidP="006E319B">
      <w:pPr>
        <w:jc w:val="both"/>
        <w:rPr>
          <w:szCs w:val="24"/>
        </w:rPr>
      </w:pPr>
      <w:r w:rsidRPr="006E319B">
        <w:rPr>
          <w:szCs w:val="24"/>
        </w:rPr>
        <w:lastRenderedPageBreak/>
        <w:tab/>
        <w:t xml:space="preserve">It is that application </w:t>
      </w:r>
      <w:r w:rsidR="004918F2" w:rsidRPr="006E319B">
        <w:rPr>
          <w:szCs w:val="24"/>
        </w:rPr>
        <w:t>that she seeks to have the exec</w:t>
      </w:r>
      <w:r w:rsidRPr="006E319B">
        <w:rPr>
          <w:szCs w:val="24"/>
        </w:rPr>
        <w:t>ution stayed for.  She seeks an order that the execution be stayed pending the application for extension of time to appeal at the Supreme Court.  1</w:t>
      </w:r>
      <w:r w:rsidRPr="006E319B">
        <w:rPr>
          <w:szCs w:val="24"/>
          <w:vertAlign w:val="superscript"/>
        </w:rPr>
        <w:t>st</w:t>
      </w:r>
      <w:r w:rsidRPr="006E319B">
        <w:rPr>
          <w:szCs w:val="24"/>
        </w:rPr>
        <w:t xml:space="preserve"> respondent has opposed the application primarily on the basis of lack of urgency and that there is no appeal and lack of prospects of success on both the pending applications and the intended appeal.</w:t>
      </w:r>
    </w:p>
    <w:p w:rsidR="00912D18" w:rsidRPr="006E319B" w:rsidRDefault="00912D18" w:rsidP="006E319B">
      <w:pPr>
        <w:jc w:val="both"/>
        <w:rPr>
          <w:szCs w:val="24"/>
        </w:rPr>
      </w:pPr>
      <w:r w:rsidRPr="006E319B">
        <w:rPr>
          <w:szCs w:val="24"/>
        </w:rPr>
        <w:tab/>
        <w:t>I find that this application is misplaced and cannot succeed for the following reasons:</w:t>
      </w:r>
    </w:p>
    <w:p w:rsidR="00912D18" w:rsidRPr="006E319B" w:rsidRDefault="00912D18" w:rsidP="002414A6">
      <w:pPr>
        <w:pStyle w:val="ListParagraph"/>
        <w:jc w:val="both"/>
        <w:rPr>
          <w:szCs w:val="24"/>
        </w:rPr>
      </w:pPr>
      <w:r w:rsidRPr="006E319B">
        <w:rPr>
          <w:szCs w:val="24"/>
        </w:rPr>
        <w:t>There is no appeal pending before the Supreme Court.  An order of a lower court is suspended on</w:t>
      </w:r>
      <w:r w:rsidR="004918F2" w:rsidRPr="006E319B">
        <w:rPr>
          <w:szCs w:val="24"/>
        </w:rPr>
        <w:t>l</w:t>
      </w:r>
      <w:r w:rsidRPr="006E319B">
        <w:rPr>
          <w:szCs w:val="24"/>
        </w:rPr>
        <w:t>y upon the noting of an appeal.  In</w:t>
      </w:r>
      <w:r w:rsidR="004918F2" w:rsidRPr="006E319B">
        <w:rPr>
          <w:szCs w:val="24"/>
        </w:rPr>
        <w:t xml:space="preserve"> </w:t>
      </w:r>
      <w:r w:rsidRPr="006E319B">
        <w:rPr>
          <w:szCs w:val="24"/>
        </w:rPr>
        <w:t>this case, there is no appeal that has been noted and therefore there is none pending.  There can never be an appeal that is pending warranting a stay of execution of a lawful order of a court unless and until the application for condonation and extension of time has been dealt with and granted and a notice of appeal has actually been filed.  The order of a court remains in effect until a notice of appeal has been properly filed.</w:t>
      </w:r>
    </w:p>
    <w:p w:rsidR="008E0DAC" w:rsidRPr="006E319B" w:rsidRDefault="008E0DAC" w:rsidP="006E319B">
      <w:pPr>
        <w:ind w:firstLine="720"/>
        <w:jc w:val="both"/>
        <w:rPr>
          <w:szCs w:val="24"/>
        </w:rPr>
      </w:pPr>
      <w:r w:rsidRPr="006E319B">
        <w:rPr>
          <w:szCs w:val="24"/>
        </w:rPr>
        <w:t>It is common cause that the order of this court for the eviction of the applicant remain</w:t>
      </w:r>
      <w:r w:rsidR="004918F2" w:rsidRPr="006E319B">
        <w:rPr>
          <w:szCs w:val="24"/>
        </w:rPr>
        <w:t>s</w:t>
      </w:r>
      <w:r w:rsidRPr="006E319B">
        <w:rPr>
          <w:szCs w:val="24"/>
        </w:rPr>
        <w:t xml:space="preserve"> extant.  The applicant filed a notice of appeal but failed to abide by the rules of the Supreme Court resulting in the matter being struck off the roll.  She has filed another application to the Supreme Court which has not been heard and granted and until that happens and a valid notice of appeal </w:t>
      </w:r>
      <w:r w:rsidR="004918F2" w:rsidRPr="006E319B">
        <w:rPr>
          <w:szCs w:val="24"/>
        </w:rPr>
        <w:t>f</w:t>
      </w:r>
      <w:r w:rsidRPr="006E319B">
        <w:rPr>
          <w:szCs w:val="24"/>
        </w:rPr>
        <w:t>iled it cannot be in the interes</w:t>
      </w:r>
      <w:r w:rsidR="004918F2" w:rsidRPr="006E319B">
        <w:rPr>
          <w:szCs w:val="24"/>
        </w:rPr>
        <w:t>t</w:t>
      </w:r>
      <w:r w:rsidRPr="006E319B">
        <w:rPr>
          <w:szCs w:val="24"/>
        </w:rPr>
        <w:t>s of justice to stay the execution of a lawful order of this court which remains extant.  If applicant wants to stay execution, applicant should file a valid notice of appeal at the Supreme Court, which notice will automatically suspend the order of this court.</w:t>
      </w:r>
    </w:p>
    <w:p w:rsidR="008E0DAC" w:rsidRPr="006E319B" w:rsidRDefault="008E0DAC" w:rsidP="006E319B">
      <w:pPr>
        <w:ind w:firstLine="720"/>
        <w:jc w:val="both"/>
        <w:rPr>
          <w:szCs w:val="24"/>
        </w:rPr>
      </w:pPr>
      <w:r w:rsidRPr="006E319B">
        <w:rPr>
          <w:szCs w:val="24"/>
        </w:rPr>
        <w:t>This honourable court cannot stay the execution of a lawful order that remains extant solely on the basis that applicant is trying to lodge an appeal.</w:t>
      </w:r>
    </w:p>
    <w:p w:rsidR="008E0DAC" w:rsidRPr="006E319B" w:rsidRDefault="008E0DAC" w:rsidP="006E319B">
      <w:pPr>
        <w:ind w:firstLine="720"/>
        <w:jc w:val="both"/>
        <w:rPr>
          <w:szCs w:val="24"/>
        </w:rPr>
      </w:pPr>
      <w:r w:rsidRPr="006E319B">
        <w:rPr>
          <w:szCs w:val="24"/>
        </w:rPr>
        <w:t xml:space="preserve">I hold the view that trying to lodge an appeal cannot be sufficient reason to stay a lawful order of court.  The attempt to be condoned and be granted extension of time is subject to the discretion of a judge of the Supreme Court and until such discretion has been exercised in </w:t>
      </w:r>
      <w:r w:rsidRPr="006E319B">
        <w:rPr>
          <w:szCs w:val="24"/>
        </w:rPr>
        <w:lastRenderedPageBreak/>
        <w:t>applicant’s favour and a valid notice of appeal filed, there is nothing</w:t>
      </w:r>
      <w:r w:rsidR="004918F2" w:rsidRPr="006E319B">
        <w:rPr>
          <w:szCs w:val="24"/>
        </w:rPr>
        <w:t xml:space="preserve"> causing this court to suspend execution of a lawful order that remains extant.  Refer</w:t>
      </w:r>
      <w:r w:rsidR="006E319B" w:rsidRPr="006E319B">
        <w:rPr>
          <w:szCs w:val="24"/>
        </w:rPr>
        <w:t xml:space="preserve"> </w:t>
      </w:r>
      <w:r w:rsidR="002414A6">
        <w:rPr>
          <w:szCs w:val="24"/>
        </w:rPr>
        <w:t xml:space="preserve">to the cases of </w:t>
      </w:r>
      <w:r w:rsidR="002414A6" w:rsidRPr="002414A6">
        <w:rPr>
          <w:i/>
          <w:szCs w:val="24"/>
        </w:rPr>
        <w:t>M</w:t>
      </w:r>
      <w:r w:rsidR="004918F2" w:rsidRPr="002414A6">
        <w:rPr>
          <w:i/>
          <w:szCs w:val="24"/>
        </w:rPr>
        <w:t>ercy</w:t>
      </w:r>
      <w:r w:rsidR="004918F2" w:rsidRPr="006E319B">
        <w:rPr>
          <w:szCs w:val="24"/>
        </w:rPr>
        <w:t xml:space="preserve"> </w:t>
      </w:r>
      <w:r w:rsidR="004918F2" w:rsidRPr="006E319B">
        <w:rPr>
          <w:i/>
          <w:szCs w:val="24"/>
        </w:rPr>
        <w:t>Jonga</w:t>
      </w:r>
      <w:r w:rsidR="004918F2" w:rsidRPr="006E319B">
        <w:rPr>
          <w:szCs w:val="24"/>
        </w:rPr>
        <w:t xml:space="preserve"> vs </w:t>
      </w:r>
      <w:r w:rsidR="002414A6">
        <w:rPr>
          <w:i/>
          <w:szCs w:val="24"/>
        </w:rPr>
        <w:t>BarR</w:t>
      </w:r>
      <w:r w:rsidR="004918F2" w:rsidRPr="006E319B">
        <w:rPr>
          <w:i/>
          <w:szCs w:val="24"/>
        </w:rPr>
        <w:t>y James Warwick &amp; Anor</w:t>
      </w:r>
      <w:r w:rsidR="004918F2" w:rsidRPr="006E319B">
        <w:rPr>
          <w:szCs w:val="24"/>
        </w:rPr>
        <w:t xml:space="preserve"> HH-231-18 and that of </w:t>
      </w:r>
      <w:r w:rsidR="004918F2" w:rsidRPr="006E319B">
        <w:rPr>
          <w:i/>
          <w:szCs w:val="24"/>
        </w:rPr>
        <w:t>NMB Bank Ltd</w:t>
      </w:r>
      <w:r w:rsidR="004918F2" w:rsidRPr="006E319B">
        <w:rPr>
          <w:szCs w:val="24"/>
        </w:rPr>
        <w:t xml:space="preserve"> v </w:t>
      </w:r>
      <w:r w:rsidR="004918F2" w:rsidRPr="006E319B">
        <w:rPr>
          <w:i/>
          <w:szCs w:val="24"/>
        </w:rPr>
        <w:t>Goto</w:t>
      </w:r>
      <w:r w:rsidR="002414A6">
        <w:rPr>
          <w:szCs w:val="24"/>
        </w:rPr>
        <w:t xml:space="preserve"> HH-187-17 where similar sentiments were expressed.</w:t>
      </w:r>
    </w:p>
    <w:p w:rsidR="004918F2" w:rsidRPr="006E319B" w:rsidRDefault="004918F2" w:rsidP="006E319B">
      <w:pPr>
        <w:ind w:firstLine="720"/>
        <w:jc w:val="both"/>
        <w:rPr>
          <w:szCs w:val="24"/>
        </w:rPr>
      </w:pPr>
      <w:r w:rsidRPr="006E319B">
        <w:rPr>
          <w:szCs w:val="24"/>
        </w:rPr>
        <w:t>I accordingly find that there being no valid appeal noted, applicant has failed to make a case for the relief she seeks and I consequently decline to exer</w:t>
      </w:r>
      <w:r w:rsidR="006E319B" w:rsidRPr="006E319B">
        <w:rPr>
          <w:szCs w:val="24"/>
        </w:rPr>
        <w:t>cise my discretion in applicant’</w:t>
      </w:r>
      <w:r w:rsidRPr="006E319B">
        <w:rPr>
          <w:szCs w:val="24"/>
        </w:rPr>
        <w:t>s favour.</w:t>
      </w:r>
    </w:p>
    <w:p w:rsidR="004918F2" w:rsidRPr="006E319B" w:rsidRDefault="004918F2" w:rsidP="006E319B">
      <w:pPr>
        <w:ind w:firstLine="720"/>
        <w:jc w:val="both"/>
        <w:rPr>
          <w:szCs w:val="24"/>
        </w:rPr>
      </w:pPr>
      <w:r w:rsidRPr="006E319B">
        <w:rPr>
          <w:szCs w:val="24"/>
        </w:rPr>
        <w:t>I accordingly dismiss the application with costs.</w:t>
      </w:r>
    </w:p>
    <w:p w:rsidR="004918F2" w:rsidRPr="006E319B" w:rsidRDefault="004918F2" w:rsidP="006E319B">
      <w:pPr>
        <w:jc w:val="both"/>
        <w:rPr>
          <w:szCs w:val="24"/>
        </w:rPr>
      </w:pPr>
    </w:p>
    <w:p w:rsidR="004918F2" w:rsidRPr="006E319B" w:rsidRDefault="004918F2" w:rsidP="006E319B">
      <w:pPr>
        <w:jc w:val="both"/>
        <w:rPr>
          <w:szCs w:val="24"/>
        </w:rPr>
      </w:pPr>
    </w:p>
    <w:p w:rsidR="004918F2" w:rsidRPr="006E319B" w:rsidRDefault="004918F2" w:rsidP="006E319B">
      <w:pPr>
        <w:pStyle w:val="NoSpacing"/>
        <w:jc w:val="both"/>
        <w:rPr>
          <w:szCs w:val="24"/>
        </w:rPr>
      </w:pPr>
      <w:r w:rsidRPr="006E319B">
        <w:rPr>
          <w:i/>
          <w:szCs w:val="24"/>
        </w:rPr>
        <w:t>Calderwood Bryce Hendrie &amp; Partners</w:t>
      </w:r>
      <w:r w:rsidRPr="006E319B">
        <w:rPr>
          <w:szCs w:val="24"/>
        </w:rPr>
        <w:t>, applicant’s legal practitioners</w:t>
      </w:r>
    </w:p>
    <w:p w:rsidR="004918F2" w:rsidRPr="006E319B" w:rsidRDefault="004918F2" w:rsidP="006E319B">
      <w:pPr>
        <w:pStyle w:val="NoSpacing"/>
        <w:jc w:val="both"/>
        <w:rPr>
          <w:szCs w:val="24"/>
        </w:rPr>
      </w:pPr>
      <w:r w:rsidRPr="006E319B">
        <w:rPr>
          <w:i/>
          <w:szCs w:val="24"/>
        </w:rPr>
        <w:t>Messrs Webb Low &amp; Barry</w:t>
      </w:r>
      <w:r w:rsidRPr="006E319B">
        <w:rPr>
          <w:szCs w:val="24"/>
        </w:rPr>
        <w:t>, 1</w:t>
      </w:r>
      <w:r w:rsidRPr="006E319B">
        <w:rPr>
          <w:szCs w:val="24"/>
          <w:vertAlign w:val="superscript"/>
        </w:rPr>
        <w:t>st</w:t>
      </w:r>
      <w:r w:rsidRPr="006E319B">
        <w:rPr>
          <w:szCs w:val="24"/>
        </w:rPr>
        <w:t xml:space="preserve"> respondent’s legal practitioners</w:t>
      </w:r>
    </w:p>
    <w:sectPr w:rsidR="004918F2" w:rsidRPr="006E319B" w:rsidSect="005431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C7E" w:rsidRDefault="00614C7E" w:rsidP="00E718DB">
      <w:pPr>
        <w:spacing w:before="0" w:after="0" w:line="240" w:lineRule="auto"/>
      </w:pPr>
      <w:r>
        <w:separator/>
      </w:r>
    </w:p>
  </w:endnote>
  <w:endnote w:type="continuationSeparator" w:id="1">
    <w:p w:rsidR="00614C7E" w:rsidRDefault="00614C7E" w:rsidP="00E718D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8B" w:rsidRDefault="00DD4A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8B" w:rsidRDefault="00DD4A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8B" w:rsidRDefault="00DD4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C7E" w:rsidRDefault="00614C7E" w:rsidP="00E718DB">
      <w:pPr>
        <w:spacing w:before="0" w:after="0" w:line="240" w:lineRule="auto"/>
      </w:pPr>
      <w:r>
        <w:separator/>
      </w:r>
    </w:p>
  </w:footnote>
  <w:footnote w:type="continuationSeparator" w:id="1">
    <w:p w:rsidR="00614C7E" w:rsidRDefault="00614C7E" w:rsidP="00E718D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8B" w:rsidRDefault="00DD4A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9008"/>
      <w:docPartObj>
        <w:docPartGallery w:val="Page Numbers (Top of Page)"/>
        <w:docPartUnique/>
      </w:docPartObj>
    </w:sdtPr>
    <w:sdtContent>
      <w:p w:rsidR="004918F2" w:rsidRDefault="00E9647C">
        <w:pPr>
          <w:pStyle w:val="Header"/>
          <w:jc w:val="right"/>
        </w:pPr>
        <w:fldSimple w:instr=" PAGE   \* MERGEFORMAT ">
          <w:r w:rsidR="00DC0311">
            <w:rPr>
              <w:noProof/>
            </w:rPr>
            <w:t>1</w:t>
          </w:r>
        </w:fldSimple>
      </w:p>
      <w:p w:rsidR="004918F2" w:rsidRDefault="00DD4A8B" w:rsidP="004918F2">
        <w:pPr>
          <w:pStyle w:val="NoSpacing"/>
          <w:ind w:left="7200"/>
        </w:pPr>
        <w:r>
          <w:t xml:space="preserve">                HB 271</w:t>
        </w:r>
        <w:r w:rsidR="004918F2">
          <w:t>/20</w:t>
        </w:r>
      </w:p>
      <w:p w:rsidR="004918F2" w:rsidRDefault="004918F2" w:rsidP="004918F2">
        <w:pPr>
          <w:pStyle w:val="NoSpacing"/>
          <w:ind w:left="7920"/>
        </w:pPr>
        <w:r>
          <w:t xml:space="preserve">    HC 1974/20</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A8B" w:rsidRDefault="00DD4A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005E9"/>
    <w:multiLevelType w:val="hybridMultilevel"/>
    <w:tmpl w:val="0E10D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18DB"/>
    <w:rsid w:val="001D126B"/>
    <w:rsid w:val="002414A6"/>
    <w:rsid w:val="00293B3A"/>
    <w:rsid w:val="002C7F8A"/>
    <w:rsid w:val="003A3365"/>
    <w:rsid w:val="003E5BAA"/>
    <w:rsid w:val="00477B02"/>
    <w:rsid w:val="004918F2"/>
    <w:rsid w:val="0054317D"/>
    <w:rsid w:val="00614C7E"/>
    <w:rsid w:val="0068662E"/>
    <w:rsid w:val="006A03C9"/>
    <w:rsid w:val="006C2EF5"/>
    <w:rsid w:val="006E319B"/>
    <w:rsid w:val="00701C30"/>
    <w:rsid w:val="007B49A6"/>
    <w:rsid w:val="007D0B26"/>
    <w:rsid w:val="007D2790"/>
    <w:rsid w:val="007E654C"/>
    <w:rsid w:val="00854E8E"/>
    <w:rsid w:val="008A7672"/>
    <w:rsid w:val="008C3209"/>
    <w:rsid w:val="008E0DAC"/>
    <w:rsid w:val="008E5084"/>
    <w:rsid w:val="00912D18"/>
    <w:rsid w:val="00952794"/>
    <w:rsid w:val="009E5C1A"/>
    <w:rsid w:val="00A50BC8"/>
    <w:rsid w:val="00C61900"/>
    <w:rsid w:val="00D20B4C"/>
    <w:rsid w:val="00DC0311"/>
    <w:rsid w:val="00DD18A8"/>
    <w:rsid w:val="00DD4A8B"/>
    <w:rsid w:val="00E10C27"/>
    <w:rsid w:val="00E718DB"/>
    <w:rsid w:val="00E9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718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8DB"/>
    <w:rPr>
      <w:rFonts w:ascii="Times New Roman" w:hAnsi="Times New Roman"/>
      <w:sz w:val="24"/>
    </w:rPr>
  </w:style>
  <w:style w:type="paragraph" w:styleId="Footer">
    <w:name w:val="footer"/>
    <w:basedOn w:val="Normal"/>
    <w:link w:val="FooterChar"/>
    <w:uiPriority w:val="99"/>
    <w:semiHidden/>
    <w:unhideWhenUsed/>
    <w:rsid w:val="00E718D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718DB"/>
    <w:rPr>
      <w:rFonts w:ascii="Times New Roman" w:hAnsi="Times New Roman"/>
      <w:sz w:val="24"/>
    </w:rPr>
  </w:style>
  <w:style w:type="paragraph" w:styleId="ListParagraph">
    <w:name w:val="List Paragraph"/>
    <w:basedOn w:val="Normal"/>
    <w:uiPriority w:val="34"/>
    <w:qFormat/>
    <w:rsid w:val="00912D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8</cp:revision>
  <cp:lastPrinted>2020-11-18T07:31:00Z</cp:lastPrinted>
  <dcterms:created xsi:type="dcterms:W3CDTF">2020-11-18T06:09:00Z</dcterms:created>
  <dcterms:modified xsi:type="dcterms:W3CDTF">2020-11-18T08:36:00Z</dcterms:modified>
</cp:coreProperties>
</file>