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E1A" w:rsidRDefault="00C8305E" w:rsidP="00A4034A">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rPr>
        <w:tab/>
      </w:r>
      <w:r w:rsidR="00D97E1A">
        <w:rPr>
          <w:rFonts w:ascii="Times New Roman" w:hAnsi="Times New Roman" w:cs="Times New Roman"/>
          <w:b/>
          <w:sz w:val="24"/>
          <w:szCs w:val="24"/>
        </w:rPr>
        <w:t>SHIRLEY JEAN SCOTT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97E1A">
        <w:rPr>
          <w:rFonts w:ascii="Times New Roman" w:hAnsi="Times New Roman" w:cs="Times New Roman"/>
          <w:b/>
          <w:sz w:val="24"/>
          <w:szCs w:val="24"/>
        </w:rPr>
        <w:t>HC 2981/18</w:t>
      </w:r>
    </w:p>
    <w:p w:rsidR="00D97E1A" w:rsidRDefault="00D97E1A" w:rsidP="00A4034A">
      <w:pPr>
        <w:autoSpaceDE w:val="0"/>
        <w:autoSpaceDN w:val="0"/>
        <w:adjustRightInd w:val="0"/>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D97E1A" w:rsidRDefault="00D97E1A" w:rsidP="00A4034A">
      <w:pPr>
        <w:pStyle w:val="NoSpacing"/>
        <w:ind w:firstLine="720"/>
        <w:jc w:val="both"/>
        <w:rPr>
          <w:rFonts w:ascii="Times New Roman" w:hAnsi="Times New Roman" w:cs="Times New Roman"/>
          <w:b/>
          <w:sz w:val="24"/>
          <w:szCs w:val="24"/>
        </w:rPr>
      </w:pPr>
      <w:r>
        <w:rPr>
          <w:rFonts w:ascii="Times New Roman" w:hAnsi="Times New Roman" w:cs="Times New Roman"/>
          <w:b/>
          <w:sz w:val="24"/>
          <w:szCs w:val="24"/>
        </w:rPr>
        <w:t>TOBIAS ZANGAIRAI</w:t>
      </w:r>
    </w:p>
    <w:p w:rsidR="00D97E1A" w:rsidRDefault="00D97E1A" w:rsidP="00A4034A">
      <w:pPr>
        <w:pStyle w:val="NoSpacing"/>
        <w:jc w:val="both"/>
        <w:rPr>
          <w:rFonts w:ascii="Times New Roman" w:hAnsi="Times New Roman" w:cs="Times New Roman"/>
          <w:b/>
          <w:sz w:val="24"/>
          <w:szCs w:val="24"/>
        </w:rPr>
      </w:pPr>
    </w:p>
    <w:p w:rsidR="00D97E1A" w:rsidRDefault="00D97E1A" w:rsidP="00A4034A">
      <w:pPr>
        <w:pStyle w:val="NoSpacing"/>
        <w:ind w:firstLine="720"/>
        <w:jc w:val="both"/>
        <w:rPr>
          <w:rFonts w:ascii="Times New Roman" w:hAnsi="Times New Roman" w:cs="Times New Roman"/>
          <w:b/>
          <w:sz w:val="24"/>
          <w:szCs w:val="24"/>
        </w:rPr>
      </w:pPr>
      <w:r>
        <w:rPr>
          <w:rFonts w:ascii="Times New Roman" w:hAnsi="Times New Roman" w:cs="Times New Roman"/>
          <w:b/>
          <w:sz w:val="24"/>
          <w:szCs w:val="24"/>
        </w:rPr>
        <w:t>And</w:t>
      </w:r>
    </w:p>
    <w:p w:rsidR="00D97E1A" w:rsidRDefault="00D97E1A" w:rsidP="00A4034A">
      <w:pPr>
        <w:pStyle w:val="NoSpacing"/>
        <w:jc w:val="both"/>
        <w:rPr>
          <w:rFonts w:ascii="Times New Roman" w:hAnsi="Times New Roman" w:cs="Times New Roman"/>
          <w:b/>
          <w:sz w:val="24"/>
          <w:szCs w:val="24"/>
        </w:rPr>
      </w:pPr>
    </w:p>
    <w:p w:rsidR="00D97E1A" w:rsidRDefault="00D97E1A" w:rsidP="00A4034A">
      <w:pPr>
        <w:pStyle w:val="NoSpacing"/>
        <w:ind w:firstLine="720"/>
        <w:jc w:val="both"/>
        <w:rPr>
          <w:rFonts w:ascii="Times New Roman" w:hAnsi="Times New Roman" w:cs="Times New Roman"/>
          <w:b/>
          <w:sz w:val="24"/>
          <w:szCs w:val="24"/>
        </w:rPr>
      </w:pPr>
      <w:r>
        <w:rPr>
          <w:rFonts w:ascii="Times New Roman" w:hAnsi="Times New Roman" w:cs="Times New Roman"/>
          <w:b/>
          <w:sz w:val="24"/>
          <w:szCs w:val="24"/>
        </w:rPr>
        <w:t>LEO SCOTT</w:t>
      </w:r>
    </w:p>
    <w:p w:rsidR="00D97E1A" w:rsidRDefault="00D97E1A" w:rsidP="00A4034A">
      <w:pPr>
        <w:pStyle w:val="NoSpacing"/>
        <w:jc w:val="both"/>
        <w:rPr>
          <w:rFonts w:ascii="Times New Roman" w:hAnsi="Times New Roman" w:cs="Times New Roman"/>
          <w:b/>
          <w:sz w:val="24"/>
          <w:szCs w:val="24"/>
        </w:rPr>
      </w:pPr>
    </w:p>
    <w:p w:rsidR="00D97E1A" w:rsidRDefault="00D97E1A" w:rsidP="00A4034A">
      <w:pPr>
        <w:pStyle w:val="NoSpacing"/>
        <w:ind w:firstLine="720"/>
        <w:jc w:val="both"/>
        <w:rPr>
          <w:rFonts w:ascii="Times New Roman" w:hAnsi="Times New Roman" w:cs="Times New Roman"/>
          <w:b/>
          <w:sz w:val="24"/>
          <w:szCs w:val="24"/>
        </w:rPr>
      </w:pPr>
      <w:r>
        <w:rPr>
          <w:rFonts w:ascii="Times New Roman" w:hAnsi="Times New Roman" w:cs="Times New Roman"/>
          <w:b/>
          <w:sz w:val="24"/>
          <w:szCs w:val="24"/>
        </w:rPr>
        <w:t>And</w:t>
      </w:r>
    </w:p>
    <w:p w:rsidR="00D97E1A" w:rsidRDefault="00D97E1A" w:rsidP="00A4034A">
      <w:pPr>
        <w:pStyle w:val="NoSpacing"/>
        <w:jc w:val="both"/>
        <w:rPr>
          <w:rFonts w:ascii="Times New Roman" w:hAnsi="Times New Roman" w:cs="Times New Roman"/>
          <w:b/>
          <w:sz w:val="24"/>
          <w:szCs w:val="24"/>
        </w:rPr>
      </w:pPr>
    </w:p>
    <w:p w:rsidR="00D97E1A" w:rsidRDefault="00D97E1A" w:rsidP="00A4034A">
      <w:pPr>
        <w:pStyle w:val="NoSpacing"/>
        <w:ind w:firstLine="720"/>
        <w:jc w:val="both"/>
        <w:rPr>
          <w:rFonts w:ascii="Times New Roman" w:hAnsi="Times New Roman" w:cs="Times New Roman"/>
          <w:b/>
          <w:sz w:val="24"/>
          <w:szCs w:val="24"/>
        </w:rPr>
      </w:pPr>
      <w:r>
        <w:rPr>
          <w:rFonts w:ascii="Times New Roman" w:hAnsi="Times New Roman" w:cs="Times New Roman"/>
          <w:b/>
          <w:sz w:val="24"/>
          <w:szCs w:val="24"/>
        </w:rPr>
        <w:t>BRIGHTON NDOVE</w:t>
      </w:r>
    </w:p>
    <w:p w:rsidR="00D97E1A" w:rsidRDefault="00D97E1A" w:rsidP="00A4034A">
      <w:pPr>
        <w:pStyle w:val="NoSpacing"/>
        <w:jc w:val="both"/>
        <w:rPr>
          <w:rFonts w:ascii="Times New Roman" w:hAnsi="Times New Roman" w:cs="Times New Roman"/>
          <w:b/>
          <w:sz w:val="24"/>
          <w:szCs w:val="24"/>
        </w:rPr>
      </w:pPr>
    </w:p>
    <w:p w:rsidR="00D97E1A" w:rsidRDefault="00D97E1A" w:rsidP="00A4034A">
      <w:pPr>
        <w:pStyle w:val="NoSpacing"/>
        <w:ind w:firstLine="720"/>
        <w:jc w:val="both"/>
        <w:rPr>
          <w:rFonts w:ascii="Times New Roman" w:hAnsi="Times New Roman" w:cs="Times New Roman"/>
          <w:b/>
          <w:sz w:val="24"/>
          <w:szCs w:val="24"/>
        </w:rPr>
      </w:pPr>
      <w:r>
        <w:rPr>
          <w:rFonts w:ascii="Times New Roman" w:hAnsi="Times New Roman" w:cs="Times New Roman"/>
          <w:b/>
          <w:sz w:val="24"/>
          <w:szCs w:val="24"/>
        </w:rPr>
        <w:t>And</w:t>
      </w:r>
    </w:p>
    <w:p w:rsidR="00D97E1A" w:rsidRDefault="00D97E1A" w:rsidP="00A4034A">
      <w:pPr>
        <w:pStyle w:val="NoSpacing"/>
        <w:jc w:val="both"/>
        <w:rPr>
          <w:rFonts w:ascii="Times New Roman" w:hAnsi="Times New Roman" w:cs="Times New Roman"/>
          <w:b/>
          <w:sz w:val="24"/>
          <w:szCs w:val="24"/>
        </w:rPr>
      </w:pPr>
    </w:p>
    <w:p w:rsidR="00D97E1A" w:rsidRDefault="00D97E1A" w:rsidP="00A4034A">
      <w:pPr>
        <w:pStyle w:val="NoSpacing"/>
        <w:ind w:firstLine="720"/>
        <w:jc w:val="both"/>
        <w:rPr>
          <w:rFonts w:ascii="Times New Roman" w:hAnsi="Times New Roman" w:cs="Times New Roman"/>
          <w:b/>
          <w:sz w:val="24"/>
          <w:szCs w:val="24"/>
        </w:rPr>
      </w:pPr>
      <w:r>
        <w:rPr>
          <w:rFonts w:ascii="Times New Roman" w:hAnsi="Times New Roman" w:cs="Times New Roman"/>
          <w:b/>
          <w:sz w:val="24"/>
          <w:szCs w:val="24"/>
        </w:rPr>
        <w:t>THE REGISTRAR OF DEEDS, N.O.</w:t>
      </w:r>
    </w:p>
    <w:p w:rsidR="00C8305E" w:rsidRDefault="00C8305E" w:rsidP="00A4034A">
      <w:pPr>
        <w:pStyle w:val="NoSpacing"/>
        <w:jc w:val="both"/>
        <w:rPr>
          <w:rFonts w:ascii="Times New Roman" w:hAnsi="Times New Roman" w:cs="Times New Roman"/>
          <w:b/>
          <w:sz w:val="24"/>
          <w:szCs w:val="24"/>
        </w:rPr>
      </w:pPr>
    </w:p>
    <w:p w:rsidR="00C8305E" w:rsidRDefault="00C8305E" w:rsidP="00A4034A">
      <w:pPr>
        <w:pStyle w:val="NoSpacing"/>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TOBIAS ZANGAIRAI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HC 2773/18</w:t>
      </w:r>
    </w:p>
    <w:p w:rsidR="00C8305E" w:rsidRDefault="00C8305E" w:rsidP="00A4034A">
      <w:pPr>
        <w:pStyle w:val="NoSpacing"/>
        <w:jc w:val="both"/>
        <w:rPr>
          <w:rFonts w:ascii="Times New Roman" w:hAnsi="Times New Roman" w:cs="Times New Roman"/>
          <w:b/>
          <w:sz w:val="24"/>
          <w:szCs w:val="24"/>
        </w:rPr>
      </w:pPr>
    </w:p>
    <w:p w:rsidR="00C8305E" w:rsidRDefault="00C8305E" w:rsidP="00A4034A">
      <w:pPr>
        <w:pStyle w:val="NoSpacing"/>
        <w:jc w:val="both"/>
        <w:rPr>
          <w:rFonts w:ascii="Times New Roman" w:hAnsi="Times New Roman" w:cs="Times New Roman"/>
          <w:b/>
          <w:sz w:val="24"/>
          <w:szCs w:val="24"/>
        </w:rPr>
      </w:pPr>
      <w:r>
        <w:rPr>
          <w:rFonts w:ascii="Times New Roman" w:hAnsi="Times New Roman" w:cs="Times New Roman"/>
          <w:b/>
          <w:sz w:val="24"/>
          <w:szCs w:val="24"/>
        </w:rPr>
        <w:tab/>
        <w:t>Versus</w:t>
      </w:r>
    </w:p>
    <w:p w:rsidR="00C8305E" w:rsidRDefault="00C8305E" w:rsidP="00A4034A">
      <w:pPr>
        <w:pStyle w:val="NoSpacing"/>
        <w:jc w:val="both"/>
        <w:rPr>
          <w:rFonts w:ascii="Times New Roman" w:hAnsi="Times New Roman" w:cs="Times New Roman"/>
          <w:b/>
          <w:sz w:val="24"/>
          <w:szCs w:val="24"/>
        </w:rPr>
      </w:pPr>
    </w:p>
    <w:p w:rsidR="00C8305E" w:rsidRDefault="00C8305E" w:rsidP="00A4034A">
      <w:pPr>
        <w:pStyle w:val="NoSpacing"/>
        <w:jc w:val="both"/>
        <w:rPr>
          <w:rFonts w:ascii="Times New Roman" w:hAnsi="Times New Roman" w:cs="Times New Roman"/>
          <w:b/>
          <w:sz w:val="24"/>
          <w:szCs w:val="24"/>
        </w:rPr>
      </w:pPr>
      <w:r>
        <w:rPr>
          <w:rFonts w:ascii="Times New Roman" w:hAnsi="Times New Roman" w:cs="Times New Roman"/>
          <w:b/>
          <w:sz w:val="24"/>
          <w:szCs w:val="24"/>
        </w:rPr>
        <w:tab/>
        <w:t>SHIRLEY JEAN SCOTT</w:t>
      </w:r>
    </w:p>
    <w:p w:rsidR="00C8305E" w:rsidRDefault="00C8305E" w:rsidP="00A4034A">
      <w:pPr>
        <w:pStyle w:val="NoSpacing"/>
        <w:jc w:val="both"/>
        <w:rPr>
          <w:rFonts w:ascii="Times New Roman" w:hAnsi="Times New Roman" w:cs="Times New Roman"/>
          <w:b/>
          <w:sz w:val="24"/>
          <w:szCs w:val="24"/>
        </w:rPr>
      </w:pPr>
    </w:p>
    <w:p w:rsidR="00C8305E" w:rsidRDefault="00C8305E" w:rsidP="00A4034A">
      <w:pPr>
        <w:pStyle w:val="NoSpacing"/>
        <w:jc w:val="both"/>
        <w:rPr>
          <w:rFonts w:ascii="Times New Roman" w:hAnsi="Times New Roman" w:cs="Times New Roman"/>
          <w:b/>
          <w:sz w:val="24"/>
          <w:szCs w:val="24"/>
        </w:rPr>
      </w:pPr>
      <w:r>
        <w:rPr>
          <w:rFonts w:ascii="Times New Roman" w:hAnsi="Times New Roman" w:cs="Times New Roman"/>
          <w:b/>
          <w:sz w:val="24"/>
          <w:szCs w:val="24"/>
        </w:rPr>
        <w:tab/>
        <w:t>And</w:t>
      </w:r>
    </w:p>
    <w:p w:rsidR="00C8305E" w:rsidRDefault="00C8305E" w:rsidP="00A4034A">
      <w:pPr>
        <w:pStyle w:val="NoSpacing"/>
        <w:jc w:val="both"/>
        <w:rPr>
          <w:rFonts w:ascii="Times New Roman" w:hAnsi="Times New Roman" w:cs="Times New Roman"/>
          <w:b/>
          <w:sz w:val="24"/>
          <w:szCs w:val="24"/>
        </w:rPr>
      </w:pPr>
    </w:p>
    <w:p w:rsidR="00C8305E" w:rsidRDefault="00C8305E" w:rsidP="00A4034A">
      <w:pPr>
        <w:pStyle w:val="NoSpacing"/>
        <w:jc w:val="both"/>
        <w:rPr>
          <w:rFonts w:ascii="Times New Roman" w:hAnsi="Times New Roman" w:cs="Times New Roman"/>
          <w:b/>
          <w:sz w:val="24"/>
          <w:szCs w:val="24"/>
        </w:rPr>
      </w:pPr>
      <w:r>
        <w:rPr>
          <w:rFonts w:ascii="Times New Roman" w:hAnsi="Times New Roman" w:cs="Times New Roman"/>
          <w:b/>
          <w:sz w:val="24"/>
          <w:szCs w:val="24"/>
        </w:rPr>
        <w:tab/>
        <w:t>THE SHERIFF OF THE HIGH COURT, N.O</w:t>
      </w:r>
    </w:p>
    <w:p w:rsidR="00D97E1A" w:rsidRDefault="00D97E1A" w:rsidP="00A4034A">
      <w:pPr>
        <w:pStyle w:val="NoSpacing"/>
        <w:jc w:val="both"/>
        <w:rPr>
          <w:rFonts w:ascii="Times New Roman" w:hAnsi="Times New Roman" w:cs="Times New Roman"/>
        </w:rPr>
      </w:pPr>
    </w:p>
    <w:p w:rsidR="00D97E1A" w:rsidRDefault="00D97E1A" w:rsidP="00A4034A">
      <w:pPr>
        <w:pStyle w:val="NoSpacing"/>
        <w:jc w:val="both"/>
        <w:rPr>
          <w:rFonts w:ascii="Times New Roman" w:hAnsi="Times New Roman" w:cs="Times New Roman"/>
          <w:sz w:val="24"/>
          <w:szCs w:val="24"/>
        </w:rPr>
      </w:pPr>
    </w:p>
    <w:p w:rsidR="00D97E1A" w:rsidRDefault="00D97E1A" w:rsidP="00A4034A">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D97E1A" w:rsidRDefault="00D97E1A" w:rsidP="00A4034A">
      <w:pPr>
        <w:pStyle w:val="NoSpacing"/>
        <w:jc w:val="both"/>
        <w:rPr>
          <w:rFonts w:ascii="Times New Roman" w:hAnsi="Times New Roman" w:cs="Times New Roman"/>
          <w:sz w:val="24"/>
          <w:szCs w:val="24"/>
        </w:rPr>
      </w:pPr>
      <w:r>
        <w:rPr>
          <w:rFonts w:ascii="Times New Roman" w:hAnsi="Times New Roman" w:cs="Times New Roman"/>
          <w:sz w:val="24"/>
          <w:szCs w:val="24"/>
        </w:rPr>
        <w:t>TAKUVA J</w:t>
      </w:r>
    </w:p>
    <w:p w:rsidR="00D97E1A" w:rsidRDefault="00C8305E" w:rsidP="00A4034A">
      <w:pPr>
        <w:pStyle w:val="NoSpacing"/>
        <w:jc w:val="both"/>
        <w:rPr>
          <w:rFonts w:ascii="Times New Roman" w:hAnsi="Times New Roman" w:cs="Times New Roman"/>
          <w:sz w:val="24"/>
          <w:szCs w:val="24"/>
        </w:rPr>
      </w:pPr>
      <w:r>
        <w:rPr>
          <w:rFonts w:ascii="Times New Roman" w:hAnsi="Times New Roman" w:cs="Times New Roman"/>
          <w:sz w:val="24"/>
          <w:szCs w:val="24"/>
        </w:rPr>
        <w:t>BULAWAYO 23 OCTOBER 2019 AND 27 AUGUST 2020</w:t>
      </w:r>
    </w:p>
    <w:p w:rsidR="00D97E1A" w:rsidRDefault="00D97E1A" w:rsidP="00A4034A">
      <w:pPr>
        <w:autoSpaceDE w:val="0"/>
        <w:autoSpaceDN w:val="0"/>
        <w:adjustRightInd w:val="0"/>
        <w:spacing w:line="276" w:lineRule="auto"/>
        <w:jc w:val="both"/>
        <w:rPr>
          <w:b/>
          <w:bCs/>
        </w:rPr>
      </w:pPr>
    </w:p>
    <w:p w:rsidR="00D97E1A" w:rsidRDefault="00C8305E" w:rsidP="00A4034A">
      <w:pPr>
        <w:pStyle w:val="NoSpacing"/>
        <w:jc w:val="both"/>
        <w:rPr>
          <w:rFonts w:ascii="Times New Roman" w:hAnsi="Times New Roman" w:cs="Times New Roman"/>
          <w:b/>
        </w:rPr>
      </w:pPr>
      <w:r>
        <w:rPr>
          <w:rFonts w:ascii="Times New Roman" w:hAnsi="Times New Roman" w:cs="Times New Roman"/>
          <w:b/>
        </w:rPr>
        <w:t>Opposed Application</w:t>
      </w:r>
    </w:p>
    <w:p w:rsidR="00D97E1A" w:rsidRDefault="00D97E1A" w:rsidP="00A4034A">
      <w:pPr>
        <w:pStyle w:val="NoSpacing"/>
        <w:jc w:val="both"/>
        <w:rPr>
          <w:rFonts w:ascii="Times New Roman" w:hAnsi="Times New Roman" w:cs="Times New Roman"/>
          <w:b/>
        </w:rPr>
      </w:pPr>
    </w:p>
    <w:p w:rsidR="00D97E1A" w:rsidRDefault="00C8305E" w:rsidP="00A4034A">
      <w:pPr>
        <w:pStyle w:val="NoSpacing"/>
        <w:jc w:val="both"/>
        <w:rPr>
          <w:rFonts w:ascii="Times New Roman" w:hAnsi="Times New Roman" w:cs="Times New Roman"/>
          <w:sz w:val="24"/>
          <w:szCs w:val="24"/>
        </w:rPr>
      </w:pPr>
      <w:r>
        <w:rPr>
          <w:rFonts w:ascii="Times New Roman" w:hAnsi="Times New Roman" w:cs="Times New Roman"/>
          <w:i/>
          <w:sz w:val="24"/>
          <w:szCs w:val="24"/>
        </w:rPr>
        <w:t>N Mazibuko</w:t>
      </w:r>
      <w:r>
        <w:rPr>
          <w:rFonts w:ascii="Times New Roman" w:hAnsi="Times New Roman" w:cs="Times New Roman"/>
          <w:sz w:val="24"/>
          <w:szCs w:val="24"/>
        </w:rPr>
        <w:t xml:space="preserve">, for the applicant (in case No. 1 and for </w:t>
      </w:r>
      <w:r w:rsidR="00F82FCB">
        <w:rPr>
          <w:rFonts w:ascii="Times New Roman" w:hAnsi="Times New Roman" w:cs="Times New Roman"/>
          <w:sz w:val="24"/>
          <w:szCs w:val="24"/>
        </w:rPr>
        <w:t>1</w:t>
      </w:r>
      <w:r w:rsidR="00F82FCB" w:rsidRPr="00F82FCB">
        <w:rPr>
          <w:rFonts w:ascii="Times New Roman" w:hAnsi="Times New Roman" w:cs="Times New Roman"/>
          <w:sz w:val="24"/>
          <w:szCs w:val="24"/>
          <w:vertAlign w:val="superscript"/>
        </w:rPr>
        <w:t>st</w:t>
      </w:r>
      <w:r w:rsidR="00F82FCB">
        <w:rPr>
          <w:rFonts w:ascii="Times New Roman" w:hAnsi="Times New Roman" w:cs="Times New Roman"/>
          <w:sz w:val="24"/>
          <w:szCs w:val="24"/>
        </w:rPr>
        <w:t xml:space="preserve"> </w:t>
      </w:r>
      <w:r>
        <w:rPr>
          <w:rFonts w:ascii="Times New Roman" w:hAnsi="Times New Roman" w:cs="Times New Roman"/>
          <w:sz w:val="24"/>
          <w:szCs w:val="24"/>
        </w:rPr>
        <w:t>respondent in case No. 2)</w:t>
      </w:r>
    </w:p>
    <w:p w:rsidR="00D97E1A" w:rsidRDefault="00C8305E" w:rsidP="00A4034A">
      <w:pPr>
        <w:pStyle w:val="NoSpacing"/>
        <w:jc w:val="both"/>
        <w:rPr>
          <w:rFonts w:ascii="Times New Roman" w:hAnsi="Times New Roman" w:cs="Times New Roman"/>
          <w:sz w:val="24"/>
          <w:szCs w:val="24"/>
        </w:rPr>
      </w:pPr>
      <w:r>
        <w:rPr>
          <w:rFonts w:ascii="Times New Roman" w:hAnsi="Times New Roman" w:cs="Times New Roman"/>
          <w:i/>
          <w:sz w:val="24"/>
          <w:szCs w:val="24"/>
        </w:rPr>
        <w:t>Ms S Mbondiya,</w:t>
      </w:r>
      <w:r w:rsidR="00D97E1A">
        <w:rPr>
          <w:rFonts w:ascii="Times New Roman" w:hAnsi="Times New Roman" w:cs="Times New Roman"/>
          <w:sz w:val="24"/>
          <w:szCs w:val="24"/>
        </w:rPr>
        <w:t xml:space="preserve">, for the </w:t>
      </w:r>
      <w:r>
        <w:rPr>
          <w:rFonts w:ascii="Times New Roman" w:hAnsi="Times New Roman" w:cs="Times New Roman"/>
          <w:sz w:val="24"/>
          <w:szCs w:val="24"/>
        </w:rPr>
        <w:t>1</w:t>
      </w:r>
      <w:r w:rsidRPr="00C8305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case 1 and applicant in case No. 2)</w:t>
      </w:r>
    </w:p>
    <w:p w:rsidR="00C8305E" w:rsidRDefault="00C8305E" w:rsidP="00A4034A">
      <w:pPr>
        <w:pStyle w:val="NoSpacing"/>
        <w:jc w:val="both"/>
        <w:rPr>
          <w:rFonts w:ascii="Times New Roman" w:hAnsi="Times New Roman" w:cs="Times New Roman"/>
          <w:sz w:val="24"/>
          <w:szCs w:val="24"/>
        </w:rPr>
      </w:pPr>
      <w:r w:rsidRPr="00022347">
        <w:rPr>
          <w:rFonts w:ascii="Times New Roman" w:hAnsi="Times New Roman" w:cs="Times New Roman"/>
          <w:i/>
          <w:sz w:val="24"/>
          <w:szCs w:val="24"/>
        </w:rPr>
        <w:t>Advocate S Siziba</w:t>
      </w:r>
      <w:r>
        <w:rPr>
          <w:rFonts w:ascii="Times New Roman" w:hAnsi="Times New Roman" w:cs="Times New Roman"/>
          <w:sz w:val="24"/>
          <w:szCs w:val="24"/>
        </w:rPr>
        <w:t xml:space="preserve">, for </w:t>
      </w:r>
      <w:r w:rsidR="00022347">
        <w:rPr>
          <w:rFonts w:ascii="Times New Roman" w:hAnsi="Times New Roman" w:cs="Times New Roman"/>
          <w:sz w:val="24"/>
          <w:szCs w:val="24"/>
        </w:rPr>
        <w:t xml:space="preserve">the </w:t>
      </w:r>
      <w:r>
        <w:rPr>
          <w:rFonts w:ascii="Times New Roman" w:hAnsi="Times New Roman" w:cs="Times New Roman"/>
          <w:sz w:val="24"/>
          <w:szCs w:val="24"/>
        </w:rPr>
        <w:t>2</w:t>
      </w:r>
      <w:r w:rsidRPr="00C8305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F82FCB">
        <w:rPr>
          <w:rFonts w:ascii="Times New Roman" w:hAnsi="Times New Roman" w:cs="Times New Roman"/>
          <w:sz w:val="24"/>
          <w:szCs w:val="24"/>
        </w:rPr>
        <w:t xml:space="preserve"> (Case No. 1)</w:t>
      </w:r>
    </w:p>
    <w:p w:rsidR="00C8305E" w:rsidRDefault="00C8305E" w:rsidP="00A4034A">
      <w:pPr>
        <w:pStyle w:val="NoSpacing"/>
        <w:jc w:val="both"/>
        <w:rPr>
          <w:rFonts w:ascii="Times New Roman" w:hAnsi="Times New Roman" w:cs="Times New Roman"/>
          <w:sz w:val="24"/>
          <w:szCs w:val="24"/>
        </w:rPr>
      </w:pPr>
      <w:r w:rsidRPr="00022347">
        <w:rPr>
          <w:rFonts w:ascii="Times New Roman" w:hAnsi="Times New Roman" w:cs="Times New Roman"/>
          <w:i/>
          <w:sz w:val="24"/>
          <w:szCs w:val="24"/>
        </w:rPr>
        <w:t>Advocate L Nkomo</w:t>
      </w:r>
      <w:r>
        <w:rPr>
          <w:rFonts w:ascii="Times New Roman" w:hAnsi="Times New Roman" w:cs="Times New Roman"/>
          <w:sz w:val="24"/>
          <w:szCs w:val="24"/>
        </w:rPr>
        <w:t xml:space="preserve">, for </w:t>
      </w:r>
      <w:r w:rsidR="00022347">
        <w:rPr>
          <w:rFonts w:ascii="Times New Roman" w:hAnsi="Times New Roman" w:cs="Times New Roman"/>
          <w:sz w:val="24"/>
          <w:szCs w:val="24"/>
        </w:rPr>
        <w:t xml:space="preserve">the </w:t>
      </w:r>
      <w:r>
        <w:rPr>
          <w:rFonts w:ascii="Times New Roman" w:hAnsi="Times New Roman" w:cs="Times New Roman"/>
          <w:sz w:val="24"/>
          <w:szCs w:val="24"/>
        </w:rPr>
        <w:t>3</w:t>
      </w:r>
      <w:r w:rsidRPr="00C8305E">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022347">
        <w:rPr>
          <w:rFonts w:ascii="Times New Roman" w:hAnsi="Times New Roman" w:cs="Times New Roman"/>
          <w:sz w:val="24"/>
          <w:szCs w:val="24"/>
        </w:rPr>
        <w:t>respondent (case No. 1)</w:t>
      </w:r>
    </w:p>
    <w:p w:rsidR="00022347" w:rsidRDefault="00022347" w:rsidP="00A4034A">
      <w:pPr>
        <w:pStyle w:val="NoSpacing"/>
        <w:jc w:val="both"/>
        <w:rPr>
          <w:rFonts w:ascii="Times New Roman" w:hAnsi="Times New Roman" w:cs="Times New Roman"/>
          <w:sz w:val="24"/>
          <w:szCs w:val="24"/>
        </w:rPr>
      </w:pPr>
      <w:r w:rsidRPr="00022347">
        <w:rPr>
          <w:rFonts w:ascii="Times New Roman" w:hAnsi="Times New Roman" w:cs="Times New Roman"/>
          <w:i/>
          <w:sz w:val="24"/>
          <w:szCs w:val="24"/>
        </w:rPr>
        <w:t>No appearance</w:t>
      </w:r>
      <w:r>
        <w:rPr>
          <w:rFonts w:ascii="Times New Roman" w:hAnsi="Times New Roman" w:cs="Times New Roman"/>
          <w:sz w:val="24"/>
          <w:szCs w:val="24"/>
        </w:rPr>
        <w:t>, for the 4</w:t>
      </w:r>
      <w:r w:rsidRPr="0002234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sidR="00F82FCB">
        <w:rPr>
          <w:rFonts w:ascii="Times New Roman" w:hAnsi="Times New Roman" w:cs="Times New Roman"/>
          <w:sz w:val="24"/>
          <w:szCs w:val="24"/>
        </w:rPr>
        <w:t xml:space="preserve"> (Case No. 1)</w:t>
      </w:r>
    </w:p>
    <w:p w:rsidR="00D97E1A" w:rsidRDefault="00D97E1A" w:rsidP="00A4034A">
      <w:pPr>
        <w:pStyle w:val="NoSpacing"/>
        <w:jc w:val="both"/>
        <w:rPr>
          <w:rFonts w:ascii="Times New Roman" w:hAnsi="Times New Roman" w:cs="Times New Roman"/>
          <w:i/>
          <w:sz w:val="24"/>
          <w:szCs w:val="24"/>
        </w:rPr>
      </w:pPr>
    </w:p>
    <w:p w:rsidR="00D97E1A" w:rsidRDefault="00D97E1A" w:rsidP="00A4034A">
      <w:pPr>
        <w:jc w:val="both"/>
        <w:rPr>
          <w:rFonts w:ascii="Times New Roman" w:hAnsi="Times New Roman" w:cs="Times New Roman"/>
          <w:b/>
          <w:sz w:val="24"/>
          <w:szCs w:val="24"/>
        </w:rPr>
      </w:pPr>
    </w:p>
    <w:p w:rsidR="001D08C3" w:rsidRDefault="00D97E1A" w:rsidP="00A4034A">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sidR="00175D2C">
        <w:rPr>
          <w:rFonts w:ascii="Times New Roman" w:hAnsi="Times New Roman" w:cs="Times New Roman"/>
          <w:sz w:val="24"/>
          <w:szCs w:val="24"/>
        </w:rPr>
        <w:t>:</w:t>
      </w:r>
      <w:r w:rsidR="00175D2C">
        <w:rPr>
          <w:rFonts w:ascii="Times New Roman" w:hAnsi="Times New Roman" w:cs="Times New Roman"/>
          <w:sz w:val="24"/>
          <w:szCs w:val="24"/>
        </w:rPr>
        <w:tab/>
      </w:r>
      <w:r w:rsidR="00175D2C">
        <w:rPr>
          <w:rFonts w:ascii="Times New Roman" w:hAnsi="Times New Roman" w:cs="Times New Roman"/>
          <w:sz w:val="24"/>
          <w:szCs w:val="24"/>
        </w:rPr>
        <w:tab/>
        <w:t>The two matters listed above are related and the interested parties agreed that they be consolidated and argued at the same time to avoid repetition.</w:t>
      </w:r>
    </w:p>
    <w:p w:rsidR="00175D2C" w:rsidRDefault="0064367F" w:rsidP="00A4034A">
      <w:pPr>
        <w:spacing w:line="360" w:lineRule="auto"/>
        <w:ind w:firstLine="720"/>
        <w:jc w:val="both"/>
        <w:rPr>
          <w:rFonts w:ascii="Times New Roman" w:hAnsi="Times New Roman" w:cs="Times New Roman"/>
          <w:sz w:val="24"/>
          <w:szCs w:val="24"/>
        </w:rPr>
      </w:pPr>
      <w:r w:rsidRPr="0064367F">
        <w:rPr>
          <w:rFonts w:ascii="Times New Roman" w:hAnsi="Times New Roman" w:cs="Times New Roman"/>
          <w:sz w:val="24"/>
          <w:szCs w:val="24"/>
          <w:u w:val="single"/>
        </w:rPr>
        <w:t>Case No 1</w:t>
      </w:r>
      <w:r>
        <w:rPr>
          <w:rFonts w:ascii="Times New Roman" w:hAnsi="Times New Roman" w:cs="Times New Roman"/>
          <w:sz w:val="24"/>
          <w:szCs w:val="24"/>
        </w:rPr>
        <w:t xml:space="preserve"> filed under HC 29</w:t>
      </w:r>
      <w:r w:rsidR="00175D2C">
        <w:rPr>
          <w:rFonts w:ascii="Times New Roman" w:hAnsi="Times New Roman" w:cs="Times New Roman"/>
          <w:sz w:val="24"/>
          <w:szCs w:val="24"/>
        </w:rPr>
        <w:t>81/18 is a court application where the applicant seeks the following relief;</w:t>
      </w:r>
    </w:p>
    <w:p w:rsidR="00175D2C" w:rsidRDefault="00175D2C"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An order cancelling the agreement of sale between the 1</w:t>
      </w:r>
      <w:r w:rsidRPr="00175D2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2</w:t>
      </w:r>
      <w:r w:rsidRPr="00175D2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respect of </w:t>
      </w:r>
      <w:r w:rsidR="00EB50AE">
        <w:rPr>
          <w:rFonts w:ascii="Times New Roman" w:hAnsi="Times New Roman" w:cs="Times New Roman"/>
          <w:sz w:val="24"/>
          <w:szCs w:val="24"/>
        </w:rPr>
        <w:t>an immovable property known as S</w:t>
      </w:r>
      <w:r>
        <w:rPr>
          <w:rFonts w:ascii="Times New Roman" w:hAnsi="Times New Roman" w:cs="Times New Roman"/>
          <w:sz w:val="24"/>
          <w:szCs w:val="24"/>
        </w:rPr>
        <w:t xml:space="preserve">tand 10075 Bulawayo Township of Bulawayo Township lands also known as No. 46 Cheltenham Road, Montrose Bulawayo, and further reversing the transfer </w:t>
      </w:r>
      <w:r w:rsidR="005E2342">
        <w:rPr>
          <w:rFonts w:ascii="Times New Roman" w:hAnsi="Times New Roman" w:cs="Times New Roman"/>
          <w:sz w:val="24"/>
          <w:szCs w:val="24"/>
        </w:rPr>
        <w:t xml:space="preserve">of </w:t>
      </w:r>
      <w:r>
        <w:rPr>
          <w:rFonts w:ascii="Times New Roman" w:hAnsi="Times New Roman" w:cs="Times New Roman"/>
          <w:sz w:val="24"/>
          <w:szCs w:val="24"/>
        </w:rPr>
        <w:t>ownership of the aforementioned immovable property from the 2</w:t>
      </w:r>
      <w:r w:rsidRPr="00175D2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the 1</w:t>
      </w:r>
      <w:r w:rsidRPr="00175D2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175D2C" w:rsidRDefault="00175D2C"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An order that the 3</w:t>
      </w:r>
      <w:r w:rsidRPr="00175D2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r w:rsidR="005E2342">
        <w:rPr>
          <w:rFonts w:ascii="Times New Roman" w:hAnsi="Times New Roman" w:cs="Times New Roman"/>
          <w:sz w:val="24"/>
          <w:szCs w:val="24"/>
        </w:rPr>
        <w:t xml:space="preserve">is </w:t>
      </w:r>
      <w:r>
        <w:rPr>
          <w:rFonts w:ascii="Times New Roman" w:hAnsi="Times New Roman" w:cs="Times New Roman"/>
          <w:sz w:val="24"/>
          <w:szCs w:val="24"/>
        </w:rPr>
        <w:t>to refund the purchase price paid by the 1</w:t>
      </w:r>
      <w:r w:rsidRPr="00175D2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175D2C" w:rsidRDefault="00175D2C"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An order that the 4</w:t>
      </w:r>
      <w:r w:rsidRPr="00175D2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cancels Deed of  Transfer No. 719/2018 registered on the 1</w:t>
      </w:r>
      <w:r w:rsidRPr="00175D2C">
        <w:rPr>
          <w:rFonts w:ascii="Times New Roman" w:hAnsi="Times New Roman" w:cs="Times New Roman"/>
          <w:sz w:val="24"/>
          <w:szCs w:val="24"/>
          <w:vertAlign w:val="superscript"/>
        </w:rPr>
        <w:t>st</w:t>
      </w:r>
      <w:r>
        <w:rPr>
          <w:rFonts w:ascii="Times New Roman" w:hAnsi="Times New Roman" w:cs="Times New Roman"/>
          <w:sz w:val="24"/>
          <w:szCs w:val="24"/>
        </w:rPr>
        <w:t xml:space="preserve"> of June 2018 in favour of the 1</w:t>
      </w:r>
      <w:r w:rsidRPr="00175D2C">
        <w:rPr>
          <w:rFonts w:ascii="Times New Roman" w:hAnsi="Times New Roman" w:cs="Times New Roman"/>
          <w:sz w:val="24"/>
          <w:szCs w:val="24"/>
          <w:vertAlign w:val="superscript"/>
        </w:rPr>
        <w:t>st</w:t>
      </w:r>
      <w:r w:rsidR="0064367F">
        <w:rPr>
          <w:rFonts w:ascii="Times New Roman" w:hAnsi="Times New Roman" w:cs="Times New Roman"/>
          <w:sz w:val="24"/>
          <w:szCs w:val="24"/>
        </w:rPr>
        <w:t xml:space="preserve"> respondent with the proper</w:t>
      </w:r>
      <w:r>
        <w:rPr>
          <w:rFonts w:ascii="Times New Roman" w:hAnsi="Times New Roman" w:cs="Times New Roman"/>
          <w:sz w:val="24"/>
          <w:szCs w:val="24"/>
        </w:rPr>
        <w:t xml:space="preserve">ty reverting to the previous deed, plus ancillary relief on the grounds that the sale and transfer of the immovable property was unprocedural and that the applicant’s consent both to the sale and terms thereof was not obtained before  hand and </w:t>
      </w:r>
      <w:r w:rsidR="005E2342">
        <w:rPr>
          <w:rFonts w:ascii="Times New Roman" w:hAnsi="Times New Roman" w:cs="Times New Roman"/>
          <w:sz w:val="24"/>
          <w:szCs w:val="24"/>
        </w:rPr>
        <w:t>that the property was in any ev</w:t>
      </w:r>
      <w:r>
        <w:rPr>
          <w:rFonts w:ascii="Times New Roman" w:hAnsi="Times New Roman" w:cs="Times New Roman"/>
          <w:sz w:val="24"/>
          <w:szCs w:val="24"/>
        </w:rPr>
        <w:t>ent sold for below its market value thereby prejudicing the applicant.</w:t>
      </w:r>
    </w:p>
    <w:p w:rsidR="00175D2C" w:rsidRDefault="00175D2C"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background to the application is as follows;</w:t>
      </w:r>
    </w:p>
    <w:p w:rsidR="00175D2C" w:rsidRDefault="00175D2C"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marriage between the applicant and the 2</w:t>
      </w:r>
      <w:r w:rsidRPr="00175D2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dissolved by a dec</w:t>
      </w:r>
      <w:r w:rsidR="005E2342">
        <w:rPr>
          <w:rFonts w:ascii="Times New Roman" w:hAnsi="Times New Roman" w:cs="Times New Roman"/>
          <w:sz w:val="24"/>
          <w:szCs w:val="24"/>
        </w:rPr>
        <w:t>ree of divorce granted by this C</w:t>
      </w:r>
      <w:r>
        <w:rPr>
          <w:rFonts w:ascii="Times New Roman" w:hAnsi="Times New Roman" w:cs="Times New Roman"/>
          <w:sz w:val="24"/>
          <w:szCs w:val="24"/>
        </w:rPr>
        <w:t>ourt on the 29</w:t>
      </w:r>
      <w:r w:rsidRPr="00175D2C">
        <w:rPr>
          <w:rFonts w:ascii="Times New Roman" w:hAnsi="Times New Roman" w:cs="Times New Roman"/>
          <w:sz w:val="24"/>
          <w:szCs w:val="24"/>
          <w:vertAlign w:val="superscript"/>
        </w:rPr>
        <w:t>th</w:t>
      </w:r>
      <w:r>
        <w:rPr>
          <w:rFonts w:ascii="Times New Roman" w:hAnsi="Times New Roman" w:cs="Times New Roman"/>
          <w:sz w:val="24"/>
          <w:szCs w:val="24"/>
        </w:rPr>
        <w:t xml:space="preserve"> of May 1992 unde</w:t>
      </w:r>
      <w:r w:rsidR="006B06C0">
        <w:rPr>
          <w:rFonts w:ascii="Times New Roman" w:hAnsi="Times New Roman" w:cs="Times New Roman"/>
          <w:sz w:val="24"/>
          <w:szCs w:val="24"/>
        </w:rPr>
        <w:t>r case No. HC</w:t>
      </w:r>
      <w:r w:rsidR="00235B06">
        <w:rPr>
          <w:rFonts w:ascii="Times New Roman" w:hAnsi="Times New Roman" w:cs="Times New Roman"/>
          <w:sz w:val="24"/>
          <w:szCs w:val="24"/>
        </w:rPr>
        <w:t xml:space="preserve"> 551/89.  The divo</w:t>
      </w:r>
      <w:r w:rsidR="005E2342">
        <w:rPr>
          <w:rFonts w:ascii="Times New Roman" w:hAnsi="Times New Roman" w:cs="Times New Roman"/>
          <w:sz w:val="24"/>
          <w:szCs w:val="24"/>
        </w:rPr>
        <w:t>rce order incorporated a Consent O</w:t>
      </w:r>
      <w:r>
        <w:rPr>
          <w:rFonts w:ascii="Times New Roman" w:hAnsi="Times New Roman" w:cs="Times New Roman"/>
          <w:sz w:val="24"/>
          <w:szCs w:val="24"/>
        </w:rPr>
        <w:t xml:space="preserve">rder signed by the parties and </w:t>
      </w:r>
      <w:r w:rsidR="005E2342">
        <w:rPr>
          <w:rFonts w:ascii="Times New Roman" w:hAnsi="Times New Roman" w:cs="Times New Roman"/>
          <w:sz w:val="24"/>
          <w:szCs w:val="24"/>
        </w:rPr>
        <w:t>two paragraphs of that Consent O</w:t>
      </w:r>
      <w:r w:rsidR="00235B06">
        <w:rPr>
          <w:rFonts w:ascii="Times New Roman" w:hAnsi="Times New Roman" w:cs="Times New Roman"/>
          <w:sz w:val="24"/>
          <w:szCs w:val="24"/>
        </w:rPr>
        <w:t xml:space="preserve">rder are relevant to the application </w:t>
      </w:r>
      <w:r w:rsidR="00235B06" w:rsidRPr="005E2342">
        <w:rPr>
          <w:rFonts w:ascii="Times New Roman" w:hAnsi="Times New Roman" w:cs="Times New Roman"/>
          <w:i/>
          <w:sz w:val="24"/>
          <w:szCs w:val="24"/>
          <w:u w:val="single"/>
        </w:rPr>
        <w:t>in</w:t>
      </w:r>
      <w:r w:rsidR="00235B06" w:rsidRPr="006B06C0">
        <w:rPr>
          <w:rFonts w:ascii="Times New Roman" w:hAnsi="Times New Roman" w:cs="Times New Roman"/>
          <w:i/>
          <w:sz w:val="24"/>
          <w:szCs w:val="24"/>
        </w:rPr>
        <w:t xml:space="preserve"> </w:t>
      </w:r>
      <w:r w:rsidR="00235B06" w:rsidRPr="005E2342">
        <w:rPr>
          <w:rFonts w:ascii="Times New Roman" w:hAnsi="Times New Roman" w:cs="Times New Roman"/>
          <w:i/>
          <w:sz w:val="24"/>
          <w:szCs w:val="24"/>
          <w:u w:val="single"/>
        </w:rPr>
        <w:t>casu</w:t>
      </w:r>
      <w:r w:rsidR="00235B06">
        <w:rPr>
          <w:rFonts w:ascii="Times New Roman" w:hAnsi="Times New Roman" w:cs="Times New Roman"/>
          <w:sz w:val="24"/>
          <w:szCs w:val="24"/>
        </w:rPr>
        <w:t xml:space="preserve"> namely;</w:t>
      </w:r>
    </w:p>
    <w:p w:rsidR="00235B06" w:rsidRDefault="00235B06"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Paragraph 5 which stipulated that the matrimonial home known as number 46 Cheltenham Road, Montrose Bulawayo shall become the joint property of the parties.</w:t>
      </w:r>
    </w:p>
    <w:p w:rsidR="00235B06" w:rsidRDefault="00235B06"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Paragraph 8 which stipulated that upon the youngest child attaining the age of eighteen years, the matrimonial home shall be sold and the net proceeds shared equally between the parties.</w:t>
      </w:r>
    </w:p>
    <w:p w:rsidR="00235B06" w:rsidRDefault="00235B06"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time of the dissolution of the marriage between the applicant and the 2</w:t>
      </w:r>
      <w:r w:rsidRPr="00235B0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matrimonial home was owned by the 2</w:t>
      </w:r>
      <w:r w:rsidRPr="00235B0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by Deed of Transfer number 2850/79 dated 15 November 1979.  Following the dissolution of the marriage in May 1992 the applicant never registered her joint ownership of the former matrimonial home but </w:t>
      </w:r>
      <w:r>
        <w:rPr>
          <w:rFonts w:ascii="Times New Roman" w:hAnsi="Times New Roman" w:cs="Times New Roman"/>
          <w:sz w:val="24"/>
          <w:szCs w:val="24"/>
        </w:rPr>
        <w:lastRenderedPageBreak/>
        <w:t>continued to enjoy exclusive occupation of the property until the youngest child attained the age of eighteen years and beyond.</w:t>
      </w:r>
    </w:p>
    <w:p w:rsidR="00235B06" w:rsidRDefault="00235B06"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 in March 2017, the 2</w:t>
      </w:r>
      <w:r w:rsidRPr="00235B0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through his legal practitioners of record engaged the applicant and informed her of the decision to have the former matrimonial home sold and the proceeds shared equally per the divorce order as the youngest child had by then long attained the age of eighteen y</w:t>
      </w:r>
      <w:r w:rsidR="00F86001">
        <w:rPr>
          <w:rFonts w:ascii="Times New Roman" w:hAnsi="Times New Roman" w:cs="Times New Roman"/>
          <w:sz w:val="24"/>
          <w:szCs w:val="24"/>
        </w:rPr>
        <w:t>ears and was thirty-two years.  The applicant through her legal practitioners of record exchanged correspondence with the 2</w:t>
      </w:r>
      <w:r w:rsidR="00F86001" w:rsidRPr="00F86001">
        <w:rPr>
          <w:rFonts w:ascii="Times New Roman" w:hAnsi="Times New Roman" w:cs="Times New Roman"/>
          <w:sz w:val="24"/>
          <w:szCs w:val="24"/>
          <w:vertAlign w:val="superscript"/>
        </w:rPr>
        <w:t>nd</w:t>
      </w:r>
      <w:r w:rsidR="00F86001">
        <w:rPr>
          <w:rFonts w:ascii="Times New Roman" w:hAnsi="Times New Roman" w:cs="Times New Roman"/>
          <w:sz w:val="24"/>
          <w:szCs w:val="24"/>
        </w:rPr>
        <w:t xml:space="preserve"> respondent’s legal practitioners over the sale of the former matrimonial home and ancillary issues relating to the applicant’s claims.</w:t>
      </w:r>
    </w:p>
    <w:p w:rsidR="00F86001" w:rsidRDefault="00F86001"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By letter dated 27</w:t>
      </w:r>
      <w:r w:rsidRPr="00F86001">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2018, the applicant’s legal practitioners wrote to the 2</w:t>
      </w:r>
      <w:r w:rsidRPr="00F8600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r w:rsidR="002854E3">
        <w:rPr>
          <w:rFonts w:ascii="Times New Roman" w:hAnsi="Times New Roman" w:cs="Times New Roman"/>
          <w:sz w:val="24"/>
          <w:szCs w:val="24"/>
        </w:rPr>
        <w:t xml:space="preserve"> </w:t>
      </w:r>
      <w:r>
        <w:rPr>
          <w:rFonts w:ascii="Times New Roman" w:hAnsi="Times New Roman" w:cs="Times New Roman"/>
          <w:sz w:val="24"/>
          <w:szCs w:val="24"/>
        </w:rPr>
        <w:t>forwarding a written offer by the 1</w:t>
      </w:r>
      <w:r w:rsidRPr="00F8600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assignee to purchase the former matrimonial home for the sum of $65 000.00.  By another letter dated 5</w:t>
      </w:r>
      <w:r w:rsidRPr="00F86001">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2018 the applicant’s legal practitioners wrote to the 2</w:t>
      </w:r>
      <w:r w:rsidRPr="00F8600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and forwarded a “renewed offer” by the 1</w:t>
      </w:r>
      <w:r w:rsidRPr="00F8600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assignee to purchase the former matrimonial home for $65 000-00.  The applicant’s legal practitioners in thei</w:t>
      </w:r>
      <w:r w:rsidR="002854E3">
        <w:rPr>
          <w:rFonts w:ascii="Times New Roman" w:hAnsi="Times New Roman" w:cs="Times New Roman"/>
          <w:sz w:val="24"/>
          <w:szCs w:val="24"/>
        </w:rPr>
        <w:t>r letter stated that the renewe</w:t>
      </w:r>
      <w:r>
        <w:rPr>
          <w:rFonts w:ascii="Times New Roman" w:hAnsi="Times New Roman" w:cs="Times New Roman"/>
          <w:sz w:val="24"/>
          <w:szCs w:val="24"/>
        </w:rPr>
        <w:t>d offer was valid for ten days from the 4</w:t>
      </w:r>
      <w:r w:rsidRPr="00F86001">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2018.</w:t>
      </w:r>
    </w:p>
    <w:p w:rsidR="00F86001" w:rsidRDefault="00F86001"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this stage, the 2</w:t>
      </w:r>
      <w:r w:rsidRPr="00F8600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through Real Gate Estates Agents, instructed the 3</w:t>
      </w:r>
      <w:r w:rsidRPr="00F8600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to draft an agreement </w:t>
      </w:r>
      <w:r w:rsidR="001148EC">
        <w:rPr>
          <w:rFonts w:ascii="Times New Roman" w:hAnsi="Times New Roman" w:cs="Times New Roman"/>
          <w:sz w:val="24"/>
          <w:szCs w:val="24"/>
        </w:rPr>
        <w:t>of sale of the former matrimonial home between the 2</w:t>
      </w:r>
      <w:r w:rsidR="001148EC" w:rsidRPr="001148EC">
        <w:rPr>
          <w:rFonts w:ascii="Times New Roman" w:hAnsi="Times New Roman" w:cs="Times New Roman"/>
          <w:sz w:val="24"/>
          <w:szCs w:val="24"/>
          <w:vertAlign w:val="superscript"/>
        </w:rPr>
        <w:t>nd</w:t>
      </w:r>
      <w:r w:rsidR="001148EC">
        <w:rPr>
          <w:rFonts w:ascii="Times New Roman" w:hAnsi="Times New Roman" w:cs="Times New Roman"/>
          <w:sz w:val="24"/>
          <w:szCs w:val="24"/>
        </w:rPr>
        <w:t xml:space="preserve"> respondent as the seller and the 1</w:t>
      </w:r>
      <w:r w:rsidR="001148EC" w:rsidRPr="001148EC">
        <w:rPr>
          <w:rFonts w:ascii="Times New Roman" w:hAnsi="Times New Roman" w:cs="Times New Roman"/>
          <w:sz w:val="24"/>
          <w:szCs w:val="24"/>
          <w:vertAlign w:val="superscript"/>
        </w:rPr>
        <w:t>st</w:t>
      </w:r>
      <w:r w:rsidR="001148EC">
        <w:rPr>
          <w:rFonts w:ascii="Times New Roman" w:hAnsi="Times New Roman" w:cs="Times New Roman"/>
          <w:sz w:val="24"/>
          <w:szCs w:val="24"/>
        </w:rPr>
        <w:t xml:space="preserve"> respondent as the purchaser, for the sum of $65 000-00.  After the agreement of sale was drafted and signed by the parties, the 1</w:t>
      </w:r>
      <w:r w:rsidR="001148EC" w:rsidRPr="001148EC">
        <w:rPr>
          <w:rFonts w:ascii="Times New Roman" w:hAnsi="Times New Roman" w:cs="Times New Roman"/>
          <w:sz w:val="24"/>
          <w:szCs w:val="24"/>
          <w:vertAlign w:val="superscript"/>
        </w:rPr>
        <w:t>st</w:t>
      </w:r>
      <w:r w:rsidR="001148EC">
        <w:rPr>
          <w:rFonts w:ascii="Times New Roman" w:hAnsi="Times New Roman" w:cs="Times New Roman"/>
          <w:sz w:val="24"/>
          <w:szCs w:val="24"/>
        </w:rPr>
        <w:t xml:space="preserve"> respondent paid the full purchase price of $65 000-00 into the trust account o</w:t>
      </w:r>
      <w:r w:rsidR="002854E3">
        <w:rPr>
          <w:rFonts w:ascii="Times New Roman" w:hAnsi="Times New Roman" w:cs="Times New Roman"/>
          <w:sz w:val="24"/>
          <w:szCs w:val="24"/>
        </w:rPr>
        <w:t xml:space="preserve">f Messrs Ndove and Associates </w:t>
      </w:r>
      <w:r w:rsidR="001148EC">
        <w:rPr>
          <w:rFonts w:ascii="Times New Roman" w:hAnsi="Times New Roman" w:cs="Times New Roman"/>
          <w:sz w:val="24"/>
          <w:szCs w:val="24"/>
        </w:rPr>
        <w:t>legal practitioners as stipulated in the agreement of sale.</w:t>
      </w:r>
    </w:p>
    <w:p w:rsidR="001148EC" w:rsidRDefault="001148EC"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By letter dated 10 April 2018 written by the 2</w:t>
      </w:r>
      <w:r w:rsidRPr="001148E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to applicant’s legal practitioners, the applicant was informed that an agreement of sale of the former matrimonial home had been concluded for the sum of $65 000-00 and that the full purchase price paid was held in the trust account of Mrssrs Ndove and Associates legal practitioners awaiting finalisation of on-going engagements between the applicant and the 2</w:t>
      </w:r>
      <w:r w:rsidRPr="001148E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on how to share the proceeds.  Thereafter, the 2</w:t>
      </w:r>
      <w:r w:rsidRPr="001148E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processed the conveyacing of the property from the 2</w:t>
      </w:r>
      <w:r w:rsidRPr="001148E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the 1</w:t>
      </w:r>
      <w:r w:rsidRPr="001148E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name through Deed of Transfer No. 710/18 dated 16 May 2018.</w:t>
      </w:r>
    </w:p>
    <w:p w:rsidR="00D21A91" w:rsidRDefault="005E2342"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was informed by </w:t>
      </w:r>
      <w:r w:rsidR="001148EC">
        <w:rPr>
          <w:rFonts w:ascii="Times New Roman" w:hAnsi="Times New Roman" w:cs="Times New Roman"/>
          <w:sz w:val="24"/>
          <w:szCs w:val="24"/>
        </w:rPr>
        <w:t>letter dated 7 June 2018 written by the 2</w:t>
      </w:r>
      <w:r w:rsidR="001148EC" w:rsidRPr="001148EC">
        <w:rPr>
          <w:rFonts w:ascii="Times New Roman" w:hAnsi="Times New Roman" w:cs="Times New Roman"/>
          <w:sz w:val="24"/>
          <w:szCs w:val="24"/>
          <w:vertAlign w:val="superscript"/>
        </w:rPr>
        <w:t>nd</w:t>
      </w:r>
      <w:r w:rsidR="001148EC">
        <w:rPr>
          <w:rFonts w:ascii="Times New Roman" w:hAnsi="Times New Roman" w:cs="Times New Roman"/>
          <w:sz w:val="24"/>
          <w:szCs w:val="24"/>
        </w:rPr>
        <w:t xml:space="preserve"> respondent’s legal practitioners to her legal practitioners that the former matrimonial home had since</w:t>
      </w:r>
      <w:r w:rsidR="00FC0762">
        <w:rPr>
          <w:rFonts w:ascii="Times New Roman" w:hAnsi="Times New Roman" w:cs="Times New Roman"/>
          <w:sz w:val="24"/>
          <w:szCs w:val="24"/>
        </w:rPr>
        <w:t xml:space="preserve"> been transferred to the 1</w:t>
      </w:r>
      <w:r w:rsidR="00FC0762" w:rsidRPr="00FC0762">
        <w:rPr>
          <w:rFonts w:ascii="Times New Roman" w:hAnsi="Times New Roman" w:cs="Times New Roman"/>
          <w:sz w:val="24"/>
          <w:szCs w:val="24"/>
          <w:vertAlign w:val="superscript"/>
        </w:rPr>
        <w:t>st</w:t>
      </w:r>
      <w:r w:rsidR="00FC0762">
        <w:rPr>
          <w:rFonts w:ascii="Times New Roman" w:hAnsi="Times New Roman" w:cs="Times New Roman"/>
          <w:sz w:val="24"/>
          <w:szCs w:val="24"/>
        </w:rPr>
        <w:t xml:space="preserve"> respondent.  Applicant was also informed that the parties must finalise the negotiations on the sharing of the </w:t>
      </w:r>
      <w:r w:rsidR="002854E3">
        <w:rPr>
          <w:rFonts w:ascii="Times New Roman" w:hAnsi="Times New Roman" w:cs="Times New Roman"/>
          <w:sz w:val="24"/>
          <w:szCs w:val="24"/>
        </w:rPr>
        <w:t xml:space="preserve">proceeds of sale.  After that, </w:t>
      </w:r>
      <w:r w:rsidR="00FC0762">
        <w:rPr>
          <w:rFonts w:ascii="Times New Roman" w:hAnsi="Times New Roman" w:cs="Times New Roman"/>
          <w:sz w:val="24"/>
          <w:szCs w:val="24"/>
        </w:rPr>
        <w:t>the applicant started alleging that she did not consent to the sale of the former matrimonial home.  The 3</w:t>
      </w:r>
      <w:r w:rsidR="00FC0762" w:rsidRPr="00FC0762">
        <w:rPr>
          <w:rFonts w:ascii="Times New Roman" w:hAnsi="Times New Roman" w:cs="Times New Roman"/>
          <w:sz w:val="24"/>
          <w:szCs w:val="24"/>
          <w:vertAlign w:val="superscript"/>
        </w:rPr>
        <w:t>rd</w:t>
      </w:r>
      <w:r w:rsidR="00FC0762">
        <w:rPr>
          <w:rFonts w:ascii="Times New Roman" w:hAnsi="Times New Roman" w:cs="Times New Roman"/>
          <w:sz w:val="24"/>
          <w:szCs w:val="24"/>
        </w:rPr>
        <w:t xml:space="preserve"> respondent who at all material times acted on the basis of a principal and agent contract of mandate as the 2</w:t>
      </w:r>
      <w:r w:rsidR="00FC0762" w:rsidRPr="00FC0762">
        <w:rPr>
          <w:rFonts w:ascii="Times New Roman" w:hAnsi="Times New Roman" w:cs="Times New Roman"/>
          <w:sz w:val="24"/>
          <w:szCs w:val="24"/>
          <w:vertAlign w:val="superscript"/>
        </w:rPr>
        <w:t>nd</w:t>
      </w:r>
      <w:r w:rsidR="00FC0762">
        <w:rPr>
          <w:rFonts w:ascii="Times New Roman" w:hAnsi="Times New Roman" w:cs="Times New Roman"/>
          <w:sz w:val="24"/>
          <w:szCs w:val="24"/>
        </w:rPr>
        <w:t xml:space="preserve"> respondent’</w:t>
      </w:r>
      <w:r w:rsidR="00D21A91">
        <w:rPr>
          <w:rFonts w:ascii="Times New Roman" w:hAnsi="Times New Roman" w:cs="Times New Roman"/>
          <w:sz w:val="24"/>
          <w:szCs w:val="24"/>
        </w:rPr>
        <w:t>s legal practitioner is joined in the proceedings in his personal capacity and is opposing the application.</w:t>
      </w:r>
    </w:p>
    <w:p w:rsidR="00D21A91" w:rsidRPr="002854E3" w:rsidRDefault="00D21A91" w:rsidP="00A4034A">
      <w:pPr>
        <w:spacing w:line="360" w:lineRule="auto"/>
        <w:ind w:firstLine="720"/>
        <w:jc w:val="both"/>
        <w:rPr>
          <w:rFonts w:ascii="Times New Roman" w:hAnsi="Times New Roman" w:cs="Times New Roman"/>
          <w:b/>
          <w:sz w:val="24"/>
          <w:szCs w:val="24"/>
        </w:rPr>
      </w:pPr>
      <w:r w:rsidRPr="002854E3">
        <w:rPr>
          <w:rFonts w:ascii="Times New Roman" w:hAnsi="Times New Roman" w:cs="Times New Roman"/>
          <w:b/>
          <w:sz w:val="24"/>
          <w:szCs w:val="24"/>
        </w:rPr>
        <w:t>Case No. 2</w:t>
      </w:r>
    </w:p>
    <w:p w:rsidR="00D71206" w:rsidRDefault="00D21A91"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acquiring ownership through Deed of Transfer No. 710/18,1</w:t>
      </w:r>
      <w:r w:rsidRPr="00D21A9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filed s court application against the applicant under case No. HC 2773/18 on 18 October 2018 seeking the eviction of the applicant from the former matrimonial home.  The applicant is opposing the eviction.  Later on 8</w:t>
      </w:r>
      <w:r w:rsidRPr="00D21A91">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2018, the applicant </w:t>
      </w:r>
      <w:r w:rsidR="00D71206">
        <w:rPr>
          <w:rFonts w:ascii="Times New Roman" w:hAnsi="Times New Roman" w:cs="Times New Roman"/>
          <w:sz w:val="24"/>
          <w:szCs w:val="24"/>
        </w:rPr>
        <w:t xml:space="preserve">filed the court application </w:t>
      </w:r>
      <w:r w:rsidR="00D71206" w:rsidRPr="002854E3">
        <w:rPr>
          <w:rFonts w:ascii="Times New Roman" w:hAnsi="Times New Roman" w:cs="Times New Roman"/>
          <w:i/>
          <w:sz w:val="24"/>
          <w:szCs w:val="24"/>
        </w:rPr>
        <w:t>i</w:t>
      </w:r>
      <w:r w:rsidR="00D26348" w:rsidRPr="002854E3">
        <w:rPr>
          <w:rFonts w:ascii="Times New Roman" w:hAnsi="Times New Roman" w:cs="Times New Roman"/>
          <w:i/>
          <w:sz w:val="24"/>
          <w:szCs w:val="24"/>
        </w:rPr>
        <w:t>n</w:t>
      </w:r>
      <w:r w:rsidR="00D71206" w:rsidRPr="002854E3">
        <w:rPr>
          <w:rFonts w:ascii="Times New Roman" w:hAnsi="Times New Roman" w:cs="Times New Roman"/>
          <w:i/>
          <w:sz w:val="24"/>
          <w:szCs w:val="24"/>
        </w:rPr>
        <w:t xml:space="preserve"> casu</w:t>
      </w:r>
      <w:r w:rsidR="00D71206">
        <w:rPr>
          <w:rFonts w:ascii="Times New Roman" w:hAnsi="Times New Roman" w:cs="Times New Roman"/>
          <w:sz w:val="24"/>
          <w:szCs w:val="24"/>
        </w:rPr>
        <w:t xml:space="preserve"> seeking the cancellation of the agreement of sale of the former matrimonial home between the 1</w:t>
      </w:r>
      <w:r w:rsidR="00D71206" w:rsidRPr="00D71206">
        <w:rPr>
          <w:rFonts w:ascii="Times New Roman" w:hAnsi="Times New Roman" w:cs="Times New Roman"/>
          <w:sz w:val="24"/>
          <w:szCs w:val="24"/>
          <w:vertAlign w:val="superscript"/>
        </w:rPr>
        <w:t>st</w:t>
      </w:r>
      <w:r w:rsidR="00D71206">
        <w:rPr>
          <w:rFonts w:ascii="Times New Roman" w:hAnsi="Times New Roman" w:cs="Times New Roman"/>
          <w:sz w:val="24"/>
          <w:szCs w:val="24"/>
        </w:rPr>
        <w:t xml:space="preserve"> respondent and the second respondent and the cancellation of Deed of Transfer No. 710/18.</w:t>
      </w:r>
    </w:p>
    <w:p w:rsidR="00D26348" w:rsidRDefault="00D71206"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w:t>
      </w:r>
      <w:r w:rsidR="00D26348">
        <w:rPr>
          <w:rFonts w:ascii="Times New Roman" w:hAnsi="Times New Roman" w:cs="Times New Roman"/>
          <w:sz w:val="24"/>
          <w:szCs w:val="24"/>
        </w:rPr>
        <w:t xml:space="preserve">of these two matters.  </w:t>
      </w:r>
      <w:r w:rsidR="00D26348" w:rsidRPr="002854E3">
        <w:rPr>
          <w:rFonts w:ascii="Times New Roman" w:hAnsi="Times New Roman" w:cs="Times New Roman"/>
          <w:i/>
          <w:sz w:val="24"/>
          <w:szCs w:val="24"/>
        </w:rPr>
        <w:t xml:space="preserve">Advocate Nkomo </w:t>
      </w:r>
      <w:r w:rsidR="00D26348">
        <w:rPr>
          <w:rFonts w:ascii="Times New Roman" w:hAnsi="Times New Roman" w:cs="Times New Roman"/>
          <w:sz w:val="24"/>
          <w:szCs w:val="24"/>
        </w:rPr>
        <w:t>for the 3</w:t>
      </w:r>
      <w:r w:rsidR="00D26348" w:rsidRPr="00D26348">
        <w:rPr>
          <w:rFonts w:ascii="Times New Roman" w:hAnsi="Times New Roman" w:cs="Times New Roman"/>
          <w:sz w:val="24"/>
          <w:szCs w:val="24"/>
          <w:vertAlign w:val="superscript"/>
        </w:rPr>
        <w:t>rd</w:t>
      </w:r>
      <w:r w:rsidR="00D26348">
        <w:rPr>
          <w:rFonts w:ascii="Times New Roman" w:hAnsi="Times New Roman" w:cs="Times New Roman"/>
          <w:sz w:val="24"/>
          <w:szCs w:val="24"/>
        </w:rPr>
        <w:t xml:space="preserve"> respondent took a point </w:t>
      </w:r>
      <w:r w:rsidR="00D26348" w:rsidRPr="002854E3">
        <w:rPr>
          <w:rFonts w:ascii="Times New Roman" w:hAnsi="Times New Roman" w:cs="Times New Roman"/>
          <w:i/>
          <w:sz w:val="24"/>
          <w:szCs w:val="24"/>
        </w:rPr>
        <w:t>in limine</w:t>
      </w:r>
      <w:r w:rsidR="00D26348">
        <w:rPr>
          <w:rFonts w:ascii="Times New Roman" w:hAnsi="Times New Roman" w:cs="Times New Roman"/>
          <w:sz w:val="24"/>
          <w:szCs w:val="24"/>
        </w:rPr>
        <w:t xml:space="preserve"> on the improper and unnecessary joinder of the 3</w:t>
      </w:r>
      <w:r w:rsidR="00D26348" w:rsidRPr="00D26348">
        <w:rPr>
          <w:rFonts w:ascii="Times New Roman" w:hAnsi="Times New Roman" w:cs="Times New Roman"/>
          <w:sz w:val="24"/>
          <w:szCs w:val="24"/>
          <w:vertAlign w:val="superscript"/>
        </w:rPr>
        <w:t>rd</w:t>
      </w:r>
      <w:r w:rsidR="00D26348">
        <w:rPr>
          <w:rFonts w:ascii="Times New Roman" w:hAnsi="Times New Roman" w:cs="Times New Roman"/>
          <w:sz w:val="24"/>
          <w:szCs w:val="24"/>
        </w:rPr>
        <w:t xml:space="preserve"> respondent.   The argument is that at all material times the 3</w:t>
      </w:r>
      <w:r w:rsidR="00D26348" w:rsidRPr="00D26348">
        <w:rPr>
          <w:rFonts w:ascii="Times New Roman" w:hAnsi="Times New Roman" w:cs="Times New Roman"/>
          <w:sz w:val="24"/>
          <w:szCs w:val="24"/>
          <w:vertAlign w:val="superscript"/>
        </w:rPr>
        <w:t>rd</w:t>
      </w:r>
      <w:r w:rsidR="00D26348">
        <w:rPr>
          <w:rFonts w:ascii="Times New Roman" w:hAnsi="Times New Roman" w:cs="Times New Roman"/>
          <w:sz w:val="24"/>
          <w:szCs w:val="24"/>
        </w:rPr>
        <w:t xml:space="preserve"> respondent acted as the agent of the 2</w:t>
      </w:r>
      <w:r w:rsidR="00D26348" w:rsidRPr="00D26348">
        <w:rPr>
          <w:rFonts w:ascii="Times New Roman" w:hAnsi="Times New Roman" w:cs="Times New Roman"/>
          <w:sz w:val="24"/>
          <w:szCs w:val="24"/>
          <w:vertAlign w:val="superscript"/>
        </w:rPr>
        <w:t>nd</w:t>
      </w:r>
      <w:r w:rsidR="00D26348">
        <w:rPr>
          <w:rFonts w:ascii="Times New Roman" w:hAnsi="Times New Roman" w:cs="Times New Roman"/>
          <w:sz w:val="24"/>
          <w:szCs w:val="24"/>
        </w:rPr>
        <w:t xml:space="preserve"> respondent on the basis of a principal and agent contract of mandate.  Further, the 3</w:t>
      </w:r>
      <w:r w:rsidR="00D26348" w:rsidRPr="00D26348">
        <w:rPr>
          <w:rFonts w:ascii="Times New Roman" w:hAnsi="Times New Roman" w:cs="Times New Roman"/>
          <w:sz w:val="24"/>
          <w:szCs w:val="24"/>
          <w:vertAlign w:val="superscript"/>
        </w:rPr>
        <w:t>rd</w:t>
      </w:r>
      <w:r w:rsidR="00D26348">
        <w:rPr>
          <w:rFonts w:ascii="Times New Roman" w:hAnsi="Times New Roman" w:cs="Times New Roman"/>
          <w:sz w:val="24"/>
          <w:szCs w:val="24"/>
        </w:rPr>
        <w:t xml:space="preserve"> respondent has no direct and substantial interest in the subject matter of the litigation to justify his citation as a party.  It was also contended that by concluding an agreement of sale, the 2</w:t>
      </w:r>
      <w:r w:rsidR="00D26348" w:rsidRPr="00D26348">
        <w:rPr>
          <w:rFonts w:ascii="Times New Roman" w:hAnsi="Times New Roman" w:cs="Times New Roman"/>
          <w:sz w:val="24"/>
          <w:szCs w:val="24"/>
          <w:vertAlign w:val="superscript"/>
        </w:rPr>
        <w:t>nd</w:t>
      </w:r>
      <w:r w:rsidR="00D26348">
        <w:rPr>
          <w:rFonts w:ascii="Times New Roman" w:hAnsi="Times New Roman" w:cs="Times New Roman"/>
          <w:sz w:val="24"/>
          <w:szCs w:val="24"/>
        </w:rPr>
        <w:t xml:space="preserve"> respondent did not commit any fraud against the applicant.  Therefore no liability to the applicant attaches to the 3</w:t>
      </w:r>
      <w:r w:rsidR="00D26348" w:rsidRPr="00D26348">
        <w:rPr>
          <w:rFonts w:ascii="Times New Roman" w:hAnsi="Times New Roman" w:cs="Times New Roman"/>
          <w:sz w:val="24"/>
          <w:szCs w:val="24"/>
          <w:vertAlign w:val="superscript"/>
        </w:rPr>
        <w:t>rd</w:t>
      </w:r>
      <w:r w:rsidR="00D26348">
        <w:rPr>
          <w:rFonts w:ascii="Times New Roman" w:hAnsi="Times New Roman" w:cs="Times New Roman"/>
          <w:sz w:val="24"/>
          <w:szCs w:val="24"/>
        </w:rPr>
        <w:t xml:space="preserve"> respondent arising from the agreement of sale between the 2</w:t>
      </w:r>
      <w:r w:rsidR="00D26348" w:rsidRPr="00D26348">
        <w:rPr>
          <w:rFonts w:ascii="Times New Roman" w:hAnsi="Times New Roman" w:cs="Times New Roman"/>
          <w:sz w:val="24"/>
          <w:szCs w:val="24"/>
          <w:vertAlign w:val="superscript"/>
        </w:rPr>
        <w:t>nd</w:t>
      </w:r>
      <w:r w:rsidR="00D26348">
        <w:rPr>
          <w:rFonts w:ascii="Times New Roman" w:hAnsi="Times New Roman" w:cs="Times New Roman"/>
          <w:sz w:val="24"/>
          <w:szCs w:val="24"/>
        </w:rPr>
        <w:t xml:space="preserve"> respondent and the 1</w:t>
      </w:r>
      <w:r w:rsidR="00D26348" w:rsidRPr="00D26348">
        <w:rPr>
          <w:rFonts w:ascii="Times New Roman" w:hAnsi="Times New Roman" w:cs="Times New Roman"/>
          <w:sz w:val="24"/>
          <w:szCs w:val="24"/>
          <w:vertAlign w:val="superscript"/>
        </w:rPr>
        <w:t>st</w:t>
      </w:r>
      <w:r w:rsidR="00D26348">
        <w:rPr>
          <w:rFonts w:ascii="Times New Roman" w:hAnsi="Times New Roman" w:cs="Times New Roman"/>
          <w:sz w:val="24"/>
          <w:szCs w:val="24"/>
        </w:rPr>
        <w:t xml:space="preserve"> respondent.  Finally, it was submitted that the applicant has not pleaded any valid cause of action at law against 3</w:t>
      </w:r>
      <w:r w:rsidR="00D26348" w:rsidRPr="00D26348">
        <w:rPr>
          <w:rFonts w:ascii="Times New Roman" w:hAnsi="Times New Roman" w:cs="Times New Roman"/>
          <w:sz w:val="24"/>
          <w:szCs w:val="24"/>
          <w:vertAlign w:val="superscript"/>
        </w:rPr>
        <w:t>rd</w:t>
      </w:r>
      <w:r w:rsidR="00D26348">
        <w:rPr>
          <w:rFonts w:ascii="Times New Roman" w:hAnsi="Times New Roman" w:cs="Times New Roman"/>
          <w:sz w:val="24"/>
          <w:szCs w:val="24"/>
        </w:rPr>
        <w:t xml:space="preserve"> respondent.</w:t>
      </w:r>
    </w:p>
    <w:p w:rsidR="00157E32" w:rsidRDefault="00D26348"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applicant contended that 3</w:t>
      </w:r>
      <w:r w:rsidRPr="00D2634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was properly cited in that it was clear from the correspondence that there was a dispute between the applicant and the 2</w:t>
      </w:r>
      <w:r w:rsidRPr="00D2634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as to the 2</w:t>
      </w:r>
      <w:r w:rsidRPr="00D2634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liability to the applicant for unpaid maintenance and other charges due in terms of the divorce order between them.  It was also argued that “from the papers” the parties “agreed” that there would be no </w:t>
      </w:r>
      <w:r w:rsidR="00157E32">
        <w:rPr>
          <w:rFonts w:ascii="Times New Roman" w:hAnsi="Times New Roman" w:cs="Times New Roman"/>
          <w:sz w:val="24"/>
          <w:szCs w:val="24"/>
        </w:rPr>
        <w:t xml:space="preserve">unilateral sale of the former matrimonial home and that both parties would be “party” to the agreement of sale.  Finally, it </w:t>
      </w:r>
      <w:r w:rsidR="00157E32">
        <w:rPr>
          <w:rFonts w:ascii="Times New Roman" w:hAnsi="Times New Roman" w:cs="Times New Roman"/>
          <w:sz w:val="24"/>
          <w:szCs w:val="24"/>
        </w:rPr>
        <w:lastRenderedPageBreak/>
        <w:t>was submitted that in light of the aforegoing, the 3</w:t>
      </w:r>
      <w:r w:rsidR="00157E32" w:rsidRPr="00157E32">
        <w:rPr>
          <w:rFonts w:ascii="Times New Roman" w:hAnsi="Times New Roman" w:cs="Times New Roman"/>
          <w:sz w:val="24"/>
          <w:szCs w:val="24"/>
          <w:vertAlign w:val="superscript"/>
        </w:rPr>
        <w:t>rd</w:t>
      </w:r>
      <w:r w:rsidR="00157E32">
        <w:rPr>
          <w:rFonts w:ascii="Times New Roman" w:hAnsi="Times New Roman" w:cs="Times New Roman"/>
          <w:sz w:val="24"/>
          <w:szCs w:val="24"/>
        </w:rPr>
        <w:t xml:space="preserve"> respondent clearly acted “unprofessionally” in going on to conclude an agreement of sale with the 1</w:t>
      </w:r>
      <w:r w:rsidR="00157E32" w:rsidRPr="00157E32">
        <w:rPr>
          <w:rFonts w:ascii="Times New Roman" w:hAnsi="Times New Roman" w:cs="Times New Roman"/>
          <w:sz w:val="24"/>
          <w:szCs w:val="24"/>
          <w:vertAlign w:val="superscript"/>
        </w:rPr>
        <w:t>st</w:t>
      </w:r>
      <w:r w:rsidR="00157E32">
        <w:rPr>
          <w:rFonts w:ascii="Times New Roman" w:hAnsi="Times New Roman" w:cs="Times New Roman"/>
          <w:sz w:val="24"/>
          <w:szCs w:val="24"/>
        </w:rPr>
        <w:t xml:space="preserve"> respondent “without any input whatsoever from applicant.” Third respondent was alleged to have caused prejudice to the applicant, hence his joinder.</w:t>
      </w:r>
    </w:p>
    <w:p w:rsidR="00157E32" w:rsidRDefault="005E2342"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hearing argument, </w:t>
      </w:r>
      <w:r w:rsidR="00157E32">
        <w:rPr>
          <w:rFonts w:ascii="Times New Roman" w:hAnsi="Times New Roman" w:cs="Times New Roman"/>
          <w:sz w:val="24"/>
          <w:szCs w:val="24"/>
        </w:rPr>
        <w:t xml:space="preserve">I upheld the point </w:t>
      </w:r>
      <w:r w:rsidR="00157E32" w:rsidRPr="002854E3">
        <w:rPr>
          <w:rFonts w:ascii="Times New Roman" w:hAnsi="Times New Roman" w:cs="Times New Roman"/>
          <w:i/>
          <w:sz w:val="24"/>
          <w:szCs w:val="24"/>
        </w:rPr>
        <w:t>in limine</w:t>
      </w:r>
      <w:r w:rsidR="00157E32">
        <w:rPr>
          <w:rFonts w:ascii="Times New Roman" w:hAnsi="Times New Roman" w:cs="Times New Roman"/>
          <w:sz w:val="24"/>
          <w:szCs w:val="24"/>
        </w:rPr>
        <w:t xml:space="preserve"> and ordered that the 3</w:t>
      </w:r>
      <w:r w:rsidR="00157E32" w:rsidRPr="00157E32">
        <w:rPr>
          <w:rFonts w:ascii="Times New Roman" w:hAnsi="Times New Roman" w:cs="Times New Roman"/>
          <w:sz w:val="24"/>
          <w:szCs w:val="24"/>
          <w:vertAlign w:val="superscript"/>
        </w:rPr>
        <w:t>rd</w:t>
      </w:r>
      <w:r w:rsidR="00157E32">
        <w:rPr>
          <w:rFonts w:ascii="Times New Roman" w:hAnsi="Times New Roman" w:cs="Times New Roman"/>
          <w:sz w:val="24"/>
          <w:szCs w:val="24"/>
        </w:rPr>
        <w:t xml:space="preserve"> respondent’s name</w:t>
      </w:r>
      <w:r w:rsidR="00014EFD">
        <w:rPr>
          <w:rFonts w:ascii="Times New Roman" w:hAnsi="Times New Roman" w:cs="Times New Roman"/>
          <w:sz w:val="24"/>
          <w:szCs w:val="24"/>
        </w:rPr>
        <w:t xml:space="preserve"> be struck off from the record </w:t>
      </w:r>
      <w:r w:rsidR="00157E32">
        <w:rPr>
          <w:rFonts w:ascii="Times New Roman" w:hAnsi="Times New Roman" w:cs="Times New Roman"/>
          <w:sz w:val="24"/>
          <w:szCs w:val="24"/>
        </w:rPr>
        <w:t>with costs against the applicant.  The following are the reasons for that decision;</w:t>
      </w:r>
    </w:p>
    <w:p w:rsidR="008C09C5" w:rsidRDefault="001B0489"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w:t>
      </w:r>
      <w:r w:rsidR="00855EAD">
        <w:rPr>
          <w:rFonts w:ascii="Times New Roman" w:hAnsi="Times New Roman" w:cs="Times New Roman"/>
          <w:sz w:val="24"/>
          <w:szCs w:val="24"/>
        </w:rPr>
        <w:t>c</w:t>
      </w:r>
      <w:r>
        <w:rPr>
          <w:rFonts w:ascii="Times New Roman" w:hAnsi="Times New Roman" w:cs="Times New Roman"/>
          <w:sz w:val="24"/>
          <w:szCs w:val="24"/>
        </w:rPr>
        <w:t xml:space="preserve">ts, the </w:t>
      </w:r>
      <w:r w:rsidR="00014EFD">
        <w:rPr>
          <w:rFonts w:ascii="Times New Roman" w:hAnsi="Times New Roman" w:cs="Times New Roman"/>
          <w:sz w:val="24"/>
          <w:szCs w:val="24"/>
        </w:rPr>
        <w:t xml:space="preserve">gravamen </w:t>
      </w:r>
      <w:r w:rsidR="00157E32">
        <w:rPr>
          <w:rFonts w:ascii="Times New Roman" w:hAnsi="Times New Roman" w:cs="Times New Roman"/>
          <w:sz w:val="24"/>
          <w:szCs w:val="24"/>
        </w:rPr>
        <w:t>of the applicant’s case is that after she was awarded joint ownership of the property, the 2</w:t>
      </w:r>
      <w:r w:rsidR="00157E32" w:rsidRPr="00157E32">
        <w:rPr>
          <w:rFonts w:ascii="Times New Roman" w:hAnsi="Times New Roman" w:cs="Times New Roman"/>
          <w:sz w:val="24"/>
          <w:szCs w:val="24"/>
          <w:vertAlign w:val="superscript"/>
        </w:rPr>
        <w:t>nd</w:t>
      </w:r>
      <w:r w:rsidR="00157E32">
        <w:rPr>
          <w:rFonts w:ascii="Times New Roman" w:hAnsi="Times New Roman" w:cs="Times New Roman"/>
          <w:sz w:val="24"/>
          <w:szCs w:val="24"/>
        </w:rPr>
        <w:t xml:space="preserve"> respondent i</w:t>
      </w:r>
      <w:r w:rsidR="008C09C5">
        <w:rPr>
          <w:rFonts w:ascii="Times New Roman" w:hAnsi="Times New Roman" w:cs="Times New Roman"/>
          <w:sz w:val="24"/>
          <w:szCs w:val="24"/>
        </w:rPr>
        <w:t>n whose sole name the property continued to be registered could not lawfully sell the property</w:t>
      </w:r>
      <w:r w:rsidR="005E2342">
        <w:rPr>
          <w:rFonts w:ascii="Times New Roman" w:hAnsi="Times New Roman" w:cs="Times New Roman"/>
          <w:sz w:val="24"/>
          <w:szCs w:val="24"/>
        </w:rPr>
        <w:t xml:space="preserve"> without her </w:t>
      </w:r>
      <w:r w:rsidR="008C09C5">
        <w:rPr>
          <w:rFonts w:ascii="Times New Roman" w:hAnsi="Times New Roman" w:cs="Times New Roman"/>
          <w:sz w:val="24"/>
          <w:szCs w:val="24"/>
        </w:rPr>
        <w:t>consent.  Applicant challenges the capacity of the 2</w:t>
      </w:r>
      <w:r w:rsidR="008C09C5" w:rsidRPr="008C09C5">
        <w:rPr>
          <w:rFonts w:ascii="Times New Roman" w:hAnsi="Times New Roman" w:cs="Times New Roman"/>
          <w:sz w:val="24"/>
          <w:szCs w:val="24"/>
          <w:vertAlign w:val="superscript"/>
        </w:rPr>
        <w:t>nd</w:t>
      </w:r>
      <w:r w:rsidR="008C09C5">
        <w:rPr>
          <w:rFonts w:ascii="Times New Roman" w:hAnsi="Times New Roman" w:cs="Times New Roman"/>
          <w:sz w:val="24"/>
          <w:szCs w:val="24"/>
        </w:rPr>
        <w:t xml:space="preserve"> respondent as the sole registered owner of the property to dispose </w:t>
      </w:r>
      <w:r w:rsidR="005E2342">
        <w:rPr>
          <w:rFonts w:ascii="Times New Roman" w:hAnsi="Times New Roman" w:cs="Times New Roman"/>
          <w:sz w:val="24"/>
          <w:szCs w:val="24"/>
        </w:rPr>
        <w:t xml:space="preserve">of the same without her </w:t>
      </w:r>
      <w:r w:rsidR="008C09C5">
        <w:rPr>
          <w:rFonts w:ascii="Times New Roman" w:hAnsi="Times New Roman" w:cs="Times New Roman"/>
          <w:sz w:val="24"/>
          <w:szCs w:val="24"/>
        </w:rPr>
        <w:t>prior consent.  The relief sought is the setting aside of the agreement of sale between the 2</w:t>
      </w:r>
      <w:r w:rsidR="008C09C5" w:rsidRPr="008C09C5">
        <w:rPr>
          <w:rFonts w:ascii="Times New Roman" w:hAnsi="Times New Roman" w:cs="Times New Roman"/>
          <w:sz w:val="24"/>
          <w:szCs w:val="24"/>
          <w:vertAlign w:val="superscript"/>
        </w:rPr>
        <w:t>nd</w:t>
      </w:r>
      <w:r w:rsidR="008C09C5">
        <w:rPr>
          <w:rFonts w:ascii="Times New Roman" w:hAnsi="Times New Roman" w:cs="Times New Roman"/>
          <w:sz w:val="24"/>
          <w:szCs w:val="24"/>
        </w:rPr>
        <w:t xml:space="preserve"> respondent and the 1</w:t>
      </w:r>
      <w:r w:rsidR="008C09C5" w:rsidRPr="008C09C5">
        <w:rPr>
          <w:rFonts w:ascii="Times New Roman" w:hAnsi="Times New Roman" w:cs="Times New Roman"/>
          <w:sz w:val="24"/>
          <w:szCs w:val="24"/>
          <w:vertAlign w:val="superscript"/>
        </w:rPr>
        <w:t>st</w:t>
      </w:r>
      <w:r w:rsidR="008C09C5">
        <w:rPr>
          <w:rFonts w:ascii="Times New Roman" w:hAnsi="Times New Roman" w:cs="Times New Roman"/>
          <w:sz w:val="24"/>
          <w:szCs w:val="24"/>
        </w:rPr>
        <w:t xml:space="preserve"> respondent.  Evidently, it is only the 1</w:t>
      </w:r>
      <w:r w:rsidR="008C09C5" w:rsidRPr="008C09C5">
        <w:rPr>
          <w:rFonts w:ascii="Times New Roman" w:hAnsi="Times New Roman" w:cs="Times New Roman"/>
          <w:sz w:val="24"/>
          <w:szCs w:val="24"/>
          <w:vertAlign w:val="superscript"/>
        </w:rPr>
        <w:t>st</w:t>
      </w:r>
      <w:r w:rsidR="008C09C5">
        <w:rPr>
          <w:rFonts w:ascii="Times New Roman" w:hAnsi="Times New Roman" w:cs="Times New Roman"/>
          <w:sz w:val="24"/>
          <w:szCs w:val="24"/>
        </w:rPr>
        <w:t xml:space="preserve"> and 2</w:t>
      </w:r>
      <w:r w:rsidR="008C09C5" w:rsidRPr="008C09C5">
        <w:rPr>
          <w:rFonts w:ascii="Times New Roman" w:hAnsi="Times New Roman" w:cs="Times New Roman"/>
          <w:sz w:val="24"/>
          <w:szCs w:val="24"/>
          <w:vertAlign w:val="superscript"/>
        </w:rPr>
        <w:t>nd</w:t>
      </w:r>
      <w:r w:rsidR="008C09C5">
        <w:rPr>
          <w:rFonts w:ascii="Times New Roman" w:hAnsi="Times New Roman" w:cs="Times New Roman"/>
          <w:sz w:val="24"/>
          <w:szCs w:val="24"/>
        </w:rPr>
        <w:t xml:space="preserve"> respondents who have a direct and substantial interest in the subject matter of this court application.</w:t>
      </w:r>
    </w:p>
    <w:p w:rsidR="008C09C5" w:rsidRDefault="008C09C5"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applicant’s input to the sale of the property, I</w:t>
      </w:r>
      <w:r w:rsidR="005E2342">
        <w:rPr>
          <w:rFonts w:ascii="Times New Roman" w:hAnsi="Times New Roman" w:cs="Times New Roman"/>
          <w:sz w:val="24"/>
          <w:szCs w:val="24"/>
        </w:rPr>
        <w:t xml:space="preserve"> do not share her </w:t>
      </w:r>
      <w:r>
        <w:rPr>
          <w:rFonts w:ascii="Times New Roman" w:hAnsi="Times New Roman" w:cs="Times New Roman"/>
          <w:sz w:val="24"/>
          <w:szCs w:val="24"/>
        </w:rPr>
        <w:t xml:space="preserve">view that she had no input “whatsoever” to the agreement of sale.  I say so because the correspondence that was exchanged between the </w:t>
      </w:r>
      <w:r w:rsidR="005E2342">
        <w:rPr>
          <w:rFonts w:ascii="Times New Roman" w:hAnsi="Times New Roman" w:cs="Times New Roman"/>
          <w:sz w:val="24"/>
          <w:szCs w:val="24"/>
        </w:rPr>
        <w:t xml:space="preserve">applicant’s </w:t>
      </w:r>
      <w:r>
        <w:rPr>
          <w:rFonts w:ascii="Times New Roman" w:hAnsi="Times New Roman" w:cs="Times New Roman"/>
          <w:sz w:val="24"/>
          <w:szCs w:val="24"/>
        </w:rPr>
        <w:t>l</w:t>
      </w:r>
      <w:r w:rsidR="005E2342">
        <w:rPr>
          <w:rFonts w:ascii="Times New Roman" w:hAnsi="Times New Roman" w:cs="Times New Roman"/>
          <w:sz w:val="24"/>
          <w:szCs w:val="24"/>
        </w:rPr>
        <w:t xml:space="preserve">egal practitioners </w:t>
      </w:r>
      <w:r>
        <w:rPr>
          <w:rFonts w:ascii="Times New Roman" w:hAnsi="Times New Roman" w:cs="Times New Roman"/>
          <w:sz w:val="24"/>
          <w:szCs w:val="24"/>
        </w:rPr>
        <w:t>and 2</w:t>
      </w:r>
      <w:r w:rsidRPr="008C09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show clearly that the parties were agreed that the property had to be sold even though the applicant was of the firm view that she was now entitled to the full value of the property by herself as she alleged that the 2</w:t>
      </w:r>
      <w:r w:rsidRPr="008C09C5">
        <w:rPr>
          <w:rFonts w:ascii="Times New Roman" w:hAnsi="Times New Roman" w:cs="Times New Roman"/>
          <w:sz w:val="24"/>
          <w:szCs w:val="24"/>
          <w:vertAlign w:val="superscript"/>
        </w:rPr>
        <w:t>nd</w:t>
      </w:r>
      <w:r>
        <w:rPr>
          <w:rFonts w:ascii="Times New Roman" w:hAnsi="Times New Roman" w:cs="Times New Roman"/>
          <w:sz w:val="24"/>
          <w:szCs w:val="24"/>
        </w:rPr>
        <w:t xml:space="preserve"> resp</w:t>
      </w:r>
      <w:r w:rsidR="000F6562">
        <w:rPr>
          <w:rFonts w:ascii="Times New Roman" w:hAnsi="Times New Roman" w:cs="Times New Roman"/>
          <w:sz w:val="24"/>
          <w:szCs w:val="24"/>
        </w:rPr>
        <w:t xml:space="preserve">ondent owed her certain amounts </w:t>
      </w:r>
      <w:r>
        <w:rPr>
          <w:rFonts w:ascii="Times New Roman" w:hAnsi="Times New Roman" w:cs="Times New Roman"/>
          <w:sz w:val="24"/>
          <w:szCs w:val="24"/>
        </w:rPr>
        <w:t>relating to maintenance, city council rates and so forth.</w:t>
      </w:r>
    </w:p>
    <w:p w:rsidR="008E2922" w:rsidRDefault="008C09C5"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it is applicant through her lawyers who forwarded 1</w:t>
      </w:r>
      <w:r w:rsidRPr="008C09C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offer of purchase of the property to the 2</w:t>
      </w:r>
      <w:r w:rsidRPr="008C09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with a ten day ultimatum for the purchase price of US$65 000-00.  The 2</w:t>
      </w:r>
      <w:r w:rsidRPr="008C09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 who is the 3</w:t>
      </w:r>
      <w:r w:rsidRPr="008C09C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proceeded to facilitate the sale and transfer of the property and tendered applicant’s half share of the purchase price.  The 3</w:t>
      </w:r>
      <w:r w:rsidRPr="008C09C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did this by drafting an agreement of sale between the 2</w:t>
      </w:r>
      <w:r w:rsidRPr="008C09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(who was the sole registered owner of the property) and the 1</w:t>
      </w:r>
      <w:r w:rsidRPr="008C09C5">
        <w:rPr>
          <w:rFonts w:ascii="Times New Roman" w:hAnsi="Times New Roman" w:cs="Times New Roman"/>
          <w:sz w:val="24"/>
          <w:szCs w:val="24"/>
          <w:vertAlign w:val="superscript"/>
        </w:rPr>
        <w:t>st</w:t>
      </w:r>
      <w:r w:rsidR="00B0466E">
        <w:rPr>
          <w:rFonts w:ascii="Times New Roman" w:hAnsi="Times New Roman" w:cs="Times New Roman"/>
          <w:sz w:val="24"/>
          <w:szCs w:val="24"/>
        </w:rPr>
        <w:t xml:space="preserve"> respondent.  For the </w:t>
      </w:r>
      <w:r>
        <w:rPr>
          <w:rFonts w:ascii="Times New Roman" w:hAnsi="Times New Roman" w:cs="Times New Roman"/>
          <w:sz w:val="24"/>
          <w:szCs w:val="24"/>
        </w:rPr>
        <w:t>applicant to now claim that she was supposed to jointly sign the agreement of sale together with 2</w:t>
      </w:r>
      <w:r w:rsidRPr="008C09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legally </w:t>
      </w:r>
      <w:r w:rsidR="00487D1F">
        <w:rPr>
          <w:rFonts w:ascii="Times New Roman" w:hAnsi="Times New Roman" w:cs="Times New Roman"/>
          <w:sz w:val="24"/>
          <w:szCs w:val="24"/>
        </w:rPr>
        <w:t>untenable</w:t>
      </w:r>
      <w:r w:rsidR="008E2922">
        <w:rPr>
          <w:rFonts w:ascii="Times New Roman" w:hAnsi="Times New Roman" w:cs="Times New Roman"/>
          <w:sz w:val="24"/>
          <w:szCs w:val="24"/>
        </w:rPr>
        <w:t xml:space="preserve">.  This follows from the fact that applicant was never a registered owner of the property in terms of the law.  Her signature would have no legal consequences as she was </w:t>
      </w:r>
      <w:r w:rsidR="008E2922">
        <w:rPr>
          <w:rFonts w:ascii="Times New Roman" w:hAnsi="Times New Roman" w:cs="Times New Roman"/>
          <w:sz w:val="24"/>
          <w:szCs w:val="24"/>
        </w:rPr>
        <w:lastRenderedPageBreak/>
        <w:t>incapacitated from transferring the property to anyone</w:t>
      </w:r>
      <w:r w:rsidR="006416C3">
        <w:rPr>
          <w:rFonts w:ascii="Times New Roman" w:hAnsi="Times New Roman" w:cs="Times New Roman"/>
          <w:sz w:val="24"/>
          <w:szCs w:val="24"/>
        </w:rPr>
        <w:t>, despite owning her half share</w:t>
      </w:r>
      <w:r w:rsidR="008E2922">
        <w:rPr>
          <w:rFonts w:ascii="Times New Roman" w:hAnsi="Times New Roman" w:cs="Times New Roman"/>
          <w:sz w:val="24"/>
          <w:szCs w:val="24"/>
        </w:rPr>
        <w:t xml:space="preserve">.  Transfer of property by a non-owner is null and void at law – see </w:t>
      </w:r>
      <w:r w:rsidR="008E2922" w:rsidRPr="006416C3">
        <w:rPr>
          <w:rFonts w:ascii="Times New Roman" w:hAnsi="Times New Roman" w:cs="Times New Roman"/>
          <w:i/>
          <w:sz w:val="24"/>
          <w:szCs w:val="24"/>
        </w:rPr>
        <w:t>TBIC (Pvt) Ltd and</w:t>
      </w:r>
      <w:r w:rsidR="008E2922">
        <w:rPr>
          <w:rFonts w:ascii="Times New Roman" w:hAnsi="Times New Roman" w:cs="Times New Roman"/>
          <w:sz w:val="24"/>
          <w:szCs w:val="24"/>
        </w:rPr>
        <w:t xml:space="preserve"> </w:t>
      </w:r>
      <w:r w:rsidR="008E2922" w:rsidRPr="006416C3">
        <w:rPr>
          <w:rFonts w:ascii="Times New Roman" w:hAnsi="Times New Roman" w:cs="Times New Roman"/>
          <w:i/>
          <w:sz w:val="24"/>
          <w:szCs w:val="24"/>
        </w:rPr>
        <w:t>Another v Mangenje and 5 Others</w:t>
      </w:r>
      <w:r w:rsidR="008E2922">
        <w:rPr>
          <w:rFonts w:ascii="Times New Roman" w:hAnsi="Times New Roman" w:cs="Times New Roman"/>
          <w:sz w:val="24"/>
          <w:szCs w:val="24"/>
        </w:rPr>
        <w:t xml:space="preserve"> SC 13-18, </w:t>
      </w:r>
      <w:r w:rsidR="008E2922" w:rsidRPr="006416C3">
        <w:rPr>
          <w:rFonts w:ascii="Times New Roman" w:hAnsi="Times New Roman" w:cs="Times New Roman"/>
          <w:i/>
          <w:sz w:val="24"/>
          <w:szCs w:val="24"/>
        </w:rPr>
        <w:t>Machiva v Commercial Bank of Zimbabwe Ltd and</w:t>
      </w:r>
      <w:r w:rsidR="008E2922">
        <w:rPr>
          <w:rFonts w:ascii="Times New Roman" w:hAnsi="Times New Roman" w:cs="Times New Roman"/>
          <w:sz w:val="24"/>
          <w:szCs w:val="24"/>
        </w:rPr>
        <w:t xml:space="preserve"> </w:t>
      </w:r>
      <w:r w:rsidR="008E2922" w:rsidRPr="006416C3">
        <w:rPr>
          <w:rFonts w:ascii="Times New Roman" w:hAnsi="Times New Roman" w:cs="Times New Roman"/>
          <w:i/>
          <w:sz w:val="24"/>
          <w:szCs w:val="24"/>
        </w:rPr>
        <w:t>Another 2</w:t>
      </w:r>
      <w:r w:rsidR="008E2922">
        <w:rPr>
          <w:rFonts w:ascii="Times New Roman" w:hAnsi="Times New Roman" w:cs="Times New Roman"/>
          <w:sz w:val="24"/>
          <w:szCs w:val="24"/>
        </w:rPr>
        <w:t>000 (1) ZLR 302 (HC) at 303-304.</w:t>
      </w:r>
    </w:p>
    <w:p w:rsidR="008E2922" w:rsidRDefault="008E2922"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416C3">
        <w:rPr>
          <w:rFonts w:ascii="Times New Roman" w:hAnsi="Times New Roman" w:cs="Times New Roman"/>
          <w:i/>
          <w:sz w:val="24"/>
          <w:szCs w:val="24"/>
        </w:rPr>
        <w:t>Agro Chem Dealers (Pvt) Ltd v Gono and</w:t>
      </w:r>
      <w:r>
        <w:rPr>
          <w:rFonts w:ascii="Times New Roman" w:hAnsi="Times New Roman" w:cs="Times New Roman"/>
          <w:sz w:val="24"/>
          <w:szCs w:val="24"/>
        </w:rPr>
        <w:t xml:space="preserve"> Others HH 71-09, G</w:t>
      </w:r>
      <w:r w:rsidRPr="006416C3">
        <w:rPr>
          <w:rFonts w:ascii="Times New Roman" w:hAnsi="Times New Roman" w:cs="Times New Roman"/>
          <w:sz w:val="20"/>
          <w:szCs w:val="20"/>
        </w:rPr>
        <w:t>OWORA J</w:t>
      </w:r>
      <w:r>
        <w:rPr>
          <w:rFonts w:ascii="Times New Roman" w:hAnsi="Times New Roman" w:cs="Times New Roman"/>
          <w:sz w:val="24"/>
          <w:szCs w:val="24"/>
        </w:rPr>
        <w:t xml:space="preserve"> (as she then was) held that;</w:t>
      </w:r>
    </w:p>
    <w:p w:rsidR="001F0547" w:rsidRDefault="008E2922" w:rsidP="006416C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registration of title in one’s name constitutes the registration of a real right in the name of that person.  A real right is a right in a thing which entitles the holder to vindicate his right, i.e to enforce his right in the thing for his own benefit as against the world; that is against all persons whatsoever.  Another definition of a real right </w:t>
      </w:r>
      <w:r w:rsidR="00F6569B">
        <w:rPr>
          <w:rFonts w:ascii="Times New Roman" w:hAnsi="Times New Roman" w:cs="Times New Roman"/>
          <w:sz w:val="24"/>
          <w:szCs w:val="24"/>
        </w:rPr>
        <w:t xml:space="preserve">is that it is a right in a thing which confers on the holder of the right an exclusive benefit in the thing which benefit is indefeasible by any other person.  What then are the consequences attendant upon the acquisition of a real right of this nature?  The effect of registration of a person’s name as owner of a piece of land is that he is the owner of the land including the permanent building on it in the  absence of fraud, error or other exceptional cases.  Thus it is a principle of our law that the dominium in immovable property remains in the seller until the same is registered in the name of the purchaser.  It follows therefore that an owner of property cannot be deprived of his property against his will.  Consequently, </w:t>
      </w:r>
      <w:r w:rsidR="00F6569B" w:rsidRPr="001F0547">
        <w:rPr>
          <w:rFonts w:ascii="Times New Roman" w:hAnsi="Times New Roman" w:cs="Times New Roman"/>
          <w:sz w:val="24"/>
          <w:szCs w:val="24"/>
          <w:u w:val="single"/>
        </w:rPr>
        <w:t>no person who is not the owner can transfer ownership in anythi</w:t>
      </w:r>
      <w:r w:rsidR="008D619F">
        <w:rPr>
          <w:rFonts w:ascii="Times New Roman" w:hAnsi="Times New Roman" w:cs="Times New Roman"/>
          <w:sz w:val="24"/>
          <w:szCs w:val="24"/>
          <w:u w:val="single"/>
        </w:rPr>
        <w:t>ng whether or not such transfer</w:t>
      </w:r>
      <w:r w:rsidR="00F6569B" w:rsidRPr="001F0547">
        <w:rPr>
          <w:rFonts w:ascii="Times New Roman" w:hAnsi="Times New Roman" w:cs="Times New Roman"/>
          <w:sz w:val="24"/>
          <w:szCs w:val="24"/>
          <w:u w:val="single"/>
        </w:rPr>
        <w:t>or was acting in good faith or</w:t>
      </w:r>
      <w:r w:rsidR="00F6569B">
        <w:rPr>
          <w:rFonts w:ascii="Times New Roman" w:hAnsi="Times New Roman" w:cs="Times New Roman"/>
          <w:sz w:val="24"/>
          <w:szCs w:val="24"/>
        </w:rPr>
        <w:t xml:space="preserve"> </w:t>
      </w:r>
      <w:r w:rsidR="00F6569B" w:rsidRPr="001F0547">
        <w:rPr>
          <w:rFonts w:ascii="Times New Roman" w:hAnsi="Times New Roman" w:cs="Times New Roman"/>
          <w:i/>
          <w:sz w:val="24"/>
          <w:szCs w:val="24"/>
          <w:u w:val="single"/>
        </w:rPr>
        <w:t>mala fide</w:t>
      </w:r>
      <w:r w:rsidR="00F6569B">
        <w:rPr>
          <w:rFonts w:ascii="Times New Roman" w:hAnsi="Times New Roman" w:cs="Times New Roman"/>
          <w:sz w:val="24"/>
          <w:szCs w:val="24"/>
        </w:rPr>
        <w:t xml:space="preserve">.”(my emphasis) </w:t>
      </w:r>
      <w:r w:rsidR="008C09C5">
        <w:rPr>
          <w:rFonts w:ascii="Times New Roman" w:hAnsi="Times New Roman" w:cs="Times New Roman"/>
          <w:sz w:val="24"/>
          <w:szCs w:val="24"/>
        </w:rPr>
        <w:t xml:space="preserve"> </w:t>
      </w:r>
    </w:p>
    <w:p w:rsidR="001F0547" w:rsidRDefault="001F0547"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applicant’s signature on the agreement of sale would have been superfluous.</w:t>
      </w:r>
      <w:r w:rsidR="00157E32">
        <w:rPr>
          <w:rFonts w:ascii="Times New Roman" w:hAnsi="Times New Roman" w:cs="Times New Roman"/>
          <w:sz w:val="24"/>
          <w:szCs w:val="24"/>
        </w:rPr>
        <w:t xml:space="preserve">       </w:t>
      </w:r>
    </w:p>
    <w:p w:rsidR="001F0547" w:rsidRDefault="001F0547"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reason why 3</w:t>
      </w:r>
      <w:r w:rsidRPr="001F054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should not have been joined is that at all material times he acted as the agent of the 2</w:t>
      </w:r>
      <w:r w:rsidRPr="001F054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w:t>
      </w:r>
      <w:r w:rsidR="006416C3">
        <w:rPr>
          <w:rFonts w:ascii="Times New Roman" w:hAnsi="Times New Roman" w:cs="Times New Roman"/>
          <w:sz w:val="24"/>
          <w:szCs w:val="24"/>
        </w:rPr>
        <w:t xml:space="preserve">nt on the basis of a principal </w:t>
      </w:r>
      <w:r>
        <w:rPr>
          <w:rFonts w:ascii="Times New Roman" w:hAnsi="Times New Roman" w:cs="Times New Roman"/>
          <w:sz w:val="24"/>
          <w:szCs w:val="24"/>
        </w:rPr>
        <w:t xml:space="preserve">and agent contract of mandate.  In </w:t>
      </w:r>
      <w:r w:rsidRPr="006416C3">
        <w:rPr>
          <w:rFonts w:ascii="Times New Roman" w:hAnsi="Times New Roman" w:cs="Times New Roman"/>
          <w:i/>
          <w:sz w:val="24"/>
          <w:szCs w:val="24"/>
        </w:rPr>
        <w:t>Murimba &amp; Another v Law Organisation (Pvt) Ltd &amp; Ot</w:t>
      </w:r>
      <w:r>
        <w:rPr>
          <w:rFonts w:ascii="Times New Roman" w:hAnsi="Times New Roman" w:cs="Times New Roman"/>
          <w:sz w:val="24"/>
          <w:szCs w:val="24"/>
        </w:rPr>
        <w:t>hers 2011 (2) ZLR 327 (H) at 328-F, G</w:t>
      </w:r>
      <w:r w:rsidRPr="006416C3">
        <w:rPr>
          <w:rFonts w:ascii="Times New Roman" w:hAnsi="Times New Roman" w:cs="Times New Roman"/>
          <w:sz w:val="20"/>
          <w:szCs w:val="20"/>
        </w:rPr>
        <w:t>OWORA J</w:t>
      </w:r>
      <w:r>
        <w:rPr>
          <w:rFonts w:ascii="Times New Roman" w:hAnsi="Times New Roman" w:cs="Times New Roman"/>
          <w:sz w:val="24"/>
          <w:szCs w:val="24"/>
        </w:rPr>
        <w:t xml:space="preserve"> (as she then was) held that;</w:t>
      </w:r>
    </w:p>
    <w:p w:rsidR="001F0547" w:rsidRDefault="001F0547" w:rsidP="006416C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“An agent is contractually bound to protect the interests of his principal and it was incumbent upon the plaintiffs in their declaration to plead the basis upon which the agent of another party would have an obligation to protect the plaintif</w:t>
      </w:r>
      <w:r w:rsidR="00492130">
        <w:rPr>
          <w:rFonts w:ascii="Times New Roman" w:hAnsi="Times New Roman" w:cs="Times New Roman"/>
          <w:sz w:val="24"/>
          <w:szCs w:val="24"/>
        </w:rPr>
        <w:t>f’s interests in the absence of</w:t>
      </w:r>
      <w:r>
        <w:rPr>
          <w:rFonts w:ascii="Times New Roman" w:hAnsi="Times New Roman" w:cs="Times New Roman"/>
          <w:sz w:val="24"/>
          <w:szCs w:val="24"/>
        </w:rPr>
        <w:t xml:space="preserve"> any rel</w:t>
      </w:r>
      <w:r w:rsidR="005621AE">
        <w:rPr>
          <w:rFonts w:ascii="Times New Roman" w:hAnsi="Times New Roman" w:cs="Times New Roman"/>
          <w:sz w:val="24"/>
          <w:szCs w:val="24"/>
        </w:rPr>
        <w:t>ationship between the two .....</w:t>
      </w:r>
      <w:r>
        <w:rPr>
          <w:rFonts w:ascii="Times New Roman" w:hAnsi="Times New Roman" w:cs="Times New Roman"/>
          <w:sz w:val="24"/>
          <w:szCs w:val="24"/>
        </w:rPr>
        <w:t xml:space="preserve">  </w:t>
      </w:r>
      <w:r w:rsidRPr="005621AE">
        <w:rPr>
          <w:rFonts w:ascii="Times New Roman" w:hAnsi="Times New Roman" w:cs="Times New Roman"/>
          <w:sz w:val="24"/>
          <w:szCs w:val="24"/>
          <w:u w:val="single"/>
        </w:rPr>
        <w:t>Whilst a principal is liable for the fraudulent misrepresentation of his agent, an agent is not liable for the fraudulent</w:t>
      </w:r>
      <w:r>
        <w:rPr>
          <w:rFonts w:ascii="Times New Roman" w:hAnsi="Times New Roman" w:cs="Times New Roman"/>
          <w:sz w:val="24"/>
          <w:szCs w:val="24"/>
        </w:rPr>
        <w:t xml:space="preserve"> </w:t>
      </w:r>
      <w:r w:rsidRPr="005621AE">
        <w:rPr>
          <w:rFonts w:ascii="Times New Roman" w:hAnsi="Times New Roman" w:cs="Times New Roman"/>
          <w:sz w:val="24"/>
          <w:szCs w:val="24"/>
          <w:u w:val="single"/>
        </w:rPr>
        <w:t>misrepresentations of his principal</w:t>
      </w:r>
      <w:r>
        <w:rPr>
          <w:rFonts w:ascii="Times New Roman" w:hAnsi="Times New Roman" w:cs="Times New Roman"/>
          <w:sz w:val="24"/>
          <w:szCs w:val="24"/>
        </w:rPr>
        <w:t xml:space="preserve"> ....” (my emphasis). </w:t>
      </w:r>
    </w:p>
    <w:p w:rsidR="005621AE" w:rsidRDefault="001F0547" w:rsidP="00A4034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6416C3">
        <w:rPr>
          <w:rFonts w:ascii="Times New Roman" w:hAnsi="Times New Roman" w:cs="Times New Roman"/>
          <w:i/>
          <w:sz w:val="24"/>
          <w:szCs w:val="24"/>
        </w:rPr>
        <w:t>Phiri v Nawasha</w:t>
      </w:r>
      <w:r>
        <w:rPr>
          <w:rFonts w:ascii="Times New Roman" w:hAnsi="Times New Roman" w:cs="Times New Roman"/>
          <w:sz w:val="24"/>
          <w:szCs w:val="24"/>
        </w:rPr>
        <w:t xml:space="preserve"> 2011 (2) ZLR 464 (H) at 464G</w:t>
      </w:r>
      <w:r w:rsidR="00157E32">
        <w:rPr>
          <w:rFonts w:ascii="Times New Roman" w:hAnsi="Times New Roman" w:cs="Times New Roman"/>
          <w:sz w:val="24"/>
          <w:szCs w:val="24"/>
        </w:rPr>
        <w:t xml:space="preserve">    </w:t>
      </w:r>
    </w:p>
    <w:p w:rsidR="005621AE" w:rsidRDefault="005621AE"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2</w:t>
      </w:r>
      <w:r w:rsidRPr="005621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commit any fraud against the applicant in concluding the sale agreement with the 1</w:t>
      </w:r>
      <w:r w:rsidRPr="005621A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2</w:t>
      </w:r>
      <w:r w:rsidRPr="005621A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5621A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did not squander the applicant’s share but held it in a trust account.  Instead of accepting her share, applicant unwisely refused to accept it when it was tendered in terms of the divorce order.  </w:t>
      </w:r>
      <w:r>
        <w:rPr>
          <w:rFonts w:ascii="Times New Roman" w:hAnsi="Times New Roman" w:cs="Times New Roman"/>
          <w:sz w:val="24"/>
          <w:szCs w:val="24"/>
        </w:rPr>
        <w:lastRenderedPageBreak/>
        <w:t>The 3</w:t>
      </w:r>
      <w:r w:rsidRPr="005621A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as agent of the 2</w:t>
      </w:r>
      <w:r w:rsidRPr="005621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owe any duty of care to the applicant in relation to the discharge of his role as the agent of the 2</w:t>
      </w:r>
      <w:r w:rsidRPr="005621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5621AE" w:rsidRDefault="005621AE"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87 (2) of the High Court Rules, 1971, states that;</w:t>
      </w:r>
    </w:p>
    <w:p w:rsidR="005621AE" w:rsidRDefault="00492130" w:rsidP="0049213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At </w:t>
      </w:r>
      <w:r w:rsidR="005621AE">
        <w:rPr>
          <w:rFonts w:ascii="Times New Roman" w:hAnsi="Times New Roman" w:cs="Times New Roman"/>
          <w:sz w:val="24"/>
          <w:szCs w:val="24"/>
        </w:rPr>
        <w:t>any stage of the proceedings in any cause or matter the court may on such terms as it thinks just and either of its own motion or on application</w:t>
      </w:r>
    </w:p>
    <w:p w:rsidR="005621AE" w:rsidRDefault="005621AE" w:rsidP="0049213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order any person who has been improperly or unnecessarily made a party or who has for any reason ceased to be a proper or necessary party, to cease to be a party,....”</w:t>
      </w:r>
    </w:p>
    <w:p w:rsidR="005621AE" w:rsidRDefault="005621AE"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For these reasons, I made the following order;</w:t>
      </w:r>
    </w:p>
    <w:p w:rsidR="005621AE" w:rsidRDefault="005621AE"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3</w:t>
      </w:r>
      <w:r w:rsidRPr="005621A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name be and is hereby struck off the record of proceedings.</w:t>
      </w:r>
    </w:p>
    <w:p w:rsidR="005621AE" w:rsidRDefault="005621AE"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3</w:t>
      </w:r>
      <w:r w:rsidRPr="005621AE">
        <w:rPr>
          <w:rFonts w:ascii="Times New Roman" w:hAnsi="Times New Roman" w:cs="Times New Roman"/>
          <w:sz w:val="24"/>
          <w:szCs w:val="24"/>
          <w:vertAlign w:val="superscript"/>
        </w:rPr>
        <w:t>rd</w:t>
      </w:r>
      <w:r w:rsidR="008D619F">
        <w:rPr>
          <w:rFonts w:ascii="Times New Roman" w:hAnsi="Times New Roman" w:cs="Times New Roman"/>
          <w:sz w:val="24"/>
          <w:szCs w:val="24"/>
        </w:rPr>
        <w:t xml:space="preserve"> respondent ceases</w:t>
      </w:r>
      <w:r>
        <w:rPr>
          <w:rFonts w:ascii="Times New Roman" w:hAnsi="Times New Roman" w:cs="Times New Roman"/>
          <w:sz w:val="24"/>
          <w:szCs w:val="24"/>
        </w:rPr>
        <w:t xml:space="preserve"> to be a party to these proceedings.</w:t>
      </w:r>
    </w:p>
    <w:p w:rsidR="005621AE" w:rsidRDefault="005621AE"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applicant be and is hereby ordered to pay 3</w:t>
      </w:r>
      <w:r w:rsidRPr="005621A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costs.</w:t>
      </w:r>
    </w:p>
    <w:p w:rsidR="00F80DC0" w:rsidRDefault="00F80DC0"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matter </w:t>
      </w:r>
      <w:r w:rsidR="008D619F">
        <w:rPr>
          <w:rFonts w:ascii="Times New Roman" w:hAnsi="Times New Roman" w:cs="Times New Roman"/>
          <w:sz w:val="24"/>
          <w:szCs w:val="24"/>
        </w:rPr>
        <w:t xml:space="preserve">then </w:t>
      </w:r>
      <w:r>
        <w:rPr>
          <w:rFonts w:ascii="Times New Roman" w:hAnsi="Times New Roman" w:cs="Times New Roman"/>
          <w:sz w:val="24"/>
          <w:szCs w:val="24"/>
        </w:rPr>
        <w:t>proceeded against the rest of the respondents.</w:t>
      </w:r>
    </w:p>
    <w:p w:rsidR="00F80DC0" w:rsidRPr="00492130" w:rsidRDefault="00F80DC0" w:rsidP="00A4034A">
      <w:pPr>
        <w:spacing w:line="360" w:lineRule="auto"/>
        <w:ind w:left="1440" w:hanging="720"/>
        <w:jc w:val="both"/>
        <w:rPr>
          <w:rFonts w:ascii="Times New Roman" w:hAnsi="Times New Roman" w:cs="Times New Roman"/>
          <w:b/>
          <w:sz w:val="24"/>
          <w:szCs w:val="24"/>
        </w:rPr>
      </w:pPr>
      <w:r w:rsidRPr="00492130">
        <w:rPr>
          <w:rFonts w:ascii="Times New Roman" w:hAnsi="Times New Roman" w:cs="Times New Roman"/>
          <w:b/>
          <w:sz w:val="24"/>
          <w:szCs w:val="24"/>
        </w:rPr>
        <w:t>ISSUES</w:t>
      </w:r>
    </w:p>
    <w:p w:rsidR="00F80DC0" w:rsidRDefault="00F80DC0"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There are two broad issues for determination</w:t>
      </w:r>
      <w:r w:rsidR="002C5C6E">
        <w:rPr>
          <w:rFonts w:ascii="Times New Roman" w:hAnsi="Times New Roman" w:cs="Times New Roman"/>
          <w:sz w:val="24"/>
          <w:szCs w:val="24"/>
        </w:rPr>
        <w:t>,</w:t>
      </w:r>
      <w:r>
        <w:rPr>
          <w:rFonts w:ascii="Times New Roman" w:hAnsi="Times New Roman" w:cs="Times New Roman"/>
          <w:sz w:val="24"/>
          <w:szCs w:val="24"/>
        </w:rPr>
        <w:t xml:space="preserve"> namely;</w:t>
      </w:r>
    </w:p>
    <w:p w:rsidR="00F80DC0" w:rsidRDefault="00F80DC0"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whether or not the applicant was a joint-owner of the property being  stand 10075 Bulawayo Township of Bulawayo Township Lands (commonly known as No. 46 Cheltenham Road, Montrose, Bulawayo) at the time of its sale to the 1</w:t>
      </w:r>
      <w:r w:rsidRPr="00F80DC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F80DC0" w:rsidRDefault="00F80DC0"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whether or not the 1</w:t>
      </w:r>
      <w:r w:rsidRPr="00F80DC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purchased the property in question </w:t>
      </w:r>
      <w:r w:rsidRPr="00B04D9B">
        <w:rPr>
          <w:rFonts w:ascii="Times New Roman" w:hAnsi="Times New Roman" w:cs="Times New Roman"/>
          <w:i/>
          <w:sz w:val="24"/>
          <w:szCs w:val="24"/>
        </w:rPr>
        <w:t>bona fides?</w:t>
      </w:r>
    </w:p>
    <w:p w:rsidR="00F80DC0" w:rsidRDefault="00F80DC0"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first issue, applicant’s contention is that the agreement of sale is </w:t>
      </w:r>
      <w:r w:rsidRPr="00F80DC0">
        <w:rPr>
          <w:rFonts w:ascii="Times New Roman" w:hAnsi="Times New Roman" w:cs="Times New Roman"/>
          <w:sz w:val="24"/>
          <w:szCs w:val="24"/>
          <w:u w:val="single"/>
        </w:rPr>
        <w:t xml:space="preserve">null </w:t>
      </w:r>
      <w:r>
        <w:rPr>
          <w:rFonts w:ascii="Times New Roman" w:hAnsi="Times New Roman" w:cs="Times New Roman"/>
          <w:sz w:val="24"/>
          <w:szCs w:val="24"/>
        </w:rPr>
        <w:t xml:space="preserve">and </w:t>
      </w:r>
      <w:r w:rsidRPr="00F80DC0">
        <w:rPr>
          <w:rFonts w:ascii="Times New Roman" w:hAnsi="Times New Roman" w:cs="Times New Roman"/>
          <w:sz w:val="24"/>
          <w:szCs w:val="24"/>
          <w:u w:val="single"/>
        </w:rPr>
        <w:t>void</w:t>
      </w:r>
      <w:r w:rsidRPr="00382515">
        <w:rPr>
          <w:rFonts w:ascii="Times New Roman" w:hAnsi="Times New Roman" w:cs="Times New Roman"/>
          <w:sz w:val="24"/>
          <w:szCs w:val="24"/>
        </w:rPr>
        <w:t xml:space="preserve"> </w:t>
      </w:r>
      <w:r>
        <w:rPr>
          <w:rFonts w:ascii="Times New Roman" w:hAnsi="Times New Roman" w:cs="Times New Roman"/>
          <w:sz w:val="24"/>
          <w:szCs w:val="24"/>
        </w:rPr>
        <w:t>because it was entered into without her consent as joint-owner of the immovable property.  She placed heavy reliance upon the divorce order granted by consent in the matter under cover of case No. HC 551/89 in terms of which she alleges that the court in that matter conferred joint ownership of the property to herself and the 2</w:t>
      </w:r>
      <w:r w:rsidRPr="00F80DC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As a result of this, she alleges that 2</w:t>
      </w:r>
      <w:r w:rsidRPr="00F80DC0">
        <w:rPr>
          <w:rFonts w:ascii="Times New Roman" w:hAnsi="Times New Roman" w:cs="Times New Roman"/>
          <w:sz w:val="24"/>
          <w:szCs w:val="24"/>
          <w:vertAlign w:val="superscript"/>
        </w:rPr>
        <w:t>nd</w:t>
      </w:r>
      <w:r w:rsidR="008D619F">
        <w:rPr>
          <w:rFonts w:ascii="Times New Roman" w:hAnsi="Times New Roman" w:cs="Times New Roman"/>
          <w:sz w:val="24"/>
          <w:szCs w:val="24"/>
        </w:rPr>
        <w:t xml:space="preserve"> respondent c</w:t>
      </w:r>
      <w:r>
        <w:rPr>
          <w:rFonts w:ascii="Times New Roman" w:hAnsi="Times New Roman" w:cs="Times New Roman"/>
          <w:sz w:val="24"/>
          <w:szCs w:val="24"/>
        </w:rPr>
        <w:t xml:space="preserve">ould not </w:t>
      </w:r>
      <w:r w:rsidR="00CA6CE3">
        <w:rPr>
          <w:rFonts w:ascii="Times New Roman" w:hAnsi="Times New Roman" w:cs="Times New Roman"/>
          <w:sz w:val="24"/>
          <w:szCs w:val="24"/>
        </w:rPr>
        <w:t>lawfully sell and pass transfer of ownership of that property to the 1</w:t>
      </w:r>
      <w:r w:rsidR="00CA6CE3" w:rsidRPr="00CA6CE3">
        <w:rPr>
          <w:rFonts w:ascii="Times New Roman" w:hAnsi="Times New Roman" w:cs="Times New Roman"/>
          <w:sz w:val="24"/>
          <w:szCs w:val="24"/>
          <w:vertAlign w:val="superscript"/>
        </w:rPr>
        <w:t>st</w:t>
      </w:r>
      <w:r w:rsidR="00CA6CE3">
        <w:rPr>
          <w:rFonts w:ascii="Times New Roman" w:hAnsi="Times New Roman" w:cs="Times New Roman"/>
          <w:sz w:val="24"/>
          <w:szCs w:val="24"/>
        </w:rPr>
        <w:t xml:space="preserve"> respondent unilaterally.</w:t>
      </w:r>
    </w:p>
    <w:p w:rsidR="00CA6CE3" w:rsidRDefault="00CA6CE3"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 applicant relied upon Clause 5 of the Consent Paper incorporated in the Divorce Order which expressly provides as follows;</w:t>
      </w:r>
    </w:p>
    <w:p w:rsidR="00CA6CE3" w:rsidRDefault="00CA6CE3" w:rsidP="002A1C4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matrimonial home commonly referred to as 46 Cheltenham Road Montrose, Bulawayo </w:t>
      </w:r>
      <w:r w:rsidRPr="002A1C40">
        <w:rPr>
          <w:rFonts w:ascii="Times New Roman" w:hAnsi="Times New Roman" w:cs="Times New Roman"/>
          <w:sz w:val="24"/>
          <w:szCs w:val="24"/>
          <w:u w:val="single"/>
        </w:rPr>
        <w:t>shall become</w:t>
      </w:r>
      <w:r>
        <w:rPr>
          <w:rFonts w:ascii="Times New Roman" w:hAnsi="Times New Roman" w:cs="Times New Roman"/>
          <w:sz w:val="24"/>
          <w:szCs w:val="24"/>
        </w:rPr>
        <w:t xml:space="preserve"> the </w:t>
      </w:r>
      <w:r w:rsidRPr="002A1C40">
        <w:rPr>
          <w:rFonts w:ascii="Times New Roman" w:hAnsi="Times New Roman" w:cs="Times New Roman"/>
          <w:sz w:val="24"/>
          <w:szCs w:val="24"/>
          <w:u w:val="single"/>
        </w:rPr>
        <w:t>joint</w:t>
      </w:r>
      <w:r>
        <w:rPr>
          <w:rFonts w:ascii="Times New Roman" w:hAnsi="Times New Roman" w:cs="Times New Roman"/>
          <w:sz w:val="24"/>
          <w:szCs w:val="24"/>
        </w:rPr>
        <w:t xml:space="preserve"> property of the plaintiff and defendant.” (emphasis added.  </w:t>
      </w:r>
    </w:p>
    <w:p w:rsidR="00CA6CE3" w:rsidRDefault="00CA6CE3" w:rsidP="00A4034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Clause 8 of the Consent Paper provides that;</w:t>
      </w:r>
    </w:p>
    <w:p w:rsidR="00CA6CE3" w:rsidRPr="00CA6CE3" w:rsidRDefault="00CA6CE3" w:rsidP="002A1C40">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“On the attainment of the youngest child of the age of eighteen years the matrimonial home, No. 46 Cheltenham Road, Montrose, Bulawayo, </w:t>
      </w:r>
      <w:r w:rsidRPr="00CA6CE3">
        <w:rPr>
          <w:rFonts w:ascii="Times New Roman" w:hAnsi="Times New Roman" w:cs="Times New Roman"/>
          <w:sz w:val="24"/>
          <w:szCs w:val="24"/>
          <w:u w:val="single"/>
        </w:rPr>
        <w:t>shall be sold</w:t>
      </w:r>
      <w:r>
        <w:rPr>
          <w:rFonts w:ascii="Times New Roman" w:hAnsi="Times New Roman" w:cs="Times New Roman"/>
          <w:sz w:val="24"/>
          <w:szCs w:val="24"/>
        </w:rPr>
        <w:t xml:space="preserve"> and the net proceeds after payment of the amount then </w:t>
      </w:r>
      <w:r w:rsidR="004C1BF0">
        <w:rPr>
          <w:rFonts w:ascii="Times New Roman" w:hAnsi="Times New Roman" w:cs="Times New Roman"/>
          <w:sz w:val="24"/>
          <w:szCs w:val="24"/>
        </w:rPr>
        <w:t>owed on the building society bo</w:t>
      </w:r>
      <w:r>
        <w:rPr>
          <w:rFonts w:ascii="Times New Roman" w:hAnsi="Times New Roman" w:cs="Times New Roman"/>
          <w:sz w:val="24"/>
          <w:szCs w:val="24"/>
        </w:rPr>
        <w:t>nd and Estate Agent’</w:t>
      </w:r>
      <w:r w:rsidR="002C5C6E">
        <w:rPr>
          <w:rFonts w:ascii="Times New Roman" w:hAnsi="Times New Roman" w:cs="Times New Roman"/>
          <w:sz w:val="24"/>
          <w:szCs w:val="24"/>
        </w:rPr>
        <w:t>s C</w:t>
      </w:r>
      <w:r>
        <w:rPr>
          <w:rFonts w:ascii="Times New Roman" w:hAnsi="Times New Roman" w:cs="Times New Roman"/>
          <w:sz w:val="24"/>
          <w:szCs w:val="24"/>
        </w:rPr>
        <w:t xml:space="preserve">ommission, </w:t>
      </w:r>
      <w:r w:rsidRPr="00CA6CE3">
        <w:rPr>
          <w:rFonts w:ascii="Times New Roman" w:hAnsi="Times New Roman" w:cs="Times New Roman"/>
          <w:sz w:val="24"/>
          <w:szCs w:val="24"/>
          <w:u w:val="single"/>
        </w:rPr>
        <w:t>sha</w:t>
      </w:r>
      <w:r w:rsidRPr="008D4A29">
        <w:rPr>
          <w:rFonts w:ascii="Times New Roman" w:hAnsi="Times New Roman" w:cs="Times New Roman"/>
          <w:sz w:val="24"/>
          <w:szCs w:val="24"/>
          <w:u w:val="single"/>
        </w:rPr>
        <w:t xml:space="preserve">ll </w:t>
      </w:r>
      <w:r w:rsidRPr="00CA6CE3">
        <w:rPr>
          <w:rFonts w:ascii="Times New Roman" w:hAnsi="Times New Roman" w:cs="Times New Roman"/>
          <w:sz w:val="24"/>
          <w:szCs w:val="24"/>
          <w:u w:val="single"/>
        </w:rPr>
        <w:t>be shared equally between the plaintiff and the defendant.”</w:t>
      </w:r>
    </w:p>
    <w:p w:rsidR="00CA6CE3" w:rsidRPr="002A1C40" w:rsidRDefault="00CA6CE3" w:rsidP="00A4034A">
      <w:pPr>
        <w:spacing w:line="360" w:lineRule="auto"/>
        <w:jc w:val="both"/>
        <w:rPr>
          <w:rFonts w:ascii="Times New Roman" w:hAnsi="Times New Roman" w:cs="Times New Roman"/>
          <w:b/>
          <w:sz w:val="24"/>
          <w:szCs w:val="24"/>
        </w:rPr>
      </w:pPr>
      <w:r w:rsidRPr="002A1C40">
        <w:rPr>
          <w:rFonts w:ascii="Times New Roman" w:hAnsi="Times New Roman" w:cs="Times New Roman"/>
          <w:b/>
          <w:sz w:val="24"/>
          <w:szCs w:val="24"/>
        </w:rPr>
        <w:t>THE LAW</w:t>
      </w:r>
    </w:p>
    <w:p w:rsidR="008D4A29" w:rsidRDefault="00CA6CE3" w:rsidP="00A4034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word “owner</w:t>
      </w:r>
      <w:r w:rsidR="008D4A29">
        <w:rPr>
          <w:rFonts w:ascii="Times New Roman" w:hAnsi="Times New Roman" w:cs="Times New Roman"/>
          <w:sz w:val="24"/>
          <w:szCs w:val="24"/>
        </w:rPr>
        <w:t>” in relation to immovable property is defined in section 2 of the Deeds Registries Act (Chapter 20:05) as follows;</w:t>
      </w:r>
    </w:p>
    <w:p w:rsidR="008C3758" w:rsidRDefault="008D4A29" w:rsidP="002A1C4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“owner” </w:t>
      </w:r>
      <w:r w:rsidRPr="008C3758">
        <w:rPr>
          <w:rFonts w:ascii="Times New Roman" w:hAnsi="Times New Roman" w:cs="Times New Roman"/>
          <w:sz w:val="24"/>
          <w:szCs w:val="24"/>
          <w:u w:val="single"/>
        </w:rPr>
        <w:t>in relation to immovable property means the person registered as the owner</w:t>
      </w:r>
      <w:r>
        <w:rPr>
          <w:rFonts w:ascii="Times New Roman" w:hAnsi="Times New Roman" w:cs="Times New Roman"/>
          <w:sz w:val="24"/>
          <w:szCs w:val="24"/>
        </w:rPr>
        <w:t xml:space="preserve"> </w:t>
      </w:r>
      <w:r w:rsidRPr="008C3758">
        <w:rPr>
          <w:rFonts w:ascii="Times New Roman" w:hAnsi="Times New Roman" w:cs="Times New Roman"/>
          <w:sz w:val="24"/>
          <w:szCs w:val="24"/>
          <w:u w:val="single"/>
        </w:rPr>
        <w:t>or holder thereof</w:t>
      </w:r>
      <w:r>
        <w:rPr>
          <w:rFonts w:ascii="Times New Roman" w:hAnsi="Times New Roman" w:cs="Times New Roman"/>
          <w:sz w:val="24"/>
          <w:szCs w:val="24"/>
        </w:rPr>
        <w:t xml:space="preserve"> and includes the trustee in an insolvent estate, the liquidator of a company which is an owner and the representative recognised by law of any owner who has died or who is a minor or of unsound mind or is otherwise under disability so long as such tustee, liqu</w:t>
      </w:r>
      <w:r w:rsidR="008C3758">
        <w:rPr>
          <w:rFonts w:ascii="Times New Roman" w:hAnsi="Times New Roman" w:cs="Times New Roman"/>
          <w:sz w:val="24"/>
          <w:szCs w:val="24"/>
        </w:rPr>
        <w:t xml:space="preserve">idator or legal representative </w:t>
      </w:r>
      <w:r>
        <w:rPr>
          <w:rFonts w:ascii="Times New Roman" w:hAnsi="Times New Roman" w:cs="Times New Roman"/>
          <w:sz w:val="24"/>
          <w:szCs w:val="24"/>
        </w:rPr>
        <w:t>is</w:t>
      </w:r>
      <w:r w:rsidR="008C3758">
        <w:rPr>
          <w:rFonts w:ascii="Times New Roman" w:hAnsi="Times New Roman" w:cs="Times New Roman"/>
          <w:sz w:val="24"/>
          <w:szCs w:val="24"/>
        </w:rPr>
        <w:t xml:space="preserve"> acting within the authority conferred on him by law,” (my emphasis)</w:t>
      </w:r>
    </w:p>
    <w:p w:rsidR="00CA6CE3" w:rsidRDefault="008C3758"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registration of title amounts to proof of ownership of immovable property w</w:t>
      </w:r>
      <w:r w:rsidR="002A1C40">
        <w:rPr>
          <w:rFonts w:ascii="Times New Roman" w:hAnsi="Times New Roman" w:cs="Times New Roman"/>
          <w:sz w:val="24"/>
          <w:szCs w:val="24"/>
        </w:rPr>
        <w:t>as clearly spelt out by G</w:t>
      </w:r>
      <w:r w:rsidR="002A1C40" w:rsidRPr="002A1C40">
        <w:rPr>
          <w:rFonts w:ascii="Times New Roman" w:hAnsi="Times New Roman" w:cs="Times New Roman"/>
          <w:sz w:val="20"/>
          <w:szCs w:val="20"/>
        </w:rPr>
        <w:t>OWORA J</w:t>
      </w:r>
      <w:r>
        <w:rPr>
          <w:rFonts w:ascii="Times New Roman" w:hAnsi="Times New Roman" w:cs="Times New Roman"/>
          <w:sz w:val="24"/>
          <w:szCs w:val="24"/>
        </w:rPr>
        <w:t xml:space="preserve"> (as she then was) in </w:t>
      </w:r>
      <w:r w:rsidRPr="002A1C40">
        <w:rPr>
          <w:rFonts w:ascii="Times New Roman" w:hAnsi="Times New Roman" w:cs="Times New Roman"/>
          <w:i/>
          <w:sz w:val="24"/>
          <w:szCs w:val="24"/>
        </w:rPr>
        <w:t>Agro Chem Dealers (Pvt) Ltd v Gomo &amp;</w:t>
      </w:r>
      <w:r>
        <w:rPr>
          <w:rFonts w:ascii="Times New Roman" w:hAnsi="Times New Roman" w:cs="Times New Roman"/>
          <w:sz w:val="24"/>
          <w:szCs w:val="24"/>
        </w:rPr>
        <w:t xml:space="preserve"> </w:t>
      </w:r>
      <w:r w:rsidRPr="002A1C40">
        <w:rPr>
          <w:rFonts w:ascii="Times New Roman" w:hAnsi="Times New Roman" w:cs="Times New Roman"/>
          <w:i/>
          <w:sz w:val="24"/>
          <w:szCs w:val="24"/>
        </w:rPr>
        <w:t xml:space="preserve">Others </w:t>
      </w:r>
      <w:r w:rsidRPr="008C3758">
        <w:rPr>
          <w:rFonts w:ascii="Times New Roman" w:hAnsi="Times New Roman" w:cs="Times New Roman"/>
          <w:sz w:val="24"/>
          <w:szCs w:val="24"/>
          <w:u w:val="single"/>
        </w:rPr>
        <w:t>supra</w:t>
      </w:r>
      <w:r>
        <w:rPr>
          <w:rFonts w:ascii="Times New Roman" w:hAnsi="Times New Roman" w:cs="Times New Roman"/>
          <w:sz w:val="24"/>
          <w:szCs w:val="24"/>
        </w:rPr>
        <w:t>.</w:t>
      </w:r>
      <w:r w:rsidR="008D4A29">
        <w:rPr>
          <w:rFonts w:ascii="Times New Roman" w:hAnsi="Times New Roman" w:cs="Times New Roman"/>
          <w:sz w:val="24"/>
          <w:szCs w:val="24"/>
        </w:rPr>
        <w:t xml:space="preserve">  </w:t>
      </w:r>
    </w:p>
    <w:p w:rsidR="008C3758" w:rsidRDefault="008C3758"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in </w:t>
      </w:r>
      <w:r w:rsidRPr="002A1C40">
        <w:rPr>
          <w:rFonts w:ascii="Times New Roman" w:hAnsi="Times New Roman" w:cs="Times New Roman"/>
          <w:i/>
          <w:sz w:val="24"/>
          <w:szCs w:val="24"/>
        </w:rPr>
        <w:t>Machiya v Commercial Bank of Zimbawe Ltd and Anor</w:t>
      </w:r>
      <w:r>
        <w:rPr>
          <w:rFonts w:ascii="Times New Roman" w:hAnsi="Times New Roman" w:cs="Times New Roman"/>
          <w:sz w:val="24"/>
          <w:szCs w:val="24"/>
        </w:rPr>
        <w:t xml:space="preserve"> 2000 (1) ZLR 302 (HC), the court expressed itself thus;</w:t>
      </w:r>
    </w:p>
    <w:p w:rsidR="008C3758" w:rsidRPr="002A1C40" w:rsidRDefault="008C3758" w:rsidP="002A1C40">
      <w:pPr>
        <w:spacing w:line="240" w:lineRule="auto"/>
        <w:ind w:left="720"/>
        <w:jc w:val="both"/>
        <w:rPr>
          <w:rFonts w:ascii="Times New Roman" w:hAnsi="Times New Roman" w:cs="Times New Roman"/>
          <w:sz w:val="24"/>
          <w:szCs w:val="24"/>
        </w:rPr>
      </w:pPr>
      <w:r w:rsidRPr="002A1C40">
        <w:rPr>
          <w:rFonts w:ascii="Times New Roman" w:hAnsi="Times New Roman" w:cs="Times New Roman"/>
          <w:sz w:val="24"/>
          <w:szCs w:val="24"/>
        </w:rPr>
        <w:t xml:space="preserve">“Generally speaking members of the public are entitled to rely on the records held in the Deeds office and to assume that such records reflect the position about land ownership and the burdens which may be reflected on the deeds of transfer.  If the position were otherwise, the land registration system in </w:t>
      </w:r>
      <w:r w:rsidR="004C1BF0">
        <w:rPr>
          <w:rFonts w:ascii="Times New Roman" w:hAnsi="Times New Roman" w:cs="Times New Roman"/>
          <w:sz w:val="24"/>
          <w:szCs w:val="24"/>
        </w:rPr>
        <w:t>the entire country would be a fa</w:t>
      </w:r>
      <w:r w:rsidRPr="002A1C40">
        <w:rPr>
          <w:rFonts w:ascii="Times New Roman" w:hAnsi="Times New Roman" w:cs="Times New Roman"/>
          <w:sz w:val="24"/>
          <w:szCs w:val="24"/>
        </w:rPr>
        <w:t>rce and the lending system in the financial sector would be thrown into chaos.”</w:t>
      </w:r>
    </w:p>
    <w:p w:rsidR="008C3758" w:rsidRDefault="008C3758"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this means is that the applicant as an unregis</w:t>
      </w:r>
      <w:r w:rsidR="002B1859">
        <w:rPr>
          <w:rFonts w:ascii="Times New Roman" w:hAnsi="Times New Roman" w:cs="Times New Roman"/>
          <w:sz w:val="24"/>
          <w:szCs w:val="24"/>
        </w:rPr>
        <w:t>tered co-owner could not have ex</w:t>
      </w:r>
      <w:r>
        <w:rPr>
          <w:rFonts w:ascii="Times New Roman" w:hAnsi="Times New Roman" w:cs="Times New Roman"/>
          <w:sz w:val="24"/>
          <w:szCs w:val="24"/>
        </w:rPr>
        <w:t>pected to play a significant role in the sale and transfer of the property.  Applicant’s interest amounts to a personal right against the 2</w:t>
      </w:r>
      <w:r w:rsidRPr="008C375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the undivided half share of the property.  That half share was tendered but applicant declined to accept it.  Applicant insisted that she is a joint owner in terms </w:t>
      </w:r>
      <w:r w:rsidR="002B1859">
        <w:rPr>
          <w:rFonts w:ascii="Times New Roman" w:hAnsi="Times New Roman" w:cs="Times New Roman"/>
          <w:sz w:val="24"/>
          <w:szCs w:val="24"/>
        </w:rPr>
        <w:t xml:space="preserve">of the divorce order.  The question is did the order grant her joint-ownership.  The answer is in the negative because our law provides that real </w:t>
      </w:r>
      <w:r w:rsidR="002B1859">
        <w:rPr>
          <w:rFonts w:ascii="Times New Roman" w:hAnsi="Times New Roman" w:cs="Times New Roman"/>
          <w:sz w:val="24"/>
          <w:szCs w:val="24"/>
        </w:rPr>
        <w:lastRenderedPageBreak/>
        <w:t>rights of ownership in respect of immovable property can only be transferred by registration in the Deeds Registry and not by an order of court.</w:t>
      </w:r>
    </w:p>
    <w:p w:rsidR="002B1859" w:rsidRDefault="002B1859"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supported by the provisions of section 14 of the Deeds Registries Act (Chapter 20:05).  It provides that;</w:t>
      </w:r>
    </w:p>
    <w:p w:rsidR="002B1859" w:rsidRDefault="002B1859"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“ownership of land may be conveyed from one person to another only by means of a deed of transfer executed or attested by the registrar.” Registration of real rights of ownership in respect of immovable property in terms of the Deeds Registries Act is not just a matter </w:t>
      </w:r>
      <w:r w:rsidR="00261336">
        <w:rPr>
          <w:rFonts w:ascii="Times New Roman" w:hAnsi="Times New Roman" w:cs="Times New Roman"/>
          <w:sz w:val="24"/>
          <w:szCs w:val="24"/>
        </w:rPr>
        <w:t xml:space="preserve">of form but also of substance. </w:t>
      </w:r>
      <w:r>
        <w:rPr>
          <w:rFonts w:ascii="Times New Roman" w:hAnsi="Times New Roman" w:cs="Times New Roman"/>
          <w:sz w:val="24"/>
          <w:szCs w:val="24"/>
        </w:rPr>
        <w:t xml:space="preserve">It not only serves as a constructive notice of ownership of immovable property to the world at large but is also the only way in terms of which real rights of ownership in respect of such property can lawfully be transferred – see </w:t>
      </w:r>
      <w:r w:rsidRPr="00261336">
        <w:rPr>
          <w:rFonts w:ascii="Times New Roman" w:hAnsi="Times New Roman" w:cs="Times New Roman"/>
          <w:i/>
          <w:sz w:val="24"/>
          <w:szCs w:val="24"/>
        </w:rPr>
        <w:t>The Sheriff</w:t>
      </w:r>
      <w:r>
        <w:rPr>
          <w:rFonts w:ascii="Times New Roman" w:hAnsi="Times New Roman" w:cs="Times New Roman"/>
          <w:sz w:val="24"/>
          <w:szCs w:val="24"/>
        </w:rPr>
        <w:t xml:space="preserve">  </w:t>
      </w:r>
      <w:r w:rsidRPr="00261336">
        <w:rPr>
          <w:rFonts w:ascii="Times New Roman" w:hAnsi="Times New Roman" w:cs="Times New Roman"/>
          <w:i/>
          <w:sz w:val="24"/>
          <w:szCs w:val="24"/>
        </w:rPr>
        <w:t>of The High Court v Nomvuyo Hilary Madziro &amp; Ot</w:t>
      </w:r>
      <w:r>
        <w:rPr>
          <w:rFonts w:ascii="Times New Roman" w:hAnsi="Times New Roman" w:cs="Times New Roman"/>
          <w:sz w:val="24"/>
          <w:szCs w:val="24"/>
        </w:rPr>
        <w:t>hers case No. HC 1800/15.</w:t>
      </w:r>
    </w:p>
    <w:p w:rsidR="00D45B03" w:rsidRDefault="002B1859"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the right conferred upon the applicant by the divorce order was personal in nature</w:t>
      </w:r>
      <w:r w:rsidR="004C1BF0">
        <w:rPr>
          <w:rFonts w:ascii="Times New Roman" w:hAnsi="Times New Roman" w:cs="Times New Roman"/>
          <w:sz w:val="24"/>
          <w:szCs w:val="24"/>
        </w:rPr>
        <w:t>,</w:t>
      </w:r>
      <w:r>
        <w:rPr>
          <w:rFonts w:ascii="Times New Roman" w:hAnsi="Times New Roman" w:cs="Times New Roman"/>
          <w:sz w:val="24"/>
          <w:szCs w:val="24"/>
        </w:rPr>
        <w:t xml:space="preserve"> </w:t>
      </w:r>
      <w:r w:rsidR="00D45B03">
        <w:rPr>
          <w:rFonts w:ascii="Times New Roman" w:hAnsi="Times New Roman" w:cs="Times New Roman"/>
          <w:sz w:val="24"/>
          <w:szCs w:val="24"/>
        </w:rPr>
        <w:t>operative against the 2</w:t>
      </w:r>
      <w:r w:rsidR="00D45B03" w:rsidRPr="00D45B03">
        <w:rPr>
          <w:rFonts w:ascii="Times New Roman" w:hAnsi="Times New Roman" w:cs="Times New Roman"/>
          <w:sz w:val="24"/>
          <w:szCs w:val="24"/>
          <w:vertAlign w:val="superscript"/>
        </w:rPr>
        <w:t>nd</w:t>
      </w:r>
      <w:r w:rsidR="00D45B03">
        <w:rPr>
          <w:rFonts w:ascii="Times New Roman" w:hAnsi="Times New Roman" w:cs="Times New Roman"/>
          <w:sz w:val="24"/>
          <w:szCs w:val="24"/>
        </w:rPr>
        <w:t xml:space="preserve"> respondent only.  In </w:t>
      </w:r>
      <w:r w:rsidR="004C1BF0">
        <w:rPr>
          <w:rFonts w:ascii="Times New Roman" w:hAnsi="Times New Roman" w:cs="Times New Roman"/>
          <w:i/>
          <w:sz w:val="24"/>
          <w:szCs w:val="24"/>
        </w:rPr>
        <w:t>Mus</w:t>
      </w:r>
      <w:r w:rsidR="00D45B03" w:rsidRPr="00261336">
        <w:rPr>
          <w:rFonts w:ascii="Times New Roman" w:hAnsi="Times New Roman" w:cs="Times New Roman"/>
          <w:i/>
          <w:sz w:val="24"/>
          <w:szCs w:val="24"/>
        </w:rPr>
        <w:t>anhu v Musanhu</w:t>
      </w:r>
      <w:r w:rsidR="00D45B03">
        <w:rPr>
          <w:rFonts w:ascii="Times New Roman" w:hAnsi="Times New Roman" w:cs="Times New Roman"/>
          <w:sz w:val="24"/>
          <w:szCs w:val="24"/>
        </w:rPr>
        <w:t xml:space="preserve"> HH 58-17 the applicant sought to bring a vindicatory claim and had argued that she only had to prove two aspects to succeed, namely that she was the owner of the property and that the respondent was in possession thereof without her consent.  The applicant in t</w:t>
      </w:r>
      <w:r w:rsidR="00261336">
        <w:rPr>
          <w:rFonts w:ascii="Times New Roman" w:hAnsi="Times New Roman" w:cs="Times New Roman"/>
          <w:sz w:val="24"/>
          <w:szCs w:val="24"/>
        </w:rPr>
        <w:t>hat case argued</w:t>
      </w:r>
      <w:r w:rsidR="00D45B03">
        <w:rPr>
          <w:rFonts w:ascii="Times New Roman" w:hAnsi="Times New Roman" w:cs="Times New Roman"/>
          <w:sz w:val="24"/>
          <w:szCs w:val="24"/>
        </w:rPr>
        <w:t xml:space="preserve"> that she was the owner of the property by virtue of an order of court.  It was however held that the applicant’s claim for eviction could not be sustained as the applicant did not hold real rights to the property until transfer had been affected.  It was further held that she was not an owner but held a potential right of ownership duly sanctioned by an order of court.  Applicant’s vindicatory claim was dismissed.</w:t>
      </w:r>
    </w:p>
    <w:p w:rsidR="006372D8" w:rsidRDefault="00D45B03" w:rsidP="00A4034A">
      <w:pPr>
        <w:spacing w:line="360" w:lineRule="auto"/>
        <w:ind w:firstLine="720"/>
        <w:jc w:val="both"/>
        <w:rPr>
          <w:rFonts w:ascii="Times New Roman" w:hAnsi="Times New Roman" w:cs="Times New Roman"/>
          <w:sz w:val="24"/>
          <w:szCs w:val="24"/>
        </w:rPr>
      </w:pPr>
      <w:r w:rsidRPr="00546AE1">
        <w:rPr>
          <w:rFonts w:ascii="Times New Roman" w:hAnsi="Times New Roman" w:cs="Times New Roman"/>
          <w:i/>
          <w:sz w:val="24"/>
          <w:szCs w:val="24"/>
        </w:rPr>
        <w:t>In casu</w:t>
      </w:r>
      <w:r>
        <w:rPr>
          <w:rFonts w:ascii="Times New Roman" w:hAnsi="Times New Roman" w:cs="Times New Roman"/>
          <w:sz w:val="24"/>
          <w:szCs w:val="24"/>
        </w:rPr>
        <w:t>, it is clear that the applicant’s personal right to take  joint-registered transfer of ownership of the property in question was subject to a resolutive condition that was fulfilled when the youngest child attained the age of eighteen (18) – see clause 8 of the Consent Paper incorporated into the divorce order.  Further, the applicant has not proferred any reasons for her failure to take joint-registered transfer of ownership of the property from the date of the decree of divorce to the date that the youngest</w:t>
      </w:r>
      <w:r w:rsidR="006372D8">
        <w:rPr>
          <w:rFonts w:ascii="Times New Roman" w:hAnsi="Times New Roman" w:cs="Times New Roman"/>
          <w:sz w:val="24"/>
          <w:szCs w:val="24"/>
        </w:rPr>
        <w:t xml:space="preserve"> child of the marriage attained the age of eighteen (18).  This failure to take registered transfer of ownership of the immovable property conferred upon her in terms of the divorce order translates to a failure to prove ownership of the immovable property.  The personal right to take registered transfer should have been enforced.  The authorities cited above confirm that in terms of our law orders of court, including divorce orders do not confer any real rights of ownership in respect </w:t>
      </w:r>
      <w:r w:rsidR="006372D8">
        <w:rPr>
          <w:rFonts w:ascii="Times New Roman" w:hAnsi="Times New Roman" w:cs="Times New Roman"/>
          <w:sz w:val="24"/>
          <w:szCs w:val="24"/>
        </w:rPr>
        <w:lastRenderedPageBreak/>
        <w:t>of immovable property but merely confer personal rights which only convert to real rights upon registration.</w:t>
      </w:r>
    </w:p>
    <w:p w:rsidR="00C45178" w:rsidRDefault="006372D8"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since the applicant was never a joint-owner, it follows that her knowledge and consent to the sale of the property and ultimately to the transfer of ownership rights to the 1</w:t>
      </w:r>
      <w:r w:rsidRPr="006372D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were not required for the purpose of effecting lawful registered transfer of ownership of the property in favour of the 1</w:t>
      </w:r>
      <w:r w:rsidRPr="006372D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C45178">
        <w:rPr>
          <w:rFonts w:ascii="Times New Roman" w:hAnsi="Times New Roman" w:cs="Times New Roman"/>
          <w:sz w:val="24"/>
          <w:szCs w:val="24"/>
        </w:rPr>
        <w:t>.  In any event as I will show hereunder the applicant not only had knowledge of the sale but also consented to the sale.</w:t>
      </w:r>
    </w:p>
    <w:p w:rsidR="00C45178" w:rsidRDefault="00C45178"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brings me to the 2</w:t>
      </w:r>
      <w:r w:rsidRPr="00C45178">
        <w:rPr>
          <w:rFonts w:ascii="Times New Roman" w:hAnsi="Times New Roman" w:cs="Times New Roman"/>
          <w:sz w:val="24"/>
          <w:szCs w:val="24"/>
          <w:vertAlign w:val="superscript"/>
        </w:rPr>
        <w:t>nd</w:t>
      </w:r>
      <w:r>
        <w:rPr>
          <w:rFonts w:ascii="Times New Roman" w:hAnsi="Times New Roman" w:cs="Times New Roman"/>
          <w:sz w:val="24"/>
          <w:szCs w:val="24"/>
        </w:rPr>
        <w:t xml:space="preserve"> issue of whether or not the 1</w:t>
      </w:r>
      <w:r w:rsidRPr="00C4517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purchased the property in question </w:t>
      </w:r>
      <w:r w:rsidRPr="00546AE1">
        <w:rPr>
          <w:rFonts w:ascii="Times New Roman" w:hAnsi="Times New Roman" w:cs="Times New Roman"/>
          <w:i/>
          <w:sz w:val="24"/>
          <w:szCs w:val="24"/>
        </w:rPr>
        <w:t>bona fides</w:t>
      </w:r>
      <w:r>
        <w:rPr>
          <w:rFonts w:ascii="Times New Roman" w:hAnsi="Times New Roman" w:cs="Times New Roman"/>
          <w:sz w:val="24"/>
          <w:szCs w:val="24"/>
        </w:rPr>
        <w:t>?  It is common cause that the 1</w:t>
      </w:r>
      <w:r w:rsidRPr="00C4517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his family came to know of the sale of the property at the time they were selling their home through the same estate agent Real Gate Properties.  The 1</w:t>
      </w:r>
      <w:r w:rsidRPr="00C4517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his wife approached the applicant directly to enquire further on the property’s sale and thereafter abided by the applicant’s direction or instructions to relay their offer through her legal practitioners.  The 1</w:t>
      </w:r>
      <w:r w:rsidRPr="00C4517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carried out his due diligence by inspecting the property’s </w:t>
      </w:r>
      <w:r w:rsidR="00546AE1">
        <w:rPr>
          <w:rFonts w:ascii="Times New Roman" w:hAnsi="Times New Roman" w:cs="Times New Roman"/>
          <w:sz w:val="24"/>
          <w:szCs w:val="24"/>
        </w:rPr>
        <w:t xml:space="preserve">Title Deed which revealed that </w:t>
      </w:r>
      <w:r>
        <w:rPr>
          <w:rFonts w:ascii="Times New Roman" w:hAnsi="Times New Roman" w:cs="Times New Roman"/>
          <w:sz w:val="24"/>
          <w:szCs w:val="24"/>
        </w:rPr>
        <w:t>the seller of the property, the 2</w:t>
      </w:r>
      <w:r w:rsidRPr="00C4517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hereto was the sole-registered owner of the property.</w:t>
      </w:r>
    </w:p>
    <w:p w:rsidR="00C96412" w:rsidRDefault="00C45178"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agreement of sale was then entered into on 7</w:t>
      </w:r>
      <w:r w:rsidRPr="00C45178">
        <w:rPr>
          <w:rFonts w:ascii="Times New Roman" w:hAnsi="Times New Roman" w:cs="Times New Roman"/>
          <w:sz w:val="24"/>
          <w:szCs w:val="24"/>
          <w:vertAlign w:val="superscript"/>
        </w:rPr>
        <w:t>th</w:t>
      </w:r>
      <w:r>
        <w:rPr>
          <w:rFonts w:ascii="Times New Roman" w:hAnsi="Times New Roman" w:cs="Times New Roman"/>
          <w:sz w:val="24"/>
          <w:szCs w:val="24"/>
        </w:rPr>
        <w:t xml:space="preserve"> day of April, 2018 in terms of which the 1</w:t>
      </w:r>
      <w:r w:rsidRPr="00C4517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purchased t</w:t>
      </w:r>
      <w:r w:rsidR="00546AE1">
        <w:rPr>
          <w:rFonts w:ascii="Times New Roman" w:hAnsi="Times New Roman" w:cs="Times New Roman"/>
          <w:sz w:val="24"/>
          <w:szCs w:val="24"/>
        </w:rPr>
        <w:t>he property in question from th</w:t>
      </w:r>
      <w:r>
        <w:rPr>
          <w:rFonts w:ascii="Times New Roman" w:hAnsi="Times New Roman" w:cs="Times New Roman"/>
          <w:sz w:val="24"/>
          <w:szCs w:val="24"/>
        </w:rPr>
        <w:t>e</w:t>
      </w:r>
      <w:r w:rsidR="00546AE1">
        <w:rPr>
          <w:rFonts w:ascii="Times New Roman" w:hAnsi="Times New Roman" w:cs="Times New Roman"/>
          <w:sz w:val="24"/>
          <w:szCs w:val="24"/>
        </w:rPr>
        <w:t xml:space="preserve"> </w:t>
      </w:r>
      <w:r>
        <w:rPr>
          <w:rFonts w:ascii="Times New Roman" w:hAnsi="Times New Roman" w:cs="Times New Roman"/>
          <w:sz w:val="24"/>
          <w:szCs w:val="24"/>
        </w:rPr>
        <w:t>2</w:t>
      </w:r>
      <w:r w:rsidRPr="00546AE1">
        <w:rPr>
          <w:rFonts w:ascii="Times New Roman" w:hAnsi="Times New Roman" w:cs="Times New Roman"/>
          <w:sz w:val="24"/>
          <w:szCs w:val="24"/>
          <w:vertAlign w:val="superscript"/>
        </w:rPr>
        <w:t>nd</w:t>
      </w:r>
      <w:r w:rsidR="00546AE1">
        <w:rPr>
          <w:rFonts w:ascii="Times New Roman" w:hAnsi="Times New Roman" w:cs="Times New Roman"/>
          <w:sz w:val="24"/>
          <w:szCs w:val="24"/>
        </w:rPr>
        <w:t xml:space="preserve"> </w:t>
      </w:r>
      <w:r>
        <w:rPr>
          <w:rFonts w:ascii="Times New Roman" w:hAnsi="Times New Roman" w:cs="Times New Roman"/>
          <w:sz w:val="24"/>
          <w:szCs w:val="24"/>
        </w:rPr>
        <w:t xml:space="preserve">respondent </w:t>
      </w:r>
      <w:r w:rsidR="004F5E85">
        <w:rPr>
          <w:rFonts w:ascii="Times New Roman" w:hAnsi="Times New Roman" w:cs="Times New Roman"/>
          <w:sz w:val="24"/>
          <w:szCs w:val="24"/>
        </w:rPr>
        <w:t>(</w:t>
      </w:r>
      <w:r>
        <w:rPr>
          <w:rFonts w:ascii="Times New Roman" w:hAnsi="Times New Roman" w:cs="Times New Roman"/>
          <w:sz w:val="24"/>
          <w:szCs w:val="24"/>
        </w:rPr>
        <w:t>the sole registered owner</w:t>
      </w:r>
      <w:r w:rsidR="004F5E85">
        <w:rPr>
          <w:rFonts w:ascii="Times New Roman" w:hAnsi="Times New Roman" w:cs="Times New Roman"/>
          <w:sz w:val="24"/>
          <w:szCs w:val="24"/>
        </w:rPr>
        <w:t>)</w:t>
      </w:r>
      <w:r>
        <w:rPr>
          <w:rFonts w:ascii="Times New Roman" w:hAnsi="Times New Roman" w:cs="Times New Roman"/>
          <w:sz w:val="24"/>
          <w:szCs w:val="24"/>
        </w:rPr>
        <w:t>.  Further, the applicant was not opposed to the property being sold for at least the sum of USD65 000-00.  See annexture “H” of the 1</w:t>
      </w:r>
      <w:r w:rsidRPr="00C45178">
        <w:rPr>
          <w:rFonts w:ascii="Times New Roman" w:hAnsi="Times New Roman" w:cs="Times New Roman"/>
          <w:sz w:val="24"/>
          <w:szCs w:val="24"/>
          <w:vertAlign w:val="superscript"/>
        </w:rPr>
        <w:t>st</w:t>
      </w:r>
      <w:r w:rsidR="004F5E85">
        <w:rPr>
          <w:rFonts w:ascii="Times New Roman" w:hAnsi="Times New Roman" w:cs="Times New Roman"/>
          <w:sz w:val="24"/>
          <w:szCs w:val="24"/>
        </w:rPr>
        <w:t xml:space="preserve"> respondent’s Notice of O</w:t>
      </w:r>
      <w:r>
        <w:rPr>
          <w:rFonts w:ascii="Times New Roman" w:hAnsi="Times New Roman" w:cs="Times New Roman"/>
          <w:sz w:val="24"/>
          <w:szCs w:val="24"/>
        </w:rPr>
        <w:t>pposition.  However as an afterthought, the applicant has disputed the reasonableness of the purchase price of the property without providing</w:t>
      </w:r>
      <w:r w:rsidR="00546AE1">
        <w:rPr>
          <w:rFonts w:ascii="Times New Roman" w:hAnsi="Times New Roman" w:cs="Times New Roman"/>
          <w:sz w:val="24"/>
          <w:szCs w:val="24"/>
        </w:rPr>
        <w:t xml:space="preserve"> </w:t>
      </w:r>
      <w:r>
        <w:rPr>
          <w:rFonts w:ascii="Times New Roman" w:hAnsi="Times New Roman" w:cs="Times New Roman"/>
          <w:sz w:val="24"/>
          <w:szCs w:val="24"/>
        </w:rPr>
        <w:t xml:space="preserve">an alternative objective assessment of the value of the property at the time of sale.  Applicant submitted an email from a Mr Friend </w:t>
      </w:r>
      <w:r w:rsidR="00C96412">
        <w:rPr>
          <w:rFonts w:ascii="Times New Roman" w:hAnsi="Times New Roman" w:cs="Times New Roman"/>
          <w:sz w:val="24"/>
          <w:szCs w:val="24"/>
        </w:rPr>
        <w:t>who estimated the property to be valued at the sum of USD75 000-00 four (4) months after the property had been sold.  In any case, that estimation is not a sworn valuation report.</w:t>
      </w:r>
    </w:p>
    <w:p w:rsidR="00C96412" w:rsidRDefault="00C96412"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above, it is apparent that the applicant’s real contention relates to the distribution of the proceeds of the sale as between the 2</w:t>
      </w:r>
      <w:r w:rsidRPr="00C9641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herself.  This issue is irrelevant to the sale of the property and subsequent lawful transfer of ownership in favour of the 1</w:t>
      </w:r>
      <w:r w:rsidRPr="00C964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the premises the applicant has failed to raise any valid ground for setting aside the agreement of sale and the 1</w:t>
      </w:r>
      <w:r w:rsidRPr="00C964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registered ownership in respect of the property in question.  At the time of the</w:t>
      </w:r>
      <w:r w:rsidR="00546AE1">
        <w:rPr>
          <w:rFonts w:ascii="Times New Roman" w:hAnsi="Times New Roman" w:cs="Times New Roman"/>
          <w:sz w:val="24"/>
          <w:szCs w:val="24"/>
        </w:rPr>
        <w:t xml:space="preserve"> sale, the applicant was not a j</w:t>
      </w:r>
      <w:r>
        <w:rPr>
          <w:rFonts w:ascii="Times New Roman" w:hAnsi="Times New Roman" w:cs="Times New Roman"/>
          <w:sz w:val="24"/>
          <w:szCs w:val="24"/>
        </w:rPr>
        <w:t>oint-owner.  The 1</w:t>
      </w:r>
      <w:r w:rsidRPr="00C9641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rPr>
        <w:lastRenderedPageBreak/>
        <w:t>respondent purchased the property in good faith.  The distribution of the proceeds of the sale is alien to the validity of the sale of the property and its subsequent transfer to 1</w:t>
      </w:r>
      <w:r w:rsidRPr="00C964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DD3F46" w:rsidRDefault="00C96412"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applicant was ill-advised to reject her share of the proceeds in terms of the divorce order.  Applicant has enjoyed staying in the house for years after the youngest child became 18 years of age.  Obviously, she wants that </w:t>
      </w:r>
      <w:r w:rsidRPr="004F5E85">
        <w:rPr>
          <w:rFonts w:ascii="Times New Roman" w:hAnsi="Times New Roman" w:cs="Times New Roman"/>
          <w:sz w:val="24"/>
          <w:szCs w:val="24"/>
          <w:u w:val="single"/>
        </w:rPr>
        <w:t>status</w:t>
      </w:r>
      <w:r>
        <w:rPr>
          <w:rFonts w:ascii="Times New Roman" w:hAnsi="Times New Roman" w:cs="Times New Roman"/>
          <w:sz w:val="24"/>
          <w:szCs w:val="24"/>
        </w:rPr>
        <w:t xml:space="preserve"> </w:t>
      </w:r>
      <w:r w:rsidRPr="004F5E85">
        <w:rPr>
          <w:rFonts w:ascii="Times New Roman" w:hAnsi="Times New Roman" w:cs="Times New Roman"/>
          <w:i/>
          <w:sz w:val="24"/>
          <w:szCs w:val="24"/>
          <w:u w:val="single"/>
        </w:rPr>
        <w:t>quo</w:t>
      </w:r>
      <w:r w:rsidRPr="00546AE1">
        <w:rPr>
          <w:rFonts w:ascii="Times New Roman" w:hAnsi="Times New Roman" w:cs="Times New Roman"/>
          <w:i/>
          <w:sz w:val="24"/>
          <w:szCs w:val="24"/>
        </w:rPr>
        <w:t xml:space="preserve"> </w:t>
      </w:r>
      <w:r>
        <w:rPr>
          <w:rFonts w:ascii="Times New Roman" w:hAnsi="Times New Roman" w:cs="Times New Roman"/>
          <w:sz w:val="24"/>
          <w:szCs w:val="24"/>
        </w:rPr>
        <w:t>to persist at the 2</w:t>
      </w:r>
      <w:r w:rsidRPr="00C96412">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DD3F46">
        <w:rPr>
          <w:rFonts w:ascii="Times New Roman" w:hAnsi="Times New Roman" w:cs="Times New Roman"/>
          <w:sz w:val="24"/>
          <w:szCs w:val="24"/>
        </w:rPr>
        <w:t>respondent’s prejudice.  Now she is also frustrating an innocent purchaser by stalling her vacation of the property.</w:t>
      </w:r>
    </w:p>
    <w:p w:rsidR="00DD3F46" w:rsidRPr="00546AE1" w:rsidRDefault="00DD3F46" w:rsidP="00A4034A">
      <w:pPr>
        <w:spacing w:line="360" w:lineRule="auto"/>
        <w:ind w:firstLine="720"/>
        <w:jc w:val="both"/>
        <w:rPr>
          <w:rFonts w:ascii="Times New Roman" w:hAnsi="Times New Roman" w:cs="Times New Roman"/>
          <w:b/>
          <w:sz w:val="24"/>
          <w:szCs w:val="24"/>
        </w:rPr>
      </w:pPr>
      <w:r w:rsidRPr="00546AE1">
        <w:rPr>
          <w:rFonts w:ascii="Times New Roman" w:hAnsi="Times New Roman" w:cs="Times New Roman"/>
          <w:b/>
          <w:sz w:val="24"/>
          <w:szCs w:val="24"/>
        </w:rPr>
        <w:t>Case No. 2 HC 2773/18</w:t>
      </w:r>
    </w:p>
    <w:p w:rsidR="00DD3F46" w:rsidRPr="004F5E85" w:rsidRDefault="00DD3F46" w:rsidP="00A4034A">
      <w:pPr>
        <w:spacing w:line="360" w:lineRule="auto"/>
        <w:ind w:firstLine="720"/>
        <w:jc w:val="both"/>
        <w:rPr>
          <w:rFonts w:ascii="Times New Roman" w:hAnsi="Times New Roman" w:cs="Times New Roman"/>
          <w:i/>
          <w:sz w:val="24"/>
          <w:szCs w:val="24"/>
          <w:u w:val="single"/>
        </w:rPr>
      </w:pPr>
      <w:r>
        <w:rPr>
          <w:rFonts w:ascii="Times New Roman" w:hAnsi="Times New Roman" w:cs="Times New Roman"/>
          <w:sz w:val="24"/>
          <w:szCs w:val="24"/>
        </w:rPr>
        <w:t>As indicated above this is an application filed by the 1</w:t>
      </w:r>
      <w:r w:rsidRPr="00DD3F4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owner of the property to eject the applicant and all those claiming occupation through her from the property.  Applicant in her notice of opposition made it abundantly clear that she was challenging the sale as it was finalised without her “knowledge”.  She also indicated that the details of her challenge will be</w:t>
      </w:r>
      <w:r w:rsidR="00895B33">
        <w:rPr>
          <w:rFonts w:ascii="Times New Roman" w:hAnsi="Times New Roman" w:cs="Times New Roman"/>
          <w:sz w:val="24"/>
          <w:szCs w:val="24"/>
        </w:rPr>
        <w:t xml:space="preserve"> contained in an application she</w:t>
      </w:r>
      <w:r>
        <w:rPr>
          <w:rFonts w:ascii="Times New Roman" w:hAnsi="Times New Roman" w:cs="Times New Roman"/>
          <w:sz w:val="24"/>
          <w:szCs w:val="24"/>
        </w:rPr>
        <w:t xml:space="preserve"> intended to file against the 1</w:t>
      </w:r>
      <w:r w:rsidRPr="00DD3F46">
        <w:rPr>
          <w:rFonts w:ascii="Times New Roman" w:hAnsi="Times New Roman" w:cs="Times New Roman"/>
          <w:sz w:val="24"/>
          <w:szCs w:val="24"/>
          <w:vertAlign w:val="superscript"/>
        </w:rPr>
        <w:t>st</w:t>
      </w:r>
      <w:r>
        <w:rPr>
          <w:rFonts w:ascii="Times New Roman" w:hAnsi="Times New Roman" w:cs="Times New Roman"/>
          <w:sz w:val="24"/>
          <w:szCs w:val="24"/>
        </w:rPr>
        <w:t>, 2</w:t>
      </w:r>
      <w:r w:rsidRPr="00DD3F46">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DD3F46">
        <w:rPr>
          <w:rFonts w:ascii="Times New Roman" w:hAnsi="Times New Roman" w:cs="Times New Roman"/>
          <w:sz w:val="24"/>
          <w:szCs w:val="24"/>
          <w:vertAlign w:val="superscript"/>
        </w:rPr>
        <w:t>rd</w:t>
      </w:r>
      <w:r w:rsidR="00895B33">
        <w:rPr>
          <w:rFonts w:ascii="Times New Roman" w:hAnsi="Times New Roman" w:cs="Times New Roman"/>
          <w:sz w:val="24"/>
          <w:szCs w:val="24"/>
        </w:rPr>
        <w:t xml:space="preserve"> respondents</w:t>
      </w:r>
      <w:r>
        <w:rPr>
          <w:rFonts w:ascii="Times New Roman" w:hAnsi="Times New Roman" w:cs="Times New Roman"/>
          <w:sz w:val="24"/>
          <w:szCs w:val="24"/>
        </w:rPr>
        <w:t xml:space="preserve">.  This turned out to be case No HC 2981/18 which I have dealt with </w:t>
      </w:r>
      <w:r w:rsidRPr="004F5E85">
        <w:rPr>
          <w:rFonts w:ascii="Times New Roman" w:hAnsi="Times New Roman" w:cs="Times New Roman"/>
          <w:i/>
          <w:sz w:val="24"/>
          <w:szCs w:val="24"/>
          <w:u w:val="single"/>
        </w:rPr>
        <w:t>supra</w:t>
      </w:r>
      <w:r w:rsidR="004F5E85">
        <w:rPr>
          <w:rFonts w:ascii="Times New Roman" w:hAnsi="Times New Roman" w:cs="Times New Roman"/>
          <w:i/>
          <w:sz w:val="24"/>
          <w:szCs w:val="24"/>
          <w:u w:val="single"/>
        </w:rPr>
        <w:t>.</w:t>
      </w:r>
    </w:p>
    <w:p w:rsidR="00DD3F46" w:rsidRDefault="00DD3F46"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applicant in her head</w:t>
      </w:r>
      <w:r w:rsidR="00895B33">
        <w:rPr>
          <w:rFonts w:ascii="Times New Roman" w:hAnsi="Times New Roman" w:cs="Times New Roman"/>
          <w:sz w:val="24"/>
          <w:szCs w:val="24"/>
        </w:rPr>
        <w:t>s</w:t>
      </w:r>
      <w:r>
        <w:rPr>
          <w:rFonts w:ascii="Times New Roman" w:hAnsi="Times New Roman" w:cs="Times New Roman"/>
          <w:sz w:val="24"/>
          <w:szCs w:val="24"/>
        </w:rPr>
        <w:t xml:space="preserve"> of argument introduced a fresh defence arguing that she was a </w:t>
      </w:r>
      <w:r w:rsidR="004F5E85">
        <w:rPr>
          <w:rFonts w:ascii="Times New Roman" w:hAnsi="Times New Roman" w:cs="Times New Roman"/>
          <w:sz w:val="24"/>
          <w:szCs w:val="24"/>
        </w:rPr>
        <w:t>“</w:t>
      </w:r>
      <w:r>
        <w:rPr>
          <w:rFonts w:ascii="Times New Roman" w:hAnsi="Times New Roman" w:cs="Times New Roman"/>
          <w:sz w:val="24"/>
          <w:szCs w:val="24"/>
        </w:rPr>
        <w:t>statutory tenant</w:t>
      </w:r>
      <w:r w:rsidR="004F5E85">
        <w:rPr>
          <w:rFonts w:ascii="Times New Roman" w:hAnsi="Times New Roman" w:cs="Times New Roman"/>
          <w:sz w:val="24"/>
          <w:szCs w:val="24"/>
        </w:rPr>
        <w:t>”</w:t>
      </w:r>
      <w:r>
        <w:rPr>
          <w:rFonts w:ascii="Times New Roman" w:hAnsi="Times New Roman" w:cs="Times New Roman"/>
          <w:sz w:val="24"/>
          <w:szCs w:val="24"/>
        </w:rPr>
        <w:t xml:space="preserve"> who cannot be evicted from a residential accommodation.  In her opposing affidavit under HC 2773/18, applicant only contended that “I confirm that I have declined to vacate the premises because the transfer of the property into the names of the applicant was unprocedural and ought to be set aside.  In that rega</w:t>
      </w:r>
      <w:r w:rsidR="00D56EFE">
        <w:rPr>
          <w:rFonts w:ascii="Times New Roman" w:hAnsi="Times New Roman" w:cs="Times New Roman"/>
          <w:sz w:val="24"/>
          <w:szCs w:val="24"/>
        </w:rPr>
        <w:t>rd, I confirm that I am separately</w:t>
      </w:r>
      <w:r>
        <w:rPr>
          <w:rFonts w:ascii="Times New Roman" w:hAnsi="Times New Roman" w:cs="Times New Roman"/>
          <w:sz w:val="24"/>
          <w:szCs w:val="24"/>
        </w:rPr>
        <w:t xml:space="preserve"> filing an application with the court to reverse the transfer.</w:t>
      </w:r>
      <w:r w:rsidR="004F5E85">
        <w:rPr>
          <w:rFonts w:ascii="Times New Roman" w:hAnsi="Times New Roman" w:cs="Times New Roman"/>
          <w:sz w:val="24"/>
          <w:szCs w:val="24"/>
        </w:rPr>
        <w:t>”</w:t>
      </w:r>
    </w:p>
    <w:p w:rsidR="00D56EFE" w:rsidRDefault="00D56EFE"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her heads of argument she raise</w:t>
      </w:r>
      <w:r w:rsidR="009D108A">
        <w:rPr>
          <w:rFonts w:ascii="Times New Roman" w:hAnsi="Times New Roman" w:cs="Times New Roman"/>
          <w:sz w:val="24"/>
          <w:szCs w:val="24"/>
        </w:rPr>
        <w:t>d</w:t>
      </w:r>
      <w:r>
        <w:rPr>
          <w:rFonts w:ascii="Times New Roman" w:hAnsi="Times New Roman" w:cs="Times New Roman"/>
          <w:sz w:val="24"/>
          <w:szCs w:val="24"/>
        </w:rPr>
        <w:t xml:space="preserve"> a point </w:t>
      </w:r>
      <w:r w:rsidRPr="009D108A">
        <w:rPr>
          <w:rFonts w:ascii="Times New Roman" w:hAnsi="Times New Roman" w:cs="Times New Roman"/>
          <w:i/>
          <w:sz w:val="24"/>
          <w:szCs w:val="24"/>
        </w:rPr>
        <w:t>in limine</w:t>
      </w:r>
      <w:r>
        <w:rPr>
          <w:rFonts w:ascii="Times New Roman" w:hAnsi="Times New Roman" w:cs="Times New Roman"/>
          <w:sz w:val="24"/>
          <w:szCs w:val="24"/>
        </w:rPr>
        <w:t xml:space="preserve"> namely that the 1</w:t>
      </w:r>
      <w:r w:rsidRPr="00D56EF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failed to comply with section 30 (1) (c) as read with section 30 (3) (a) and section 30 (4) of the Rent Regulations SI 32/2007.  The contention was firstly that 1</w:t>
      </w:r>
      <w:r w:rsidRPr="00D56EF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notice to vacate was invalid in that it did not specify that the dwelling was required for 1</w:t>
      </w:r>
      <w:r w:rsidRPr="00D56EF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personal occupation.  Secondly it was submitted that the 1</w:t>
      </w:r>
      <w:r w:rsidRPr="00D56EF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not seek an ejectment certificate in terms of section 30 (4) of the Reg</w:t>
      </w:r>
      <w:r w:rsidR="009D108A">
        <w:rPr>
          <w:rFonts w:ascii="Times New Roman" w:hAnsi="Times New Roman" w:cs="Times New Roman"/>
          <w:sz w:val="24"/>
          <w:szCs w:val="24"/>
        </w:rPr>
        <w:t>ulation</w:t>
      </w:r>
      <w:r>
        <w:rPr>
          <w:rFonts w:ascii="Times New Roman" w:hAnsi="Times New Roman" w:cs="Times New Roman"/>
          <w:sz w:val="24"/>
          <w:szCs w:val="24"/>
        </w:rPr>
        <w:t>s.</w:t>
      </w:r>
    </w:p>
    <w:p w:rsidR="00D56EFE" w:rsidRDefault="00D56EFE" w:rsidP="00A4034A">
      <w:pPr>
        <w:spacing w:line="360" w:lineRule="auto"/>
        <w:ind w:firstLine="720"/>
        <w:jc w:val="both"/>
        <w:rPr>
          <w:rFonts w:ascii="Times New Roman" w:hAnsi="Times New Roman" w:cs="Times New Roman"/>
          <w:sz w:val="24"/>
          <w:szCs w:val="24"/>
        </w:rPr>
      </w:pPr>
      <w:r w:rsidRPr="009D108A">
        <w:rPr>
          <w:rFonts w:ascii="Times New Roman" w:hAnsi="Times New Roman" w:cs="Times New Roman"/>
          <w:i/>
          <w:sz w:val="24"/>
          <w:szCs w:val="24"/>
        </w:rPr>
        <w:t>Mr Mazibuko</w:t>
      </w:r>
      <w:r>
        <w:rPr>
          <w:rFonts w:ascii="Times New Roman" w:hAnsi="Times New Roman" w:cs="Times New Roman"/>
          <w:sz w:val="24"/>
          <w:szCs w:val="24"/>
        </w:rPr>
        <w:t xml:space="preserve"> for the applicant argued strongly that the applicant is what he termed a “statutory tenant” whose eviction is governed by the Housing and Building Act (Chapter 27:07) as read with the Rent Regulations SI 32/07.  It was further contended that since the applicant is in occupation of the property in dispute in terms of the court </w:t>
      </w:r>
      <w:r w:rsidR="004F5E85">
        <w:rPr>
          <w:rFonts w:ascii="Times New Roman" w:hAnsi="Times New Roman" w:cs="Times New Roman"/>
          <w:sz w:val="24"/>
          <w:szCs w:val="24"/>
        </w:rPr>
        <w:t xml:space="preserve">order and </w:t>
      </w:r>
      <w:r>
        <w:rPr>
          <w:rFonts w:ascii="Times New Roman" w:hAnsi="Times New Roman" w:cs="Times New Roman"/>
          <w:sz w:val="24"/>
          <w:szCs w:val="24"/>
        </w:rPr>
        <w:t xml:space="preserve">as an </w:t>
      </w:r>
      <w:r>
        <w:rPr>
          <w:rFonts w:ascii="Times New Roman" w:hAnsi="Times New Roman" w:cs="Times New Roman"/>
          <w:sz w:val="24"/>
          <w:szCs w:val="24"/>
        </w:rPr>
        <w:lastRenderedPageBreak/>
        <w:t>erstwhile co-owner she is a statutory tenant.  Finally, it was contended on he</w:t>
      </w:r>
      <w:r w:rsidR="009D108A">
        <w:rPr>
          <w:rFonts w:ascii="Times New Roman" w:hAnsi="Times New Roman" w:cs="Times New Roman"/>
          <w:sz w:val="24"/>
          <w:szCs w:val="24"/>
        </w:rPr>
        <w:t>r</w:t>
      </w:r>
      <w:r>
        <w:rPr>
          <w:rFonts w:ascii="Times New Roman" w:hAnsi="Times New Roman" w:cs="Times New Roman"/>
          <w:sz w:val="24"/>
          <w:szCs w:val="24"/>
        </w:rPr>
        <w:t xml:space="preserve"> behalf that payment or non-payment of rent is irrelevant to her status as a statutory tenant.</w:t>
      </w:r>
    </w:p>
    <w:p w:rsidR="00D56EFE" w:rsidRDefault="00D56EFE"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is whether or not the law of </w:t>
      </w:r>
      <w:r w:rsidR="00FD1B1D">
        <w:rPr>
          <w:rFonts w:ascii="Times New Roman" w:hAnsi="Times New Roman" w:cs="Times New Roman"/>
          <w:sz w:val="24"/>
          <w:szCs w:val="24"/>
        </w:rPr>
        <w:t>landlord and tenant i.e the letting and hiring of things (</w:t>
      </w:r>
      <w:r w:rsidR="004F5E85">
        <w:rPr>
          <w:rFonts w:ascii="Times New Roman" w:hAnsi="Times New Roman" w:cs="Times New Roman"/>
          <w:i/>
          <w:sz w:val="24"/>
          <w:szCs w:val="24"/>
        </w:rPr>
        <w:t>locatio conducto reru</w:t>
      </w:r>
      <w:r w:rsidR="00FD1B1D" w:rsidRPr="00B2134B">
        <w:rPr>
          <w:rFonts w:ascii="Times New Roman" w:hAnsi="Times New Roman" w:cs="Times New Roman"/>
          <w:i/>
          <w:sz w:val="24"/>
          <w:szCs w:val="24"/>
        </w:rPr>
        <w:t>m</w:t>
      </w:r>
      <w:r w:rsidR="00FD1B1D">
        <w:rPr>
          <w:rFonts w:ascii="Times New Roman" w:hAnsi="Times New Roman" w:cs="Times New Roman"/>
          <w:sz w:val="24"/>
          <w:szCs w:val="24"/>
        </w:rPr>
        <w:t xml:space="preserve">) applies to the relationship between the owner (Tobias Zangaira) and Shirley Jean Scott (co-owner)?  The Rent Regulations are an offshoot of this branch of the law.  In </w:t>
      </w:r>
      <w:r w:rsidR="00FD1B1D" w:rsidRPr="00B2134B">
        <w:rPr>
          <w:rFonts w:ascii="Times New Roman" w:hAnsi="Times New Roman" w:cs="Times New Roman"/>
          <w:i/>
          <w:sz w:val="24"/>
          <w:szCs w:val="24"/>
        </w:rPr>
        <w:t>H &amp; J Investments (Pvt) Ltd v Space Age Products (Pvt0 Ltd</w:t>
      </w:r>
      <w:r w:rsidR="00FD1B1D">
        <w:rPr>
          <w:rFonts w:ascii="Times New Roman" w:hAnsi="Times New Roman" w:cs="Times New Roman"/>
          <w:sz w:val="24"/>
          <w:szCs w:val="24"/>
        </w:rPr>
        <w:t xml:space="preserve"> 1987 (1) ZLR 242, it was held that to qualify for treatment as a l</w:t>
      </w:r>
      <w:r w:rsidR="000425FF">
        <w:rPr>
          <w:rFonts w:ascii="Times New Roman" w:hAnsi="Times New Roman" w:cs="Times New Roman"/>
          <w:sz w:val="24"/>
          <w:szCs w:val="24"/>
        </w:rPr>
        <w:t>ea</w:t>
      </w:r>
      <w:r w:rsidR="004F5E85">
        <w:rPr>
          <w:rFonts w:ascii="Times New Roman" w:hAnsi="Times New Roman" w:cs="Times New Roman"/>
          <w:sz w:val="24"/>
          <w:szCs w:val="24"/>
        </w:rPr>
        <w:t xml:space="preserve">se rather than as an </w:t>
      </w:r>
      <w:r w:rsidR="00023092">
        <w:rPr>
          <w:rFonts w:ascii="Times New Roman" w:hAnsi="Times New Roman" w:cs="Times New Roman"/>
          <w:sz w:val="24"/>
          <w:szCs w:val="24"/>
        </w:rPr>
        <w:t xml:space="preserve">innominate </w:t>
      </w:r>
      <w:r w:rsidR="00FD1B1D">
        <w:rPr>
          <w:rFonts w:ascii="Times New Roman" w:hAnsi="Times New Roman" w:cs="Times New Roman"/>
          <w:sz w:val="24"/>
          <w:szCs w:val="24"/>
        </w:rPr>
        <w:t xml:space="preserve">contract governed only by the general rules of contract, the contract </w:t>
      </w:r>
      <w:r w:rsidR="00FD1B1D" w:rsidRPr="00FD1B1D">
        <w:rPr>
          <w:rFonts w:ascii="Times New Roman" w:hAnsi="Times New Roman" w:cs="Times New Roman"/>
          <w:sz w:val="24"/>
          <w:szCs w:val="24"/>
          <w:u w:val="single"/>
        </w:rPr>
        <w:t>must conform to the pattern of giving the use</w:t>
      </w:r>
      <w:r w:rsidR="00FD1B1D">
        <w:rPr>
          <w:rFonts w:ascii="Times New Roman" w:hAnsi="Times New Roman" w:cs="Times New Roman"/>
          <w:sz w:val="24"/>
          <w:szCs w:val="24"/>
          <w:u w:val="single"/>
        </w:rPr>
        <w:t xml:space="preserve"> </w:t>
      </w:r>
      <w:r w:rsidR="00FD1B1D" w:rsidRPr="00FD1B1D">
        <w:rPr>
          <w:rFonts w:ascii="Times New Roman" w:hAnsi="Times New Roman" w:cs="Times New Roman"/>
          <w:sz w:val="24"/>
          <w:szCs w:val="24"/>
          <w:u w:val="single"/>
        </w:rPr>
        <w:t>and occupation of specified property for a specified  time in exchange for a specified rent, which must be determined or determinable</w:t>
      </w:r>
      <w:r w:rsidR="00FD1B1D">
        <w:rPr>
          <w:rFonts w:ascii="Times New Roman" w:hAnsi="Times New Roman" w:cs="Times New Roman"/>
          <w:sz w:val="24"/>
          <w:szCs w:val="24"/>
        </w:rPr>
        <w:t xml:space="preserve">. (my emphasis) </w:t>
      </w:r>
    </w:p>
    <w:p w:rsidR="00C83128" w:rsidRDefault="00FD1B1D"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this is the position at common law is trite.  The Rent Regulations’ main objective is to prevent landlords from taking advantage of their strong economic position by charging excessive rents, and of giving tenants greater security of tenure. The current regulations are the Rent Regulations, 2007 SI 32/2007.  These regulations apply to </w:t>
      </w:r>
      <w:r w:rsidRPr="00C83128">
        <w:rPr>
          <w:rFonts w:ascii="Times New Roman" w:hAnsi="Times New Roman" w:cs="Times New Roman"/>
          <w:sz w:val="24"/>
          <w:szCs w:val="24"/>
          <w:u w:val="single"/>
        </w:rPr>
        <w:t>leases</w:t>
      </w:r>
      <w:r>
        <w:rPr>
          <w:rFonts w:ascii="Times New Roman" w:hAnsi="Times New Roman" w:cs="Times New Roman"/>
          <w:sz w:val="24"/>
          <w:szCs w:val="24"/>
        </w:rPr>
        <w:t xml:space="preserve"> of dwellings defined in section </w:t>
      </w:r>
      <w:r w:rsidR="00C83128">
        <w:rPr>
          <w:rFonts w:ascii="Times New Roman" w:hAnsi="Times New Roman" w:cs="Times New Roman"/>
          <w:sz w:val="24"/>
          <w:szCs w:val="24"/>
        </w:rPr>
        <w:t>2 (1) of the r</w:t>
      </w:r>
      <w:r w:rsidR="00ED3F7E">
        <w:rPr>
          <w:rFonts w:ascii="Times New Roman" w:hAnsi="Times New Roman" w:cs="Times New Roman"/>
          <w:sz w:val="24"/>
          <w:szCs w:val="24"/>
        </w:rPr>
        <w:t xml:space="preserve">egulations.  The formation of a </w:t>
      </w:r>
      <w:r w:rsidR="00ED3F7E" w:rsidRPr="00C83128">
        <w:rPr>
          <w:rFonts w:ascii="Times New Roman" w:hAnsi="Times New Roman" w:cs="Times New Roman"/>
          <w:sz w:val="24"/>
          <w:szCs w:val="24"/>
          <w:u w:val="single"/>
        </w:rPr>
        <w:t>lease</w:t>
      </w:r>
      <w:r w:rsidR="00ED3F7E">
        <w:rPr>
          <w:rFonts w:ascii="Times New Roman" w:hAnsi="Times New Roman" w:cs="Times New Roman"/>
          <w:sz w:val="24"/>
          <w:szCs w:val="24"/>
        </w:rPr>
        <w:t xml:space="preserve"> to whi</w:t>
      </w:r>
      <w:r w:rsidR="00C83128">
        <w:rPr>
          <w:rFonts w:ascii="Times New Roman" w:hAnsi="Times New Roman" w:cs="Times New Roman"/>
          <w:sz w:val="24"/>
          <w:szCs w:val="24"/>
        </w:rPr>
        <w:t>ch these regulations apply is re</w:t>
      </w:r>
      <w:r w:rsidR="00ED3F7E">
        <w:rPr>
          <w:rFonts w:ascii="Times New Roman" w:hAnsi="Times New Roman" w:cs="Times New Roman"/>
          <w:sz w:val="24"/>
          <w:szCs w:val="24"/>
        </w:rPr>
        <w:t>stricted in</w:t>
      </w:r>
      <w:r w:rsidR="00C83128">
        <w:rPr>
          <w:rFonts w:ascii="Times New Roman" w:hAnsi="Times New Roman" w:cs="Times New Roman"/>
          <w:sz w:val="24"/>
          <w:szCs w:val="24"/>
        </w:rPr>
        <w:t xml:space="preserve"> several respects.  Limitation on ejectment is provided for in sections</w:t>
      </w:r>
      <w:r w:rsidR="00023092">
        <w:rPr>
          <w:rFonts w:ascii="Times New Roman" w:hAnsi="Times New Roman" w:cs="Times New Roman"/>
          <w:sz w:val="24"/>
          <w:szCs w:val="24"/>
        </w:rPr>
        <w:t xml:space="preserve"> 30-32 of the regulations.  T</w:t>
      </w:r>
      <w:r w:rsidR="00C83128">
        <w:rPr>
          <w:rFonts w:ascii="Times New Roman" w:hAnsi="Times New Roman" w:cs="Times New Roman"/>
          <w:sz w:val="24"/>
          <w:szCs w:val="24"/>
        </w:rPr>
        <w:t>he rights and duties of a statutory tenant are contained in section 31 which provides;</w:t>
      </w:r>
    </w:p>
    <w:p w:rsidR="00FD1B1D" w:rsidRDefault="00C83128" w:rsidP="000425F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“31. A </w:t>
      </w:r>
      <w:r w:rsidRPr="00D72C03">
        <w:rPr>
          <w:rFonts w:ascii="Times New Roman" w:hAnsi="Times New Roman" w:cs="Times New Roman"/>
          <w:sz w:val="24"/>
          <w:szCs w:val="24"/>
          <w:u w:val="single"/>
        </w:rPr>
        <w:t>lessee</w:t>
      </w:r>
      <w:r>
        <w:rPr>
          <w:rFonts w:ascii="Times New Roman" w:hAnsi="Times New Roman" w:cs="Times New Roman"/>
          <w:sz w:val="24"/>
          <w:szCs w:val="24"/>
        </w:rPr>
        <w:t xml:space="preserve"> who, by virtue of </w:t>
      </w:r>
      <w:r w:rsidRPr="00D72C03">
        <w:rPr>
          <w:rFonts w:ascii="Times New Roman" w:hAnsi="Times New Roman" w:cs="Times New Roman"/>
          <w:sz w:val="24"/>
          <w:szCs w:val="24"/>
          <w:u w:val="single"/>
        </w:rPr>
        <w:t>provisions of these regulations</w:t>
      </w:r>
      <w:r>
        <w:rPr>
          <w:rFonts w:ascii="Times New Roman" w:hAnsi="Times New Roman" w:cs="Times New Roman"/>
          <w:sz w:val="24"/>
          <w:szCs w:val="24"/>
        </w:rPr>
        <w:t xml:space="preserve">, retain possession of any dwelling </w:t>
      </w:r>
      <w:r w:rsidRPr="00D72C03">
        <w:rPr>
          <w:rFonts w:ascii="Times New Roman" w:hAnsi="Times New Roman" w:cs="Times New Roman"/>
          <w:sz w:val="24"/>
          <w:szCs w:val="24"/>
          <w:u w:val="single"/>
        </w:rPr>
        <w:t>shall</w:t>
      </w:r>
      <w:r>
        <w:rPr>
          <w:rFonts w:ascii="Times New Roman" w:hAnsi="Times New Roman" w:cs="Times New Roman"/>
          <w:sz w:val="24"/>
          <w:szCs w:val="24"/>
        </w:rPr>
        <w:t xml:space="preserve">, so long as he retains possession; </w:t>
      </w:r>
      <w:r w:rsidRPr="00D72C03">
        <w:rPr>
          <w:rFonts w:ascii="Times New Roman" w:hAnsi="Times New Roman" w:cs="Times New Roman"/>
          <w:sz w:val="24"/>
          <w:szCs w:val="24"/>
          <w:u w:val="single"/>
        </w:rPr>
        <w:t>observe</w:t>
      </w:r>
      <w:r>
        <w:rPr>
          <w:rFonts w:ascii="Times New Roman" w:hAnsi="Times New Roman" w:cs="Times New Roman"/>
          <w:sz w:val="24"/>
          <w:szCs w:val="24"/>
        </w:rPr>
        <w:t xml:space="preserve"> and be entitled to the benefit of all the terms and conditions of the </w:t>
      </w:r>
      <w:r w:rsidRPr="00EF145C">
        <w:rPr>
          <w:rFonts w:ascii="Times New Roman" w:hAnsi="Times New Roman" w:cs="Times New Roman"/>
          <w:sz w:val="24"/>
          <w:szCs w:val="24"/>
          <w:u w:val="single"/>
        </w:rPr>
        <w:t>original contract  of</w:t>
      </w:r>
      <w:r w:rsidR="00D72C03" w:rsidRPr="00EF145C">
        <w:rPr>
          <w:rFonts w:ascii="Times New Roman" w:hAnsi="Times New Roman" w:cs="Times New Roman"/>
          <w:sz w:val="24"/>
          <w:szCs w:val="24"/>
          <w:u w:val="single"/>
        </w:rPr>
        <w:t xml:space="preserve"> lease</w:t>
      </w:r>
      <w:r w:rsidR="00D72C03">
        <w:rPr>
          <w:rFonts w:ascii="Times New Roman" w:hAnsi="Times New Roman" w:cs="Times New Roman"/>
          <w:sz w:val="24"/>
          <w:szCs w:val="24"/>
        </w:rPr>
        <w:t xml:space="preserve">, so far as the same </w:t>
      </w:r>
      <w:r>
        <w:rPr>
          <w:rFonts w:ascii="Times New Roman" w:hAnsi="Times New Roman" w:cs="Times New Roman"/>
          <w:sz w:val="24"/>
          <w:szCs w:val="24"/>
        </w:rPr>
        <w:t>are consistent with the provisions of these re</w:t>
      </w:r>
      <w:r w:rsidR="00EF145C">
        <w:rPr>
          <w:rFonts w:ascii="Times New Roman" w:hAnsi="Times New Roman" w:cs="Times New Roman"/>
          <w:sz w:val="24"/>
          <w:szCs w:val="24"/>
        </w:rPr>
        <w:t xml:space="preserve">gulations, and </w:t>
      </w:r>
      <w:r w:rsidR="00EF145C" w:rsidRPr="00EF145C">
        <w:rPr>
          <w:rFonts w:ascii="Times New Roman" w:hAnsi="Times New Roman" w:cs="Times New Roman"/>
          <w:sz w:val="24"/>
          <w:szCs w:val="24"/>
          <w:u w:val="single"/>
        </w:rPr>
        <w:t>shall be entitled</w:t>
      </w:r>
      <w:r w:rsidRPr="00EF145C">
        <w:rPr>
          <w:rFonts w:ascii="Times New Roman" w:hAnsi="Times New Roman" w:cs="Times New Roman"/>
          <w:sz w:val="24"/>
          <w:szCs w:val="24"/>
          <w:u w:val="single"/>
        </w:rPr>
        <w:t xml:space="preserve"> to</w:t>
      </w:r>
      <w:r>
        <w:rPr>
          <w:rFonts w:ascii="Times New Roman" w:hAnsi="Times New Roman" w:cs="Times New Roman"/>
          <w:sz w:val="24"/>
          <w:szCs w:val="24"/>
        </w:rPr>
        <w:t xml:space="preserve"> </w:t>
      </w:r>
      <w:r w:rsidRPr="00EF145C">
        <w:rPr>
          <w:rFonts w:ascii="Times New Roman" w:hAnsi="Times New Roman" w:cs="Times New Roman"/>
          <w:sz w:val="24"/>
          <w:szCs w:val="24"/>
          <w:u w:val="single"/>
        </w:rPr>
        <w:t>give up possession of the dwelling only on giving</w:t>
      </w:r>
      <w:r>
        <w:rPr>
          <w:rFonts w:ascii="Times New Roman" w:hAnsi="Times New Roman" w:cs="Times New Roman"/>
          <w:sz w:val="24"/>
          <w:szCs w:val="24"/>
        </w:rPr>
        <w:t xml:space="preserve"> such </w:t>
      </w:r>
      <w:r w:rsidRPr="00EF145C">
        <w:rPr>
          <w:rFonts w:ascii="Times New Roman" w:hAnsi="Times New Roman" w:cs="Times New Roman"/>
          <w:sz w:val="24"/>
          <w:szCs w:val="24"/>
          <w:u w:val="single"/>
        </w:rPr>
        <w:t>notice</w:t>
      </w:r>
      <w:r>
        <w:rPr>
          <w:rFonts w:ascii="Times New Roman" w:hAnsi="Times New Roman" w:cs="Times New Roman"/>
          <w:sz w:val="24"/>
          <w:szCs w:val="24"/>
        </w:rPr>
        <w:t xml:space="preserve"> as would have been required </w:t>
      </w:r>
      <w:r w:rsidRPr="00EF145C">
        <w:rPr>
          <w:rFonts w:ascii="Times New Roman" w:hAnsi="Times New Roman" w:cs="Times New Roman"/>
          <w:sz w:val="24"/>
          <w:szCs w:val="24"/>
          <w:u w:val="single"/>
        </w:rPr>
        <w:t>under the contract of lease</w:t>
      </w:r>
      <w:r>
        <w:rPr>
          <w:rFonts w:ascii="Times New Roman" w:hAnsi="Times New Roman" w:cs="Times New Roman"/>
          <w:sz w:val="24"/>
          <w:szCs w:val="24"/>
        </w:rPr>
        <w:t xml:space="preserve"> or if no notice would have been so required, on giving one month’s notice; </w:t>
      </w:r>
      <w:r w:rsidR="00ED3F7E">
        <w:rPr>
          <w:rFonts w:ascii="Times New Roman" w:hAnsi="Times New Roman" w:cs="Times New Roman"/>
          <w:sz w:val="24"/>
          <w:szCs w:val="24"/>
        </w:rPr>
        <w:t xml:space="preserve"> </w:t>
      </w:r>
    </w:p>
    <w:p w:rsidR="00C83128" w:rsidRDefault="00C83128" w:rsidP="000425F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Provided that, notwithstanding anything contained </w:t>
      </w:r>
      <w:r w:rsidRPr="00EF145C">
        <w:rPr>
          <w:rFonts w:ascii="Times New Roman" w:hAnsi="Times New Roman" w:cs="Times New Roman"/>
          <w:sz w:val="24"/>
          <w:szCs w:val="24"/>
          <w:u w:val="single"/>
        </w:rPr>
        <w:t xml:space="preserve">in the contract of </w:t>
      </w:r>
      <w:r w:rsidR="00D72C03" w:rsidRPr="00EF145C">
        <w:rPr>
          <w:rFonts w:ascii="Times New Roman" w:hAnsi="Times New Roman" w:cs="Times New Roman"/>
          <w:sz w:val="24"/>
          <w:szCs w:val="24"/>
          <w:u w:val="single"/>
        </w:rPr>
        <w:t>lease</w:t>
      </w:r>
      <w:r w:rsidR="00D72C03">
        <w:rPr>
          <w:rFonts w:ascii="Times New Roman" w:hAnsi="Times New Roman" w:cs="Times New Roman"/>
          <w:sz w:val="24"/>
          <w:szCs w:val="24"/>
        </w:rPr>
        <w:t>, a lessor who obtains an order for the recovery of possession of the dwelling or for the ejectment of a lessee, retaining possession as aforesaid shall not be required to give any notice to vacate to the lessee.”(my emphasis)</w:t>
      </w:r>
    </w:p>
    <w:p w:rsidR="00D72C03" w:rsidRDefault="00D72C03" w:rsidP="000425F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terms of section 3 of the regulations, “Lease” means a written lease agreement signed by both parties;</w:t>
      </w:r>
    </w:p>
    <w:p w:rsidR="00D72C03" w:rsidRDefault="00D72C03" w:rsidP="000425F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“Lessee”, in relation to a dwelling, includes</w:t>
      </w:r>
    </w:p>
    <w:p w:rsidR="00D72C03" w:rsidRDefault="00D72C03" w:rsidP="000425F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D72C03" w:rsidRDefault="00D72C03" w:rsidP="000425F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any sublease thereof, or</w:t>
      </w:r>
    </w:p>
    <w:p w:rsidR="00D72C03" w:rsidRDefault="00D72C03" w:rsidP="000425F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the widow or widower of a lease</w:t>
      </w:r>
      <w:r w:rsidR="0066604E">
        <w:rPr>
          <w:rFonts w:ascii="Times New Roman" w:hAnsi="Times New Roman" w:cs="Times New Roman"/>
          <w:sz w:val="24"/>
          <w:szCs w:val="24"/>
        </w:rPr>
        <w:t>e</w:t>
      </w:r>
      <w:r>
        <w:rPr>
          <w:rFonts w:ascii="Times New Roman" w:hAnsi="Times New Roman" w:cs="Times New Roman"/>
          <w:sz w:val="24"/>
          <w:szCs w:val="24"/>
        </w:rPr>
        <w:t xml:space="preserve"> who was living with the lessee therein at the time of the lessee’s death; or</w:t>
      </w:r>
    </w:p>
    <w:p w:rsidR="00D72C03" w:rsidRDefault="00D72C03" w:rsidP="000425F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 lodger,</w:t>
      </w:r>
    </w:p>
    <w:p w:rsidR="00D72C03" w:rsidRDefault="00D72C03" w:rsidP="000425FF">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But excludes a person who occupies a dwelling as part of his or her contract of employment;</w:t>
      </w:r>
    </w:p>
    <w:p w:rsidR="00D72C03" w:rsidRDefault="00D72C03" w:rsidP="000425F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“Lessor” in relation to a dwelling, includes </w:t>
      </w:r>
      <w:r w:rsidRPr="00EF145C">
        <w:rPr>
          <w:rFonts w:ascii="Times New Roman" w:hAnsi="Times New Roman" w:cs="Times New Roman"/>
          <w:sz w:val="24"/>
          <w:szCs w:val="24"/>
          <w:u w:val="single"/>
        </w:rPr>
        <w:t>the owner thereof</w:t>
      </w:r>
      <w:r w:rsidR="0066604E">
        <w:rPr>
          <w:rFonts w:ascii="Times New Roman" w:hAnsi="Times New Roman" w:cs="Times New Roman"/>
          <w:sz w:val="24"/>
          <w:szCs w:val="24"/>
        </w:rPr>
        <w:t xml:space="preserve"> or</w:t>
      </w:r>
      <w:r>
        <w:rPr>
          <w:rFonts w:ascii="Times New Roman" w:hAnsi="Times New Roman" w:cs="Times New Roman"/>
          <w:sz w:val="24"/>
          <w:szCs w:val="24"/>
        </w:rPr>
        <w:t xml:space="preserve"> the person to whom the </w:t>
      </w:r>
      <w:r w:rsidRPr="00EF145C">
        <w:rPr>
          <w:rFonts w:ascii="Times New Roman" w:hAnsi="Times New Roman" w:cs="Times New Roman"/>
          <w:sz w:val="24"/>
          <w:szCs w:val="24"/>
          <w:u w:val="single"/>
        </w:rPr>
        <w:t>rent therefore is normaly paid</w:t>
      </w:r>
      <w:r>
        <w:rPr>
          <w:rFonts w:ascii="Times New Roman" w:hAnsi="Times New Roman" w:cs="Times New Roman"/>
          <w:sz w:val="24"/>
          <w:szCs w:val="24"/>
        </w:rPr>
        <w:t xml:space="preserve">, and a lessee who has sublet the dwelling or part thereof and any agent of the lessor;” (my emphasis) </w:t>
      </w:r>
    </w:p>
    <w:p w:rsidR="007F0181" w:rsidRDefault="0066604E" w:rsidP="007F0181">
      <w:pPr>
        <w:tabs>
          <w:tab w:val="left" w:pos="108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establish a statutory tenancy under section 31 of the Rent Regualations 2007, SI 32/2007 the lessor must have some contractual relationship with the lessee as defined.</w:t>
      </w:r>
    </w:p>
    <w:p w:rsidR="002D2643" w:rsidRDefault="002D2643" w:rsidP="002D26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for a </w:t>
      </w:r>
      <w:r w:rsidR="00EF145C">
        <w:rPr>
          <w:rFonts w:ascii="Times New Roman" w:hAnsi="Times New Roman" w:cs="Times New Roman"/>
          <w:sz w:val="24"/>
          <w:szCs w:val="24"/>
        </w:rPr>
        <w:t>statut</w:t>
      </w:r>
      <w:r>
        <w:rPr>
          <w:rFonts w:ascii="Times New Roman" w:hAnsi="Times New Roman" w:cs="Times New Roman"/>
          <w:sz w:val="24"/>
          <w:szCs w:val="24"/>
        </w:rPr>
        <w:t xml:space="preserve">ory tenant to be protected in terms of section 31 </w:t>
      </w:r>
      <w:r w:rsidRPr="000425FF">
        <w:rPr>
          <w:rFonts w:ascii="Times New Roman" w:hAnsi="Times New Roman" w:cs="Times New Roman"/>
          <w:i/>
          <w:sz w:val="24"/>
          <w:szCs w:val="24"/>
        </w:rPr>
        <w:t>supra</w:t>
      </w:r>
      <w:r>
        <w:rPr>
          <w:rFonts w:ascii="Times New Roman" w:hAnsi="Times New Roman" w:cs="Times New Roman"/>
          <w:sz w:val="24"/>
          <w:szCs w:val="24"/>
        </w:rPr>
        <w:t>, there must first be in existence an original contract of lease.  Secondly he/she must observe the terms and conditions of that original contract of lease.  Thirdly, those conditions must be consistent with these regulations</w:t>
      </w:r>
      <w:r w:rsidRPr="000425FF">
        <w:rPr>
          <w:rFonts w:ascii="Times New Roman" w:hAnsi="Times New Roman" w:cs="Times New Roman"/>
          <w:i/>
          <w:sz w:val="24"/>
          <w:szCs w:val="24"/>
        </w:rPr>
        <w:t>.  In casu</w:t>
      </w:r>
      <w:r>
        <w:rPr>
          <w:rFonts w:ascii="Times New Roman" w:hAnsi="Times New Roman" w:cs="Times New Roman"/>
          <w:sz w:val="24"/>
          <w:szCs w:val="24"/>
        </w:rPr>
        <w:t>, there is no contract of lease between the applicant and the 1</w:t>
      </w:r>
      <w:r w:rsidRPr="00EF145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applicant never paid a dime in rent.  The occupation of the property by applicant as “co-owner” is clearly outside the purview of the Rent Regulations.  In the circumstances, the 1</w:t>
      </w:r>
      <w:r w:rsidRPr="00EF145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entitled to evict the applicant from the property being stand 10075 Bulawayo since she is not a statutory tenant.</w:t>
      </w:r>
    </w:p>
    <w:p w:rsidR="00EF145C" w:rsidRDefault="007F0181"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F145C">
        <w:rPr>
          <w:rFonts w:ascii="Times New Roman" w:hAnsi="Times New Roman" w:cs="Times New Roman"/>
          <w:sz w:val="24"/>
          <w:szCs w:val="24"/>
        </w:rPr>
        <w:t>Accordingly, under case No HC 2773/18,</w:t>
      </w:r>
    </w:p>
    <w:p w:rsidR="00EF145C" w:rsidRDefault="00EF145C" w:rsidP="00A40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EF145C" w:rsidRDefault="00EF145C"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w:t>
      </w:r>
      <w:r w:rsidR="0066604E">
        <w:rPr>
          <w:rFonts w:ascii="Times New Roman" w:hAnsi="Times New Roman" w:cs="Times New Roman"/>
          <w:sz w:val="24"/>
          <w:szCs w:val="24"/>
        </w:rPr>
        <w:t>applicant (Tobias Zangairai)</w:t>
      </w:r>
      <w:r>
        <w:rPr>
          <w:rFonts w:ascii="Times New Roman" w:hAnsi="Times New Roman" w:cs="Times New Roman"/>
          <w:sz w:val="24"/>
          <w:szCs w:val="24"/>
        </w:rPr>
        <w:t xml:space="preserve"> be and is hereby authorised and directed to eject the 1</w:t>
      </w:r>
      <w:r w:rsidRPr="00EF145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66604E">
        <w:rPr>
          <w:rFonts w:ascii="Times New Roman" w:hAnsi="Times New Roman" w:cs="Times New Roman"/>
          <w:sz w:val="24"/>
          <w:szCs w:val="24"/>
        </w:rPr>
        <w:t xml:space="preserve">(Shirley Jean Scott) </w:t>
      </w:r>
      <w:r>
        <w:rPr>
          <w:rFonts w:ascii="Times New Roman" w:hAnsi="Times New Roman" w:cs="Times New Roman"/>
          <w:sz w:val="24"/>
          <w:szCs w:val="24"/>
        </w:rPr>
        <w:t xml:space="preserve">and all those claiming occupation under or through her from the property being stand 10075 Bulawayo Township of Bulawayo Township Lands measuring 1 367 square metres situated in the District of Bulawayo (commonly known as No. 46 Cheltenham </w:t>
      </w:r>
      <w:r w:rsidR="00E0226C">
        <w:rPr>
          <w:rFonts w:ascii="Times New Roman" w:hAnsi="Times New Roman" w:cs="Times New Roman"/>
          <w:sz w:val="24"/>
          <w:szCs w:val="24"/>
        </w:rPr>
        <w:t>Road, Montrose, Bulawayo).</w:t>
      </w:r>
      <w:r>
        <w:rPr>
          <w:rFonts w:ascii="Times New Roman" w:hAnsi="Times New Roman" w:cs="Times New Roman"/>
          <w:sz w:val="24"/>
          <w:szCs w:val="24"/>
        </w:rPr>
        <w:t xml:space="preserve"> </w:t>
      </w:r>
    </w:p>
    <w:p w:rsidR="00E0226C" w:rsidRDefault="00E0226C"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w:t>
      </w:r>
      <w:r w:rsidRPr="00E0226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costs of suit.</w:t>
      </w:r>
    </w:p>
    <w:p w:rsidR="00F44744" w:rsidRDefault="00F44744" w:rsidP="00A4034A">
      <w:pPr>
        <w:spacing w:line="360" w:lineRule="auto"/>
        <w:ind w:left="1440" w:hanging="720"/>
        <w:jc w:val="both"/>
        <w:rPr>
          <w:rFonts w:ascii="Times New Roman" w:hAnsi="Times New Roman" w:cs="Times New Roman"/>
          <w:sz w:val="24"/>
          <w:szCs w:val="24"/>
        </w:rPr>
      </w:pPr>
    </w:p>
    <w:p w:rsidR="00F44744" w:rsidRDefault="00F44744" w:rsidP="00A4034A">
      <w:pPr>
        <w:spacing w:line="360" w:lineRule="auto"/>
        <w:ind w:left="1440" w:hanging="720"/>
        <w:jc w:val="both"/>
        <w:rPr>
          <w:rFonts w:ascii="Times New Roman" w:hAnsi="Times New Roman" w:cs="Times New Roman"/>
          <w:sz w:val="24"/>
          <w:szCs w:val="24"/>
        </w:rPr>
      </w:pPr>
    </w:p>
    <w:p w:rsidR="00F44744" w:rsidRDefault="00F44744" w:rsidP="00A4034A">
      <w:pPr>
        <w:spacing w:line="360" w:lineRule="auto"/>
        <w:ind w:left="1440" w:hanging="720"/>
        <w:jc w:val="both"/>
        <w:rPr>
          <w:rFonts w:ascii="Times New Roman" w:hAnsi="Times New Roman" w:cs="Times New Roman"/>
          <w:sz w:val="24"/>
          <w:szCs w:val="24"/>
        </w:rPr>
      </w:pPr>
    </w:p>
    <w:p w:rsidR="00F44744" w:rsidRDefault="00F44744" w:rsidP="00A4034A">
      <w:pPr>
        <w:spacing w:line="360" w:lineRule="auto"/>
        <w:ind w:left="1440" w:hanging="720"/>
        <w:jc w:val="both"/>
        <w:rPr>
          <w:rFonts w:ascii="Times New Roman" w:hAnsi="Times New Roman" w:cs="Times New Roman"/>
          <w:sz w:val="24"/>
          <w:szCs w:val="24"/>
        </w:rPr>
      </w:pPr>
    </w:p>
    <w:p w:rsidR="00E0226C" w:rsidRDefault="00E0226C"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respect of case No. HC 2981/18, </w:t>
      </w:r>
    </w:p>
    <w:p w:rsidR="00E0226C" w:rsidRDefault="00E0226C"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It is Ordered that:</w:t>
      </w:r>
    </w:p>
    <w:p w:rsidR="00E0226C" w:rsidRDefault="00E0226C" w:rsidP="00A40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costs.</w:t>
      </w:r>
    </w:p>
    <w:p w:rsidR="006B1AE2" w:rsidRDefault="006B1AE2" w:rsidP="00A4034A">
      <w:pPr>
        <w:pStyle w:val="NoSpacing"/>
        <w:jc w:val="both"/>
        <w:rPr>
          <w:rFonts w:ascii="Times New Roman" w:hAnsi="Times New Roman" w:cs="Times New Roman"/>
          <w:i/>
          <w:sz w:val="24"/>
          <w:szCs w:val="24"/>
        </w:rPr>
      </w:pPr>
    </w:p>
    <w:p w:rsidR="006B1AE2" w:rsidRDefault="006B1AE2" w:rsidP="00A4034A">
      <w:pPr>
        <w:pStyle w:val="NoSpacing"/>
        <w:jc w:val="both"/>
        <w:rPr>
          <w:rFonts w:ascii="Times New Roman" w:hAnsi="Times New Roman" w:cs="Times New Roman"/>
          <w:i/>
          <w:sz w:val="24"/>
          <w:szCs w:val="24"/>
        </w:rPr>
      </w:pPr>
    </w:p>
    <w:p w:rsidR="006B1AE2" w:rsidRDefault="006B1AE2" w:rsidP="00A4034A">
      <w:pPr>
        <w:pStyle w:val="NoSpacing"/>
        <w:jc w:val="both"/>
        <w:rPr>
          <w:rFonts w:ascii="Times New Roman" w:hAnsi="Times New Roman" w:cs="Times New Roman"/>
          <w:i/>
          <w:sz w:val="24"/>
          <w:szCs w:val="24"/>
        </w:rPr>
      </w:pPr>
    </w:p>
    <w:p w:rsidR="006B1AE2" w:rsidRDefault="006B1AE2" w:rsidP="00A4034A">
      <w:pPr>
        <w:pStyle w:val="NoSpacing"/>
        <w:jc w:val="both"/>
        <w:rPr>
          <w:rFonts w:ascii="Times New Roman" w:hAnsi="Times New Roman" w:cs="Times New Roman"/>
          <w:i/>
          <w:sz w:val="24"/>
          <w:szCs w:val="24"/>
        </w:rPr>
      </w:pPr>
    </w:p>
    <w:p w:rsidR="006B1AE2" w:rsidRDefault="006B1AE2" w:rsidP="00A4034A">
      <w:pPr>
        <w:pStyle w:val="NoSpacing"/>
        <w:jc w:val="both"/>
        <w:rPr>
          <w:rFonts w:ascii="Times New Roman" w:hAnsi="Times New Roman" w:cs="Times New Roman"/>
          <w:i/>
          <w:sz w:val="24"/>
          <w:szCs w:val="24"/>
        </w:rPr>
      </w:pPr>
    </w:p>
    <w:p w:rsidR="002B1859" w:rsidRPr="00A4034A" w:rsidRDefault="001723D8" w:rsidP="00A4034A">
      <w:pPr>
        <w:pStyle w:val="NoSpacing"/>
        <w:jc w:val="both"/>
        <w:rPr>
          <w:rFonts w:ascii="Times New Roman" w:hAnsi="Times New Roman" w:cs="Times New Roman"/>
          <w:sz w:val="24"/>
          <w:szCs w:val="24"/>
        </w:rPr>
      </w:pPr>
      <w:r w:rsidRPr="00A4034A">
        <w:rPr>
          <w:rFonts w:ascii="Times New Roman" w:hAnsi="Times New Roman" w:cs="Times New Roman"/>
          <w:i/>
          <w:sz w:val="24"/>
          <w:szCs w:val="24"/>
        </w:rPr>
        <w:t>Messrs Calderwood Bryc</w:t>
      </w:r>
      <w:r w:rsidR="00E0226C" w:rsidRPr="00A4034A">
        <w:rPr>
          <w:rFonts w:ascii="Times New Roman" w:hAnsi="Times New Roman" w:cs="Times New Roman"/>
          <w:i/>
          <w:sz w:val="24"/>
          <w:szCs w:val="24"/>
        </w:rPr>
        <w:t>e Hendrie &amp; Partners</w:t>
      </w:r>
      <w:r w:rsidR="00E0226C" w:rsidRPr="00A4034A">
        <w:rPr>
          <w:rFonts w:ascii="Times New Roman" w:hAnsi="Times New Roman" w:cs="Times New Roman"/>
          <w:sz w:val="24"/>
          <w:szCs w:val="24"/>
        </w:rPr>
        <w:t>, applicant’s legal prac</w:t>
      </w:r>
      <w:r w:rsidRPr="00A4034A">
        <w:rPr>
          <w:rFonts w:ascii="Times New Roman" w:hAnsi="Times New Roman" w:cs="Times New Roman"/>
          <w:sz w:val="24"/>
          <w:szCs w:val="24"/>
        </w:rPr>
        <w:t>ti</w:t>
      </w:r>
      <w:r w:rsidR="00E0226C" w:rsidRPr="00A4034A">
        <w:rPr>
          <w:rFonts w:ascii="Times New Roman" w:hAnsi="Times New Roman" w:cs="Times New Roman"/>
          <w:sz w:val="24"/>
          <w:szCs w:val="24"/>
        </w:rPr>
        <w:t xml:space="preserve">tioners in </w:t>
      </w:r>
      <w:r w:rsidRPr="00A4034A">
        <w:rPr>
          <w:rFonts w:ascii="Times New Roman" w:hAnsi="Times New Roman" w:cs="Times New Roman"/>
          <w:sz w:val="24"/>
          <w:szCs w:val="24"/>
        </w:rPr>
        <w:t>case No. 1 and 1</w:t>
      </w:r>
      <w:r w:rsidRPr="00A4034A">
        <w:rPr>
          <w:rFonts w:ascii="Times New Roman" w:hAnsi="Times New Roman" w:cs="Times New Roman"/>
          <w:sz w:val="24"/>
          <w:szCs w:val="24"/>
          <w:vertAlign w:val="superscript"/>
        </w:rPr>
        <w:t>st</w:t>
      </w:r>
      <w:r w:rsidRPr="00A4034A">
        <w:rPr>
          <w:rFonts w:ascii="Times New Roman" w:hAnsi="Times New Roman" w:cs="Times New Roman"/>
          <w:sz w:val="24"/>
          <w:szCs w:val="24"/>
        </w:rPr>
        <w:t xml:space="preserve"> respondent’s legal practitioners in case No. 2</w:t>
      </w:r>
    </w:p>
    <w:p w:rsidR="001723D8" w:rsidRPr="00A4034A" w:rsidRDefault="001723D8" w:rsidP="00A4034A">
      <w:pPr>
        <w:pStyle w:val="NoSpacing"/>
        <w:jc w:val="both"/>
        <w:rPr>
          <w:rFonts w:ascii="Times New Roman" w:hAnsi="Times New Roman" w:cs="Times New Roman"/>
          <w:sz w:val="24"/>
          <w:szCs w:val="24"/>
        </w:rPr>
      </w:pPr>
      <w:r w:rsidRPr="00A4034A">
        <w:rPr>
          <w:rFonts w:ascii="Times New Roman" w:hAnsi="Times New Roman" w:cs="Times New Roman"/>
          <w:i/>
          <w:sz w:val="24"/>
          <w:szCs w:val="24"/>
        </w:rPr>
        <w:t>Messrs Webb, Low &amp; Barry Inc. Ben Baron &amp; Par</w:t>
      </w:r>
      <w:r w:rsidRPr="00A4034A">
        <w:rPr>
          <w:rFonts w:ascii="Times New Roman" w:hAnsi="Times New Roman" w:cs="Times New Roman"/>
          <w:sz w:val="24"/>
          <w:szCs w:val="24"/>
        </w:rPr>
        <w:t>tners, 1</w:t>
      </w:r>
      <w:r w:rsidRPr="00A4034A">
        <w:rPr>
          <w:rFonts w:ascii="Times New Roman" w:hAnsi="Times New Roman" w:cs="Times New Roman"/>
          <w:sz w:val="24"/>
          <w:szCs w:val="24"/>
          <w:vertAlign w:val="superscript"/>
        </w:rPr>
        <w:t>st</w:t>
      </w:r>
      <w:r w:rsidRPr="00A4034A">
        <w:rPr>
          <w:rFonts w:ascii="Times New Roman" w:hAnsi="Times New Roman" w:cs="Times New Roman"/>
          <w:sz w:val="24"/>
          <w:szCs w:val="24"/>
        </w:rPr>
        <w:t xml:space="preserve"> respondent’s legal practitioners in case No. 1 and applicant’s legal practitioners in case No. 2</w:t>
      </w:r>
    </w:p>
    <w:p w:rsidR="00A4034A" w:rsidRPr="00A4034A" w:rsidRDefault="00A4034A" w:rsidP="00A4034A">
      <w:pPr>
        <w:pStyle w:val="NoSpacing"/>
        <w:jc w:val="both"/>
        <w:rPr>
          <w:rFonts w:ascii="Times New Roman" w:hAnsi="Times New Roman" w:cs="Times New Roman"/>
          <w:sz w:val="24"/>
          <w:szCs w:val="24"/>
        </w:rPr>
      </w:pPr>
      <w:r w:rsidRPr="00A4034A">
        <w:rPr>
          <w:rFonts w:ascii="Times New Roman" w:hAnsi="Times New Roman" w:cs="Times New Roman"/>
          <w:i/>
          <w:sz w:val="24"/>
          <w:szCs w:val="24"/>
        </w:rPr>
        <w:t>Ndove and Associates</w:t>
      </w:r>
      <w:r w:rsidRPr="00A4034A">
        <w:rPr>
          <w:rFonts w:ascii="Times New Roman" w:hAnsi="Times New Roman" w:cs="Times New Roman"/>
          <w:sz w:val="24"/>
          <w:szCs w:val="24"/>
        </w:rPr>
        <w:t>, 2</w:t>
      </w:r>
      <w:r w:rsidRPr="00A4034A">
        <w:rPr>
          <w:rFonts w:ascii="Times New Roman" w:hAnsi="Times New Roman" w:cs="Times New Roman"/>
          <w:sz w:val="24"/>
          <w:szCs w:val="24"/>
          <w:vertAlign w:val="superscript"/>
        </w:rPr>
        <w:t>nd</w:t>
      </w:r>
      <w:r w:rsidRPr="00A4034A">
        <w:rPr>
          <w:rFonts w:ascii="Times New Roman" w:hAnsi="Times New Roman" w:cs="Times New Roman"/>
          <w:sz w:val="24"/>
          <w:szCs w:val="24"/>
        </w:rPr>
        <w:t xml:space="preserve"> respondents’ legal practitioners in case No. 1</w:t>
      </w:r>
    </w:p>
    <w:p w:rsidR="00A4034A" w:rsidRDefault="00A4034A" w:rsidP="00E0226C">
      <w:pPr>
        <w:spacing w:line="360" w:lineRule="auto"/>
        <w:rPr>
          <w:rFonts w:ascii="Times New Roman" w:hAnsi="Times New Roman" w:cs="Times New Roman"/>
          <w:sz w:val="24"/>
          <w:szCs w:val="24"/>
        </w:rPr>
      </w:pPr>
    </w:p>
    <w:sectPr w:rsidR="00A4034A"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6EC" w:rsidRDefault="002D36EC" w:rsidP="00A4034A">
      <w:pPr>
        <w:spacing w:after="0" w:line="240" w:lineRule="auto"/>
      </w:pPr>
      <w:r>
        <w:separator/>
      </w:r>
    </w:p>
  </w:endnote>
  <w:endnote w:type="continuationSeparator" w:id="1">
    <w:p w:rsidR="002D36EC" w:rsidRDefault="002D36EC" w:rsidP="00A40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6EC" w:rsidRDefault="002D36EC" w:rsidP="00A4034A">
      <w:pPr>
        <w:spacing w:after="0" w:line="240" w:lineRule="auto"/>
      </w:pPr>
      <w:r>
        <w:separator/>
      </w:r>
    </w:p>
  </w:footnote>
  <w:footnote w:type="continuationSeparator" w:id="1">
    <w:p w:rsidR="002D36EC" w:rsidRDefault="002D36EC" w:rsidP="00A403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939"/>
      <w:docPartObj>
        <w:docPartGallery w:val="Page Numbers (Top of Page)"/>
        <w:docPartUnique/>
      </w:docPartObj>
    </w:sdtPr>
    <w:sdtEndPr>
      <w:rPr>
        <w:rFonts w:ascii="Times New Roman" w:hAnsi="Times New Roman" w:cs="Times New Roman"/>
        <w:sz w:val="24"/>
        <w:szCs w:val="24"/>
      </w:rPr>
    </w:sdtEndPr>
    <w:sdtContent>
      <w:p w:rsidR="00A4034A" w:rsidRPr="00A4034A" w:rsidRDefault="00EE70F8">
        <w:pPr>
          <w:pStyle w:val="Header"/>
          <w:jc w:val="right"/>
          <w:rPr>
            <w:rFonts w:ascii="Times New Roman" w:hAnsi="Times New Roman" w:cs="Times New Roman"/>
            <w:sz w:val="24"/>
            <w:szCs w:val="24"/>
          </w:rPr>
        </w:pPr>
        <w:r w:rsidRPr="00A4034A">
          <w:rPr>
            <w:rFonts w:ascii="Times New Roman" w:hAnsi="Times New Roman" w:cs="Times New Roman"/>
            <w:sz w:val="24"/>
            <w:szCs w:val="24"/>
          </w:rPr>
          <w:fldChar w:fldCharType="begin"/>
        </w:r>
        <w:r w:rsidR="00A4034A" w:rsidRPr="00A4034A">
          <w:rPr>
            <w:rFonts w:ascii="Times New Roman" w:hAnsi="Times New Roman" w:cs="Times New Roman"/>
            <w:sz w:val="24"/>
            <w:szCs w:val="24"/>
          </w:rPr>
          <w:instrText xml:space="preserve"> PAGE   \* MERGEFORMAT </w:instrText>
        </w:r>
        <w:r w:rsidRPr="00A4034A">
          <w:rPr>
            <w:rFonts w:ascii="Times New Roman" w:hAnsi="Times New Roman" w:cs="Times New Roman"/>
            <w:sz w:val="24"/>
            <w:szCs w:val="24"/>
          </w:rPr>
          <w:fldChar w:fldCharType="separate"/>
        </w:r>
        <w:r w:rsidR="006B1AE2">
          <w:rPr>
            <w:rFonts w:ascii="Times New Roman" w:hAnsi="Times New Roman" w:cs="Times New Roman"/>
            <w:noProof/>
            <w:sz w:val="24"/>
            <w:szCs w:val="24"/>
          </w:rPr>
          <w:t>14</w:t>
        </w:r>
        <w:r w:rsidRPr="00A4034A">
          <w:rPr>
            <w:rFonts w:ascii="Times New Roman" w:hAnsi="Times New Roman" w:cs="Times New Roman"/>
            <w:sz w:val="24"/>
            <w:szCs w:val="24"/>
          </w:rPr>
          <w:fldChar w:fldCharType="end"/>
        </w:r>
      </w:p>
      <w:p w:rsidR="00A4034A" w:rsidRPr="00A4034A" w:rsidRDefault="00A4034A">
        <w:pPr>
          <w:pStyle w:val="Header"/>
          <w:jc w:val="right"/>
          <w:rPr>
            <w:rFonts w:ascii="Times New Roman" w:hAnsi="Times New Roman" w:cs="Times New Roman"/>
            <w:sz w:val="24"/>
            <w:szCs w:val="24"/>
          </w:rPr>
        </w:pPr>
        <w:r w:rsidRPr="00A4034A">
          <w:rPr>
            <w:rFonts w:ascii="Times New Roman" w:hAnsi="Times New Roman" w:cs="Times New Roman"/>
            <w:sz w:val="24"/>
            <w:szCs w:val="24"/>
          </w:rPr>
          <w:t>HB</w:t>
        </w:r>
        <w:r w:rsidR="009A3CC9">
          <w:rPr>
            <w:rFonts w:ascii="Times New Roman" w:hAnsi="Times New Roman" w:cs="Times New Roman"/>
            <w:sz w:val="24"/>
            <w:szCs w:val="24"/>
          </w:rPr>
          <w:t xml:space="preserve"> 180.20</w:t>
        </w:r>
      </w:p>
    </w:sdtContent>
  </w:sdt>
  <w:p w:rsidR="00A4034A" w:rsidRDefault="00A403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7E1A"/>
    <w:rsid w:val="00014EFD"/>
    <w:rsid w:val="00022347"/>
    <w:rsid w:val="00023092"/>
    <w:rsid w:val="000425FF"/>
    <w:rsid w:val="00047E6C"/>
    <w:rsid w:val="000F3B94"/>
    <w:rsid w:val="000F6562"/>
    <w:rsid w:val="001148EC"/>
    <w:rsid w:val="00134A79"/>
    <w:rsid w:val="00157E32"/>
    <w:rsid w:val="001723D8"/>
    <w:rsid w:val="00175D2C"/>
    <w:rsid w:val="001B0489"/>
    <w:rsid w:val="001D08C3"/>
    <w:rsid w:val="001E7B5E"/>
    <w:rsid w:val="001F0547"/>
    <w:rsid w:val="001F0A10"/>
    <w:rsid w:val="00235B06"/>
    <w:rsid w:val="00245715"/>
    <w:rsid w:val="00256865"/>
    <w:rsid w:val="00261336"/>
    <w:rsid w:val="00273A11"/>
    <w:rsid w:val="002854E3"/>
    <w:rsid w:val="002A1C40"/>
    <w:rsid w:val="002B1859"/>
    <w:rsid w:val="002B369D"/>
    <w:rsid w:val="002C5C6E"/>
    <w:rsid w:val="002D2643"/>
    <w:rsid w:val="002D36EC"/>
    <w:rsid w:val="003144A8"/>
    <w:rsid w:val="00345D34"/>
    <w:rsid w:val="00371690"/>
    <w:rsid w:val="00374A2D"/>
    <w:rsid w:val="00382515"/>
    <w:rsid w:val="003829EE"/>
    <w:rsid w:val="003A7C3C"/>
    <w:rsid w:val="00401A1B"/>
    <w:rsid w:val="004151E4"/>
    <w:rsid w:val="00487D1F"/>
    <w:rsid w:val="00492130"/>
    <w:rsid w:val="004C1BF0"/>
    <w:rsid w:val="004E57DD"/>
    <w:rsid w:val="004F5E85"/>
    <w:rsid w:val="00546AE1"/>
    <w:rsid w:val="005621AE"/>
    <w:rsid w:val="005E2342"/>
    <w:rsid w:val="005E3D61"/>
    <w:rsid w:val="006372D8"/>
    <w:rsid w:val="006416C3"/>
    <w:rsid w:val="00642462"/>
    <w:rsid w:val="0064365C"/>
    <w:rsid w:val="0064367F"/>
    <w:rsid w:val="0066604E"/>
    <w:rsid w:val="00681B5F"/>
    <w:rsid w:val="006A060F"/>
    <w:rsid w:val="006B06C0"/>
    <w:rsid w:val="006B1AE2"/>
    <w:rsid w:val="006C1AD8"/>
    <w:rsid w:val="006F095B"/>
    <w:rsid w:val="00701974"/>
    <w:rsid w:val="007108BF"/>
    <w:rsid w:val="00796F81"/>
    <w:rsid w:val="007C5505"/>
    <w:rsid w:val="007F0181"/>
    <w:rsid w:val="00803B5F"/>
    <w:rsid w:val="00855EAD"/>
    <w:rsid w:val="00894610"/>
    <w:rsid w:val="00895B33"/>
    <w:rsid w:val="008C09C5"/>
    <w:rsid w:val="008C3758"/>
    <w:rsid w:val="008D4A29"/>
    <w:rsid w:val="008D619F"/>
    <w:rsid w:val="008E2922"/>
    <w:rsid w:val="008E388E"/>
    <w:rsid w:val="00912938"/>
    <w:rsid w:val="0091759E"/>
    <w:rsid w:val="009A3CC9"/>
    <w:rsid w:val="009D108A"/>
    <w:rsid w:val="009F0B22"/>
    <w:rsid w:val="00A4034A"/>
    <w:rsid w:val="00A97786"/>
    <w:rsid w:val="00AC540E"/>
    <w:rsid w:val="00B015F2"/>
    <w:rsid w:val="00B0466E"/>
    <w:rsid w:val="00B04D9B"/>
    <w:rsid w:val="00B2134B"/>
    <w:rsid w:val="00BC2C80"/>
    <w:rsid w:val="00C45178"/>
    <w:rsid w:val="00C646FC"/>
    <w:rsid w:val="00C8305E"/>
    <w:rsid w:val="00C83128"/>
    <w:rsid w:val="00C96412"/>
    <w:rsid w:val="00CA6CE3"/>
    <w:rsid w:val="00D04C5B"/>
    <w:rsid w:val="00D07B1C"/>
    <w:rsid w:val="00D20C47"/>
    <w:rsid w:val="00D21A91"/>
    <w:rsid w:val="00D26348"/>
    <w:rsid w:val="00D45B03"/>
    <w:rsid w:val="00D56EFE"/>
    <w:rsid w:val="00D71206"/>
    <w:rsid w:val="00D72C03"/>
    <w:rsid w:val="00D82402"/>
    <w:rsid w:val="00D97E1A"/>
    <w:rsid w:val="00DA6649"/>
    <w:rsid w:val="00DB5D77"/>
    <w:rsid w:val="00DD3F46"/>
    <w:rsid w:val="00E0226C"/>
    <w:rsid w:val="00E06D10"/>
    <w:rsid w:val="00E101D6"/>
    <w:rsid w:val="00EB50AE"/>
    <w:rsid w:val="00ED3F7E"/>
    <w:rsid w:val="00EE4CFA"/>
    <w:rsid w:val="00EE70F8"/>
    <w:rsid w:val="00EF145C"/>
    <w:rsid w:val="00F10C2A"/>
    <w:rsid w:val="00F326AB"/>
    <w:rsid w:val="00F44744"/>
    <w:rsid w:val="00F6569B"/>
    <w:rsid w:val="00F80DC0"/>
    <w:rsid w:val="00F82FCB"/>
    <w:rsid w:val="00F86001"/>
    <w:rsid w:val="00FC0762"/>
    <w:rsid w:val="00FD1B1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E1A"/>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7E1A"/>
    <w:pPr>
      <w:spacing w:after="0" w:line="240" w:lineRule="auto"/>
    </w:pPr>
  </w:style>
  <w:style w:type="paragraph" w:styleId="Header">
    <w:name w:val="header"/>
    <w:basedOn w:val="Normal"/>
    <w:link w:val="HeaderChar"/>
    <w:uiPriority w:val="99"/>
    <w:unhideWhenUsed/>
    <w:rsid w:val="00A40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34A"/>
  </w:style>
  <w:style w:type="paragraph" w:styleId="Footer">
    <w:name w:val="footer"/>
    <w:basedOn w:val="Normal"/>
    <w:link w:val="FooterChar"/>
    <w:uiPriority w:val="99"/>
    <w:semiHidden/>
    <w:unhideWhenUsed/>
    <w:rsid w:val="00A403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034A"/>
  </w:style>
</w:styles>
</file>

<file path=word/webSettings.xml><?xml version="1.0" encoding="utf-8"?>
<w:webSettings xmlns:r="http://schemas.openxmlformats.org/officeDocument/2006/relationships" xmlns:w="http://schemas.openxmlformats.org/wordprocessingml/2006/main">
  <w:divs>
    <w:div w:id="96150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4652</Words>
  <Characters>26521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4</cp:revision>
  <cp:lastPrinted>2020-08-25T09:00:00Z</cp:lastPrinted>
  <dcterms:created xsi:type="dcterms:W3CDTF">2020-08-25T09:21:00Z</dcterms:created>
  <dcterms:modified xsi:type="dcterms:W3CDTF">2020-08-25T12:11:00Z</dcterms:modified>
</cp:coreProperties>
</file>