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3134" w:rsidRDefault="00680497" w:rsidP="00B87E9C">
      <w:pPr>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SHILLAH MANYEWU (in her capacity as the Executrix Dative </w:t>
      </w:r>
    </w:p>
    <w:p w:rsidR="00B87E9C" w:rsidRDefault="00680497"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of Estate Late Sharai Chizema DR number 2309/19)</w:t>
      </w:r>
    </w:p>
    <w:p w:rsidR="00680497" w:rsidRDefault="006E6AA8"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80497" w:rsidRDefault="00680497"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JACKSON CHIKOORE</w:t>
      </w:r>
    </w:p>
    <w:p w:rsidR="00680497" w:rsidRDefault="00C43134"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680497" w:rsidRDefault="00680497"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CALVIN MPOFU</w:t>
      </w:r>
    </w:p>
    <w:p w:rsidR="00C43134" w:rsidRDefault="00C43134"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80497" w:rsidRDefault="00680497"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MINISTER OF NATIONAL HOUSING &amp; SOCIAL AMENITIES</w:t>
      </w:r>
    </w:p>
    <w:p w:rsidR="00C43134" w:rsidRDefault="00C43134"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80497" w:rsidRDefault="00680497"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AROSUME PROPERTY INVESTMENTS (PVT) LTD</w:t>
      </w:r>
    </w:p>
    <w:p w:rsidR="00C43134" w:rsidRDefault="00C43134"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80497" w:rsidRDefault="00680497"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SALLY MUGABE HOUSING COOPERATIVE</w:t>
      </w:r>
    </w:p>
    <w:p w:rsidR="00C43134" w:rsidRDefault="00C43134"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80497" w:rsidRDefault="00680497"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THE REGISTRAR OF DEEDS N.O</w:t>
      </w:r>
    </w:p>
    <w:p w:rsidR="00C43134" w:rsidRDefault="00C43134"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680497" w:rsidRDefault="00680497"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THE SURVEYOR GENERAL N.O</w:t>
      </w:r>
    </w:p>
    <w:p w:rsidR="00C43134" w:rsidRPr="00D95711" w:rsidRDefault="00C43134" w:rsidP="00B87E9C">
      <w:pPr>
        <w:spacing w:after="0" w:line="240" w:lineRule="auto"/>
        <w:rPr>
          <w:rFonts w:ascii="Times New Roman" w:hAnsi="Times New Roman" w:cs="Times New Roman"/>
          <w:sz w:val="24"/>
          <w:szCs w:val="24"/>
        </w:rPr>
      </w:pPr>
    </w:p>
    <w:p w:rsidR="005D46D2" w:rsidRPr="00D95711" w:rsidRDefault="005D46D2" w:rsidP="00B87E9C">
      <w:pPr>
        <w:spacing w:after="0" w:line="240" w:lineRule="auto"/>
        <w:rPr>
          <w:rFonts w:ascii="Times New Roman" w:hAnsi="Times New Roman" w:cs="Times New Roman"/>
          <w:sz w:val="24"/>
          <w:szCs w:val="24"/>
        </w:rPr>
      </w:pPr>
      <w:r w:rsidRPr="00D95711">
        <w:rPr>
          <w:rFonts w:ascii="Times New Roman" w:hAnsi="Times New Roman" w:cs="Times New Roman"/>
          <w:sz w:val="24"/>
          <w:szCs w:val="24"/>
        </w:rPr>
        <w:t xml:space="preserve">                           </w:t>
      </w:r>
    </w:p>
    <w:p w:rsidR="005D46D2" w:rsidRPr="00D95711" w:rsidRDefault="005D46D2" w:rsidP="00B87E9C">
      <w:pPr>
        <w:spacing w:after="0" w:line="240" w:lineRule="auto"/>
        <w:rPr>
          <w:rFonts w:ascii="Times New Roman" w:hAnsi="Times New Roman" w:cs="Times New Roman"/>
          <w:sz w:val="24"/>
          <w:szCs w:val="24"/>
        </w:rPr>
      </w:pPr>
      <w:r w:rsidRPr="00D95711">
        <w:rPr>
          <w:rFonts w:ascii="Times New Roman" w:hAnsi="Times New Roman" w:cs="Times New Roman"/>
          <w:sz w:val="24"/>
          <w:szCs w:val="24"/>
        </w:rPr>
        <w:t>HIGH COURT O</w:t>
      </w:r>
      <w:r w:rsidR="00B87E9C">
        <w:rPr>
          <w:rFonts w:ascii="Times New Roman" w:hAnsi="Times New Roman" w:cs="Times New Roman"/>
          <w:sz w:val="24"/>
          <w:szCs w:val="24"/>
        </w:rPr>
        <w:t>F</w:t>
      </w:r>
      <w:r w:rsidRPr="00D95711">
        <w:rPr>
          <w:rFonts w:ascii="Times New Roman" w:hAnsi="Times New Roman" w:cs="Times New Roman"/>
          <w:sz w:val="24"/>
          <w:szCs w:val="24"/>
        </w:rPr>
        <w:t xml:space="preserve"> ZIMBABWE </w:t>
      </w:r>
    </w:p>
    <w:p w:rsidR="005D46D2" w:rsidRPr="00D95711" w:rsidRDefault="005D46D2" w:rsidP="00B87E9C">
      <w:pPr>
        <w:spacing w:after="0" w:line="240" w:lineRule="auto"/>
        <w:rPr>
          <w:rFonts w:ascii="Times New Roman" w:hAnsi="Times New Roman" w:cs="Times New Roman"/>
          <w:sz w:val="24"/>
          <w:szCs w:val="24"/>
        </w:rPr>
      </w:pPr>
      <w:r w:rsidRPr="00D95711">
        <w:rPr>
          <w:rFonts w:ascii="Times New Roman" w:hAnsi="Times New Roman" w:cs="Times New Roman"/>
          <w:sz w:val="24"/>
          <w:szCs w:val="24"/>
        </w:rPr>
        <w:t>MHURI J</w:t>
      </w:r>
    </w:p>
    <w:p w:rsidR="005D46D2" w:rsidRDefault="005D46D2" w:rsidP="00B87E9C">
      <w:pPr>
        <w:spacing w:after="0" w:line="240" w:lineRule="auto"/>
        <w:rPr>
          <w:rFonts w:ascii="Times New Roman" w:hAnsi="Times New Roman" w:cs="Times New Roman"/>
          <w:sz w:val="24"/>
          <w:szCs w:val="24"/>
        </w:rPr>
      </w:pPr>
      <w:r w:rsidRPr="00D95711">
        <w:rPr>
          <w:rFonts w:ascii="Times New Roman" w:hAnsi="Times New Roman" w:cs="Times New Roman"/>
          <w:sz w:val="24"/>
          <w:szCs w:val="24"/>
        </w:rPr>
        <w:t>HARARE</w:t>
      </w:r>
      <w:r w:rsidR="00B87E9C">
        <w:rPr>
          <w:rFonts w:ascii="Times New Roman" w:hAnsi="Times New Roman" w:cs="Times New Roman"/>
          <w:sz w:val="24"/>
          <w:szCs w:val="24"/>
        </w:rPr>
        <w:t>,</w:t>
      </w:r>
      <w:r w:rsidRPr="00D95711">
        <w:rPr>
          <w:rFonts w:ascii="Times New Roman" w:hAnsi="Times New Roman" w:cs="Times New Roman"/>
          <w:sz w:val="24"/>
          <w:szCs w:val="24"/>
        </w:rPr>
        <w:t xml:space="preserve"> </w:t>
      </w:r>
      <w:r w:rsidR="00680497">
        <w:rPr>
          <w:rFonts w:ascii="Times New Roman" w:hAnsi="Times New Roman" w:cs="Times New Roman"/>
          <w:sz w:val="24"/>
          <w:szCs w:val="24"/>
        </w:rPr>
        <w:t>15</w:t>
      </w:r>
      <w:r w:rsidR="00813AC1">
        <w:rPr>
          <w:rFonts w:ascii="Times New Roman" w:hAnsi="Times New Roman" w:cs="Times New Roman"/>
          <w:sz w:val="24"/>
          <w:szCs w:val="24"/>
        </w:rPr>
        <w:t xml:space="preserve"> &amp;</w:t>
      </w:r>
      <w:r w:rsidR="00680497">
        <w:rPr>
          <w:rFonts w:ascii="Times New Roman" w:hAnsi="Times New Roman" w:cs="Times New Roman"/>
          <w:sz w:val="24"/>
          <w:szCs w:val="24"/>
        </w:rPr>
        <w:t xml:space="preserve"> </w:t>
      </w:r>
      <w:r w:rsidR="006E6AA8">
        <w:rPr>
          <w:rFonts w:ascii="Times New Roman" w:hAnsi="Times New Roman" w:cs="Times New Roman"/>
          <w:sz w:val="24"/>
          <w:szCs w:val="24"/>
        </w:rPr>
        <w:t>21</w:t>
      </w:r>
      <w:r w:rsidR="00C43134">
        <w:rPr>
          <w:rFonts w:ascii="Times New Roman" w:hAnsi="Times New Roman" w:cs="Times New Roman"/>
          <w:sz w:val="24"/>
          <w:szCs w:val="24"/>
          <w:vertAlign w:val="superscript"/>
        </w:rPr>
        <w:t xml:space="preserve"> </w:t>
      </w:r>
      <w:r w:rsidR="00680497">
        <w:rPr>
          <w:rFonts w:ascii="Times New Roman" w:hAnsi="Times New Roman" w:cs="Times New Roman"/>
          <w:sz w:val="24"/>
          <w:szCs w:val="24"/>
        </w:rPr>
        <w:t>M</w:t>
      </w:r>
      <w:r w:rsidR="00C43134">
        <w:rPr>
          <w:rFonts w:ascii="Times New Roman" w:hAnsi="Times New Roman" w:cs="Times New Roman"/>
          <w:sz w:val="24"/>
          <w:szCs w:val="24"/>
        </w:rPr>
        <w:t>arch</w:t>
      </w:r>
      <w:r w:rsidR="00680497">
        <w:rPr>
          <w:rFonts w:ascii="Times New Roman" w:hAnsi="Times New Roman" w:cs="Times New Roman"/>
          <w:sz w:val="24"/>
          <w:szCs w:val="24"/>
        </w:rPr>
        <w:t xml:space="preserve"> 2023</w:t>
      </w:r>
    </w:p>
    <w:p w:rsidR="007506BC" w:rsidRDefault="007506BC" w:rsidP="00B87E9C">
      <w:pPr>
        <w:spacing w:after="0" w:line="240" w:lineRule="auto"/>
        <w:rPr>
          <w:rFonts w:ascii="Times New Roman" w:hAnsi="Times New Roman" w:cs="Times New Roman"/>
          <w:sz w:val="24"/>
          <w:szCs w:val="24"/>
        </w:rPr>
      </w:pPr>
    </w:p>
    <w:p w:rsidR="007506BC" w:rsidRDefault="007506BC" w:rsidP="00B87E9C">
      <w:pPr>
        <w:spacing w:after="0" w:line="240" w:lineRule="auto"/>
        <w:rPr>
          <w:rFonts w:ascii="Times New Roman" w:hAnsi="Times New Roman" w:cs="Times New Roman"/>
          <w:sz w:val="24"/>
          <w:szCs w:val="24"/>
        </w:rPr>
      </w:pPr>
    </w:p>
    <w:p w:rsidR="007506BC" w:rsidRDefault="007506BC" w:rsidP="00B87E9C">
      <w:pPr>
        <w:spacing w:after="0" w:line="240" w:lineRule="auto"/>
        <w:rPr>
          <w:rFonts w:ascii="Times New Roman" w:hAnsi="Times New Roman" w:cs="Times New Roman"/>
          <w:sz w:val="24"/>
          <w:szCs w:val="24"/>
        </w:rPr>
      </w:pPr>
    </w:p>
    <w:p w:rsidR="007506BC" w:rsidRDefault="007506BC" w:rsidP="007506BC">
      <w:pPr>
        <w:spacing w:after="0" w:line="360" w:lineRule="auto"/>
        <w:rPr>
          <w:rFonts w:ascii="Times New Roman" w:hAnsi="Times New Roman" w:cs="Times New Roman"/>
          <w:b/>
          <w:sz w:val="24"/>
          <w:szCs w:val="24"/>
        </w:rPr>
      </w:pPr>
      <w:r w:rsidRPr="00B87E9C">
        <w:rPr>
          <w:rFonts w:ascii="Times New Roman" w:hAnsi="Times New Roman" w:cs="Times New Roman"/>
          <w:b/>
          <w:sz w:val="24"/>
          <w:szCs w:val="24"/>
        </w:rPr>
        <w:t xml:space="preserve">Urgent Chamber Application </w:t>
      </w:r>
    </w:p>
    <w:p w:rsidR="00C43134" w:rsidRDefault="00C43134" w:rsidP="00B87E9C">
      <w:pPr>
        <w:spacing w:after="0" w:line="240" w:lineRule="auto"/>
        <w:rPr>
          <w:rFonts w:ascii="Times New Roman" w:hAnsi="Times New Roman" w:cs="Times New Roman"/>
          <w:sz w:val="24"/>
          <w:szCs w:val="24"/>
        </w:rPr>
      </w:pPr>
    </w:p>
    <w:p w:rsidR="00680497" w:rsidRDefault="00680497" w:rsidP="00B87E9C">
      <w:pPr>
        <w:spacing w:after="0" w:line="240" w:lineRule="auto"/>
        <w:rPr>
          <w:rFonts w:ascii="Times New Roman" w:hAnsi="Times New Roman" w:cs="Times New Roman"/>
          <w:sz w:val="24"/>
          <w:szCs w:val="24"/>
        </w:rPr>
      </w:pPr>
    </w:p>
    <w:p w:rsidR="00680497" w:rsidRDefault="00680497"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C43134">
        <w:rPr>
          <w:rFonts w:ascii="Times New Roman" w:hAnsi="Times New Roman" w:cs="Times New Roman"/>
          <w:i/>
          <w:sz w:val="24"/>
          <w:szCs w:val="24"/>
        </w:rPr>
        <w:t>J Marange</w:t>
      </w:r>
      <w:r w:rsidR="00C43134">
        <w:rPr>
          <w:rFonts w:ascii="Times New Roman" w:hAnsi="Times New Roman" w:cs="Times New Roman"/>
          <w:i/>
          <w:sz w:val="24"/>
          <w:szCs w:val="24"/>
        </w:rPr>
        <w:t>,</w:t>
      </w:r>
      <w:r>
        <w:rPr>
          <w:rFonts w:ascii="Times New Roman" w:hAnsi="Times New Roman" w:cs="Times New Roman"/>
          <w:sz w:val="24"/>
          <w:szCs w:val="24"/>
        </w:rPr>
        <w:t xml:space="preserve"> for applicants</w:t>
      </w:r>
    </w:p>
    <w:p w:rsidR="00680497" w:rsidRDefault="00680497"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C43134">
        <w:rPr>
          <w:rFonts w:ascii="Times New Roman" w:hAnsi="Times New Roman" w:cs="Times New Roman"/>
          <w:i/>
          <w:sz w:val="24"/>
          <w:szCs w:val="24"/>
        </w:rPr>
        <w:t>P Mutukwa</w:t>
      </w:r>
      <w:r w:rsidR="00C43134">
        <w:rPr>
          <w:rFonts w:ascii="Times New Roman" w:hAnsi="Times New Roman" w:cs="Times New Roman"/>
          <w:i/>
          <w:sz w:val="24"/>
          <w:szCs w:val="24"/>
        </w:rPr>
        <w:t>,</w:t>
      </w:r>
      <w:r>
        <w:rPr>
          <w:rFonts w:ascii="Times New Roman" w:hAnsi="Times New Roman" w:cs="Times New Roman"/>
          <w:sz w:val="24"/>
          <w:szCs w:val="24"/>
        </w:rPr>
        <w:t xml:space="preserve"> for 1</w:t>
      </w:r>
      <w:r w:rsidRPr="00680497">
        <w:rPr>
          <w:rFonts w:ascii="Times New Roman" w:hAnsi="Times New Roman" w:cs="Times New Roman"/>
          <w:sz w:val="24"/>
          <w:szCs w:val="24"/>
          <w:vertAlign w:val="superscript"/>
        </w:rPr>
        <w:t>st</w:t>
      </w:r>
      <w:r w:rsidR="00C43134">
        <w:rPr>
          <w:rFonts w:ascii="Times New Roman" w:hAnsi="Times New Roman" w:cs="Times New Roman"/>
          <w:sz w:val="24"/>
          <w:szCs w:val="24"/>
        </w:rPr>
        <w:t xml:space="preserve"> r</w:t>
      </w:r>
      <w:r>
        <w:rPr>
          <w:rFonts w:ascii="Times New Roman" w:hAnsi="Times New Roman" w:cs="Times New Roman"/>
          <w:sz w:val="24"/>
          <w:szCs w:val="24"/>
        </w:rPr>
        <w:t>espondent</w:t>
      </w:r>
    </w:p>
    <w:p w:rsidR="00680497" w:rsidRDefault="00680497"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Mr </w:t>
      </w:r>
      <w:r w:rsidRPr="00C43134">
        <w:rPr>
          <w:rFonts w:ascii="Times New Roman" w:hAnsi="Times New Roman" w:cs="Times New Roman"/>
          <w:i/>
          <w:sz w:val="24"/>
          <w:szCs w:val="24"/>
        </w:rPr>
        <w:t>S Bwanya</w:t>
      </w:r>
      <w:r w:rsidR="00C43134">
        <w:rPr>
          <w:rFonts w:ascii="Times New Roman" w:hAnsi="Times New Roman" w:cs="Times New Roman"/>
          <w:i/>
          <w:sz w:val="24"/>
          <w:szCs w:val="24"/>
        </w:rPr>
        <w:t>,</w:t>
      </w:r>
      <w:r>
        <w:rPr>
          <w:rFonts w:ascii="Times New Roman" w:hAnsi="Times New Roman" w:cs="Times New Roman"/>
          <w:sz w:val="24"/>
          <w:szCs w:val="24"/>
        </w:rPr>
        <w:t xml:space="preserve"> for 3</w:t>
      </w:r>
      <w:r w:rsidRPr="00680497">
        <w:rPr>
          <w:rFonts w:ascii="Times New Roman" w:hAnsi="Times New Roman" w:cs="Times New Roman"/>
          <w:sz w:val="24"/>
          <w:szCs w:val="24"/>
          <w:vertAlign w:val="superscript"/>
        </w:rPr>
        <w:t>rd</w:t>
      </w:r>
      <w:r w:rsidR="00C43134">
        <w:rPr>
          <w:rFonts w:ascii="Times New Roman" w:hAnsi="Times New Roman" w:cs="Times New Roman"/>
          <w:sz w:val="24"/>
          <w:szCs w:val="24"/>
        </w:rPr>
        <w:t xml:space="preserve"> r</w:t>
      </w:r>
      <w:r>
        <w:rPr>
          <w:rFonts w:ascii="Times New Roman" w:hAnsi="Times New Roman" w:cs="Times New Roman"/>
          <w:sz w:val="24"/>
          <w:szCs w:val="24"/>
        </w:rPr>
        <w:t xml:space="preserve">espondent </w:t>
      </w:r>
    </w:p>
    <w:p w:rsidR="00680497" w:rsidRDefault="00680497" w:rsidP="00B87E9C">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2</w:t>
      </w:r>
      <w:r w:rsidRPr="00680497">
        <w:rPr>
          <w:rFonts w:ascii="Times New Roman" w:hAnsi="Times New Roman" w:cs="Times New Roman"/>
          <w:sz w:val="24"/>
          <w:szCs w:val="24"/>
          <w:vertAlign w:val="superscript"/>
        </w:rPr>
        <w:t>nd</w:t>
      </w:r>
      <w:r>
        <w:rPr>
          <w:rFonts w:ascii="Times New Roman" w:hAnsi="Times New Roman" w:cs="Times New Roman"/>
          <w:sz w:val="24"/>
          <w:szCs w:val="24"/>
        </w:rPr>
        <w:t>, 4</w:t>
      </w:r>
      <w:r w:rsidRPr="00680497">
        <w:rPr>
          <w:rFonts w:ascii="Times New Roman" w:hAnsi="Times New Roman" w:cs="Times New Roman"/>
          <w:sz w:val="24"/>
          <w:szCs w:val="24"/>
          <w:vertAlign w:val="superscript"/>
        </w:rPr>
        <w:t>th</w:t>
      </w:r>
      <w:r>
        <w:rPr>
          <w:rFonts w:ascii="Times New Roman" w:hAnsi="Times New Roman" w:cs="Times New Roman"/>
          <w:sz w:val="24"/>
          <w:szCs w:val="24"/>
        </w:rPr>
        <w:t>, 5</w:t>
      </w:r>
      <w:r w:rsidRPr="00680497">
        <w:rPr>
          <w:rFonts w:ascii="Times New Roman" w:hAnsi="Times New Roman" w:cs="Times New Roman"/>
          <w:sz w:val="24"/>
          <w:szCs w:val="24"/>
          <w:vertAlign w:val="superscript"/>
        </w:rPr>
        <w:t>th</w:t>
      </w:r>
      <w:r>
        <w:rPr>
          <w:rFonts w:ascii="Times New Roman" w:hAnsi="Times New Roman" w:cs="Times New Roman"/>
          <w:sz w:val="24"/>
          <w:szCs w:val="24"/>
        </w:rPr>
        <w:t xml:space="preserve"> &amp; 6</w:t>
      </w:r>
      <w:r w:rsidRPr="00680497">
        <w:rPr>
          <w:rFonts w:ascii="Times New Roman" w:hAnsi="Times New Roman" w:cs="Times New Roman"/>
          <w:sz w:val="24"/>
          <w:szCs w:val="24"/>
          <w:vertAlign w:val="superscript"/>
        </w:rPr>
        <w:t>th</w:t>
      </w:r>
      <w:r w:rsidR="00C43134">
        <w:rPr>
          <w:rFonts w:ascii="Times New Roman" w:hAnsi="Times New Roman" w:cs="Times New Roman"/>
          <w:sz w:val="24"/>
          <w:szCs w:val="24"/>
        </w:rPr>
        <w:t xml:space="preserve"> r</w:t>
      </w:r>
      <w:r>
        <w:rPr>
          <w:rFonts w:ascii="Times New Roman" w:hAnsi="Times New Roman" w:cs="Times New Roman"/>
          <w:sz w:val="24"/>
          <w:szCs w:val="24"/>
        </w:rPr>
        <w:t>espondent</w:t>
      </w:r>
    </w:p>
    <w:p w:rsidR="00C43134" w:rsidRDefault="00C43134" w:rsidP="00B87E9C">
      <w:pPr>
        <w:spacing w:after="0" w:line="240" w:lineRule="auto"/>
        <w:rPr>
          <w:rFonts w:ascii="Times New Roman" w:hAnsi="Times New Roman" w:cs="Times New Roman"/>
          <w:sz w:val="24"/>
          <w:szCs w:val="24"/>
        </w:rPr>
      </w:pPr>
    </w:p>
    <w:p w:rsidR="00C43134" w:rsidRDefault="00C43134" w:rsidP="00D95711">
      <w:pPr>
        <w:spacing w:after="0" w:line="360" w:lineRule="auto"/>
        <w:rPr>
          <w:rFonts w:ascii="Times New Roman" w:hAnsi="Times New Roman" w:cs="Times New Roman"/>
          <w:b/>
          <w:sz w:val="24"/>
          <w:szCs w:val="24"/>
        </w:rPr>
      </w:pPr>
    </w:p>
    <w:p w:rsidR="00C27932" w:rsidRPr="00C43134" w:rsidRDefault="00C43134" w:rsidP="00C43134">
      <w:pPr>
        <w:spacing w:after="0" w:line="360" w:lineRule="auto"/>
        <w:rPr>
          <w:rFonts w:ascii="Times New Roman" w:hAnsi="Times New Roman" w:cs="Times New Roman"/>
          <w:b/>
          <w:sz w:val="24"/>
          <w:szCs w:val="24"/>
        </w:rPr>
      </w:pPr>
      <w:r>
        <w:rPr>
          <w:rFonts w:ascii="Times New Roman" w:hAnsi="Times New Roman" w:cs="Times New Roman"/>
          <w:b/>
          <w:sz w:val="24"/>
          <w:szCs w:val="24"/>
        </w:rPr>
        <w:tab/>
      </w:r>
      <w:r w:rsidR="00680497">
        <w:rPr>
          <w:rFonts w:ascii="Times New Roman" w:hAnsi="Times New Roman" w:cs="Times New Roman"/>
          <w:b/>
          <w:sz w:val="24"/>
          <w:szCs w:val="24"/>
        </w:rPr>
        <w:t>MHURI J</w:t>
      </w:r>
      <w:r>
        <w:rPr>
          <w:rFonts w:ascii="Times New Roman" w:hAnsi="Times New Roman" w:cs="Times New Roman"/>
          <w:b/>
          <w:sz w:val="24"/>
          <w:szCs w:val="24"/>
        </w:rPr>
        <w:t xml:space="preserve">:     </w:t>
      </w:r>
      <w:r w:rsidR="007D7E26">
        <w:rPr>
          <w:rFonts w:ascii="Times New Roman" w:hAnsi="Times New Roman" w:cs="Times New Roman"/>
          <w:sz w:val="24"/>
          <w:szCs w:val="24"/>
        </w:rPr>
        <w:t xml:space="preserve">Applicants have approached this Court on an urgent basis seeking an interdict. The interim relief being sought is as </w:t>
      </w:r>
      <w:r w:rsidR="00756EF1">
        <w:rPr>
          <w:rFonts w:ascii="Times New Roman" w:hAnsi="Times New Roman" w:cs="Times New Roman"/>
          <w:sz w:val="24"/>
          <w:szCs w:val="24"/>
        </w:rPr>
        <w:t>follows: -</w:t>
      </w:r>
    </w:p>
    <w:p w:rsidR="007D7E26" w:rsidRDefault="007D7E26" w:rsidP="007D7E26">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That pending the return date of the provisional order, </w:t>
      </w:r>
    </w:p>
    <w:p w:rsidR="007D7E26" w:rsidRDefault="00E23234" w:rsidP="00E2323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84EB8">
        <w:rPr>
          <w:rFonts w:ascii="Times New Roman" w:hAnsi="Times New Roman" w:cs="Times New Roman"/>
          <w:sz w:val="24"/>
          <w:szCs w:val="24"/>
        </w:rPr>
        <w:t>first</w:t>
      </w:r>
      <w:r>
        <w:rPr>
          <w:rFonts w:ascii="Times New Roman" w:hAnsi="Times New Roman" w:cs="Times New Roman"/>
          <w:sz w:val="24"/>
          <w:szCs w:val="24"/>
        </w:rPr>
        <w:t xml:space="preserve"> respondent, his assigns, agents and employees be and are hereby interdicted from visiting stand number 226 Carrick Creagh Township, Borrowdale Harare to show purported purchasers the immovable property aforesaid and interdicted from selling any portion of the said property.</w:t>
      </w:r>
    </w:p>
    <w:p w:rsidR="00E23234" w:rsidRDefault="00E23234" w:rsidP="00E2323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84EB8">
        <w:rPr>
          <w:rFonts w:ascii="Times New Roman" w:hAnsi="Times New Roman" w:cs="Times New Roman"/>
          <w:sz w:val="24"/>
          <w:szCs w:val="24"/>
        </w:rPr>
        <w:t>fifth</w:t>
      </w:r>
      <w:r>
        <w:rPr>
          <w:rFonts w:ascii="Times New Roman" w:hAnsi="Times New Roman" w:cs="Times New Roman"/>
          <w:sz w:val="24"/>
          <w:szCs w:val="24"/>
        </w:rPr>
        <w:t xml:space="preserve"> respondent be and is</w:t>
      </w:r>
      <w:r w:rsidR="006E6AA8">
        <w:rPr>
          <w:rFonts w:ascii="Times New Roman" w:hAnsi="Times New Roman" w:cs="Times New Roman"/>
          <w:sz w:val="24"/>
          <w:szCs w:val="24"/>
        </w:rPr>
        <w:t xml:space="preserve"> hereby</w:t>
      </w:r>
      <w:r>
        <w:rPr>
          <w:rFonts w:ascii="Times New Roman" w:hAnsi="Times New Roman" w:cs="Times New Roman"/>
          <w:sz w:val="24"/>
          <w:szCs w:val="24"/>
        </w:rPr>
        <w:t xml:space="preserve"> ordered and directed to place a caveat on the immovable property known as stand 226 Carrick Creagh Township, Borrowdale, </w:t>
      </w:r>
      <w:r>
        <w:rPr>
          <w:rFonts w:ascii="Times New Roman" w:hAnsi="Times New Roman" w:cs="Times New Roman"/>
          <w:sz w:val="24"/>
          <w:szCs w:val="24"/>
        </w:rPr>
        <w:lastRenderedPageBreak/>
        <w:t xml:space="preserve">Harare held under deed of transfer number 7403/22 registered in favour of </w:t>
      </w:r>
      <w:r w:rsidR="00784EB8">
        <w:rPr>
          <w:rFonts w:ascii="Times New Roman" w:hAnsi="Times New Roman" w:cs="Times New Roman"/>
          <w:sz w:val="24"/>
          <w:szCs w:val="24"/>
        </w:rPr>
        <w:t>first</w:t>
      </w:r>
      <w:r>
        <w:rPr>
          <w:rFonts w:ascii="Times New Roman" w:hAnsi="Times New Roman" w:cs="Times New Roman"/>
          <w:sz w:val="24"/>
          <w:szCs w:val="24"/>
        </w:rPr>
        <w:t xml:space="preserve"> respondent.</w:t>
      </w:r>
    </w:p>
    <w:p w:rsidR="00E23234" w:rsidRDefault="00E23234" w:rsidP="00E2323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784EB8">
        <w:rPr>
          <w:rFonts w:ascii="Times New Roman" w:hAnsi="Times New Roman" w:cs="Times New Roman"/>
          <w:sz w:val="24"/>
          <w:szCs w:val="24"/>
        </w:rPr>
        <w:t>sixth</w:t>
      </w:r>
      <w:r>
        <w:rPr>
          <w:rFonts w:ascii="Times New Roman" w:hAnsi="Times New Roman" w:cs="Times New Roman"/>
          <w:sz w:val="24"/>
          <w:szCs w:val="24"/>
        </w:rPr>
        <w:t xml:space="preserve"> respondent</w:t>
      </w:r>
      <w:r w:rsidR="00756EF1">
        <w:rPr>
          <w:rFonts w:ascii="Times New Roman" w:hAnsi="Times New Roman" w:cs="Times New Roman"/>
          <w:sz w:val="24"/>
          <w:szCs w:val="24"/>
        </w:rPr>
        <w:t xml:space="preserve"> be and is hereby ordered not to accept any papers in relation to surveying of stand number 226 Carrick Creagh Township, Borrowdale, Harare and not to conduct any physical surveying of the aforesaid stand.</w:t>
      </w:r>
    </w:p>
    <w:p w:rsidR="00756EF1" w:rsidRDefault="00756EF1" w:rsidP="00E23234">
      <w:pPr>
        <w:pStyle w:val="ListParagraph"/>
        <w:numPr>
          <w:ilvl w:val="0"/>
          <w:numId w:val="9"/>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No order as to costs</w:t>
      </w:r>
    </w:p>
    <w:p w:rsidR="00756EF1" w:rsidRDefault="00C02DA1" w:rsidP="00756EF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56EF1">
        <w:rPr>
          <w:rFonts w:ascii="Times New Roman" w:hAnsi="Times New Roman" w:cs="Times New Roman"/>
          <w:sz w:val="24"/>
          <w:szCs w:val="24"/>
        </w:rPr>
        <w:t>The final relief being sought is as follows: -</w:t>
      </w:r>
    </w:p>
    <w:p w:rsidR="00756EF1" w:rsidRDefault="00756EF1" w:rsidP="00756EF1">
      <w:pPr>
        <w:pStyle w:val="ListParagraph"/>
        <w:numPr>
          <w:ilvl w:val="0"/>
          <w:numId w:val="10"/>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respondents show cause why a final order should not be made as follows: -</w:t>
      </w:r>
    </w:p>
    <w:p w:rsidR="00756EF1" w:rsidRDefault="00756EF1" w:rsidP="00756EF1">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Pending the finalisation of the case under HC 3993/20, the </w:t>
      </w:r>
      <w:r w:rsidR="00784EB8">
        <w:rPr>
          <w:rFonts w:ascii="Times New Roman" w:hAnsi="Times New Roman" w:cs="Times New Roman"/>
          <w:sz w:val="24"/>
          <w:szCs w:val="24"/>
        </w:rPr>
        <w:t>first</w:t>
      </w:r>
      <w:r>
        <w:rPr>
          <w:rFonts w:ascii="Times New Roman" w:hAnsi="Times New Roman" w:cs="Times New Roman"/>
          <w:sz w:val="24"/>
          <w:szCs w:val="24"/>
        </w:rPr>
        <w:t xml:space="preserve"> respondent be and is hereby interdicted from dealing in any manner with the immovable property known as stand 226 Carrick Creagh Township Borrowdale, Harare held deed of transfer No 7403/22 registered in the name of the </w:t>
      </w:r>
      <w:r w:rsidR="00784EB8">
        <w:rPr>
          <w:rFonts w:ascii="Times New Roman" w:hAnsi="Times New Roman" w:cs="Times New Roman"/>
          <w:sz w:val="24"/>
          <w:szCs w:val="24"/>
        </w:rPr>
        <w:t xml:space="preserve">first </w:t>
      </w:r>
      <w:r>
        <w:rPr>
          <w:rFonts w:ascii="Times New Roman" w:hAnsi="Times New Roman" w:cs="Times New Roman"/>
          <w:sz w:val="24"/>
          <w:szCs w:val="24"/>
        </w:rPr>
        <w:t>respondent that may cause encumbrances or dispose same by selling it to the third parties.</w:t>
      </w:r>
    </w:p>
    <w:p w:rsidR="00756EF1" w:rsidRDefault="00756EF1" w:rsidP="00756EF1">
      <w:pPr>
        <w:pStyle w:val="ListParagraph"/>
        <w:numPr>
          <w:ilvl w:val="0"/>
          <w:numId w:val="1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Pending the finalisation of the case under HC 3993/20 the Caveat placed by the </w:t>
      </w:r>
      <w:r w:rsidR="00784EB8">
        <w:rPr>
          <w:rFonts w:ascii="Times New Roman" w:hAnsi="Times New Roman" w:cs="Times New Roman"/>
          <w:sz w:val="24"/>
          <w:szCs w:val="24"/>
        </w:rPr>
        <w:t xml:space="preserve">fifth </w:t>
      </w:r>
      <w:r>
        <w:rPr>
          <w:rFonts w:ascii="Times New Roman" w:hAnsi="Times New Roman" w:cs="Times New Roman"/>
          <w:sz w:val="24"/>
          <w:szCs w:val="24"/>
        </w:rPr>
        <w:t xml:space="preserve">respondent on the immovable property known as stand 226 Carrick Creagh Township, Borrowdale, Harare held under deed of transfer number 7403/22 registered in favour of </w:t>
      </w:r>
      <w:r w:rsidR="00784EB8">
        <w:rPr>
          <w:rFonts w:ascii="Times New Roman" w:hAnsi="Times New Roman" w:cs="Times New Roman"/>
          <w:sz w:val="24"/>
          <w:szCs w:val="24"/>
        </w:rPr>
        <w:t>first</w:t>
      </w:r>
      <w:r>
        <w:rPr>
          <w:rFonts w:ascii="Times New Roman" w:hAnsi="Times New Roman" w:cs="Times New Roman"/>
          <w:sz w:val="24"/>
          <w:szCs w:val="24"/>
        </w:rPr>
        <w:t xml:space="preserve"> respondent shall remain in force.</w:t>
      </w:r>
    </w:p>
    <w:p w:rsidR="004F0B14" w:rsidRDefault="00756EF1" w:rsidP="004F0B14">
      <w:pPr>
        <w:pStyle w:val="ListParagraph"/>
        <w:numPr>
          <w:ilvl w:val="0"/>
          <w:numId w:val="11"/>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C02DA1">
        <w:rPr>
          <w:rFonts w:ascii="Times New Roman" w:hAnsi="Times New Roman" w:cs="Times New Roman"/>
          <w:sz w:val="24"/>
          <w:szCs w:val="24"/>
        </w:rPr>
        <w:t>first</w:t>
      </w:r>
      <w:r>
        <w:rPr>
          <w:rFonts w:ascii="Times New Roman" w:hAnsi="Times New Roman" w:cs="Times New Roman"/>
          <w:sz w:val="24"/>
          <w:szCs w:val="24"/>
        </w:rPr>
        <w:t xml:space="preserve"> to </w:t>
      </w:r>
      <w:r w:rsidR="00C02DA1">
        <w:rPr>
          <w:rFonts w:ascii="Times New Roman" w:hAnsi="Times New Roman" w:cs="Times New Roman"/>
          <w:sz w:val="24"/>
          <w:szCs w:val="24"/>
        </w:rPr>
        <w:t>fo</w:t>
      </w:r>
      <w:r w:rsidR="009A6611">
        <w:rPr>
          <w:rFonts w:ascii="Times New Roman" w:hAnsi="Times New Roman" w:cs="Times New Roman"/>
          <w:sz w:val="24"/>
          <w:szCs w:val="24"/>
        </w:rPr>
        <w:t>u</w:t>
      </w:r>
      <w:r w:rsidR="00C02DA1">
        <w:rPr>
          <w:rFonts w:ascii="Times New Roman" w:hAnsi="Times New Roman" w:cs="Times New Roman"/>
          <w:sz w:val="24"/>
          <w:szCs w:val="24"/>
        </w:rPr>
        <w:t>rth</w:t>
      </w:r>
      <w:r>
        <w:rPr>
          <w:rFonts w:ascii="Times New Roman" w:hAnsi="Times New Roman" w:cs="Times New Roman"/>
          <w:sz w:val="24"/>
          <w:szCs w:val="24"/>
        </w:rPr>
        <w:t xml:space="preserve"> respondents to pay costs on a legal</w:t>
      </w:r>
      <w:r w:rsidR="00F46493">
        <w:rPr>
          <w:rFonts w:ascii="Times New Roman" w:hAnsi="Times New Roman" w:cs="Times New Roman"/>
          <w:sz w:val="24"/>
          <w:szCs w:val="24"/>
        </w:rPr>
        <w:t xml:space="preserve"> practitioner and client scale only if they oppose this application</w:t>
      </w:r>
    </w:p>
    <w:p w:rsidR="004F0B14" w:rsidRPr="004F0B14" w:rsidRDefault="004F0B14" w:rsidP="004F0B14">
      <w:pPr>
        <w:pStyle w:val="ListParagraph"/>
        <w:spacing w:before="240" w:after="0" w:line="360" w:lineRule="auto"/>
        <w:ind w:left="1080"/>
        <w:jc w:val="both"/>
        <w:rPr>
          <w:rFonts w:ascii="Times New Roman" w:hAnsi="Times New Roman" w:cs="Times New Roman"/>
          <w:sz w:val="24"/>
          <w:szCs w:val="24"/>
        </w:rPr>
      </w:pPr>
    </w:p>
    <w:p w:rsidR="00F46493" w:rsidRDefault="00C02DA1" w:rsidP="00F464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F46493">
        <w:rPr>
          <w:rFonts w:ascii="Times New Roman" w:hAnsi="Times New Roman" w:cs="Times New Roman"/>
          <w:sz w:val="24"/>
          <w:szCs w:val="24"/>
        </w:rPr>
        <w:t xml:space="preserve">The </w:t>
      </w:r>
      <w:r>
        <w:rPr>
          <w:rFonts w:ascii="Times New Roman" w:hAnsi="Times New Roman" w:cs="Times New Roman"/>
          <w:sz w:val="24"/>
          <w:szCs w:val="24"/>
        </w:rPr>
        <w:t>first</w:t>
      </w:r>
      <w:r w:rsidR="00F46493">
        <w:rPr>
          <w:rFonts w:ascii="Times New Roman" w:hAnsi="Times New Roman" w:cs="Times New Roman"/>
          <w:sz w:val="24"/>
          <w:szCs w:val="24"/>
        </w:rPr>
        <w:t xml:space="preserve"> and </w:t>
      </w:r>
      <w:r>
        <w:rPr>
          <w:rFonts w:ascii="Times New Roman" w:hAnsi="Times New Roman" w:cs="Times New Roman"/>
          <w:sz w:val="24"/>
          <w:szCs w:val="24"/>
        </w:rPr>
        <w:t xml:space="preserve">third </w:t>
      </w:r>
      <w:r w:rsidR="00F46493">
        <w:rPr>
          <w:rFonts w:ascii="Times New Roman" w:hAnsi="Times New Roman" w:cs="Times New Roman"/>
          <w:sz w:val="24"/>
          <w:szCs w:val="24"/>
        </w:rPr>
        <w:t xml:space="preserve">respondents oppose the application and have raised preliminary issues, to wit,  </w:t>
      </w:r>
    </w:p>
    <w:p w:rsidR="00F46493" w:rsidRDefault="009A6611" w:rsidP="00F46493">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w:t>
      </w:r>
      <w:r w:rsidR="00F46493" w:rsidRPr="00F46493">
        <w:rPr>
          <w:rFonts w:ascii="Times New Roman" w:hAnsi="Times New Roman" w:cs="Times New Roman"/>
          <w:sz w:val="24"/>
          <w:szCs w:val="24"/>
        </w:rPr>
        <w:t xml:space="preserve">hat there is no urgency in this application as the applicants became aware that </w:t>
      </w:r>
      <w:r>
        <w:rPr>
          <w:rFonts w:ascii="Times New Roman" w:hAnsi="Times New Roman" w:cs="Times New Roman"/>
          <w:sz w:val="24"/>
          <w:szCs w:val="24"/>
        </w:rPr>
        <w:t xml:space="preserve">first </w:t>
      </w:r>
      <w:r w:rsidR="00F46493" w:rsidRPr="00F46493">
        <w:rPr>
          <w:rFonts w:ascii="Times New Roman" w:hAnsi="Times New Roman" w:cs="Times New Roman"/>
          <w:sz w:val="24"/>
          <w:szCs w:val="24"/>
        </w:rPr>
        <w:t>respondent obtained title to the property as far back as November 2022 and it is the</w:t>
      </w:r>
      <w:r w:rsidR="00B95580">
        <w:rPr>
          <w:rFonts w:ascii="Times New Roman" w:hAnsi="Times New Roman" w:cs="Times New Roman"/>
          <w:sz w:val="24"/>
          <w:szCs w:val="24"/>
        </w:rPr>
        <w:t>n</w:t>
      </w:r>
      <w:r w:rsidR="00F46493" w:rsidRPr="00F46493">
        <w:rPr>
          <w:rFonts w:ascii="Times New Roman" w:hAnsi="Times New Roman" w:cs="Times New Roman"/>
          <w:sz w:val="24"/>
          <w:szCs w:val="24"/>
        </w:rPr>
        <w:t xml:space="preserve"> that the need to act arose, and if they were not aware of the transfer by November 2022, they became aware on 30 January 2023 when </w:t>
      </w:r>
      <w:r>
        <w:rPr>
          <w:rFonts w:ascii="Times New Roman" w:hAnsi="Times New Roman" w:cs="Times New Roman"/>
          <w:sz w:val="24"/>
          <w:szCs w:val="24"/>
        </w:rPr>
        <w:t>first</w:t>
      </w:r>
      <w:r w:rsidR="00F46493" w:rsidRPr="00F46493">
        <w:rPr>
          <w:rFonts w:ascii="Times New Roman" w:hAnsi="Times New Roman" w:cs="Times New Roman"/>
          <w:sz w:val="24"/>
          <w:szCs w:val="24"/>
        </w:rPr>
        <w:t xml:space="preserve"> respondent instituted eviction proceedings against them, the Title Deed having been attached to the summons</w:t>
      </w:r>
      <w:r w:rsidR="00E317F4">
        <w:rPr>
          <w:rFonts w:ascii="Times New Roman" w:hAnsi="Times New Roman" w:cs="Times New Roman"/>
          <w:sz w:val="24"/>
          <w:szCs w:val="24"/>
        </w:rPr>
        <w:t>.</w:t>
      </w:r>
    </w:p>
    <w:p w:rsidR="00E317F4" w:rsidRPr="007A03C8" w:rsidRDefault="00B95580" w:rsidP="00F46493">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That there was m</w:t>
      </w:r>
      <w:r w:rsidR="00E317F4">
        <w:rPr>
          <w:rFonts w:ascii="Times New Roman" w:hAnsi="Times New Roman" w:cs="Times New Roman"/>
          <w:sz w:val="24"/>
          <w:szCs w:val="24"/>
        </w:rPr>
        <w:t xml:space="preserve">iscitation of </w:t>
      </w:r>
      <w:r w:rsidR="009A6611">
        <w:rPr>
          <w:rFonts w:ascii="Times New Roman" w:hAnsi="Times New Roman" w:cs="Times New Roman"/>
          <w:sz w:val="24"/>
          <w:szCs w:val="24"/>
        </w:rPr>
        <w:t>second</w:t>
      </w:r>
      <w:r w:rsidR="00E317F4">
        <w:rPr>
          <w:rFonts w:ascii="Times New Roman" w:hAnsi="Times New Roman" w:cs="Times New Roman"/>
          <w:sz w:val="24"/>
          <w:szCs w:val="24"/>
        </w:rPr>
        <w:t xml:space="preserve"> respondent and non-joinder of the appropriate Minister, in that the </w:t>
      </w:r>
      <w:r w:rsidR="009A6611">
        <w:rPr>
          <w:rFonts w:ascii="Times New Roman" w:hAnsi="Times New Roman" w:cs="Times New Roman"/>
          <w:sz w:val="24"/>
          <w:szCs w:val="24"/>
        </w:rPr>
        <w:t xml:space="preserve">second </w:t>
      </w:r>
      <w:r w:rsidR="00E317F4">
        <w:rPr>
          <w:rFonts w:ascii="Times New Roman" w:hAnsi="Times New Roman" w:cs="Times New Roman"/>
          <w:sz w:val="24"/>
          <w:szCs w:val="24"/>
        </w:rPr>
        <w:t xml:space="preserve">respondent ought not to have been brought to court at all. The party who ought to have been cited is the Minister of Local Government Public Works and National Housing as it is the Minister responsible for local authorities and under whose ambit the </w:t>
      </w:r>
      <w:r w:rsidR="00E93C47">
        <w:rPr>
          <w:rFonts w:ascii="Times New Roman" w:hAnsi="Times New Roman" w:cs="Times New Roman"/>
          <w:sz w:val="24"/>
          <w:szCs w:val="24"/>
        </w:rPr>
        <w:t>l</w:t>
      </w:r>
      <w:r w:rsidR="00E317F4">
        <w:rPr>
          <w:rFonts w:ascii="Times New Roman" w:hAnsi="Times New Roman" w:cs="Times New Roman"/>
          <w:sz w:val="24"/>
          <w:szCs w:val="24"/>
        </w:rPr>
        <w:t>and in question falls and who entered an agreement</w:t>
      </w:r>
      <w:r w:rsidR="00351BE7">
        <w:rPr>
          <w:rFonts w:ascii="Times New Roman" w:hAnsi="Times New Roman" w:cs="Times New Roman"/>
          <w:sz w:val="24"/>
          <w:szCs w:val="24"/>
        </w:rPr>
        <w:t xml:space="preserve"> of sale with </w:t>
      </w:r>
      <w:r w:rsidR="009A6611">
        <w:rPr>
          <w:rFonts w:ascii="Times New Roman" w:hAnsi="Times New Roman" w:cs="Times New Roman"/>
          <w:sz w:val="24"/>
          <w:szCs w:val="24"/>
        </w:rPr>
        <w:t>first</w:t>
      </w:r>
      <w:r w:rsidR="00351BE7">
        <w:rPr>
          <w:rFonts w:ascii="Times New Roman" w:hAnsi="Times New Roman" w:cs="Times New Roman"/>
          <w:sz w:val="24"/>
          <w:szCs w:val="24"/>
        </w:rPr>
        <w:t xml:space="preserve"> respondent and also that this point equally applies to </w:t>
      </w:r>
      <w:r w:rsidR="009A6611">
        <w:rPr>
          <w:rFonts w:ascii="Times New Roman" w:hAnsi="Times New Roman" w:cs="Times New Roman"/>
          <w:sz w:val="24"/>
          <w:szCs w:val="24"/>
        </w:rPr>
        <w:t xml:space="preserve">third </w:t>
      </w:r>
      <w:r w:rsidR="00351BE7">
        <w:rPr>
          <w:rFonts w:ascii="Times New Roman" w:hAnsi="Times New Roman" w:cs="Times New Roman"/>
          <w:sz w:val="24"/>
          <w:szCs w:val="24"/>
        </w:rPr>
        <w:t xml:space="preserve">respondent who is cited </w:t>
      </w:r>
      <w:r w:rsidR="00351BE7">
        <w:rPr>
          <w:rFonts w:ascii="Times New Roman" w:hAnsi="Times New Roman" w:cs="Times New Roman"/>
          <w:sz w:val="24"/>
          <w:szCs w:val="24"/>
        </w:rPr>
        <w:lastRenderedPageBreak/>
        <w:t xml:space="preserve">as </w:t>
      </w:r>
      <w:r w:rsidR="00E93C47" w:rsidRPr="00E93C47">
        <w:rPr>
          <w:rFonts w:ascii="Times New Roman" w:hAnsi="Times New Roman" w:cs="Times New Roman"/>
          <w:color w:val="000000" w:themeColor="text1"/>
          <w:sz w:val="24"/>
          <w:szCs w:val="24"/>
        </w:rPr>
        <w:t>Aros</w:t>
      </w:r>
      <w:r w:rsidR="00351BE7" w:rsidRPr="00E93C47">
        <w:rPr>
          <w:rFonts w:ascii="Times New Roman" w:hAnsi="Times New Roman" w:cs="Times New Roman"/>
          <w:color w:val="000000" w:themeColor="text1"/>
          <w:sz w:val="24"/>
          <w:szCs w:val="24"/>
        </w:rPr>
        <w:t xml:space="preserve">ume </w:t>
      </w:r>
      <w:r w:rsidR="00351BE7">
        <w:rPr>
          <w:rFonts w:ascii="Times New Roman" w:hAnsi="Times New Roman" w:cs="Times New Roman"/>
          <w:sz w:val="24"/>
          <w:szCs w:val="24"/>
        </w:rPr>
        <w:t>Property Investments (P</w:t>
      </w:r>
      <w:r>
        <w:rPr>
          <w:rFonts w:ascii="Times New Roman" w:hAnsi="Times New Roman" w:cs="Times New Roman"/>
          <w:sz w:val="24"/>
          <w:szCs w:val="24"/>
        </w:rPr>
        <w:t>vt</w:t>
      </w:r>
      <w:r w:rsidR="00351BE7">
        <w:rPr>
          <w:rFonts w:ascii="Times New Roman" w:hAnsi="Times New Roman" w:cs="Times New Roman"/>
          <w:sz w:val="24"/>
          <w:szCs w:val="24"/>
        </w:rPr>
        <w:t>) Ltd instead of</w:t>
      </w:r>
      <w:r w:rsidR="00351BE7" w:rsidRPr="007A03C8">
        <w:rPr>
          <w:rFonts w:ascii="Times New Roman" w:hAnsi="Times New Roman" w:cs="Times New Roman"/>
          <w:color w:val="FF0000"/>
          <w:sz w:val="24"/>
          <w:szCs w:val="24"/>
        </w:rPr>
        <w:t xml:space="preserve"> </w:t>
      </w:r>
      <w:r w:rsidR="00E93C47" w:rsidRPr="00E93C47">
        <w:rPr>
          <w:rFonts w:ascii="Times New Roman" w:hAnsi="Times New Roman" w:cs="Times New Roman"/>
          <w:color w:val="000000" w:themeColor="text1"/>
          <w:sz w:val="24"/>
          <w:szCs w:val="24"/>
        </w:rPr>
        <w:t>A</w:t>
      </w:r>
      <w:r w:rsidR="007A03C8" w:rsidRPr="00E93C47">
        <w:rPr>
          <w:rFonts w:ascii="Times New Roman" w:hAnsi="Times New Roman" w:cs="Times New Roman"/>
          <w:color w:val="000000" w:themeColor="text1"/>
          <w:sz w:val="24"/>
          <w:szCs w:val="24"/>
        </w:rPr>
        <w:t>rosume</w:t>
      </w:r>
      <w:r w:rsidR="00E317F4" w:rsidRPr="007A03C8">
        <w:rPr>
          <w:rFonts w:ascii="Times New Roman" w:hAnsi="Times New Roman" w:cs="Times New Roman"/>
          <w:color w:val="FF0000"/>
          <w:sz w:val="24"/>
          <w:szCs w:val="24"/>
        </w:rPr>
        <w:t xml:space="preserve"> </w:t>
      </w:r>
      <w:r w:rsidR="007A03C8">
        <w:rPr>
          <w:rFonts w:ascii="Times New Roman" w:hAnsi="Times New Roman" w:cs="Times New Roman"/>
          <w:color w:val="000000" w:themeColor="text1"/>
          <w:sz w:val="24"/>
          <w:szCs w:val="24"/>
        </w:rPr>
        <w:t>Property Development (</w:t>
      </w:r>
      <w:r>
        <w:rPr>
          <w:rFonts w:ascii="Times New Roman" w:hAnsi="Times New Roman" w:cs="Times New Roman"/>
          <w:color w:val="000000" w:themeColor="text1"/>
          <w:sz w:val="24"/>
          <w:szCs w:val="24"/>
        </w:rPr>
        <w:t>P</w:t>
      </w:r>
      <w:r w:rsidR="007A03C8">
        <w:rPr>
          <w:rFonts w:ascii="Times New Roman" w:hAnsi="Times New Roman" w:cs="Times New Roman"/>
          <w:color w:val="000000" w:themeColor="text1"/>
          <w:sz w:val="24"/>
          <w:szCs w:val="24"/>
        </w:rPr>
        <w:t>vt) ltd.</w:t>
      </w:r>
    </w:p>
    <w:p w:rsidR="007A03C8" w:rsidRPr="007A03C8" w:rsidRDefault="007A03C8" w:rsidP="00F46493">
      <w:pPr>
        <w:pStyle w:val="ListParagraph"/>
        <w:numPr>
          <w:ilvl w:val="0"/>
          <w:numId w:val="12"/>
        </w:numPr>
        <w:spacing w:after="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 xml:space="preserve">That </w:t>
      </w:r>
      <w:r w:rsidR="009A6611">
        <w:rPr>
          <w:rFonts w:ascii="Times New Roman" w:hAnsi="Times New Roman" w:cs="Times New Roman"/>
          <w:color w:val="000000" w:themeColor="text1"/>
          <w:sz w:val="24"/>
          <w:szCs w:val="24"/>
        </w:rPr>
        <w:t xml:space="preserve">second </w:t>
      </w:r>
      <w:r>
        <w:rPr>
          <w:rFonts w:ascii="Times New Roman" w:hAnsi="Times New Roman" w:cs="Times New Roman"/>
          <w:color w:val="000000" w:themeColor="text1"/>
          <w:sz w:val="24"/>
          <w:szCs w:val="24"/>
        </w:rPr>
        <w:t xml:space="preserve">applicant as a tenant has no </w:t>
      </w:r>
      <w:r w:rsidRPr="00EE2066">
        <w:rPr>
          <w:rFonts w:ascii="Times New Roman" w:hAnsi="Times New Roman" w:cs="Times New Roman"/>
          <w:i/>
          <w:iCs/>
          <w:color w:val="000000" w:themeColor="text1"/>
          <w:sz w:val="24"/>
          <w:szCs w:val="24"/>
        </w:rPr>
        <w:t>locus standi</w:t>
      </w:r>
      <w:r>
        <w:rPr>
          <w:rFonts w:ascii="Times New Roman" w:hAnsi="Times New Roman" w:cs="Times New Roman"/>
          <w:color w:val="000000" w:themeColor="text1"/>
          <w:sz w:val="24"/>
          <w:szCs w:val="24"/>
        </w:rPr>
        <w:t xml:space="preserve"> to institute these proceedings as he has no direct interest in the matter</w:t>
      </w:r>
    </w:p>
    <w:p w:rsidR="009A6611" w:rsidRDefault="009A6611" w:rsidP="009A66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03C8">
        <w:rPr>
          <w:rFonts w:ascii="Times New Roman" w:hAnsi="Times New Roman" w:cs="Times New Roman"/>
          <w:sz w:val="24"/>
          <w:szCs w:val="24"/>
        </w:rPr>
        <w:t>Over and above addressing me on the points</w:t>
      </w:r>
      <w:r w:rsidR="007A03C8" w:rsidRPr="00E93C47">
        <w:rPr>
          <w:rFonts w:ascii="Times New Roman" w:hAnsi="Times New Roman" w:cs="Times New Roman"/>
          <w:i/>
          <w:iCs/>
          <w:sz w:val="24"/>
          <w:szCs w:val="24"/>
        </w:rPr>
        <w:t xml:space="preserve"> in</w:t>
      </w:r>
      <w:r w:rsidR="00E93C47">
        <w:rPr>
          <w:rFonts w:ascii="Times New Roman" w:hAnsi="Times New Roman" w:cs="Times New Roman"/>
          <w:sz w:val="24"/>
          <w:szCs w:val="24"/>
        </w:rPr>
        <w:t xml:space="preserve"> </w:t>
      </w:r>
      <w:r w:rsidR="00E93C47" w:rsidRPr="00E93C47">
        <w:rPr>
          <w:rFonts w:ascii="Times New Roman" w:hAnsi="Times New Roman" w:cs="Times New Roman"/>
          <w:i/>
          <w:iCs/>
          <w:sz w:val="24"/>
          <w:szCs w:val="24"/>
        </w:rPr>
        <w:t>limine</w:t>
      </w:r>
      <w:r w:rsidR="007A03C8">
        <w:rPr>
          <w:rFonts w:ascii="Times New Roman" w:hAnsi="Times New Roman" w:cs="Times New Roman"/>
          <w:sz w:val="24"/>
          <w:szCs w:val="24"/>
        </w:rPr>
        <w:t xml:space="preserve">, I directed that the parties address me on the merits as well and if I </w:t>
      </w:r>
      <w:r>
        <w:rPr>
          <w:rFonts w:ascii="Times New Roman" w:hAnsi="Times New Roman" w:cs="Times New Roman"/>
          <w:sz w:val="24"/>
          <w:szCs w:val="24"/>
        </w:rPr>
        <w:t>find</w:t>
      </w:r>
      <w:r w:rsidR="007A03C8">
        <w:rPr>
          <w:rFonts w:ascii="Times New Roman" w:hAnsi="Times New Roman" w:cs="Times New Roman"/>
          <w:sz w:val="24"/>
          <w:szCs w:val="24"/>
        </w:rPr>
        <w:t xml:space="preserve"> the points </w:t>
      </w:r>
      <w:r w:rsidR="007A03C8" w:rsidRPr="00E93C47">
        <w:rPr>
          <w:rFonts w:ascii="Times New Roman" w:hAnsi="Times New Roman" w:cs="Times New Roman"/>
          <w:i/>
          <w:iCs/>
          <w:sz w:val="24"/>
          <w:szCs w:val="24"/>
        </w:rPr>
        <w:t xml:space="preserve">in </w:t>
      </w:r>
      <w:r w:rsidR="007A03C8" w:rsidRPr="00E93C47">
        <w:rPr>
          <w:rFonts w:ascii="Times New Roman" w:hAnsi="Times New Roman" w:cs="Times New Roman"/>
          <w:i/>
          <w:iCs/>
          <w:color w:val="000000" w:themeColor="text1"/>
          <w:sz w:val="24"/>
          <w:szCs w:val="24"/>
        </w:rPr>
        <w:t>limin</w:t>
      </w:r>
      <w:r w:rsidR="00E93C47" w:rsidRPr="00E93C47">
        <w:rPr>
          <w:rFonts w:ascii="Times New Roman" w:hAnsi="Times New Roman" w:cs="Times New Roman"/>
          <w:i/>
          <w:iCs/>
          <w:color w:val="000000" w:themeColor="text1"/>
          <w:sz w:val="24"/>
          <w:szCs w:val="24"/>
        </w:rPr>
        <w:t>e</w:t>
      </w:r>
      <w:r w:rsidR="007A03C8">
        <w:rPr>
          <w:rFonts w:ascii="Times New Roman" w:hAnsi="Times New Roman" w:cs="Times New Roman"/>
          <w:sz w:val="24"/>
          <w:szCs w:val="24"/>
        </w:rPr>
        <w:t xml:space="preserve"> well taken my ruling will end there but if I find the points to have been ill-taken, I will proceed to determine the application on the merits.</w:t>
      </w:r>
    </w:p>
    <w:p w:rsidR="009A6611" w:rsidRDefault="009A6611" w:rsidP="009A66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A03C8">
        <w:rPr>
          <w:rFonts w:ascii="Times New Roman" w:hAnsi="Times New Roman" w:cs="Times New Roman"/>
          <w:sz w:val="24"/>
          <w:szCs w:val="24"/>
        </w:rPr>
        <w:t xml:space="preserve">In response to the points </w:t>
      </w:r>
      <w:r w:rsidR="007A03C8" w:rsidRPr="00E93C47">
        <w:rPr>
          <w:rFonts w:ascii="Times New Roman" w:hAnsi="Times New Roman" w:cs="Times New Roman"/>
          <w:i/>
          <w:iCs/>
          <w:color w:val="000000" w:themeColor="text1"/>
          <w:sz w:val="24"/>
          <w:szCs w:val="24"/>
        </w:rPr>
        <w:t>in limine</w:t>
      </w:r>
      <w:r w:rsidR="007A03C8" w:rsidRPr="00E93C47">
        <w:rPr>
          <w:rFonts w:ascii="Times New Roman" w:hAnsi="Times New Roman" w:cs="Times New Roman"/>
          <w:color w:val="000000" w:themeColor="text1"/>
          <w:sz w:val="24"/>
          <w:szCs w:val="24"/>
        </w:rPr>
        <w:t xml:space="preserve"> </w:t>
      </w:r>
      <w:r w:rsidR="004F0B14">
        <w:rPr>
          <w:rFonts w:ascii="Times New Roman" w:hAnsi="Times New Roman" w:cs="Times New Roman"/>
          <w:sz w:val="24"/>
          <w:szCs w:val="24"/>
        </w:rPr>
        <w:t>raise</w:t>
      </w:r>
      <w:r w:rsidR="00EE2066">
        <w:rPr>
          <w:rFonts w:ascii="Times New Roman" w:hAnsi="Times New Roman" w:cs="Times New Roman"/>
          <w:sz w:val="24"/>
          <w:szCs w:val="24"/>
        </w:rPr>
        <w:t>d</w:t>
      </w:r>
      <w:r w:rsidR="004F0B14">
        <w:rPr>
          <w:rFonts w:ascii="Times New Roman" w:hAnsi="Times New Roman" w:cs="Times New Roman"/>
          <w:sz w:val="24"/>
          <w:szCs w:val="24"/>
        </w:rPr>
        <w:t xml:space="preserve">, applicants’ submissions were that the need to act arose </w:t>
      </w:r>
      <w:r>
        <w:rPr>
          <w:rFonts w:ascii="Times New Roman" w:hAnsi="Times New Roman" w:cs="Times New Roman"/>
          <w:sz w:val="24"/>
          <w:szCs w:val="24"/>
        </w:rPr>
        <w:t>as from</w:t>
      </w:r>
      <w:r w:rsidR="004F0B14">
        <w:rPr>
          <w:rFonts w:ascii="Times New Roman" w:hAnsi="Times New Roman" w:cs="Times New Roman"/>
          <w:sz w:val="24"/>
          <w:szCs w:val="24"/>
        </w:rPr>
        <w:t xml:space="preserve"> 4</w:t>
      </w:r>
      <w:r>
        <w:rPr>
          <w:rFonts w:ascii="Times New Roman" w:hAnsi="Times New Roman" w:cs="Times New Roman"/>
          <w:sz w:val="24"/>
          <w:szCs w:val="24"/>
          <w:vertAlign w:val="superscript"/>
        </w:rPr>
        <w:t xml:space="preserve"> </w:t>
      </w:r>
      <w:r w:rsidR="004F0B14">
        <w:rPr>
          <w:rFonts w:ascii="Times New Roman" w:hAnsi="Times New Roman" w:cs="Times New Roman"/>
          <w:sz w:val="24"/>
          <w:szCs w:val="24"/>
        </w:rPr>
        <w:t>March as a result of</w:t>
      </w:r>
      <w:r w:rsidR="00813AC1">
        <w:rPr>
          <w:rFonts w:ascii="Times New Roman" w:hAnsi="Times New Roman" w:cs="Times New Roman"/>
          <w:sz w:val="24"/>
          <w:szCs w:val="24"/>
        </w:rPr>
        <w:t xml:space="preserve"> the events that happened on</w:t>
      </w:r>
      <w:r>
        <w:rPr>
          <w:rFonts w:ascii="Times New Roman" w:hAnsi="Times New Roman" w:cs="Times New Roman"/>
          <w:sz w:val="24"/>
          <w:szCs w:val="24"/>
        </w:rPr>
        <w:t xml:space="preserve"> </w:t>
      </w:r>
      <w:r w:rsidRPr="009A6611">
        <w:rPr>
          <w:rFonts w:ascii="Times New Roman" w:hAnsi="Times New Roman" w:cs="Times New Roman"/>
          <w:sz w:val="24"/>
          <w:szCs w:val="24"/>
        </w:rPr>
        <w:t>4,</w:t>
      </w:r>
      <w:r w:rsidR="004F0B14" w:rsidRPr="009A6611">
        <w:rPr>
          <w:rFonts w:ascii="Times New Roman" w:hAnsi="Times New Roman" w:cs="Times New Roman"/>
          <w:sz w:val="24"/>
          <w:szCs w:val="24"/>
        </w:rPr>
        <w:t xml:space="preserve"> </w:t>
      </w:r>
      <w:r w:rsidRPr="009A6611">
        <w:rPr>
          <w:rFonts w:ascii="Times New Roman" w:hAnsi="Times New Roman" w:cs="Times New Roman"/>
          <w:sz w:val="24"/>
          <w:szCs w:val="24"/>
        </w:rPr>
        <w:t>6 and</w:t>
      </w:r>
      <w:r w:rsidR="004F0B14" w:rsidRPr="009A6611">
        <w:rPr>
          <w:rFonts w:ascii="Times New Roman" w:hAnsi="Times New Roman" w:cs="Times New Roman"/>
          <w:sz w:val="24"/>
          <w:szCs w:val="24"/>
        </w:rPr>
        <w:t xml:space="preserve"> </w:t>
      </w:r>
      <w:r w:rsidRPr="009A6611">
        <w:rPr>
          <w:rFonts w:ascii="Times New Roman" w:hAnsi="Times New Roman" w:cs="Times New Roman"/>
          <w:sz w:val="24"/>
          <w:szCs w:val="24"/>
        </w:rPr>
        <w:t>12</w:t>
      </w:r>
      <w:r w:rsidR="00813AC1">
        <w:rPr>
          <w:rFonts w:ascii="Times New Roman" w:hAnsi="Times New Roman" w:cs="Times New Roman"/>
          <w:sz w:val="24"/>
          <w:szCs w:val="24"/>
          <w:vertAlign w:val="superscript"/>
        </w:rPr>
        <w:t xml:space="preserve"> </w:t>
      </w:r>
      <w:r>
        <w:rPr>
          <w:rFonts w:ascii="Times New Roman" w:hAnsi="Times New Roman" w:cs="Times New Roman"/>
          <w:sz w:val="24"/>
          <w:szCs w:val="24"/>
        </w:rPr>
        <w:t>March</w:t>
      </w:r>
      <w:r w:rsidR="004F0B14">
        <w:rPr>
          <w:rFonts w:ascii="Times New Roman" w:hAnsi="Times New Roman" w:cs="Times New Roman"/>
          <w:sz w:val="24"/>
          <w:szCs w:val="24"/>
        </w:rPr>
        <w:t xml:space="preserve"> 2023 when some people who indicated were </w:t>
      </w:r>
      <w:r>
        <w:rPr>
          <w:rFonts w:ascii="Times New Roman" w:hAnsi="Times New Roman" w:cs="Times New Roman"/>
          <w:sz w:val="24"/>
          <w:szCs w:val="24"/>
        </w:rPr>
        <w:t>first</w:t>
      </w:r>
      <w:r w:rsidR="004F0B14">
        <w:rPr>
          <w:rFonts w:ascii="Times New Roman" w:hAnsi="Times New Roman" w:cs="Times New Roman"/>
          <w:sz w:val="24"/>
          <w:szCs w:val="24"/>
        </w:rPr>
        <w:t xml:space="preserve"> respondent’s agents came in the company of certain people to view the stand 226 as prospective purchasers. </w:t>
      </w:r>
      <w:r>
        <w:rPr>
          <w:rFonts w:ascii="Times New Roman" w:hAnsi="Times New Roman" w:cs="Times New Roman"/>
          <w:sz w:val="24"/>
          <w:szCs w:val="24"/>
        </w:rPr>
        <w:t xml:space="preserve"> </w:t>
      </w:r>
      <w:r w:rsidR="004F0B14">
        <w:rPr>
          <w:rFonts w:ascii="Times New Roman" w:hAnsi="Times New Roman" w:cs="Times New Roman"/>
          <w:sz w:val="24"/>
          <w:szCs w:val="24"/>
        </w:rPr>
        <w:t xml:space="preserve">On the </w:t>
      </w:r>
      <w:r>
        <w:rPr>
          <w:rFonts w:ascii="Times New Roman" w:hAnsi="Times New Roman" w:cs="Times New Roman"/>
          <w:sz w:val="24"/>
          <w:szCs w:val="24"/>
        </w:rPr>
        <w:t>sixth</w:t>
      </w:r>
      <w:r w:rsidR="004F0B14">
        <w:rPr>
          <w:rFonts w:ascii="Times New Roman" w:hAnsi="Times New Roman" w:cs="Times New Roman"/>
          <w:sz w:val="24"/>
          <w:szCs w:val="24"/>
        </w:rPr>
        <w:t xml:space="preserve"> of March two groups again visited the property and started clearing the land by slashing grass indicating that they wanted the demarcations </w:t>
      </w:r>
      <w:r w:rsidR="00EE2066">
        <w:rPr>
          <w:rFonts w:ascii="Times New Roman" w:hAnsi="Times New Roman" w:cs="Times New Roman"/>
          <w:sz w:val="24"/>
          <w:szCs w:val="24"/>
        </w:rPr>
        <w:t xml:space="preserve">to </w:t>
      </w:r>
      <w:r w:rsidR="004F0B14">
        <w:rPr>
          <w:rFonts w:ascii="Times New Roman" w:hAnsi="Times New Roman" w:cs="Times New Roman"/>
          <w:sz w:val="24"/>
          <w:szCs w:val="24"/>
        </w:rPr>
        <w:t xml:space="preserve">be easily identifiable. </w:t>
      </w:r>
      <w:r>
        <w:rPr>
          <w:rFonts w:ascii="Times New Roman" w:hAnsi="Times New Roman" w:cs="Times New Roman"/>
          <w:sz w:val="24"/>
          <w:szCs w:val="24"/>
        </w:rPr>
        <w:t xml:space="preserve"> On</w:t>
      </w:r>
      <w:r w:rsidR="004F0B14">
        <w:rPr>
          <w:rFonts w:ascii="Times New Roman" w:hAnsi="Times New Roman" w:cs="Times New Roman"/>
          <w:sz w:val="24"/>
          <w:szCs w:val="24"/>
        </w:rPr>
        <w:t xml:space="preserve"> </w:t>
      </w:r>
      <w:r>
        <w:rPr>
          <w:rFonts w:ascii="Times New Roman" w:hAnsi="Times New Roman" w:cs="Times New Roman"/>
          <w:sz w:val="24"/>
          <w:szCs w:val="24"/>
        </w:rPr>
        <w:t>12</w:t>
      </w:r>
      <w:r>
        <w:rPr>
          <w:rFonts w:ascii="Times New Roman" w:hAnsi="Times New Roman" w:cs="Times New Roman"/>
          <w:sz w:val="24"/>
          <w:szCs w:val="24"/>
          <w:vertAlign w:val="superscript"/>
        </w:rPr>
        <w:t xml:space="preserve"> </w:t>
      </w:r>
      <w:r>
        <w:rPr>
          <w:rFonts w:ascii="Times New Roman" w:hAnsi="Times New Roman" w:cs="Times New Roman"/>
          <w:sz w:val="24"/>
          <w:szCs w:val="24"/>
        </w:rPr>
        <w:t>March</w:t>
      </w:r>
      <w:r w:rsidR="004F0B14">
        <w:rPr>
          <w:rFonts w:ascii="Times New Roman" w:hAnsi="Times New Roman" w:cs="Times New Roman"/>
          <w:sz w:val="24"/>
          <w:szCs w:val="24"/>
        </w:rPr>
        <w:t xml:space="preserve"> even after being served with this application, </w:t>
      </w:r>
      <w:r>
        <w:rPr>
          <w:rFonts w:ascii="Times New Roman" w:hAnsi="Times New Roman" w:cs="Times New Roman"/>
          <w:sz w:val="24"/>
          <w:szCs w:val="24"/>
        </w:rPr>
        <w:t>first</w:t>
      </w:r>
      <w:r w:rsidR="004F0B14">
        <w:rPr>
          <w:rFonts w:ascii="Times New Roman" w:hAnsi="Times New Roman" w:cs="Times New Roman"/>
          <w:sz w:val="24"/>
          <w:szCs w:val="24"/>
        </w:rPr>
        <w:t xml:space="preserve"> respondent’s agents or those claiming rights through </w:t>
      </w:r>
      <w:r w:rsidR="00EE2066">
        <w:rPr>
          <w:rFonts w:ascii="Times New Roman" w:hAnsi="Times New Roman" w:cs="Times New Roman"/>
          <w:sz w:val="24"/>
          <w:szCs w:val="24"/>
        </w:rPr>
        <w:t>him</w:t>
      </w:r>
      <w:r w:rsidR="004F0B14">
        <w:rPr>
          <w:rFonts w:ascii="Times New Roman" w:hAnsi="Times New Roman" w:cs="Times New Roman"/>
          <w:sz w:val="24"/>
          <w:szCs w:val="24"/>
        </w:rPr>
        <w:t xml:space="preserve"> brought a bulldozer machine and st</w:t>
      </w:r>
      <w:r w:rsidR="00EE2066">
        <w:rPr>
          <w:rFonts w:ascii="Times New Roman" w:hAnsi="Times New Roman" w:cs="Times New Roman"/>
          <w:sz w:val="24"/>
          <w:szCs w:val="24"/>
        </w:rPr>
        <w:t>art</w:t>
      </w:r>
      <w:r w:rsidR="004F0B14">
        <w:rPr>
          <w:rFonts w:ascii="Times New Roman" w:hAnsi="Times New Roman" w:cs="Times New Roman"/>
          <w:sz w:val="24"/>
          <w:szCs w:val="24"/>
        </w:rPr>
        <w:t>ed clea</w:t>
      </w:r>
      <w:r w:rsidR="00CD00A0">
        <w:rPr>
          <w:rFonts w:ascii="Times New Roman" w:hAnsi="Times New Roman" w:cs="Times New Roman"/>
          <w:sz w:val="24"/>
          <w:szCs w:val="24"/>
        </w:rPr>
        <w:t xml:space="preserve">ring the land and, in the process, slashed the </w:t>
      </w:r>
      <w:r>
        <w:rPr>
          <w:rFonts w:ascii="Times New Roman" w:hAnsi="Times New Roman" w:cs="Times New Roman"/>
          <w:sz w:val="24"/>
          <w:szCs w:val="24"/>
        </w:rPr>
        <w:t>second</w:t>
      </w:r>
      <w:r w:rsidR="00CD00A0">
        <w:rPr>
          <w:rFonts w:ascii="Times New Roman" w:hAnsi="Times New Roman" w:cs="Times New Roman"/>
          <w:sz w:val="24"/>
          <w:szCs w:val="24"/>
        </w:rPr>
        <w:t xml:space="preserve"> applicant’s maize crop.</w:t>
      </w:r>
    </w:p>
    <w:p w:rsidR="009A6611" w:rsidRDefault="009A6611" w:rsidP="009A66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00A0">
        <w:rPr>
          <w:rFonts w:ascii="Times New Roman" w:hAnsi="Times New Roman" w:cs="Times New Roman"/>
          <w:sz w:val="24"/>
          <w:szCs w:val="24"/>
        </w:rPr>
        <w:t>It is common cause</w:t>
      </w:r>
      <w:r w:rsidR="004F0B14">
        <w:rPr>
          <w:rFonts w:ascii="Times New Roman" w:hAnsi="Times New Roman" w:cs="Times New Roman"/>
          <w:sz w:val="24"/>
          <w:szCs w:val="24"/>
        </w:rPr>
        <w:t xml:space="preserve"> </w:t>
      </w:r>
      <w:r w:rsidR="00CD00A0">
        <w:rPr>
          <w:rFonts w:ascii="Times New Roman" w:hAnsi="Times New Roman" w:cs="Times New Roman"/>
          <w:sz w:val="24"/>
          <w:szCs w:val="24"/>
        </w:rPr>
        <w:t xml:space="preserve">that there is litigation pending in this Court under HC 3993/20 in which </w:t>
      </w:r>
      <w:r>
        <w:rPr>
          <w:rFonts w:ascii="Times New Roman" w:hAnsi="Times New Roman" w:cs="Times New Roman"/>
          <w:sz w:val="24"/>
          <w:szCs w:val="24"/>
        </w:rPr>
        <w:t>first</w:t>
      </w:r>
      <w:r w:rsidR="00CD00A0">
        <w:rPr>
          <w:rFonts w:ascii="Times New Roman" w:hAnsi="Times New Roman" w:cs="Times New Roman"/>
          <w:sz w:val="24"/>
          <w:szCs w:val="24"/>
        </w:rPr>
        <w:t xml:space="preserve"> applicant is counter claiming and challenging the allocation of stand 226 Carrick Creagh and subsequent transfer of the property by the Minister of Local Government, Public works and National Housing to </w:t>
      </w:r>
      <w:r>
        <w:rPr>
          <w:rFonts w:ascii="Times New Roman" w:hAnsi="Times New Roman" w:cs="Times New Roman"/>
          <w:sz w:val="24"/>
          <w:szCs w:val="24"/>
        </w:rPr>
        <w:t>first</w:t>
      </w:r>
      <w:r w:rsidR="00CD00A0">
        <w:rPr>
          <w:rFonts w:ascii="Times New Roman" w:hAnsi="Times New Roman" w:cs="Times New Roman"/>
          <w:sz w:val="24"/>
          <w:szCs w:val="24"/>
        </w:rPr>
        <w:t xml:space="preserve"> respondent.</w:t>
      </w:r>
    </w:p>
    <w:p w:rsidR="009A6611" w:rsidRDefault="009A6611" w:rsidP="009A66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CD00A0">
        <w:rPr>
          <w:rFonts w:ascii="Times New Roman" w:hAnsi="Times New Roman" w:cs="Times New Roman"/>
          <w:sz w:val="24"/>
          <w:szCs w:val="24"/>
        </w:rPr>
        <w:t xml:space="preserve">It is common cause that the property in question was transferred to </w:t>
      </w:r>
      <w:r>
        <w:rPr>
          <w:rFonts w:ascii="Times New Roman" w:hAnsi="Times New Roman" w:cs="Times New Roman"/>
          <w:sz w:val="24"/>
          <w:szCs w:val="24"/>
        </w:rPr>
        <w:t xml:space="preserve">first </w:t>
      </w:r>
      <w:r w:rsidR="00CD00A0">
        <w:rPr>
          <w:rFonts w:ascii="Times New Roman" w:hAnsi="Times New Roman" w:cs="Times New Roman"/>
          <w:sz w:val="24"/>
          <w:szCs w:val="24"/>
        </w:rPr>
        <w:t xml:space="preserve">respondent on 25 November 2022, </w:t>
      </w:r>
      <w:r w:rsidR="00EE2066">
        <w:rPr>
          <w:rFonts w:ascii="Times New Roman" w:hAnsi="Times New Roman" w:cs="Times New Roman"/>
          <w:sz w:val="24"/>
          <w:szCs w:val="24"/>
        </w:rPr>
        <w:t>(</w:t>
      </w:r>
      <w:r w:rsidR="00CD00A0">
        <w:rPr>
          <w:rFonts w:ascii="Times New Roman" w:hAnsi="Times New Roman" w:cs="Times New Roman"/>
          <w:sz w:val="24"/>
          <w:szCs w:val="24"/>
        </w:rPr>
        <w:t>Deed of Transfer No 7403/2022</w:t>
      </w:r>
      <w:r w:rsidR="00EE2066">
        <w:rPr>
          <w:rFonts w:ascii="Times New Roman" w:hAnsi="Times New Roman" w:cs="Times New Roman"/>
          <w:sz w:val="24"/>
          <w:szCs w:val="24"/>
        </w:rPr>
        <w:t>)</w:t>
      </w:r>
      <w:r w:rsidR="00CD00A0">
        <w:rPr>
          <w:rFonts w:ascii="Times New Roman" w:hAnsi="Times New Roman" w:cs="Times New Roman"/>
          <w:sz w:val="24"/>
          <w:szCs w:val="24"/>
        </w:rPr>
        <w:t xml:space="preserve">. </w:t>
      </w:r>
      <w:r>
        <w:rPr>
          <w:rFonts w:ascii="Times New Roman" w:hAnsi="Times New Roman" w:cs="Times New Roman"/>
          <w:sz w:val="24"/>
          <w:szCs w:val="24"/>
        </w:rPr>
        <w:t xml:space="preserve"> </w:t>
      </w:r>
      <w:r w:rsidR="00CD00A0">
        <w:rPr>
          <w:rFonts w:ascii="Times New Roman" w:hAnsi="Times New Roman" w:cs="Times New Roman"/>
          <w:sz w:val="24"/>
          <w:szCs w:val="24"/>
        </w:rPr>
        <w:t xml:space="preserve">It is also common cause that on 30 January 2023 </w:t>
      </w:r>
      <w:r>
        <w:rPr>
          <w:rFonts w:ascii="Times New Roman" w:hAnsi="Times New Roman" w:cs="Times New Roman"/>
          <w:sz w:val="24"/>
          <w:szCs w:val="24"/>
        </w:rPr>
        <w:t>first</w:t>
      </w:r>
      <w:r w:rsidR="00CD00A0">
        <w:rPr>
          <w:rFonts w:ascii="Times New Roman" w:hAnsi="Times New Roman" w:cs="Times New Roman"/>
          <w:sz w:val="24"/>
          <w:szCs w:val="24"/>
        </w:rPr>
        <w:t xml:space="preserve"> respondent issued eviction summons against applicants in the Magistrate’s court under case No Hre C-CG 290/23, this was on the strength of the Deed of transfer in his favour.</w:t>
      </w:r>
    </w:p>
    <w:p w:rsidR="009A6611" w:rsidRDefault="009A6611" w:rsidP="009A66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F0A1F">
        <w:rPr>
          <w:rFonts w:ascii="Times New Roman" w:hAnsi="Times New Roman" w:cs="Times New Roman"/>
          <w:sz w:val="24"/>
          <w:szCs w:val="24"/>
        </w:rPr>
        <w:t xml:space="preserve">The events of 4, </w:t>
      </w:r>
      <w:r w:rsidR="00CD00A0" w:rsidRPr="006F0A1F">
        <w:rPr>
          <w:rFonts w:ascii="Times New Roman" w:hAnsi="Times New Roman" w:cs="Times New Roman"/>
          <w:sz w:val="24"/>
          <w:szCs w:val="24"/>
        </w:rPr>
        <w:t>6</w:t>
      </w:r>
      <w:r w:rsidR="006F0A1F">
        <w:rPr>
          <w:rFonts w:ascii="Times New Roman" w:hAnsi="Times New Roman" w:cs="Times New Roman"/>
          <w:sz w:val="24"/>
          <w:szCs w:val="24"/>
        </w:rPr>
        <w:t xml:space="preserve">, </w:t>
      </w:r>
      <w:r w:rsidR="00CD00A0">
        <w:rPr>
          <w:rFonts w:ascii="Times New Roman" w:hAnsi="Times New Roman" w:cs="Times New Roman"/>
          <w:sz w:val="24"/>
          <w:szCs w:val="24"/>
        </w:rPr>
        <w:t xml:space="preserve">and 12 March are also common cause. These are the events that jolted applicants into action and filed this application seeking an interdict. </w:t>
      </w:r>
      <w:r>
        <w:rPr>
          <w:rFonts w:ascii="Times New Roman" w:hAnsi="Times New Roman" w:cs="Times New Roman"/>
          <w:sz w:val="24"/>
          <w:szCs w:val="24"/>
        </w:rPr>
        <w:t xml:space="preserve"> </w:t>
      </w:r>
      <w:r w:rsidR="00CD00A0">
        <w:rPr>
          <w:rFonts w:ascii="Times New Roman" w:hAnsi="Times New Roman" w:cs="Times New Roman"/>
          <w:sz w:val="24"/>
          <w:szCs w:val="24"/>
        </w:rPr>
        <w:t xml:space="preserve">I am persuaded by applicants’ submission that the need to act arose on these days. </w:t>
      </w:r>
      <w:r>
        <w:rPr>
          <w:rFonts w:ascii="Times New Roman" w:hAnsi="Times New Roman" w:cs="Times New Roman"/>
          <w:sz w:val="24"/>
          <w:szCs w:val="24"/>
        </w:rPr>
        <w:t xml:space="preserve"> </w:t>
      </w:r>
      <w:r w:rsidR="00CD00A0">
        <w:rPr>
          <w:rFonts w:ascii="Times New Roman" w:hAnsi="Times New Roman" w:cs="Times New Roman"/>
          <w:sz w:val="24"/>
          <w:szCs w:val="24"/>
        </w:rPr>
        <w:t xml:space="preserve">Applicants are seeking interim relief interdicting </w:t>
      </w:r>
      <w:r>
        <w:rPr>
          <w:rFonts w:ascii="Times New Roman" w:hAnsi="Times New Roman" w:cs="Times New Roman"/>
          <w:sz w:val="24"/>
          <w:szCs w:val="24"/>
        </w:rPr>
        <w:t>first</w:t>
      </w:r>
      <w:r w:rsidR="00CD00A0">
        <w:rPr>
          <w:rFonts w:ascii="Times New Roman" w:hAnsi="Times New Roman" w:cs="Times New Roman"/>
          <w:sz w:val="24"/>
          <w:szCs w:val="24"/>
        </w:rPr>
        <w:t xml:space="preserve"> respondent </w:t>
      </w:r>
      <w:r w:rsidR="0081762B">
        <w:rPr>
          <w:rFonts w:ascii="Times New Roman" w:hAnsi="Times New Roman" w:cs="Times New Roman"/>
          <w:sz w:val="24"/>
          <w:szCs w:val="24"/>
        </w:rPr>
        <w:t>from doing the events such as those it did on these days.</w:t>
      </w:r>
    </w:p>
    <w:p w:rsidR="0081762B" w:rsidRDefault="009A6611" w:rsidP="009A66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762B">
        <w:rPr>
          <w:rFonts w:ascii="Times New Roman" w:hAnsi="Times New Roman" w:cs="Times New Roman"/>
          <w:sz w:val="24"/>
          <w:szCs w:val="24"/>
        </w:rPr>
        <w:t xml:space="preserve">I am not persuaded by </w:t>
      </w:r>
      <w:r>
        <w:rPr>
          <w:rFonts w:ascii="Times New Roman" w:hAnsi="Times New Roman" w:cs="Times New Roman"/>
          <w:sz w:val="24"/>
          <w:szCs w:val="24"/>
        </w:rPr>
        <w:t xml:space="preserve">first </w:t>
      </w:r>
      <w:r w:rsidR="0081762B">
        <w:rPr>
          <w:rFonts w:ascii="Times New Roman" w:hAnsi="Times New Roman" w:cs="Times New Roman"/>
          <w:sz w:val="24"/>
          <w:szCs w:val="24"/>
        </w:rPr>
        <w:t xml:space="preserve">respondent’s submission that the need to act arose as soon as applicants became aware of the Title Deed, that is in November 2022 or by 30 January 2023, </w:t>
      </w:r>
      <w:r w:rsidR="0081762B">
        <w:rPr>
          <w:rFonts w:ascii="Times New Roman" w:hAnsi="Times New Roman" w:cs="Times New Roman"/>
          <w:sz w:val="24"/>
          <w:szCs w:val="24"/>
        </w:rPr>
        <w:lastRenderedPageBreak/>
        <w:t>and also that by virtue of the Title Deed, applicants ought to have known</w:t>
      </w:r>
      <w:r w:rsidR="00A13B14">
        <w:rPr>
          <w:rFonts w:ascii="Times New Roman" w:hAnsi="Times New Roman" w:cs="Times New Roman"/>
          <w:sz w:val="24"/>
          <w:szCs w:val="24"/>
        </w:rPr>
        <w:t xml:space="preserve"> that</w:t>
      </w:r>
      <w:r w:rsidR="0081762B">
        <w:rPr>
          <w:rFonts w:ascii="Times New Roman" w:hAnsi="Times New Roman" w:cs="Times New Roman"/>
          <w:sz w:val="24"/>
          <w:szCs w:val="24"/>
        </w:rPr>
        <w:t xml:space="preserve"> he was in a position to freely deal with the property and to dispose it to third parties.</w:t>
      </w:r>
    </w:p>
    <w:p w:rsidR="009A6611" w:rsidRDefault="009A6611" w:rsidP="009A66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need to act arose on</w:t>
      </w:r>
      <w:r w:rsidR="0081762B">
        <w:rPr>
          <w:rFonts w:ascii="Times New Roman" w:hAnsi="Times New Roman" w:cs="Times New Roman"/>
          <w:sz w:val="24"/>
          <w:szCs w:val="24"/>
        </w:rPr>
        <w:t xml:space="preserve"> 4</w:t>
      </w:r>
      <w:r>
        <w:rPr>
          <w:rFonts w:ascii="Times New Roman" w:hAnsi="Times New Roman" w:cs="Times New Roman"/>
          <w:sz w:val="24"/>
          <w:szCs w:val="24"/>
          <w:vertAlign w:val="superscript"/>
        </w:rPr>
        <w:t xml:space="preserve"> </w:t>
      </w:r>
      <w:r w:rsidR="0081762B">
        <w:rPr>
          <w:rFonts w:ascii="Times New Roman" w:hAnsi="Times New Roman" w:cs="Times New Roman"/>
          <w:sz w:val="24"/>
          <w:szCs w:val="24"/>
        </w:rPr>
        <w:t>March 2023 and applicant</w:t>
      </w:r>
      <w:r w:rsidR="00E93C47">
        <w:rPr>
          <w:rFonts w:ascii="Times New Roman" w:hAnsi="Times New Roman" w:cs="Times New Roman"/>
          <w:sz w:val="24"/>
          <w:szCs w:val="24"/>
        </w:rPr>
        <w:t>s</w:t>
      </w:r>
      <w:r w:rsidR="0081762B">
        <w:rPr>
          <w:rFonts w:ascii="Times New Roman" w:hAnsi="Times New Roman" w:cs="Times New Roman"/>
          <w:sz w:val="24"/>
          <w:szCs w:val="24"/>
        </w:rPr>
        <w:t xml:space="preserve"> did not sit on their</w:t>
      </w:r>
      <w:r w:rsidR="0081762B" w:rsidRPr="0081762B">
        <w:rPr>
          <w:rFonts w:ascii="Times New Roman" w:hAnsi="Times New Roman" w:cs="Times New Roman"/>
          <w:color w:val="FF0000"/>
          <w:sz w:val="24"/>
          <w:szCs w:val="24"/>
        </w:rPr>
        <w:t xml:space="preserve"> </w:t>
      </w:r>
      <w:r w:rsidR="0081762B" w:rsidRPr="00E93C47">
        <w:rPr>
          <w:rFonts w:ascii="Times New Roman" w:hAnsi="Times New Roman" w:cs="Times New Roman"/>
          <w:color w:val="000000" w:themeColor="text1"/>
          <w:sz w:val="24"/>
          <w:szCs w:val="24"/>
        </w:rPr>
        <w:t>laure</w:t>
      </w:r>
      <w:r w:rsidR="00E93C47" w:rsidRPr="00E93C47">
        <w:rPr>
          <w:rFonts w:ascii="Times New Roman" w:hAnsi="Times New Roman" w:cs="Times New Roman"/>
          <w:color w:val="000000" w:themeColor="text1"/>
          <w:sz w:val="24"/>
          <w:szCs w:val="24"/>
        </w:rPr>
        <w:t>ls</w:t>
      </w:r>
      <w:r w:rsidR="0081762B" w:rsidRPr="00E93C47">
        <w:rPr>
          <w:rFonts w:ascii="Times New Roman" w:hAnsi="Times New Roman" w:cs="Times New Roman"/>
          <w:color w:val="000000" w:themeColor="text1"/>
          <w:sz w:val="24"/>
          <w:szCs w:val="24"/>
        </w:rPr>
        <w:t xml:space="preserve"> </w:t>
      </w:r>
      <w:r w:rsidR="0081762B">
        <w:rPr>
          <w:rFonts w:ascii="Times New Roman" w:hAnsi="Times New Roman" w:cs="Times New Roman"/>
          <w:sz w:val="24"/>
          <w:szCs w:val="24"/>
        </w:rPr>
        <w:t xml:space="preserve">but filed this application on a few days later that is on 10 March 2023. </w:t>
      </w:r>
      <w:r>
        <w:rPr>
          <w:rFonts w:ascii="Times New Roman" w:hAnsi="Times New Roman" w:cs="Times New Roman"/>
          <w:sz w:val="24"/>
          <w:szCs w:val="24"/>
        </w:rPr>
        <w:t xml:space="preserve"> </w:t>
      </w:r>
      <w:r w:rsidR="0081762B">
        <w:rPr>
          <w:rFonts w:ascii="Times New Roman" w:hAnsi="Times New Roman" w:cs="Times New Roman"/>
          <w:sz w:val="24"/>
          <w:szCs w:val="24"/>
        </w:rPr>
        <w:t xml:space="preserve">The point </w:t>
      </w:r>
      <w:r w:rsidR="0081762B" w:rsidRPr="00E93C47">
        <w:rPr>
          <w:rFonts w:ascii="Times New Roman" w:hAnsi="Times New Roman" w:cs="Times New Roman"/>
          <w:i/>
          <w:iCs/>
          <w:color w:val="000000" w:themeColor="text1"/>
          <w:sz w:val="24"/>
          <w:szCs w:val="24"/>
        </w:rPr>
        <w:t>in limine</w:t>
      </w:r>
      <w:r w:rsidR="0081762B" w:rsidRPr="00E93C47">
        <w:rPr>
          <w:rFonts w:ascii="Times New Roman" w:hAnsi="Times New Roman" w:cs="Times New Roman"/>
          <w:color w:val="000000" w:themeColor="text1"/>
          <w:sz w:val="24"/>
          <w:szCs w:val="24"/>
        </w:rPr>
        <w:t xml:space="preserve"> </w:t>
      </w:r>
      <w:r w:rsidR="0081762B">
        <w:rPr>
          <w:rFonts w:ascii="Times New Roman" w:hAnsi="Times New Roman" w:cs="Times New Roman"/>
          <w:sz w:val="24"/>
          <w:szCs w:val="24"/>
        </w:rPr>
        <w:t>on urgency is therefore dismissed.</w:t>
      </w:r>
    </w:p>
    <w:p w:rsidR="00E93C47" w:rsidRDefault="009A6611" w:rsidP="009A661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93C47">
        <w:rPr>
          <w:rFonts w:ascii="Times New Roman" w:hAnsi="Times New Roman" w:cs="Times New Roman"/>
          <w:sz w:val="24"/>
          <w:szCs w:val="24"/>
        </w:rPr>
        <w:t xml:space="preserve">On the second point </w:t>
      </w:r>
      <w:r w:rsidR="00E93C47" w:rsidRPr="00AE4F17">
        <w:rPr>
          <w:rFonts w:ascii="Times New Roman" w:hAnsi="Times New Roman" w:cs="Times New Roman"/>
          <w:i/>
          <w:iCs/>
          <w:sz w:val="24"/>
          <w:szCs w:val="24"/>
        </w:rPr>
        <w:t>in limine</w:t>
      </w:r>
      <w:r w:rsidR="00E93C47">
        <w:rPr>
          <w:rFonts w:ascii="Times New Roman" w:hAnsi="Times New Roman" w:cs="Times New Roman"/>
          <w:sz w:val="24"/>
          <w:szCs w:val="24"/>
        </w:rPr>
        <w:t xml:space="preserve"> (mis citation of </w:t>
      </w:r>
      <w:r>
        <w:rPr>
          <w:rFonts w:ascii="Times New Roman" w:hAnsi="Times New Roman" w:cs="Times New Roman"/>
          <w:sz w:val="24"/>
          <w:szCs w:val="24"/>
        </w:rPr>
        <w:t xml:space="preserve">second and third </w:t>
      </w:r>
      <w:r w:rsidR="00E93C47">
        <w:rPr>
          <w:rFonts w:ascii="Times New Roman" w:hAnsi="Times New Roman" w:cs="Times New Roman"/>
          <w:sz w:val="24"/>
          <w:szCs w:val="24"/>
        </w:rPr>
        <w:t xml:space="preserve">respondents). </w:t>
      </w:r>
      <w:r>
        <w:rPr>
          <w:rFonts w:ascii="Times New Roman" w:hAnsi="Times New Roman" w:cs="Times New Roman"/>
          <w:sz w:val="24"/>
          <w:szCs w:val="24"/>
        </w:rPr>
        <w:t xml:space="preserve"> </w:t>
      </w:r>
      <w:r w:rsidR="00E93C47">
        <w:rPr>
          <w:rFonts w:ascii="Times New Roman" w:hAnsi="Times New Roman" w:cs="Times New Roman"/>
          <w:sz w:val="24"/>
          <w:szCs w:val="24"/>
        </w:rPr>
        <w:t>The point was conceded that the citation of Minister National Housing and Social Amenities instead of Minister of Local Government Public Works and National Housing was not proper</w:t>
      </w:r>
      <w:r w:rsidR="008E5D98">
        <w:rPr>
          <w:rFonts w:ascii="Times New Roman" w:hAnsi="Times New Roman" w:cs="Times New Roman"/>
          <w:sz w:val="24"/>
          <w:szCs w:val="24"/>
        </w:rPr>
        <w:t xml:space="preserve"> and so was the citation of </w:t>
      </w:r>
      <w:r>
        <w:rPr>
          <w:rFonts w:ascii="Times New Roman" w:hAnsi="Times New Roman" w:cs="Times New Roman"/>
          <w:sz w:val="24"/>
          <w:szCs w:val="24"/>
        </w:rPr>
        <w:t>third</w:t>
      </w:r>
      <w:r w:rsidR="008E5D98">
        <w:rPr>
          <w:rFonts w:ascii="Times New Roman" w:hAnsi="Times New Roman" w:cs="Times New Roman"/>
          <w:sz w:val="24"/>
          <w:szCs w:val="24"/>
        </w:rPr>
        <w:t xml:space="preserve"> respondent as </w:t>
      </w:r>
      <w:r w:rsidR="00A13B14">
        <w:rPr>
          <w:rFonts w:ascii="Times New Roman" w:hAnsi="Times New Roman" w:cs="Times New Roman"/>
          <w:sz w:val="24"/>
          <w:szCs w:val="24"/>
        </w:rPr>
        <w:t>A</w:t>
      </w:r>
      <w:r w:rsidR="008E5D98">
        <w:rPr>
          <w:rFonts w:ascii="Times New Roman" w:hAnsi="Times New Roman" w:cs="Times New Roman"/>
          <w:sz w:val="24"/>
          <w:szCs w:val="24"/>
        </w:rPr>
        <w:t xml:space="preserve">rosume </w:t>
      </w:r>
      <w:r w:rsidR="00B62C55">
        <w:rPr>
          <w:rFonts w:ascii="Times New Roman" w:hAnsi="Times New Roman" w:cs="Times New Roman"/>
          <w:sz w:val="24"/>
          <w:szCs w:val="24"/>
        </w:rPr>
        <w:t>P</w:t>
      </w:r>
      <w:r w:rsidR="008E5D98">
        <w:rPr>
          <w:rFonts w:ascii="Times New Roman" w:hAnsi="Times New Roman" w:cs="Times New Roman"/>
          <w:sz w:val="24"/>
          <w:szCs w:val="24"/>
        </w:rPr>
        <w:t xml:space="preserve">roperty </w:t>
      </w:r>
      <w:r w:rsidR="00B62C55">
        <w:rPr>
          <w:rFonts w:ascii="Times New Roman" w:hAnsi="Times New Roman" w:cs="Times New Roman"/>
          <w:sz w:val="24"/>
          <w:szCs w:val="24"/>
        </w:rPr>
        <w:t>I</w:t>
      </w:r>
      <w:r w:rsidR="008E5D98">
        <w:rPr>
          <w:rFonts w:ascii="Times New Roman" w:hAnsi="Times New Roman" w:cs="Times New Roman"/>
          <w:sz w:val="24"/>
          <w:szCs w:val="24"/>
        </w:rPr>
        <w:t>nvestments (P</w:t>
      </w:r>
      <w:r w:rsidR="00E74A9E">
        <w:rPr>
          <w:rFonts w:ascii="Times New Roman" w:hAnsi="Times New Roman" w:cs="Times New Roman"/>
          <w:sz w:val="24"/>
          <w:szCs w:val="24"/>
        </w:rPr>
        <w:t>vt</w:t>
      </w:r>
      <w:r w:rsidR="008E5D98">
        <w:rPr>
          <w:rFonts w:ascii="Times New Roman" w:hAnsi="Times New Roman" w:cs="Times New Roman"/>
          <w:sz w:val="24"/>
          <w:szCs w:val="24"/>
        </w:rPr>
        <w:t xml:space="preserve">) Ltd instead of </w:t>
      </w:r>
      <w:r w:rsidR="00A13B14">
        <w:rPr>
          <w:rFonts w:ascii="Times New Roman" w:hAnsi="Times New Roman" w:cs="Times New Roman"/>
          <w:sz w:val="24"/>
          <w:szCs w:val="24"/>
        </w:rPr>
        <w:t>A</w:t>
      </w:r>
      <w:r w:rsidR="008E5D98">
        <w:rPr>
          <w:rFonts w:ascii="Times New Roman" w:hAnsi="Times New Roman" w:cs="Times New Roman"/>
          <w:sz w:val="24"/>
          <w:szCs w:val="24"/>
        </w:rPr>
        <w:t xml:space="preserve">rosume </w:t>
      </w:r>
      <w:r w:rsidR="00B62C55">
        <w:rPr>
          <w:rFonts w:ascii="Times New Roman" w:hAnsi="Times New Roman" w:cs="Times New Roman"/>
          <w:sz w:val="24"/>
          <w:szCs w:val="24"/>
        </w:rPr>
        <w:t>P</w:t>
      </w:r>
      <w:r w:rsidR="008E5D98">
        <w:rPr>
          <w:rFonts w:ascii="Times New Roman" w:hAnsi="Times New Roman" w:cs="Times New Roman"/>
          <w:sz w:val="24"/>
          <w:szCs w:val="24"/>
        </w:rPr>
        <w:t xml:space="preserve">roperty </w:t>
      </w:r>
      <w:r w:rsidR="00B62C55">
        <w:rPr>
          <w:rFonts w:ascii="Times New Roman" w:hAnsi="Times New Roman" w:cs="Times New Roman"/>
          <w:sz w:val="24"/>
          <w:szCs w:val="24"/>
        </w:rPr>
        <w:t>D</w:t>
      </w:r>
      <w:r w:rsidR="008E5D98">
        <w:rPr>
          <w:rFonts w:ascii="Times New Roman" w:hAnsi="Times New Roman" w:cs="Times New Roman"/>
          <w:sz w:val="24"/>
          <w:szCs w:val="24"/>
        </w:rPr>
        <w:t>evelopment (P</w:t>
      </w:r>
      <w:r w:rsidR="00E74A9E">
        <w:rPr>
          <w:rFonts w:ascii="Times New Roman" w:hAnsi="Times New Roman" w:cs="Times New Roman"/>
          <w:sz w:val="24"/>
          <w:szCs w:val="24"/>
        </w:rPr>
        <w:t>vt</w:t>
      </w:r>
      <w:r w:rsidR="008E5D98">
        <w:rPr>
          <w:rFonts w:ascii="Times New Roman" w:hAnsi="Times New Roman" w:cs="Times New Roman"/>
          <w:sz w:val="24"/>
          <w:szCs w:val="24"/>
        </w:rPr>
        <w:t xml:space="preserve">) Ltd. </w:t>
      </w:r>
      <w:r w:rsidR="00F255FE">
        <w:rPr>
          <w:rFonts w:ascii="Times New Roman" w:hAnsi="Times New Roman" w:cs="Times New Roman"/>
          <w:sz w:val="24"/>
          <w:szCs w:val="24"/>
        </w:rPr>
        <w:t xml:space="preserve"> </w:t>
      </w:r>
      <w:r w:rsidR="008E5D98">
        <w:rPr>
          <w:rFonts w:ascii="Times New Roman" w:hAnsi="Times New Roman" w:cs="Times New Roman"/>
          <w:sz w:val="24"/>
          <w:szCs w:val="24"/>
        </w:rPr>
        <w:t xml:space="preserve">The point was however made that the miscitation is not fatal as no relief is being sought in these proceedings against the two respondents. Reliance was also made on </w:t>
      </w:r>
      <w:r w:rsidR="00F255FE">
        <w:rPr>
          <w:rFonts w:ascii="Times New Roman" w:hAnsi="Times New Roman" w:cs="Times New Roman"/>
          <w:sz w:val="24"/>
          <w:szCs w:val="24"/>
        </w:rPr>
        <w:t xml:space="preserve">r </w:t>
      </w:r>
      <w:r w:rsidR="008E5D98">
        <w:rPr>
          <w:rFonts w:ascii="Times New Roman" w:hAnsi="Times New Roman" w:cs="Times New Roman"/>
          <w:sz w:val="24"/>
          <w:szCs w:val="24"/>
        </w:rPr>
        <w:t>32 subrule</w:t>
      </w:r>
      <w:r w:rsidR="00683958">
        <w:rPr>
          <w:rFonts w:ascii="Times New Roman" w:hAnsi="Times New Roman" w:cs="Times New Roman"/>
          <w:sz w:val="24"/>
          <w:szCs w:val="24"/>
        </w:rPr>
        <w:t xml:space="preserve"> (11)</w:t>
      </w:r>
      <w:r w:rsidR="008E5D98">
        <w:rPr>
          <w:rFonts w:ascii="Times New Roman" w:hAnsi="Times New Roman" w:cs="Times New Roman"/>
          <w:sz w:val="24"/>
          <w:szCs w:val="24"/>
        </w:rPr>
        <w:t xml:space="preserve"> provides as follows: - </w:t>
      </w:r>
    </w:p>
    <w:p w:rsidR="0099747C" w:rsidRDefault="002C37F7" w:rsidP="00F255FE">
      <w:pPr>
        <w:spacing w:before="240" w:after="0" w:line="240" w:lineRule="auto"/>
        <w:ind w:left="720"/>
        <w:jc w:val="both"/>
        <w:rPr>
          <w:rFonts w:ascii="Times New Roman" w:hAnsi="Times New Roman" w:cs="Times New Roman"/>
        </w:rPr>
      </w:pPr>
      <w:r w:rsidRPr="00F255FE">
        <w:rPr>
          <w:rFonts w:ascii="Times New Roman" w:hAnsi="Times New Roman" w:cs="Times New Roman"/>
        </w:rPr>
        <w:t>“No cause or matter shall be defeated by reason of the misjoinder or non-joinder of any party and the court may in any cause or matter</w:t>
      </w:r>
      <w:r w:rsidR="0099747C" w:rsidRPr="00F255FE">
        <w:rPr>
          <w:rFonts w:ascii="Times New Roman" w:hAnsi="Times New Roman" w:cs="Times New Roman"/>
        </w:rPr>
        <w:t xml:space="preserve"> determine the issues or questions in dispute so far as they affect the rights and interests of the persons who are parties to the cause or matter.</w:t>
      </w:r>
      <w:r w:rsidR="00683958" w:rsidRPr="00F255FE">
        <w:rPr>
          <w:rFonts w:ascii="Times New Roman" w:hAnsi="Times New Roman" w:cs="Times New Roman"/>
        </w:rPr>
        <w:t>”</w:t>
      </w:r>
    </w:p>
    <w:p w:rsidR="00E74A9E" w:rsidRPr="00F255FE" w:rsidRDefault="00E74A9E" w:rsidP="00F255FE">
      <w:pPr>
        <w:spacing w:before="240" w:after="0" w:line="240" w:lineRule="auto"/>
        <w:ind w:left="720"/>
        <w:jc w:val="both"/>
        <w:rPr>
          <w:rFonts w:ascii="Times New Roman" w:hAnsi="Times New Roman" w:cs="Times New Roman"/>
        </w:rPr>
      </w:pPr>
    </w:p>
    <w:p w:rsidR="0099747C" w:rsidRDefault="00F255FE" w:rsidP="00F25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747C">
        <w:rPr>
          <w:rFonts w:ascii="Times New Roman" w:hAnsi="Times New Roman" w:cs="Times New Roman"/>
          <w:sz w:val="24"/>
          <w:szCs w:val="24"/>
        </w:rPr>
        <w:t xml:space="preserve">In this application, the issue is between the applicants and the </w:t>
      </w:r>
      <w:r>
        <w:rPr>
          <w:rFonts w:ascii="Times New Roman" w:hAnsi="Times New Roman" w:cs="Times New Roman"/>
          <w:sz w:val="24"/>
          <w:szCs w:val="24"/>
        </w:rPr>
        <w:t>first</w:t>
      </w:r>
      <w:r w:rsidR="0099747C">
        <w:rPr>
          <w:rFonts w:ascii="Times New Roman" w:hAnsi="Times New Roman" w:cs="Times New Roman"/>
          <w:sz w:val="24"/>
          <w:szCs w:val="24"/>
        </w:rPr>
        <w:t xml:space="preserve"> respondent, the </w:t>
      </w:r>
      <w:r>
        <w:rPr>
          <w:rFonts w:ascii="Times New Roman" w:hAnsi="Times New Roman" w:cs="Times New Roman"/>
          <w:sz w:val="24"/>
          <w:szCs w:val="24"/>
        </w:rPr>
        <w:t>fifth</w:t>
      </w:r>
      <w:r w:rsidR="0099747C">
        <w:rPr>
          <w:rFonts w:ascii="Times New Roman" w:hAnsi="Times New Roman" w:cs="Times New Roman"/>
          <w:sz w:val="24"/>
          <w:szCs w:val="24"/>
        </w:rPr>
        <w:t xml:space="preserve">, </w:t>
      </w:r>
      <w:r>
        <w:rPr>
          <w:rFonts w:ascii="Times New Roman" w:hAnsi="Times New Roman" w:cs="Times New Roman"/>
          <w:sz w:val="24"/>
          <w:szCs w:val="24"/>
        </w:rPr>
        <w:t xml:space="preserve">sixth </w:t>
      </w:r>
      <w:r w:rsidR="0099747C">
        <w:rPr>
          <w:rFonts w:ascii="Times New Roman" w:hAnsi="Times New Roman" w:cs="Times New Roman"/>
          <w:sz w:val="24"/>
          <w:szCs w:val="24"/>
        </w:rPr>
        <w:t>respondents are roped in</w:t>
      </w:r>
      <w:r w:rsidR="00885086">
        <w:rPr>
          <w:rFonts w:ascii="Times New Roman" w:hAnsi="Times New Roman" w:cs="Times New Roman"/>
          <w:sz w:val="24"/>
          <w:szCs w:val="24"/>
        </w:rPr>
        <w:t xml:space="preserve"> </w:t>
      </w:r>
      <w:r w:rsidR="0099747C">
        <w:rPr>
          <w:rFonts w:ascii="Times New Roman" w:hAnsi="Times New Roman" w:cs="Times New Roman"/>
          <w:sz w:val="24"/>
          <w:szCs w:val="24"/>
        </w:rPr>
        <w:t xml:space="preserve">for purposes of putting into effect the order of the court. </w:t>
      </w:r>
      <w:r>
        <w:rPr>
          <w:rFonts w:ascii="Times New Roman" w:hAnsi="Times New Roman" w:cs="Times New Roman"/>
          <w:sz w:val="24"/>
          <w:szCs w:val="24"/>
        </w:rPr>
        <w:t xml:space="preserve"> </w:t>
      </w:r>
      <w:r w:rsidR="0099747C">
        <w:rPr>
          <w:rFonts w:ascii="Times New Roman" w:hAnsi="Times New Roman" w:cs="Times New Roman"/>
          <w:sz w:val="24"/>
          <w:szCs w:val="24"/>
        </w:rPr>
        <w:t xml:space="preserve">In terms of the above subrule, this court can therefore properly adjudicate the issues between the applicants and </w:t>
      </w:r>
      <w:r>
        <w:rPr>
          <w:rFonts w:ascii="Times New Roman" w:hAnsi="Times New Roman" w:cs="Times New Roman"/>
          <w:sz w:val="24"/>
          <w:szCs w:val="24"/>
        </w:rPr>
        <w:t xml:space="preserve">first </w:t>
      </w:r>
      <w:r w:rsidR="0099747C">
        <w:rPr>
          <w:rFonts w:ascii="Times New Roman" w:hAnsi="Times New Roman" w:cs="Times New Roman"/>
          <w:sz w:val="24"/>
          <w:szCs w:val="24"/>
        </w:rPr>
        <w:t xml:space="preserve">respondent despite the miscitation of the </w:t>
      </w:r>
      <w:r>
        <w:rPr>
          <w:rFonts w:ascii="Times New Roman" w:hAnsi="Times New Roman" w:cs="Times New Roman"/>
          <w:sz w:val="24"/>
          <w:szCs w:val="24"/>
        </w:rPr>
        <w:t>second</w:t>
      </w:r>
      <w:r w:rsidR="0099747C">
        <w:rPr>
          <w:rFonts w:ascii="Times New Roman" w:hAnsi="Times New Roman" w:cs="Times New Roman"/>
          <w:sz w:val="24"/>
          <w:szCs w:val="24"/>
        </w:rPr>
        <w:t xml:space="preserve"> and </w:t>
      </w:r>
      <w:r>
        <w:rPr>
          <w:rFonts w:ascii="Times New Roman" w:hAnsi="Times New Roman" w:cs="Times New Roman"/>
          <w:sz w:val="24"/>
          <w:szCs w:val="24"/>
        </w:rPr>
        <w:t>third</w:t>
      </w:r>
      <w:r w:rsidR="0099747C">
        <w:rPr>
          <w:rFonts w:ascii="Times New Roman" w:hAnsi="Times New Roman" w:cs="Times New Roman"/>
          <w:sz w:val="24"/>
          <w:szCs w:val="24"/>
        </w:rPr>
        <w:t xml:space="preserve"> respondents. </w:t>
      </w:r>
      <w:r>
        <w:rPr>
          <w:rFonts w:ascii="Times New Roman" w:hAnsi="Times New Roman" w:cs="Times New Roman"/>
          <w:sz w:val="24"/>
          <w:szCs w:val="24"/>
        </w:rPr>
        <w:t xml:space="preserve"> </w:t>
      </w:r>
      <w:r w:rsidR="0099747C">
        <w:rPr>
          <w:rFonts w:ascii="Times New Roman" w:hAnsi="Times New Roman" w:cs="Times New Roman"/>
          <w:sz w:val="24"/>
          <w:szCs w:val="24"/>
        </w:rPr>
        <w:t>I agree therefore with the applicants’ submission that the mi</w:t>
      </w:r>
      <w:r w:rsidR="00885086">
        <w:rPr>
          <w:rFonts w:ascii="Times New Roman" w:hAnsi="Times New Roman" w:cs="Times New Roman"/>
          <w:sz w:val="24"/>
          <w:szCs w:val="24"/>
        </w:rPr>
        <w:t>s</w:t>
      </w:r>
      <w:r w:rsidR="0099747C">
        <w:rPr>
          <w:rFonts w:ascii="Times New Roman" w:hAnsi="Times New Roman" w:cs="Times New Roman"/>
          <w:sz w:val="24"/>
          <w:szCs w:val="24"/>
        </w:rPr>
        <w:t>citation is not fatal.</w:t>
      </w:r>
    </w:p>
    <w:p w:rsidR="00F255FE" w:rsidRDefault="00F255FE" w:rsidP="00F25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9747C">
        <w:rPr>
          <w:rFonts w:ascii="Times New Roman" w:hAnsi="Times New Roman" w:cs="Times New Roman"/>
          <w:sz w:val="24"/>
          <w:szCs w:val="24"/>
        </w:rPr>
        <w:t xml:space="preserve">To that end, the point </w:t>
      </w:r>
      <w:r w:rsidR="0099747C" w:rsidRPr="0099747C">
        <w:rPr>
          <w:rFonts w:ascii="Times New Roman" w:hAnsi="Times New Roman" w:cs="Times New Roman"/>
          <w:i/>
          <w:iCs/>
          <w:sz w:val="24"/>
          <w:szCs w:val="24"/>
        </w:rPr>
        <w:t>in limine</w:t>
      </w:r>
      <w:r w:rsidR="0099747C">
        <w:rPr>
          <w:rFonts w:ascii="Times New Roman" w:hAnsi="Times New Roman" w:cs="Times New Roman"/>
          <w:sz w:val="24"/>
          <w:szCs w:val="24"/>
        </w:rPr>
        <w:t xml:space="preserve"> is dismissed. </w:t>
      </w:r>
      <w:r w:rsidR="00885086">
        <w:rPr>
          <w:rFonts w:ascii="Times New Roman" w:hAnsi="Times New Roman" w:cs="Times New Roman"/>
          <w:sz w:val="24"/>
          <w:szCs w:val="24"/>
        </w:rPr>
        <w:t xml:space="preserve"> As r</w:t>
      </w:r>
      <w:r w:rsidR="0099747C">
        <w:rPr>
          <w:rFonts w:ascii="Times New Roman" w:hAnsi="Times New Roman" w:cs="Times New Roman"/>
          <w:sz w:val="24"/>
          <w:szCs w:val="24"/>
        </w:rPr>
        <w:t xml:space="preserve">egards, the third point </w:t>
      </w:r>
      <w:r w:rsidR="0099747C" w:rsidRPr="0099747C">
        <w:rPr>
          <w:rFonts w:ascii="Times New Roman" w:hAnsi="Times New Roman" w:cs="Times New Roman"/>
          <w:i/>
          <w:iCs/>
          <w:sz w:val="24"/>
          <w:szCs w:val="24"/>
        </w:rPr>
        <w:t>in limine</w:t>
      </w:r>
      <w:r w:rsidR="0099747C">
        <w:rPr>
          <w:rFonts w:ascii="Times New Roman" w:hAnsi="Times New Roman" w:cs="Times New Roman"/>
          <w:sz w:val="24"/>
          <w:szCs w:val="24"/>
        </w:rPr>
        <w:t xml:space="preserve"> (</w:t>
      </w:r>
      <w:r>
        <w:rPr>
          <w:rFonts w:ascii="Times New Roman" w:hAnsi="Times New Roman" w:cs="Times New Roman"/>
          <w:sz w:val="24"/>
          <w:szCs w:val="24"/>
        </w:rPr>
        <w:t xml:space="preserve">second </w:t>
      </w:r>
      <w:r w:rsidR="0099747C">
        <w:rPr>
          <w:rFonts w:ascii="Times New Roman" w:hAnsi="Times New Roman" w:cs="Times New Roman"/>
          <w:sz w:val="24"/>
          <w:szCs w:val="24"/>
        </w:rPr>
        <w:t>applicant</w:t>
      </w:r>
      <w:r w:rsidR="00885086">
        <w:rPr>
          <w:rFonts w:ascii="Times New Roman" w:hAnsi="Times New Roman" w:cs="Times New Roman"/>
          <w:sz w:val="24"/>
          <w:szCs w:val="24"/>
        </w:rPr>
        <w:t>’</w:t>
      </w:r>
      <w:r w:rsidR="0099747C">
        <w:rPr>
          <w:rFonts w:ascii="Times New Roman" w:hAnsi="Times New Roman" w:cs="Times New Roman"/>
          <w:sz w:val="24"/>
          <w:szCs w:val="24"/>
        </w:rPr>
        <w:t xml:space="preserve">s </w:t>
      </w:r>
      <w:r w:rsidR="0099747C" w:rsidRPr="0099747C">
        <w:rPr>
          <w:rFonts w:ascii="Times New Roman" w:hAnsi="Times New Roman" w:cs="Times New Roman"/>
          <w:i/>
          <w:iCs/>
          <w:sz w:val="24"/>
          <w:szCs w:val="24"/>
        </w:rPr>
        <w:t>locus standi</w:t>
      </w:r>
      <w:r w:rsidR="0099747C">
        <w:rPr>
          <w:rFonts w:ascii="Times New Roman" w:hAnsi="Times New Roman" w:cs="Times New Roman"/>
          <w:sz w:val="24"/>
          <w:szCs w:val="24"/>
        </w:rPr>
        <w:t xml:space="preserve">), as stated earlier, it is common cause that maize crop was slashed. </w:t>
      </w:r>
      <w:r>
        <w:rPr>
          <w:rFonts w:ascii="Times New Roman" w:hAnsi="Times New Roman" w:cs="Times New Roman"/>
          <w:sz w:val="24"/>
          <w:szCs w:val="24"/>
        </w:rPr>
        <w:t xml:space="preserve"> </w:t>
      </w:r>
      <w:r w:rsidR="0099747C">
        <w:rPr>
          <w:rFonts w:ascii="Times New Roman" w:hAnsi="Times New Roman" w:cs="Times New Roman"/>
          <w:sz w:val="24"/>
          <w:szCs w:val="24"/>
        </w:rPr>
        <w:t xml:space="preserve">Second applicant is a tenant at this property. </w:t>
      </w:r>
      <w:r>
        <w:rPr>
          <w:rFonts w:ascii="Times New Roman" w:hAnsi="Times New Roman" w:cs="Times New Roman"/>
          <w:sz w:val="24"/>
          <w:szCs w:val="24"/>
        </w:rPr>
        <w:t xml:space="preserve"> </w:t>
      </w:r>
      <w:r w:rsidR="0099747C">
        <w:rPr>
          <w:rFonts w:ascii="Times New Roman" w:hAnsi="Times New Roman" w:cs="Times New Roman"/>
          <w:sz w:val="24"/>
          <w:szCs w:val="24"/>
        </w:rPr>
        <w:t xml:space="preserve">From the </w:t>
      </w:r>
      <w:r>
        <w:rPr>
          <w:rFonts w:ascii="Times New Roman" w:hAnsi="Times New Roman" w:cs="Times New Roman"/>
          <w:sz w:val="24"/>
          <w:szCs w:val="24"/>
        </w:rPr>
        <w:t>first</w:t>
      </w:r>
      <w:r w:rsidR="0099747C">
        <w:rPr>
          <w:rFonts w:ascii="Times New Roman" w:hAnsi="Times New Roman" w:cs="Times New Roman"/>
          <w:sz w:val="24"/>
          <w:szCs w:val="24"/>
        </w:rPr>
        <w:t xml:space="preserve"> applicant’s found affidavit, there is no mention of the maize crop being slashed. </w:t>
      </w:r>
      <w:r>
        <w:rPr>
          <w:rFonts w:ascii="Times New Roman" w:hAnsi="Times New Roman" w:cs="Times New Roman"/>
          <w:sz w:val="24"/>
          <w:szCs w:val="24"/>
        </w:rPr>
        <w:t xml:space="preserve"> </w:t>
      </w:r>
      <w:r w:rsidR="0099747C">
        <w:rPr>
          <w:rFonts w:ascii="Times New Roman" w:hAnsi="Times New Roman" w:cs="Times New Roman"/>
          <w:sz w:val="24"/>
          <w:szCs w:val="24"/>
        </w:rPr>
        <w:t xml:space="preserve">The </w:t>
      </w:r>
      <w:r>
        <w:rPr>
          <w:rFonts w:ascii="Times New Roman" w:hAnsi="Times New Roman" w:cs="Times New Roman"/>
          <w:sz w:val="24"/>
          <w:szCs w:val="24"/>
        </w:rPr>
        <w:t>second</w:t>
      </w:r>
      <w:r w:rsidR="0099747C">
        <w:rPr>
          <w:rFonts w:ascii="Times New Roman" w:hAnsi="Times New Roman" w:cs="Times New Roman"/>
          <w:sz w:val="24"/>
          <w:szCs w:val="24"/>
        </w:rPr>
        <w:t xml:space="preserve"> applicant’s supporting affidavit does not mention either that his maize crop was slashed. These two pleadings were filed </w:t>
      </w:r>
      <w:r w:rsidR="00885086">
        <w:rPr>
          <w:rFonts w:ascii="Times New Roman" w:hAnsi="Times New Roman" w:cs="Times New Roman"/>
          <w:sz w:val="24"/>
          <w:szCs w:val="24"/>
        </w:rPr>
        <w:t xml:space="preserve">together </w:t>
      </w:r>
      <w:r>
        <w:rPr>
          <w:rFonts w:ascii="Times New Roman" w:hAnsi="Times New Roman" w:cs="Times New Roman"/>
          <w:sz w:val="24"/>
          <w:szCs w:val="24"/>
        </w:rPr>
        <w:t>with the application on</w:t>
      </w:r>
      <w:r w:rsidR="0099747C">
        <w:rPr>
          <w:rFonts w:ascii="Times New Roman" w:hAnsi="Times New Roman" w:cs="Times New Roman"/>
          <w:sz w:val="24"/>
          <w:szCs w:val="24"/>
        </w:rPr>
        <w:t xml:space="preserve"> 10 March 2023 and this was before the maize crop was slashed. </w:t>
      </w:r>
      <w:r>
        <w:rPr>
          <w:rFonts w:ascii="Times New Roman" w:hAnsi="Times New Roman" w:cs="Times New Roman"/>
          <w:sz w:val="24"/>
          <w:szCs w:val="24"/>
        </w:rPr>
        <w:t xml:space="preserve"> </w:t>
      </w:r>
      <w:r w:rsidR="0099747C">
        <w:rPr>
          <w:rFonts w:ascii="Times New Roman" w:hAnsi="Times New Roman" w:cs="Times New Roman"/>
          <w:sz w:val="24"/>
          <w:szCs w:val="24"/>
        </w:rPr>
        <w:t>I do not therefore accept that as at the date of filing of the application</w:t>
      </w:r>
      <w:r w:rsidR="00777099">
        <w:rPr>
          <w:rFonts w:ascii="Times New Roman" w:hAnsi="Times New Roman" w:cs="Times New Roman"/>
          <w:sz w:val="24"/>
          <w:szCs w:val="24"/>
        </w:rPr>
        <w:t xml:space="preserve"> </w:t>
      </w:r>
      <w:r>
        <w:rPr>
          <w:rFonts w:ascii="Times New Roman" w:hAnsi="Times New Roman" w:cs="Times New Roman"/>
          <w:sz w:val="24"/>
          <w:szCs w:val="24"/>
        </w:rPr>
        <w:t>second</w:t>
      </w:r>
      <w:r w:rsidR="00777099">
        <w:rPr>
          <w:rFonts w:ascii="Times New Roman" w:hAnsi="Times New Roman" w:cs="Times New Roman"/>
          <w:sz w:val="24"/>
          <w:szCs w:val="24"/>
        </w:rPr>
        <w:t xml:space="preserve"> applicant had an interest in this matter. </w:t>
      </w:r>
      <w:r>
        <w:rPr>
          <w:rFonts w:ascii="Times New Roman" w:hAnsi="Times New Roman" w:cs="Times New Roman"/>
          <w:sz w:val="24"/>
          <w:szCs w:val="24"/>
        </w:rPr>
        <w:t xml:space="preserve"> </w:t>
      </w:r>
      <w:r w:rsidR="00777099">
        <w:rPr>
          <w:rFonts w:ascii="Times New Roman" w:hAnsi="Times New Roman" w:cs="Times New Roman"/>
          <w:sz w:val="24"/>
          <w:szCs w:val="24"/>
        </w:rPr>
        <w:t xml:space="preserve">Further the interim relief sought does not include interdicting </w:t>
      </w:r>
      <w:r>
        <w:rPr>
          <w:rFonts w:ascii="Times New Roman" w:hAnsi="Times New Roman" w:cs="Times New Roman"/>
          <w:sz w:val="24"/>
          <w:szCs w:val="24"/>
        </w:rPr>
        <w:t xml:space="preserve">first </w:t>
      </w:r>
      <w:r w:rsidR="00777099">
        <w:rPr>
          <w:rFonts w:ascii="Times New Roman" w:hAnsi="Times New Roman" w:cs="Times New Roman"/>
          <w:sz w:val="24"/>
          <w:szCs w:val="24"/>
        </w:rPr>
        <w:t xml:space="preserve">respondent from slashing </w:t>
      </w:r>
      <w:r>
        <w:rPr>
          <w:rFonts w:ascii="Times New Roman" w:hAnsi="Times New Roman" w:cs="Times New Roman"/>
          <w:sz w:val="24"/>
          <w:szCs w:val="24"/>
        </w:rPr>
        <w:t>second</w:t>
      </w:r>
      <w:r w:rsidR="00777099">
        <w:rPr>
          <w:rFonts w:ascii="Times New Roman" w:hAnsi="Times New Roman" w:cs="Times New Roman"/>
          <w:sz w:val="24"/>
          <w:szCs w:val="24"/>
        </w:rPr>
        <w:t xml:space="preserve"> applicant’s maize crop.</w:t>
      </w:r>
      <w:r>
        <w:rPr>
          <w:rFonts w:ascii="Times New Roman" w:hAnsi="Times New Roman" w:cs="Times New Roman"/>
          <w:sz w:val="24"/>
          <w:szCs w:val="24"/>
        </w:rPr>
        <w:t xml:space="preserve"> </w:t>
      </w:r>
      <w:r w:rsidR="00777099">
        <w:rPr>
          <w:rFonts w:ascii="Times New Roman" w:hAnsi="Times New Roman" w:cs="Times New Roman"/>
          <w:sz w:val="24"/>
          <w:szCs w:val="24"/>
        </w:rPr>
        <w:t xml:space="preserve"> The relief sought i</w:t>
      </w:r>
      <w:r w:rsidR="00885086">
        <w:rPr>
          <w:rFonts w:ascii="Times New Roman" w:hAnsi="Times New Roman" w:cs="Times New Roman"/>
          <w:sz w:val="24"/>
          <w:szCs w:val="24"/>
        </w:rPr>
        <w:t>s</w:t>
      </w:r>
      <w:r w:rsidR="00777099">
        <w:rPr>
          <w:rFonts w:ascii="Times New Roman" w:hAnsi="Times New Roman" w:cs="Times New Roman"/>
          <w:sz w:val="24"/>
          <w:szCs w:val="24"/>
        </w:rPr>
        <w:t xml:space="preserve"> to interdict </w:t>
      </w:r>
      <w:r>
        <w:rPr>
          <w:rFonts w:ascii="Times New Roman" w:hAnsi="Times New Roman" w:cs="Times New Roman"/>
          <w:sz w:val="24"/>
          <w:szCs w:val="24"/>
        </w:rPr>
        <w:t>first</w:t>
      </w:r>
      <w:r w:rsidR="00777099">
        <w:rPr>
          <w:rFonts w:ascii="Times New Roman" w:hAnsi="Times New Roman" w:cs="Times New Roman"/>
          <w:sz w:val="24"/>
          <w:szCs w:val="24"/>
        </w:rPr>
        <w:t xml:space="preserve"> respondent or his assigns, agents and employees from visiting the property to show purported purchasers the immovable property, placing of a c</w:t>
      </w:r>
      <w:r w:rsidR="00AE4F17">
        <w:rPr>
          <w:rFonts w:ascii="Times New Roman" w:hAnsi="Times New Roman" w:cs="Times New Roman"/>
          <w:sz w:val="24"/>
          <w:szCs w:val="24"/>
        </w:rPr>
        <w:t>a</w:t>
      </w:r>
      <w:r w:rsidR="00777099">
        <w:rPr>
          <w:rFonts w:ascii="Times New Roman" w:hAnsi="Times New Roman" w:cs="Times New Roman"/>
          <w:sz w:val="24"/>
          <w:szCs w:val="24"/>
        </w:rPr>
        <w:t xml:space="preserve">veat on the </w:t>
      </w:r>
      <w:r w:rsidR="00777099">
        <w:rPr>
          <w:rFonts w:ascii="Times New Roman" w:hAnsi="Times New Roman" w:cs="Times New Roman"/>
          <w:sz w:val="24"/>
          <w:szCs w:val="24"/>
        </w:rPr>
        <w:lastRenderedPageBreak/>
        <w:t xml:space="preserve">immovable property by the </w:t>
      </w:r>
      <w:r>
        <w:rPr>
          <w:rFonts w:ascii="Times New Roman" w:hAnsi="Times New Roman" w:cs="Times New Roman"/>
          <w:sz w:val="24"/>
          <w:szCs w:val="24"/>
        </w:rPr>
        <w:t>fifth</w:t>
      </w:r>
      <w:r w:rsidR="00777099">
        <w:rPr>
          <w:rFonts w:ascii="Times New Roman" w:hAnsi="Times New Roman" w:cs="Times New Roman"/>
          <w:sz w:val="24"/>
          <w:szCs w:val="24"/>
        </w:rPr>
        <w:t xml:space="preserve"> respondent and for </w:t>
      </w:r>
      <w:r>
        <w:rPr>
          <w:rFonts w:ascii="Times New Roman" w:hAnsi="Times New Roman" w:cs="Times New Roman"/>
          <w:sz w:val="24"/>
          <w:szCs w:val="24"/>
        </w:rPr>
        <w:t xml:space="preserve">sixth </w:t>
      </w:r>
      <w:r w:rsidR="00777099">
        <w:rPr>
          <w:rFonts w:ascii="Times New Roman" w:hAnsi="Times New Roman" w:cs="Times New Roman"/>
          <w:sz w:val="24"/>
          <w:szCs w:val="24"/>
        </w:rPr>
        <w:t>respondent not to accept any papers in relation to the surveying of the property.</w:t>
      </w:r>
    </w:p>
    <w:p w:rsidR="00F255FE" w:rsidRDefault="00F255FE" w:rsidP="00F25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7099">
        <w:rPr>
          <w:rFonts w:ascii="Times New Roman" w:hAnsi="Times New Roman" w:cs="Times New Roman"/>
          <w:sz w:val="24"/>
          <w:szCs w:val="24"/>
        </w:rPr>
        <w:t xml:space="preserve">The final relief sought is to interdict </w:t>
      </w:r>
      <w:r>
        <w:rPr>
          <w:rFonts w:ascii="Times New Roman" w:hAnsi="Times New Roman" w:cs="Times New Roman"/>
          <w:sz w:val="24"/>
          <w:szCs w:val="24"/>
        </w:rPr>
        <w:t xml:space="preserve">first </w:t>
      </w:r>
      <w:r w:rsidR="00777099">
        <w:rPr>
          <w:rFonts w:ascii="Times New Roman" w:hAnsi="Times New Roman" w:cs="Times New Roman"/>
          <w:sz w:val="24"/>
          <w:szCs w:val="24"/>
        </w:rPr>
        <w:t>respondent pending finalisation of case HC 3993/20 from dealing with the property in a manner that may cause encumbrances or dispose the property by selling it to third parties and that the caveat rema</w:t>
      </w:r>
      <w:r w:rsidR="00885086">
        <w:rPr>
          <w:rFonts w:ascii="Times New Roman" w:hAnsi="Times New Roman" w:cs="Times New Roman"/>
          <w:sz w:val="24"/>
          <w:szCs w:val="24"/>
        </w:rPr>
        <w:t>i</w:t>
      </w:r>
      <w:r w:rsidR="00777099">
        <w:rPr>
          <w:rFonts w:ascii="Times New Roman" w:hAnsi="Times New Roman" w:cs="Times New Roman"/>
          <w:sz w:val="24"/>
          <w:szCs w:val="24"/>
        </w:rPr>
        <w:t>ns in force pending finalisation of case HC 3993/20.</w:t>
      </w:r>
    </w:p>
    <w:p w:rsidR="00F255FE" w:rsidRDefault="00F255FE" w:rsidP="00F25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7099">
        <w:rPr>
          <w:rFonts w:ascii="Times New Roman" w:hAnsi="Times New Roman" w:cs="Times New Roman"/>
          <w:sz w:val="24"/>
          <w:szCs w:val="24"/>
        </w:rPr>
        <w:t xml:space="preserve">I therefore do not see what </w:t>
      </w:r>
      <w:r>
        <w:rPr>
          <w:rFonts w:ascii="Times New Roman" w:hAnsi="Times New Roman" w:cs="Times New Roman"/>
          <w:sz w:val="24"/>
          <w:szCs w:val="24"/>
        </w:rPr>
        <w:t xml:space="preserve">second </w:t>
      </w:r>
      <w:r w:rsidR="00777099">
        <w:rPr>
          <w:rFonts w:ascii="Times New Roman" w:hAnsi="Times New Roman" w:cs="Times New Roman"/>
          <w:sz w:val="24"/>
          <w:szCs w:val="24"/>
        </w:rPr>
        <w:t>applicant</w:t>
      </w:r>
      <w:r w:rsidR="00885086">
        <w:rPr>
          <w:rFonts w:ascii="Times New Roman" w:hAnsi="Times New Roman" w:cs="Times New Roman"/>
          <w:sz w:val="24"/>
          <w:szCs w:val="24"/>
        </w:rPr>
        <w:t>’s interest</w:t>
      </w:r>
      <w:r w:rsidR="00777099">
        <w:rPr>
          <w:rFonts w:ascii="Times New Roman" w:hAnsi="Times New Roman" w:cs="Times New Roman"/>
          <w:sz w:val="24"/>
          <w:szCs w:val="24"/>
        </w:rPr>
        <w:t xml:space="preserve"> </w:t>
      </w:r>
      <w:r w:rsidR="00885086">
        <w:rPr>
          <w:rFonts w:ascii="Times New Roman" w:hAnsi="Times New Roman" w:cs="Times New Roman"/>
          <w:sz w:val="24"/>
          <w:szCs w:val="24"/>
        </w:rPr>
        <w:t>i</w:t>
      </w:r>
      <w:r w:rsidR="00777099">
        <w:rPr>
          <w:rFonts w:ascii="Times New Roman" w:hAnsi="Times New Roman" w:cs="Times New Roman"/>
          <w:sz w:val="24"/>
          <w:szCs w:val="24"/>
        </w:rPr>
        <w:t>s in this matter.</w:t>
      </w:r>
      <w:r>
        <w:rPr>
          <w:rFonts w:ascii="Times New Roman" w:hAnsi="Times New Roman" w:cs="Times New Roman"/>
          <w:sz w:val="24"/>
          <w:szCs w:val="24"/>
        </w:rPr>
        <w:t xml:space="preserve"> </w:t>
      </w:r>
      <w:r w:rsidR="00777099">
        <w:rPr>
          <w:rFonts w:ascii="Times New Roman" w:hAnsi="Times New Roman" w:cs="Times New Roman"/>
          <w:sz w:val="24"/>
          <w:szCs w:val="24"/>
        </w:rPr>
        <w:t xml:space="preserve"> He does not have </w:t>
      </w:r>
      <w:r w:rsidR="00777099" w:rsidRPr="00777099">
        <w:rPr>
          <w:rFonts w:ascii="Times New Roman" w:hAnsi="Times New Roman" w:cs="Times New Roman"/>
          <w:i/>
          <w:iCs/>
          <w:sz w:val="24"/>
          <w:szCs w:val="24"/>
        </w:rPr>
        <w:t>locus standi</w:t>
      </w:r>
      <w:r w:rsidR="00777099">
        <w:rPr>
          <w:rFonts w:ascii="Times New Roman" w:hAnsi="Times New Roman" w:cs="Times New Roman"/>
          <w:sz w:val="24"/>
          <w:szCs w:val="24"/>
        </w:rPr>
        <w:t xml:space="preserve">. </w:t>
      </w:r>
      <w:r>
        <w:rPr>
          <w:rFonts w:ascii="Times New Roman" w:hAnsi="Times New Roman" w:cs="Times New Roman"/>
          <w:sz w:val="24"/>
          <w:szCs w:val="24"/>
        </w:rPr>
        <w:t xml:space="preserve"> </w:t>
      </w:r>
      <w:r w:rsidR="00777099">
        <w:rPr>
          <w:rFonts w:ascii="Times New Roman" w:hAnsi="Times New Roman" w:cs="Times New Roman"/>
          <w:sz w:val="24"/>
          <w:szCs w:val="24"/>
        </w:rPr>
        <w:t xml:space="preserve">I agree with </w:t>
      </w:r>
      <w:r>
        <w:rPr>
          <w:rFonts w:ascii="Times New Roman" w:hAnsi="Times New Roman" w:cs="Times New Roman"/>
          <w:sz w:val="24"/>
          <w:szCs w:val="24"/>
        </w:rPr>
        <w:t>third</w:t>
      </w:r>
      <w:r w:rsidR="00777099">
        <w:rPr>
          <w:rFonts w:ascii="Times New Roman" w:hAnsi="Times New Roman" w:cs="Times New Roman"/>
          <w:sz w:val="24"/>
          <w:szCs w:val="24"/>
        </w:rPr>
        <w:t xml:space="preserve"> respondent’s submission in that regard.</w:t>
      </w:r>
    </w:p>
    <w:p w:rsidR="00F255FE" w:rsidRDefault="00F255FE" w:rsidP="00F25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7099">
        <w:rPr>
          <w:rFonts w:ascii="Times New Roman" w:hAnsi="Times New Roman" w:cs="Times New Roman"/>
          <w:sz w:val="24"/>
          <w:szCs w:val="24"/>
        </w:rPr>
        <w:t xml:space="preserve">The point </w:t>
      </w:r>
      <w:r w:rsidR="00777099" w:rsidRPr="00777099">
        <w:rPr>
          <w:rFonts w:ascii="Times New Roman" w:hAnsi="Times New Roman" w:cs="Times New Roman"/>
          <w:i/>
          <w:iCs/>
          <w:sz w:val="24"/>
          <w:szCs w:val="24"/>
        </w:rPr>
        <w:t>in limine</w:t>
      </w:r>
      <w:r w:rsidR="00777099">
        <w:rPr>
          <w:rFonts w:ascii="Times New Roman" w:hAnsi="Times New Roman" w:cs="Times New Roman"/>
          <w:sz w:val="24"/>
          <w:szCs w:val="24"/>
        </w:rPr>
        <w:t xml:space="preserve"> is therefore upheld. </w:t>
      </w:r>
    </w:p>
    <w:p w:rsidR="00777099" w:rsidRDefault="00F255FE" w:rsidP="00F25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77099">
        <w:rPr>
          <w:rFonts w:ascii="Times New Roman" w:hAnsi="Times New Roman" w:cs="Times New Roman"/>
          <w:sz w:val="24"/>
          <w:szCs w:val="24"/>
        </w:rPr>
        <w:t xml:space="preserve">Proceeding to the merits I find that applicant has established a </w:t>
      </w:r>
      <w:r w:rsidR="00777099" w:rsidRPr="00777099">
        <w:rPr>
          <w:rFonts w:ascii="Times New Roman" w:hAnsi="Times New Roman" w:cs="Times New Roman"/>
          <w:i/>
          <w:iCs/>
          <w:sz w:val="24"/>
          <w:szCs w:val="24"/>
        </w:rPr>
        <w:t>prima faci</w:t>
      </w:r>
      <w:r w:rsidR="00777099">
        <w:rPr>
          <w:rFonts w:ascii="Times New Roman" w:hAnsi="Times New Roman" w:cs="Times New Roman"/>
          <w:sz w:val="24"/>
          <w:szCs w:val="24"/>
        </w:rPr>
        <w:t xml:space="preserve">e right. The late Chizema was allocated the property in 2002 and in 2007 she constructed a seven roomed house. The fact of allocation was confirmed by </w:t>
      </w:r>
      <w:r>
        <w:rPr>
          <w:rFonts w:ascii="Times New Roman" w:hAnsi="Times New Roman" w:cs="Times New Roman"/>
          <w:sz w:val="24"/>
          <w:szCs w:val="24"/>
        </w:rPr>
        <w:t xml:space="preserve">third </w:t>
      </w:r>
      <w:r w:rsidR="00777099">
        <w:rPr>
          <w:rFonts w:ascii="Times New Roman" w:hAnsi="Times New Roman" w:cs="Times New Roman"/>
          <w:sz w:val="24"/>
          <w:szCs w:val="24"/>
        </w:rPr>
        <w:t xml:space="preserve">respondent when in July 2018, it issues summons against the late Chizema claiming development costs for development work done in respect of the property (HC7052/18/). In its declaration </w:t>
      </w:r>
      <w:r>
        <w:rPr>
          <w:rFonts w:ascii="Times New Roman" w:hAnsi="Times New Roman" w:cs="Times New Roman"/>
          <w:sz w:val="24"/>
          <w:szCs w:val="24"/>
        </w:rPr>
        <w:t xml:space="preserve">third </w:t>
      </w:r>
      <w:r w:rsidR="00777099">
        <w:rPr>
          <w:rFonts w:ascii="Times New Roman" w:hAnsi="Times New Roman" w:cs="Times New Roman"/>
          <w:sz w:val="24"/>
          <w:szCs w:val="24"/>
        </w:rPr>
        <w:t>respondent stated in para</w:t>
      </w:r>
      <w:r>
        <w:rPr>
          <w:rFonts w:ascii="Times New Roman" w:hAnsi="Times New Roman" w:cs="Times New Roman"/>
          <w:sz w:val="24"/>
          <w:szCs w:val="24"/>
        </w:rPr>
        <w:t>(s)</w:t>
      </w:r>
      <w:r w:rsidR="00777099">
        <w:rPr>
          <w:rFonts w:ascii="Times New Roman" w:hAnsi="Times New Roman" w:cs="Times New Roman"/>
          <w:sz w:val="24"/>
          <w:szCs w:val="24"/>
        </w:rPr>
        <w:t xml:space="preserve"> 6, 7 and 8 that: -</w:t>
      </w:r>
    </w:p>
    <w:p w:rsidR="00777099" w:rsidRDefault="00AE4F17" w:rsidP="00AE4F17">
      <w:pPr>
        <w:spacing w:before="240" w:after="0" w:line="360" w:lineRule="auto"/>
        <w:ind w:left="720"/>
        <w:jc w:val="both"/>
        <w:rPr>
          <w:rFonts w:ascii="Times New Roman" w:hAnsi="Times New Roman" w:cs="Times New Roman"/>
          <w:sz w:val="24"/>
          <w:szCs w:val="24"/>
        </w:rPr>
      </w:pPr>
      <w:r>
        <w:rPr>
          <w:rFonts w:ascii="Times New Roman" w:hAnsi="Times New Roman" w:cs="Times New Roman"/>
          <w:sz w:val="24"/>
          <w:szCs w:val="24"/>
        </w:rPr>
        <w:t>6. in terms of clause 5.2 of the agreement the plaintiff is entitled to recover development costs from beneficiaries of the scheme.</w:t>
      </w:r>
    </w:p>
    <w:p w:rsidR="00AE4F17" w:rsidRDefault="00AE4F17" w:rsidP="00AE4F17">
      <w:pPr>
        <w:spacing w:before="240" w:after="0" w:line="360" w:lineRule="auto"/>
        <w:ind w:left="720"/>
        <w:jc w:val="both"/>
        <w:rPr>
          <w:rFonts w:ascii="Times New Roman" w:hAnsi="Times New Roman" w:cs="Times New Roman"/>
          <w:sz w:val="24"/>
          <w:szCs w:val="24"/>
        </w:rPr>
      </w:pPr>
      <w:r>
        <w:rPr>
          <w:rFonts w:ascii="Times New Roman" w:hAnsi="Times New Roman" w:cs="Times New Roman"/>
          <w:sz w:val="24"/>
          <w:szCs w:val="24"/>
        </w:rPr>
        <w:t>7. the defendant is a member of the Sally Mugabe Housing Cooperative.</w:t>
      </w:r>
    </w:p>
    <w:p w:rsidR="00AE4F17" w:rsidRDefault="00AE4F17" w:rsidP="00AE4F17">
      <w:pPr>
        <w:spacing w:before="240"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8. The defendant is a beneficiary of a stand in Carrick Creagh Borrowdale, Harare and is bound by the </w:t>
      </w:r>
      <w:r w:rsidRPr="00F255FE">
        <w:rPr>
          <w:rFonts w:ascii="Times New Roman" w:hAnsi="Times New Roman" w:cs="Times New Roman"/>
          <w:sz w:val="24"/>
          <w:szCs w:val="24"/>
        </w:rPr>
        <w:t>tripartite</w:t>
      </w:r>
      <w:r>
        <w:rPr>
          <w:rFonts w:ascii="Times New Roman" w:hAnsi="Times New Roman" w:cs="Times New Roman"/>
          <w:sz w:val="24"/>
          <w:szCs w:val="24"/>
        </w:rPr>
        <w:t xml:space="preserve"> agreement.</w:t>
      </w:r>
    </w:p>
    <w:p w:rsidR="00F255FE" w:rsidRDefault="00F255FE" w:rsidP="00F25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4F17">
        <w:rPr>
          <w:rFonts w:ascii="Times New Roman" w:hAnsi="Times New Roman" w:cs="Times New Roman"/>
          <w:sz w:val="24"/>
          <w:szCs w:val="24"/>
        </w:rPr>
        <w:t>It has not been put in contention that the allocation to Chizema was cancelled</w:t>
      </w:r>
      <w:r w:rsidR="00F22323">
        <w:rPr>
          <w:rFonts w:ascii="Times New Roman" w:hAnsi="Times New Roman" w:cs="Times New Roman"/>
          <w:sz w:val="24"/>
          <w:szCs w:val="24"/>
        </w:rPr>
        <w:t xml:space="preserve"> or not</w:t>
      </w:r>
      <w:r w:rsidR="00AE4F17">
        <w:rPr>
          <w:rFonts w:ascii="Times New Roman" w:hAnsi="Times New Roman" w:cs="Times New Roman"/>
          <w:sz w:val="24"/>
          <w:szCs w:val="24"/>
        </w:rPr>
        <w:t xml:space="preserve">. Though open to doubt, it is my considered view that applicant has established a </w:t>
      </w:r>
      <w:r w:rsidR="00AE4F17" w:rsidRPr="00AE4F17">
        <w:rPr>
          <w:rFonts w:ascii="Times New Roman" w:hAnsi="Times New Roman" w:cs="Times New Roman"/>
          <w:i/>
          <w:iCs/>
          <w:sz w:val="24"/>
          <w:szCs w:val="24"/>
        </w:rPr>
        <w:t>prima facie</w:t>
      </w:r>
      <w:r w:rsidR="00AE4F17">
        <w:rPr>
          <w:rFonts w:ascii="Times New Roman" w:hAnsi="Times New Roman" w:cs="Times New Roman"/>
          <w:sz w:val="24"/>
          <w:szCs w:val="24"/>
        </w:rPr>
        <w:t xml:space="preserve"> right. I also find that applicant has shown that there is apprehension of irreparable harm if the interdict is not granted. </w:t>
      </w:r>
    </w:p>
    <w:p w:rsidR="00AE4F17" w:rsidRDefault="00F255FE" w:rsidP="00F255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E4F17">
        <w:rPr>
          <w:rFonts w:ascii="Times New Roman" w:hAnsi="Times New Roman" w:cs="Times New Roman"/>
          <w:sz w:val="24"/>
          <w:szCs w:val="24"/>
        </w:rPr>
        <w:t>1</w:t>
      </w:r>
      <w:r w:rsidR="00AE4F17" w:rsidRPr="00AE4F17">
        <w:rPr>
          <w:rFonts w:ascii="Times New Roman" w:hAnsi="Times New Roman" w:cs="Times New Roman"/>
          <w:sz w:val="24"/>
          <w:szCs w:val="24"/>
          <w:vertAlign w:val="superscript"/>
        </w:rPr>
        <w:t>st</w:t>
      </w:r>
      <w:r w:rsidR="00AE4F17">
        <w:rPr>
          <w:rFonts w:ascii="Times New Roman" w:hAnsi="Times New Roman" w:cs="Times New Roman"/>
          <w:sz w:val="24"/>
          <w:szCs w:val="24"/>
        </w:rPr>
        <w:t xml:space="preserve"> respondent submitted that on the strength of the Title Deed, applicant knew or ought to have known that he was in a unique position to freely deal with stand and </w:t>
      </w:r>
      <w:r w:rsidR="00AE4F17" w:rsidRPr="00AE4F17">
        <w:rPr>
          <w:rFonts w:ascii="Times New Roman" w:hAnsi="Times New Roman" w:cs="Times New Roman"/>
          <w:sz w:val="24"/>
          <w:szCs w:val="24"/>
          <w:u w:val="single"/>
        </w:rPr>
        <w:t>dispose of the property to the third parties</w:t>
      </w:r>
      <w:r w:rsidR="00AE4F17" w:rsidRPr="00F255FE">
        <w:rPr>
          <w:rFonts w:ascii="Times New Roman" w:hAnsi="Times New Roman" w:cs="Times New Roman"/>
          <w:sz w:val="24"/>
          <w:szCs w:val="24"/>
        </w:rPr>
        <w:t xml:space="preserve">. </w:t>
      </w:r>
      <w:r w:rsidRPr="00F255FE">
        <w:rPr>
          <w:rFonts w:ascii="Times New Roman" w:hAnsi="Times New Roman" w:cs="Times New Roman"/>
          <w:sz w:val="24"/>
          <w:szCs w:val="24"/>
        </w:rPr>
        <w:t xml:space="preserve"> </w:t>
      </w:r>
      <w:r>
        <w:rPr>
          <w:rFonts w:ascii="Times New Roman" w:hAnsi="Times New Roman" w:cs="Times New Roman"/>
          <w:sz w:val="24"/>
          <w:szCs w:val="24"/>
        </w:rPr>
        <w:t>First</w:t>
      </w:r>
      <w:r w:rsidR="00AE4F17">
        <w:rPr>
          <w:rFonts w:ascii="Times New Roman" w:hAnsi="Times New Roman" w:cs="Times New Roman"/>
          <w:sz w:val="24"/>
          <w:szCs w:val="24"/>
        </w:rPr>
        <w:t xml:space="preserve"> respondent has by his actions of 4, 6</w:t>
      </w:r>
      <w:r>
        <w:rPr>
          <w:rFonts w:ascii="Times New Roman" w:hAnsi="Times New Roman" w:cs="Times New Roman"/>
          <w:sz w:val="24"/>
          <w:szCs w:val="24"/>
          <w:vertAlign w:val="superscript"/>
        </w:rPr>
        <w:t xml:space="preserve"> </w:t>
      </w:r>
      <w:r w:rsidR="00AE4F17">
        <w:rPr>
          <w:rFonts w:ascii="Times New Roman" w:hAnsi="Times New Roman" w:cs="Times New Roman"/>
          <w:sz w:val="24"/>
          <w:szCs w:val="24"/>
        </w:rPr>
        <w:t>March shown that he intends to sell the property to third parties. The applicant will certainly be prejudiced if the property is sold particularly so when there is pending litigation</w:t>
      </w:r>
      <w:r w:rsidR="00244B10">
        <w:rPr>
          <w:rFonts w:ascii="Times New Roman" w:hAnsi="Times New Roman" w:cs="Times New Roman"/>
          <w:sz w:val="24"/>
          <w:szCs w:val="24"/>
        </w:rPr>
        <w:t xml:space="preserve"> in relation to the rights over the property. </w:t>
      </w:r>
      <w:r>
        <w:rPr>
          <w:rFonts w:ascii="Times New Roman" w:hAnsi="Times New Roman" w:cs="Times New Roman"/>
          <w:sz w:val="24"/>
          <w:szCs w:val="24"/>
        </w:rPr>
        <w:t xml:space="preserve"> </w:t>
      </w:r>
      <w:r w:rsidR="00244B10">
        <w:rPr>
          <w:rFonts w:ascii="Times New Roman" w:hAnsi="Times New Roman" w:cs="Times New Roman"/>
          <w:sz w:val="24"/>
          <w:szCs w:val="24"/>
        </w:rPr>
        <w:t>Applicant</w:t>
      </w:r>
      <w:r w:rsidR="00F22323">
        <w:rPr>
          <w:rFonts w:ascii="Times New Roman" w:hAnsi="Times New Roman" w:cs="Times New Roman"/>
          <w:sz w:val="24"/>
          <w:szCs w:val="24"/>
        </w:rPr>
        <w:t>’</w:t>
      </w:r>
      <w:r w:rsidR="00244B10">
        <w:rPr>
          <w:rFonts w:ascii="Times New Roman" w:hAnsi="Times New Roman" w:cs="Times New Roman"/>
          <w:sz w:val="24"/>
          <w:szCs w:val="24"/>
        </w:rPr>
        <w:t xml:space="preserve">s fears are therefore genuine. </w:t>
      </w:r>
      <w:r>
        <w:rPr>
          <w:rFonts w:ascii="Times New Roman" w:hAnsi="Times New Roman" w:cs="Times New Roman"/>
          <w:sz w:val="24"/>
          <w:szCs w:val="24"/>
        </w:rPr>
        <w:t xml:space="preserve"> </w:t>
      </w:r>
      <w:r w:rsidR="00244B10">
        <w:rPr>
          <w:rFonts w:ascii="Times New Roman" w:hAnsi="Times New Roman" w:cs="Times New Roman"/>
          <w:sz w:val="24"/>
          <w:szCs w:val="24"/>
        </w:rPr>
        <w:t>Further i</w:t>
      </w:r>
      <w:r w:rsidR="00F22323">
        <w:rPr>
          <w:rFonts w:ascii="Times New Roman" w:hAnsi="Times New Roman" w:cs="Times New Roman"/>
          <w:sz w:val="24"/>
          <w:szCs w:val="24"/>
        </w:rPr>
        <w:t>f</w:t>
      </w:r>
      <w:r w:rsidR="00244B10">
        <w:rPr>
          <w:rFonts w:ascii="Times New Roman" w:hAnsi="Times New Roman" w:cs="Times New Roman"/>
          <w:sz w:val="24"/>
          <w:szCs w:val="24"/>
        </w:rPr>
        <w:t xml:space="preserve"> the property is sold whilst there is pending litigation, there will be no other remedy available to applicant. There will be </w:t>
      </w:r>
      <w:r w:rsidR="00244B10">
        <w:rPr>
          <w:rFonts w:ascii="Times New Roman" w:hAnsi="Times New Roman" w:cs="Times New Roman"/>
          <w:sz w:val="24"/>
          <w:szCs w:val="24"/>
        </w:rPr>
        <w:lastRenderedPageBreak/>
        <w:t>nothing to be transferred in the event that the property is sold</w:t>
      </w:r>
      <w:r w:rsidR="00F22323">
        <w:rPr>
          <w:rFonts w:ascii="Times New Roman" w:hAnsi="Times New Roman" w:cs="Times New Roman"/>
          <w:sz w:val="24"/>
          <w:szCs w:val="24"/>
        </w:rPr>
        <w:t>.</w:t>
      </w:r>
      <w:r>
        <w:rPr>
          <w:rFonts w:ascii="Times New Roman" w:hAnsi="Times New Roman" w:cs="Times New Roman"/>
          <w:sz w:val="24"/>
          <w:szCs w:val="24"/>
        </w:rPr>
        <w:t xml:space="preserve"> </w:t>
      </w:r>
      <w:r w:rsidR="00244B10">
        <w:rPr>
          <w:rFonts w:ascii="Times New Roman" w:hAnsi="Times New Roman" w:cs="Times New Roman"/>
          <w:sz w:val="24"/>
          <w:szCs w:val="24"/>
        </w:rPr>
        <w:t xml:space="preserve"> </w:t>
      </w:r>
      <w:r w:rsidR="00F22323">
        <w:rPr>
          <w:rFonts w:ascii="Times New Roman" w:hAnsi="Times New Roman" w:cs="Times New Roman"/>
          <w:sz w:val="24"/>
          <w:szCs w:val="24"/>
        </w:rPr>
        <w:t>I</w:t>
      </w:r>
      <w:r w:rsidR="00244B10">
        <w:rPr>
          <w:rFonts w:ascii="Times New Roman" w:hAnsi="Times New Roman" w:cs="Times New Roman"/>
          <w:sz w:val="24"/>
          <w:szCs w:val="24"/>
        </w:rPr>
        <w:t>ts primary relief in the pending case is the cancell</w:t>
      </w:r>
      <w:r w:rsidR="00F22323">
        <w:rPr>
          <w:rFonts w:ascii="Times New Roman" w:hAnsi="Times New Roman" w:cs="Times New Roman"/>
          <w:sz w:val="24"/>
          <w:szCs w:val="24"/>
        </w:rPr>
        <w:t>ation</w:t>
      </w:r>
      <w:r w:rsidR="00244B10">
        <w:rPr>
          <w:rFonts w:ascii="Times New Roman" w:hAnsi="Times New Roman" w:cs="Times New Roman"/>
          <w:sz w:val="24"/>
          <w:szCs w:val="24"/>
        </w:rPr>
        <w:t xml:space="preserve"> of </w:t>
      </w:r>
      <w:r>
        <w:rPr>
          <w:rFonts w:ascii="Times New Roman" w:hAnsi="Times New Roman" w:cs="Times New Roman"/>
          <w:sz w:val="24"/>
          <w:szCs w:val="24"/>
        </w:rPr>
        <w:t>first</w:t>
      </w:r>
      <w:r w:rsidR="00244B10">
        <w:rPr>
          <w:rFonts w:ascii="Times New Roman" w:hAnsi="Times New Roman" w:cs="Times New Roman"/>
          <w:sz w:val="24"/>
          <w:szCs w:val="24"/>
        </w:rPr>
        <w:t xml:space="preserve"> respondent title and transfer of property to </w:t>
      </w:r>
      <w:r w:rsidR="00F22323">
        <w:rPr>
          <w:rFonts w:ascii="Times New Roman" w:hAnsi="Times New Roman" w:cs="Times New Roman"/>
          <w:sz w:val="24"/>
          <w:szCs w:val="24"/>
        </w:rPr>
        <w:t xml:space="preserve">the </w:t>
      </w:r>
      <w:r w:rsidR="00244B10">
        <w:rPr>
          <w:rFonts w:ascii="Times New Roman" w:hAnsi="Times New Roman" w:cs="Times New Roman"/>
          <w:sz w:val="24"/>
          <w:szCs w:val="24"/>
        </w:rPr>
        <w:t xml:space="preserve">estate of late S Chizema. </w:t>
      </w:r>
      <w:r>
        <w:rPr>
          <w:rFonts w:ascii="Times New Roman" w:hAnsi="Times New Roman" w:cs="Times New Roman"/>
          <w:sz w:val="24"/>
          <w:szCs w:val="24"/>
        </w:rPr>
        <w:t xml:space="preserve"> </w:t>
      </w:r>
      <w:r w:rsidR="00244B10">
        <w:rPr>
          <w:rFonts w:ascii="Times New Roman" w:hAnsi="Times New Roman" w:cs="Times New Roman"/>
          <w:sz w:val="24"/>
          <w:szCs w:val="24"/>
        </w:rPr>
        <w:t xml:space="preserve">In that regard the balance of convenience is in favour of granting interim relief. </w:t>
      </w:r>
    </w:p>
    <w:p w:rsidR="00C35B08" w:rsidRDefault="00F255FE" w:rsidP="00AE4F17">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44B10">
        <w:rPr>
          <w:rFonts w:ascii="Times New Roman" w:hAnsi="Times New Roman" w:cs="Times New Roman"/>
          <w:sz w:val="24"/>
          <w:szCs w:val="24"/>
        </w:rPr>
        <w:t xml:space="preserve">In the circumstances I will grant the provisional order </w:t>
      </w:r>
      <w:r w:rsidR="00473C5D">
        <w:rPr>
          <w:rFonts w:ascii="Times New Roman" w:hAnsi="Times New Roman" w:cs="Times New Roman"/>
          <w:sz w:val="24"/>
          <w:szCs w:val="24"/>
        </w:rPr>
        <w:t xml:space="preserve">as per the Draft Order </w:t>
      </w:r>
      <w:r w:rsidR="00C35B08">
        <w:rPr>
          <w:rFonts w:ascii="Times New Roman" w:hAnsi="Times New Roman" w:cs="Times New Roman"/>
          <w:sz w:val="24"/>
          <w:szCs w:val="24"/>
        </w:rPr>
        <w:t>as follows:-</w:t>
      </w:r>
    </w:p>
    <w:p w:rsidR="00244B10" w:rsidRPr="00425FF3" w:rsidRDefault="00C35B08" w:rsidP="00AE4F17">
      <w:pPr>
        <w:spacing w:before="240" w:after="0" w:line="360" w:lineRule="auto"/>
        <w:jc w:val="both"/>
        <w:rPr>
          <w:rFonts w:ascii="Times New Roman" w:hAnsi="Times New Roman" w:cs="Times New Roman"/>
          <w:b/>
          <w:bCs/>
          <w:sz w:val="24"/>
          <w:szCs w:val="24"/>
          <w:u w:val="single"/>
        </w:rPr>
      </w:pPr>
      <w:r>
        <w:rPr>
          <w:rFonts w:ascii="Times New Roman" w:hAnsi="Times New Roman" w:cs="Times New Roman"/>
          <w:sz w:val="24"/>
          <w:szCs w:val="24"/>
        </w:rPr>
        <w:t xml:space="preserve"> </w:t>
      </w:r>
      <w:r w:rsidR="00244B10" w:rsidRPr="00425FF3">
        <w:rPr>
          <w:rFonts w:ascii="Times New Roman" w:hAnsi="Times New Roman" w:cs="Times New Roman"/>
          <w:b/>
          <w:bCs/>
          <w:sz w:val="24"/>
          <w:szCs w:val="24"/>
          <w:u w:val="single"/>
        </w:rPr>
        <w:t>TERMS OF THE FINAL ORDER.</w:t>
      </w:r>
    </w:p>
    <w:p w:rsidR="00244B10" w:rsidRDefault="00244B10" w:rsidP="00244B10">
      <w:pPr>
        <w:pStyle w:val="ListParagraph"/>
        <w:numPr>
          <w:ilvl w:val="0"/>
          <w:numId w:val="13"/>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That the respondent show cause to this Honourable Court why a final order should not be made as follows:</w:t>
      </w:r>
      <w:r w:rsidR="00425FF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244B10" w:rsidRDefault="00244B10" w:rsidP="00244B10">
      <w:pPr>
        <w:pStyle w:val="ListParagraph"/>
        <w:numPr>
          <w:ilvl w:val="0"/>
          <w:numId w:val="1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Pending the finalisation of the case under HC 3993/20, the </w:t>
      </w:r>
      <w:r w:rsidR="009347D7">
        <w:rPr>
          <w:rFonts w:ascii="Times New Roman" w:hAnsi="Times New Roman" w:cs="Times New Roman"/>
          <w:sz w:val="24"/>
          <w:szCs w:val="24"/>
        </w:rPr>
        <w:t>first</w:t>
      </w:r>
      <w:r>
        <w:rPr>
          <w:rFonts w:ascii="Times New Roman" w:hAnsi="Times New Roman" w:cs="Times New Roman"/>
          <w:sz w:val="24"/>
          <w:szCs w:val="24"/>
        </w:rPr>
        <w:t xml:space="preserve"> respondent be and is her</w:t>
      </w:r>
      <w:r w:rsidR="00425FF3">
        <w:rPr>
          <w:rFonts w:ascii="Times New Roman" w:hAnsi="Times New Roman" w:cs="Times New Roman"/>
          <w:sz w:val="24"/>
          <w:szCs w:val="24"/>
        </w:rPr>
        <w:t xml:space="preserve">eby interdicted from dealing in any manner with the immovable property known as stand 226 </w:t>
      </w:r>
      <w:bookmarkStart w:id="1" w:name="_Hlk130152956"/>
      <w:r w:rsidR="00425FF3">
        <w:rPr>
          <w:rFonts w:ascii="Times New Roman" w:hAnsi="Times New Roman" w:cs="Times New Roman"/>
          <w:sz w:val="24"/>
          <w:szCs w:val="24"/>
        </w:rPr>
        <w:t xml:space="preserve">Carrick Creagh Township, Borrowdale, Harare </w:t>
      </w:r>
      <w:bookmarkEnd w:id="1"/>
      <w:r w:rsidR="00425FF3">
        <w:rPr>
          <w:rFonts w:ascii="Times New Roman" w:hAnsi="Times New Roman" w:cs="Times New Roman"/>
          <w:sz w:val="24"/>
          <w:szCs w:val="24"/>
        </w:rPr>
        <w:t xml:space="preserve">held under deed of transfer number 7403/22 registered in the name of the </w:t>
      </w:r>
      <w:r w:rsidR="00E3669D">
        <w:rPr>
          <w:rFonts w:ascii="Times New Roman" w:hAnsi="Times New Roman" w:cs="Times New Roman"/>
          <w:sz w:val="24"/>
          <w:szCs w:val="24"/>
        </w:rPr>
        <w:t>first</w:t>
      </w:r>
      <w:r w:rsidR="00425FF3">
        <w:rPr>
          <w:rFonts w:ascii="Times New Roman" w:hAnsi="Times New Roman" w:cs="Times New Roman"/>
          <w:sz w:val="24"/>
          <w:szCs w:val="24"/>
        </w:rPr>
        <w:t xml:space="preserve"> respondent that may cause encumbrances or dispose same by selling it to third parties.</w:t>
      </w:r>
    </w:p>
    <w:p w:rsidR="00425FF3" w:rsidRDefault="00425FF3" w:rsidP="00244B10">
      <w:pPr>
        <w:pStyle w:val="ListParagraph"/>
        <w:numPr>
          <w:ilvl w:val="0"/>
          <w:numId w:val="1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Pending the finalisation of the case under HC 3993/20, the caveat placed by </w:t>
      </w:r>
      <w:r w:rsidR="00E3669D">
        <w:rPr>
          <w:rFonts w:ascii="Times New Roman" w:hAnsi="Times New Roman" w:cs="Times New Roman"/>
          <w:sz w:val="24"/>
          <w:szCs w:val="24"/>
        </w:rPr>
        <w:t xml:space="preserve">fifth </w:t>
      </w:r>
      <w:r>
        <w:rPr>
          <w:rFonts w:ascii="Times New Roman" w:hAnsi="Times New Roman" w:cs="Times New Roman"/>
          <w:sz w:val="24"/>
          <w:szCs w:val="24"/>
        </w:rPr>
        <w:t>respondent on the immovable property known as Stand 226 Carrick Creagh Township, Borrowdale, Harare held under dee</w:t>
      </w:r>
      <w:r w:rsidR="00B621EF">
        <w:rPr>
          <w:rFonts w:ascii="Times New Roman" w:hAnsi="Times New Roman" w:cs="Times New Roman"/>
          <w:sz w:val="24"/>
          <w:szCs w:val="24"/>
        </w:rPr>
        <w:t>d</w:t>
      </w:r>
      <w:r>
        <w:rPr>
          <w:rFonts w:ascii="Times New Roman" w:hAnsi="Times New Roman" w:cs="Times New Roman"/>
          <w:sz w:val="24"/>
          <w:szCs w:val="24"/>
        </w:rPr>
        <w:t xml:space="preserve"> of transfer number 7403/22 registered in favour of </w:t>
      </w:r>
      <w:r w:rsidR="00E3669D">
        <w:rPr>
          <w:rFonts w:ascii="Times New Roman" w:hAnsi="Times New Roman" w:cs="Times New Roman"/>
          <w:sz w:val="24"/>
          <w:szCs w:val="24"/>
        </w:rPr>
        <w:t xml:space="preserve">first </w:t>
      </w:r>
      <w:r>
        <w:rPr>
          <w:rFonts w:ascii="Times New Roman" w:hAnsi="Times New Roman" w:cs="Times New Roman"/>
          <w:sz w:val="24"/>
          <w:szCs w:val="24"/>
        </w:rPr>
        <w:t>respondent shall remain in force.</w:t>
      </w:r>
    </w:p>
    <w:p w:rsidR="00425FF3" w:rsidRDefault="00425FF3" w:rsidP="00244B10">
      <w:pPr>
        <w:pStyle w:val="ListParagraph"/>
        <w:numPr>
          <w:ilvl w:val="0"/>
          <w:numId w:val="1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E3669D">
        <w:rPr>
          <w:rFonts w:ascii="Times New Roman" w:hAnsi="Times New Roman" w:cs="Times New Roman"/>
          <w:sz w:val="24"/>
          <w:szCs w:val="24"/>
        </w:rPr>
        <w:t>first</w:t>
      </w:r>
      <w:r>
        <w:rPr>
          <w:rFonts w:ascii="Times New Roman" w:hAnsi="Times New Roman" w:cs="Times New Roman"/>
          <w:sz w:val="24"/>
          <w:szCs w:val="24"/>
        </w:rPr>
        <w:t xml:space="preserve"> to </w:t>
      </w:r>
      <w:r w:rsidR="00E3669D">
        <w:rPr>
          <w:rFonts w:ascii="Times New Roman" w:hAnsi="Times New Roman" w:cs="Times New Roman"/>
          <w:sz w:val="24"/>
          <w:szCs w:val="24"/>
        </w:rPr>
        <w:t>fourth</w:t>
      </w:r>
      <w:r>
        <w:rPr>
          <w:rFonts w:ascii="Times New Roman" w:hAnsi="Times New Roman" w:cs="Times New Roman"/>
          <w:sz w:val="24"/>
          <w:szCs w:val="24"/>
        </w:rPr>
        <w:t xml:space="preserve"> respondent to pay costs on a legal practitioner and client scale only if they oppose this application.</w:t>
      </w:r>
    </w:p>
    <w:p w:rsidR="00425FF3" w:rsidRPr="00614BD8" w:rsidRDefault="00425FF3" w:rsidP="00425FF3">
      <w:pPr>
        <w:spacing w:before="240" w:after="0" w:line="360" w:lineRule="auto"/>
        <w:jc w:val="both"/>
        <w:rPr>
          <w:rFonts w:ascii="Times New Roman" w:hAnsi="Times New Roman" w:cs="Times New Roman"/>
          <w:b/>
          <w:bCs/>
          <w:sz w:val="24"/>
          <w:szCs w:val="24"/>
          <w:u w:val="single"/>
        </w:rPr>
      </w:pPr>
      <w:r w:rsidRPr="00614BD8">
        <w:rPr>
          <w:rFonts w:ascii="Times New Roman" w:hAnsi="Times New Roman" w:cs="Times New Roman"/>
          <w:b/>
          <w:bCs/>
          <w:sz w:val="24"/>
          <w:szCs w:val="24"/>
          <w:u w:val="single"/>
        </w:rPr>
        <w:t>INTERIM RELIEF GRANTED</w:t>
      </w:r>
    </w:p>
    <w:p w:rsidR="00425FF3" w:rsidRDefault="00425FF3" w:rsidP="00425FF3">
      <w:pPr>
        <w:pStyle w:val="ListParagraph"/>
        <w:numPr>
          <w:ilvl w:val="0"/>
          <w:numId w:val="13"/>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Pending the return date of this provisional order, the following interim relief is granted: </w:t>
      </w:r>
    </w:p>
    <w:p w:rsidR="00425FF3" w:rsidRDefault="001D5746" w:rsidP="00425FF3">
      <w:pPr>
        <w:pStyle w:val="ListParagraph"/>
        <w:numPr>
          <w:ilvl w:val="0"/>
          <w:numId w:val="15"/>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w:t>
      </w:r>
      <w:r w:rsidR="00425FF3">
        <w:rPr>
          <w:rFonts w:ascii="Times New Roman" w:hAnsi="Times New Roman" w:cs="Times New Roman"/>
          <w:sz w:val="24"/>
          <w:szCs w:val="24"/>
        </w:rPr>
        <w:t>respondent, his assigns, agents and employees be and are hereby interdicted from visiting stand No. 226 Carrick Creagh Township, Borrowdale, Harare to show purported purchasers the immovable property aforesaid and interdicted from selling any portion of the said property</w:t>
      </w:r>
    </w:p>
    <w:p w:rsidR="00425FF3" w:rsidRDefault="00425FF3" w:rsidP="00425FF3">
      <w:pPr>
        <w:pStyle w:val="ListParagraph"/>
        <w:numPr>
          <w:ilvl w:val="0"/>
          <w:numId w:val="15"/>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1D5746">
        <w:rPr>
          <w:rFonts w:ascii="Times New Roman" w:hAnsi="Times New Roman" w:cs="Times New Roman"/>
          <w:sz w:val="24"/>
          <w:szCs w:val="24"/>
        </w:rPr>
        <w:t xml:space="preserve">fifth </w:t>
      </w:r>
      <w:r>
        <w:rPr>
          <w:rFonts w:ascii="Times New Roman" w:hAnsi="Times New Roman" w:cs="Times New Roman"/>
          <w:sz w:val="24"/>
          <w:szCs w:val="24"/>
        </w:rPr>
        <w:t xml:space="preserve">respondent be and is ordered and directed to place a caveat on the immovable property known as stand No. 226 Carrick Creagh Township, Borrowdale, Harare held under deed of transfer number 7403/22 registered in favour of </w:t>
      </w:r>
      <w:r w:rsidR="00DC3BE7">
        <w:rPr>
          <w:rFonts w:ascii="Times New Roman" w:hAnsi="Times New Roman" w:cs="Times New Roman"/>
          <w:sz w:val="24"/>
          <w:szCs w:val="24"/>
        </w:rPr>
        <w:t>first</w:t>
      </w:r>
      <w:r>
        <w:rPr>
          <w:rFonts w:ascii="Times New Roman" w:hAnsi="Times New Roman" w:cs="Times New Roman"/>
          <w:sz w:val="24"/>
          <w:szCs w:val="24"/>
        </w:rPr>
        <w:t xml:space="preserve"> respondent</w:t>
      </w:r>
    </w:p>
    <w:p w:rsidR="00425FF3" w:rsidRDefault="00425FF3" w:rsidP="00425FF3">
      <w:pPr>
        <w:pStyle w:val="ListParagraph"/>
        <w:numPr>
          <w:ilvl w:val="0"/>
          <w:numId w:val="15"/>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w:t>
      </w:r>
      <w:r w:rsidR="00DC3BE7">
        <w:rPr>
          <w:rFonts w:ascii="Times New Roman" w:hAnsi="Times New Roman" w:cs="Times New Roman"/>
          <w:sz w:val="24"/>
          <w:szCs w:val="24"/>
        </w:rPr>
        <w:t>sixth</w:t>
      </w:r>
      <w:r>
        <w:rPr>
          <w:rFonts w:ascii="Times New Roman" w:hAnsi="Times New Roman" w:cs="Times New Roman"/>
          <w:sz w:val="24"/>
          <w:szCs w:val="24"/>
        </w:rPr>
        <w:t xml:space="preserve"> respondent be and is hereby ordered not to accept any papers in relation to surveying of Stand No. 226 Carrick Creagh Township, Borrowdale, Harare and not to conduct any physical surveying of the aforesaid stand</w:t>
      </w:r>
    </w:p>
    <w:p w:rsidR="00425FF3" w:rsidRDefault="00425FF3" w:rsidP="00425FF3">
      <w:pPr>
        <w:pStyle w:val="ListParagraph"/>
        <w:numPr>
          <w:ilvl w:val="0"/>
          <w:numId w:val="15"/>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No order as to costs</w:t>
      </w:r>
    </w:p>
    <w:p w:rsidR="00DC3BE7" w:rsidRDefault="00DC3BE7" w:rsidP="00DC3BE7">
      <w:pPr>
        <w:pStyle w:val="ListParagraph"/>
        <w:spacing w:before="240" w:after="0" w:line="360" w:lineRule="auto"/>
        <w:ind w:left="1080"/>
        <w:jc w:val="both"/>
        <w:rPr>
          <w:rFonts w:ascii="Times New Roman" w:hAnsi="Times New Roman" w:cs="Times New Roman"/>
          <w:sz w:val="24"/>
          <w:szCs w:val="24"/>
        </w:rPr>
      </w:pPr>
    </w:p>
    <w:p w:rsidR="00614BD8" w:rsidRPr="00614BD8" w:rsidRDefault="00614BD8" w:rsidP="00DC3BE7">
      <w:pPr>
        <w:spacing w:after="0" w:line="360" w:lineRule="auto"/>
        <w:jc w:val="both"/>
        <w:rPr>
          <w:rFonts w:ascii="Times New Roman" w:hAnsi="Times New Roman" w:cs="Times New Roman"/>
          <w:b/>
          <w:bCs/>
          <w:sz w:val="24"/>
          <w:szCs w:val="24"/>
          <w:u w:val="single"/>
        </w:rPr>
      </w:pPr>
      <w:r w:rsidRPr="00614BD8">
        <w:rPr>
          <w:rFonts w:ascii="Times New Roman" w:hAnsi="Times New Roman" w:cs="Times New Roman"/>
          <w:b/>
          <w:bCs/>
          <w:sz w:val="24"/>
          <w:szCs w:val="24"/>
          <w:u w:val="single"/>
        </w:rPr>
        <w:t>SERVICE OF THE PROVISIONAL ORDER</w:t>
      </w:r>
    </w:p>
    <w:p w:rsidR="00614BD8" w:rsidRPr="00614BD8" w:rsidRDefault="00DC3BE7" w:rsidP="00DC3B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14BD8">
        <w:rPr>
          <w:rFonts w:ascii="Times New Roman" w:hAnsi="Times New Roman" w:cs="Times New Roman"/>
          <w:sz w:val="24"/>
          <w:szCs w:val="24"/>
        </w:rPr>
        <w:t>The applicants’ legal practitioners be and are hereby permitted to serve copies of this provisional Order upon the Respondents or their Legal Practitioners or employees.</w:t>
      </w:r>
    </w:p>
    <w:p w:rsidR="00E93C47" w:rsidRDefault="00E93C47" w:rsidP="004F0B14">
      <w:pPr>
        <w:spacing w:before="240" w:after="0" w:line="360" w:lineRule="auto"/>
        <w:jc w:val="both"/>
        <w:rPr>
          <w:rFonts w:ascii="Times New Roman" w:hAnsi="Times New Roman" w:cs="Times New Roman"/>
          <w:sz w:val="24"/>
          <w:szCs w:val="24"/>
        </w:rPr>
      </w:pPr>
    </w:p>
    <w:p w:rsidR="00DC3BE7" w:rsidRDefault="00DC3BE7" w:rsidP="004F0B14">
      <w:pPr>
        <w:spacing w:before="240" w:after="0" w:line="360" w:lineRule="auto"/>
        <w:jc w:val="both"/>
        <w:rPr>
          <w:rFonts w:ascii="Times New Roman" w:hAnsi="Times New Roman" w:cs="Times New Roman"/>
          <w:sz w:val="24"/>
          <w:szCs w:val="24"/>
        </w:rPr>
      </w:pPr>
    </w:p>
    <w:p w:rsidR="00DC3BE7" w:rsidRDefault="00DC3BE7" w:rsidP="004F0B14">
      <w:pPr>
        <w:spacing w:before="240" w:after="0" w:line="360" w:lineRule="auto"/>
        <w:jc w:val="both"/>
        <w:rPr>
          <w:rFonts w:ascii="Times New Roman" w:hAnsi="Times New Roman" w:cs="Times New Roman"/>
          <w:sz w:val="24"/>
          <w:szCs w:val="24"/>
        </w:rPr>
      </w:pPr>
    </w:p>
    <w:p w:rsidR="00DC3BE7" w:rsidRDefault="00DC3BE7" w:rsidP="004F0B14">
      <w:pPr>
        <w:spacing w:before="240" w:after="0" w:line="360" w:lineRule="auto"/>
        <w:jc w:val="both"/>
        <w:rPr>
          <w:rFonts w:ascii="Times New Roman" w:hAnsi="Times New Roman" w:cs="Times New Roman"/>
          <w:sz w:val="24"/>
          <w:szCs w:val="24"/>
        </w:rPr>
      </w:pPr>
    </w:p>
    <w:p w:rsidR="004B1720" w:rsidRDefault="004B1720" w:rsidP="00DC3BE7">
      <w:pPr>
        <w:spacing w:after="0" w:line="240" w:lineRule="auto"/>
        <w:jc w:val="both"/>
        <w:rPr>
          <w:rFonts w:ascii="Times New Roman" w:hAnsi="Times New Roman" w:cs="Times New Roman"/>
          <w:sz w:val="24"/>
          <w:szCs w:val="24"/>
        </w:rPr>
      </w:pPr>
      <w:r w:rsidRPr="00DC3BE7">
        <w:rPr>
          <w:rFonts w:ascii="Times New Roman" w:hAnsi="Times New Roman" w:cs="Times New Roman"/>
          <w:i/>
          <w:sz w:val="24"/>
          <w:szCs w:val="24"/>
        </w:rPr>
        <w:t>Mberi,Tagwirei and Associates</w:t>
      </w:r>
      <w:r w:rsidR="00DC3BE7">
        <w:rPr>
          <w:rFonts w:ascii="Times New Roman" w:hAnsi="Times New Roman" w:cs="Times New Roman"/>
          <w:sz w:val="24"/>
          <w:szCs w:val="24"/>
        </w:rPr>
        <w:t>,  a</w:t>
      </w:r>
      <w:r>
        <w:rPr>
          <w:rFonts w:ascii="Times New Roman" w:hAnsi="Times New Roman" w:cs="Times New Roman"/>
          <w:sz w:val="24"/>
          <w:szCs w:val="24"/>
        </w:rPr>
        <w:t xml:space="preserve">pplicants’ </w:t>
      </w:r>
      <w:r w:rsidR="00DC3BE7">
        <w:rPr>
          <w:rFonts w:ascii="Times New Roman" w:hAnsi="Times New Roman" w:cs="Times New Roman"/>
          <w:sz w:val="24"/>
          <w:szCs w:val="24"/>
        </w:rPr>
        <w:t>legal p</w:t>
      </w:r>
      <w:r>
        <w:rPr>
          <w:rFonts w:ascii="Times New Roman" w:hAnsi="Times New Roman" w:cs="Times New Roman"/>
          <w:sz w:val="24"/>
          <w:szCs w:val="24"/>
        </w:rPr>
        <w:t>ractitioners</w:t>
      </w:r>
    </w:p>
    <w:p w:rsidR="004B1720" w:rsidRDefault="004B1720" w:rsidP="00DC3BE7">
      <w:pPr>
        <w:spacing w:after="0" w:line="240" w:lineRule="auto"/>
        <w:jc w:val="both"/>
        <w:rPr>
          <w:rFonts w:ascii="Times New Roman" w:hAnsi="Times New Roman" w:cs="Times New Roman"/>
          <w:sz w:val="24"/>
          <w:szCs w:val="24"/>
        </w:rPr>
      </w:pPr>
      <w:r w:rsidRPr="00DC3BE7">
        <w:rPr>
          <w:rFonts w:ascii="Times New Roman" w:hAnsi="Times New Roman" w:cs="Times New Roman"/>
          <w:i/>
          <w:sz w:val="24"/>
          <w:szCs w:val="24"/>
        </w:rPr>
        <w:t>Mashizha and Mutukwa</w:t>
      </w:r>
      <w:r w:rsidR="00DC3BE7">
        <w:rPr>
          <w:rFonts w:ascii="Times New Roman" w:hAnsi="Times New Roman" w:cs="Times New Roman"/>
          <w:sz w:val="24"/>
          <w:szCs w:val="24"/>
        </w:rPr>
        <w:t>, first respondent’s legal p</w:t>
      </w:r>
      <w:r>
        <w:rPr>
          <w:rFonts w:ascii="Times New Roman" w:hAnsi="Times New Roman" w:cs="Times New Roman"/>
          <w:sz w:val="24"/>
          <w:szCs w:val="24"/>
        </w:rPr>
        <w:t>ractitioners</w:t>
      </w:r>
    </w:p>
    <w:p w:rsidR="004B1720" w:rsidRPr="007A03C8" w:rsidRDefault="004B1720" w:rsidP="00DC3BE7">
      <w:pPr>
        <w:spacing w:after="0" w:line="240" w:lineRule="auto"/>
        <w:jc w:val="both"/>
        <w:rPr>
          <w:rFonts w:ascii="Times New Roman" w:hAnsi="Times New Roman" w:cs="Times New Roman"/>
          <w:sz w:val="24"/>
          <w:szCs w:val="24"/>
        </w:rPr>
      </w:pPr>
      <w:r w:rsidRPr="00DC3BE7">
        <w:rPr>
          <w:rFonts w:ascii="Times New Roman" w:hAnsi="Times New Roman" w:cs="Times New Roman"/>
          <w:i/>
          <w:sz w:val="24"/>
          <w:szCs w:val="24"/>
        </w:rPr>
        <w:t>Jiti Law Chambers</w:t>
      </w:r>
      <w:r w:rsidR="00DC3BE7">
        <w:rPr>
          <w:rFonts w:ascii="Times New Roman" w:hAnsi="Times New Roman" w:cs="Times New Roman"/>
          <w:sz w:val="24"/>
          <w:szCs w:val="24"/>
        </w:rPr>
        <w:t>, third respondent’s legal p</w:t>
      </w:r>
      <w:r>
        <w:rPr>
          <w:rFonts w:ascii="Times New Roman" w:hAnsi="Times New Roman" w:cs="Times New Roman"/>
          <w:sz w:val="24"/>
          <w:szCs w:val="24"/>
        </w:rPr>
        <w:t>ractitioners</w:t>
      </w:r>
    </w:p>
    <w:sectPr w:rsidR="004B1720" w:rsidRPr="007A03C8" w:rsidSect="006772A0">
      <w:headerReference w:type="default" r:id="rId7"/>
      <w:pgSz w:w="11906" w:h="16838"/>
      <w:pgMar w:top="1474" w:right="1440" w:bottom="144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07DB" w:rsidRDefault="00E607DB" w:rsidP="00B87E9C">
      <w:pPr>
        <w:spacing w:after="0" w:line="240" w:lineRule="auto"/>
      </w:pPr>
      <w:r>
        <w:separator/>
      </w:r>
    </w:p>
  </w:endnote>
  <w:endnote w:type="continuationSeparator" w:id="0">
    <w:p w:rsidR="00E607DB" w:rsidRDefault="00E607DB" w:rsidP="00B87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07DB" w:rsidRDefault="00E607DB" w:rsidP="00B87E9C">
      <w:pPr>
        <w:spacing w:after="0" w:line="240" w:lineRule="auto"/>
      </w:pPr>
      <w:r>
        <w:separator/>
      </w:r>
    </w:p>
  </w:footnote>
  <w:footnote w:type="continuationSeparator" w:id="0">
    <w:p w:rsidR="00E607DB" w:rsidRDefault="00E607DB" w:rsidP="00B87E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011358"/>
      <w:docPartObj>
        <w:docPartGallery w:val="Page Numbers (Top of Page)"/>
        <w:docPartUnique/>
      </w:docPartObj>
    </w:sdtPr>
    <w:sdtEndPr>
      <w:rPr>
        <w:noProof/>
      </w:rPr>
    </w:sdtEndPr>
    <w:sdtContent>
      <w:p w:rsidR="00B87E9C" w:rsidRDefault="00B87E9C">
        <w:pPr>
          <w:pStyle w:val="Header"/>
          <w:jc w:val="right"/>
          <w:rPr>
            <w:noProof/>
          </w:rPr>
        </w:pPr>
        <w:r>
          <w:fldChar w:fldCharType="begin"/>
        </w:r>
        <w:r>
          <w:instrText xml:space="preserve"> PAGE   \* MERGEFORMAT </w:instrText>
        </w:r>
        <w:r>
          <w:fldChar w:fldCharType="separate"/>
        </w:r>
        <w:r w:rsidR="00463FF0">
          <w:rPr>
            <w:noProof/>
          </w:rPr>
          <w:t>1</w:t>
        </w:r>
        <w:r>
          <w:rPr>
            <w:noProof/>
          </w:rPr>
          <w:fldChar w:fldCharType="end"/>
        </w:r>
      </w:p>
      <w:p w:rsidR="00B87E9C" w:rsidRDefault="00712B02">
        <w:pPr>
          <w:pStyle w:val="Header"/>
          <w:jc w:val="right"/>
          <w:rPr>
            <w:noProof/>
          </w:rPr>
        </w:pPr>
        <w:r>
          <w:rPr>
            <w:noProof/>
          </w:rPr>
          <w:t>HH 197-23</w:t>
        </w:r>
      </w:p>
      <w:p w:rsidR="00B87E9C" w:rsidRDefault="00B87E9C">
        <w:pPr>
          <w:pStyle w:val="Header"/>
          <w:jc w:val="right"/>
        </w:pPr>
        <w:r>
          <w:rPr>
            <w:noProof/>
          </w:rPr>
          <w:t xml:space="preserve">HC </w:t>
        </w:r>
        <w:r w:rsidR="00680497">
          <w:rPr>
            <w:noProof/>
          </w:rPr>
          <w:t>1655</w:t>
        </w:r>
        <w:r>
          <w:rPr>
            <w:noProof/>
          </w:rPr>
          <w:t>/2</w:t>
        </w:r>
        <w:r w:rsidR="00680497">
          <w:rPr>
            <w:noProof/>
          </w:rPr>
          <w:t>3</w:t>
        </w:r>
      </w:p>
    </w:sdtContent>
  </w:sdt>
  <w:p w:rsidR="00B87E9C" w:rsidRDefault="00B87E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41E2D"/>
    <w:multiLevelType w:val="hybridMultilevel"/>
    <w:tmpl w:val="9A2C38CA"/>
    <w:lvl w:ilvl="0" w:tplc="30090017">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4874FAA"/>
    <w:multiLevelType w:val="hybridMultilevel"/>
    <w:tmpl w:val="DED4F37A"/>
    <w:lvl w:ilvl="0" w:tplc="578AB74E">
      <w:start w:val="1"/>
      <w:numFmt w:val="decimal"/>
      <w:lvlText w:val="%1."/>
      <w:lvlJc w:val="left"/>
      <w:pPr>
        <w:ind w:left="2595" w:hanging="360"/>
      </w:pPr>
      <w:rPr>
        <w:rFonts w:hint="default"/>
      </w:rPr>
    </w:lvl>
    <w:lvl w:ilvl="1" w:tplc="30090019" w:tentative="1">
      <w:start w:val="1"/>
      <w:numFmt w:val="lowerLetter"/>
      <w:lvlText w:val="%2."/>
      <w:lvlJc w:val="left"/>
      <w:pPr>
        <w:ind w:left="3315" w:hanging="360"/>
      </w:pPr>
    </w:lvl>
    <w:lvl w:ilvl="2" w:tplc="3009001B" w:tentative="1">
      <w:start w:val="1"/>
      <w:numFmt w:val="lowerRoman"/>
      <w:lvlText w:val="%3."/>
      <w:lvlJc w:val="right"/>
      <w:pPr>
        <w:ind w:left="4035" w:hanging="180"/>
      </w:pPr>
    </w:lvl>
    <w:lvl w:ilvl="3" w:tplc="3009000F" w:tentative="1">
      <w:start w:val="1"/>
      <w:numFmt w:val="decimal"/>
      <w:lvlText w:val="%4."/>
      <w:lvlJc w:val="left"/>
      <w:pPr>
        <w:ind w:left="4755" w:hanging="360"/>
      </w:pPr>
    </w:lvl>
    <w:lvl w:ilvl="4" w:tplc="30090019" w:tentative="1">
      <w:start w:val="1"/>
      <w:numFmt w:val="lowerLetter"/>
      <w:lvlText w:val="%5."/>
      <w:lvlJc w:val="left"/>
      <w:pPr>
        <w:ind w:left="5475" w:hanging="360"/>
      </w:pPr>
    </w:lvl>
    <w:lvl w:ilvl="5" w:tplc="3009001B" w:tentative="1">
      <w:start w:val="1"/>
      <w:numFmt w:val="lowerRoman"/>
      <w:lvlText w:val="%6."/>
      <w:lvlJc w:val="right"/>
      <w:pPr>
        <w:ind w:left="6195" w:hanging="180"/>
      </w:pPr>
    </w:lvl>
    <w:lvl w:ilvl="6" w:tplc="3009000F" w:tentative="1">
      <w:start w:val="1"/>
      <w:numFmt w:val="decimal"/>
      <w:lvlText w:val="%7."/>
      <w:lvlJc w:val="left"/>
      <w:pPr>
        <w:ind w:left="6915" w:hanging="360"/>
      </w:pPr>
    </w:lvl>
    <w:lvl w:ilvl="7" w:tplc="30090019" w:tentative="1">
      <w:start w:val="1"/>
      <w:numFmt w:val="lowerLetter"/>
      <w:lvlText w:val="%8."/>
      <w:lvlJc w:val="left"/>
      <w:pPr>
        <w:ind w:left="7635" w:hanging="360"/>
      </w:pPr>
    </w:lvl>
    <w:lvl w:ilvl="8" w:tplc="3009001B" w:tentative="1">
      <w:start w:val="1"/>
      <w:numFmt w:val="lowerRoman"/>
      <w:lvlText w:val="%9."/>
      <w:lvlJc w:val="right"/>
      <w:pPr>
        <w:ind w:left="8355" w:hanging="180"/>
      </w:pPr>
    </w:lvl>
  </w:abstractNum>
  <w:abstractNum w:abstractNumId="2" w15:restartNumberingAfterBreak="0">
    <w:nsid w:val="09997321"/>
    <w:multiLevelType w:val="hybridMultilevel"/>
    <w:tmpl w:val="E77E902E"/>
    <w:lvl w:ilvl="0" w:tplc="9EB06C6C">
      <w:start w:val="1"/>
      <w:numFmt w:val="decimal"/>
      <w:lvlText w:val="%1."/>
      <w:lvlJc w:val="left"/>
      <w:pPr>
        <w:ind w:left="2550" w:hanging="360"/>
      </w:pPr>
      <w:rPr>
        <w:rFonts w:hint="default"/>
      </w:rPr>
    </w:lvl>
    <w:lvl w:ilvl="1" w:tplc="30090019" w:tentative="1">
      <w:start w:val="1"/>
      <w:numFmt w:val="lowerLetter"/>
      <w:lvlText w:val="%2."/>
      <w:lvlJc w:val="left"/>
      <w:pPr>
        <w:ind w:left="3270" w:hanging="360"/>
      </w:pPr>
    </w:lvl>
    <w:lvl w:ilvl="2" w:tplc="3009001B" w:tentative="1">
      <w:start w:val="1"/>
      <w:numFmt w:val="lowerRoman"/>
      <w:lvlText w:val="%3."/>
      <w:lvlJc w:val="right"/>
      <w:pPr>
        <w:ind w:left="3990" w:hanging="180"/>
      </w:pPr>
    </w:lvl>
    <w:lvl w:ilvl="3" w:tplc="3009000F" w:tentative="1">
      <w:start w:val="1"/>
      <w:numFmt w:val="decimal"/>
      <w:lvlText w:val="%4."/>
      <w:lvlJc w:val="left"/>
      <w:pPr>
        <w:ind w:left="4710" w:hanging="360"/>
      </w:pPr>
    </w:lvl>
    <w:lvl w:ilvl="4" w:tplc="30090019" w:tentative="1">
      <w:start w:val="1"/>
      <w:numFmt w:val="lowerLetter"/>
      <w:lvlText w:val="%5."/>
      <w:lvlJc w:val="left"/>
      <w:pPr>
        <w:ind w:left="5430" w:hanging="360"/>
      </w:pPr>
    </w:lvl>
    <w:lvl w:ilvl="5" w:tplc="3009001B" w:tentative="1">
      <w:start w:val="1"/>
      <w:numFmt w:val="lowerRoman"/>
      <w:lvlText w:val="%6."/>
      <w:lvlJc w:val="right"/>
      <w:pPr>
        <w:ind w:left="6150" w:hanging="180"/>
      </w:pPr>
    </w:lvl>
    <w:lvl w:ilvl="6" w:tplc="3009000F" w:tentative="1">
      <w:start w:val="1"/>
      <w:numFmt w:val="decimal"/>
      <w:lvlText w:val="%7."/>
      <w:lvlJc w:val="left"/>
      <w:pPr>
        <w:ind w:left="6870" w:hanging="360"/>
      </w:pPr>
    </w:lvl>
    <w:lvl w:ilvl="7" w:tplc="30090019" w:tentative="1">
      <w:start w:val="1"/>
      <w:numFmt w:val="lowerLetter"/>
      <w:lvlText w:val="%8."/>
      <w:lvlJc w:val="left"/>
      <w:pPr>
        <w:ind w:left="7590" w:hanging="360"/>
      </w:pPr>
    </w:lvl>
    <w:lvl w:ilvl="8" w:tplc="3009001B" w:tentative="1">
      <w:start w:val="1"/>
      <w:numFmt w:val="lowerRoman"/>
      <w:lvlText w:val="%9."/>
      <w:lvlJc w:val="right"/>
      <w:pPr>
        <w:ind w:left="8310" w:hanging="180"/>
      </w:pPr>
    </w:lvl>
  </w:abstractNum>
  <w:abstractNum w:abstractNumId="3" w15:restartNumberingAfterBreak="0">
    <w:nsid w:val="20A51BA0"/>
    <w:multiLevelType w:val="hybridMultilevel"/>
    <w:tmpl w:val="D6921CDE"/>
    <w:lvl w:ilvl="0" w:tplc="53CAF67E">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7FF0FCC"/>
    <w:multiLevelType w:val="hybridMultilevel"/>
    <w:tmpl w:val="BFDE3954"/>
    <w:lvl w:ilvl="0" w:tplc="AA285AC6">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15:restartNumberingAfterBreak="0">
    <w:nsid w:val="3E934E66"/>
    <w:multiLevelType w:val="hybridMultilevel"/>
    <w:tmpl w:val="846C96E4"/>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3F67253E"/>
    <w:multiLevelType w:val="hybridMultilevel"/>
    <w:tmpl w:val="67EAFE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4A751CEB"/>
    <w:multiLevelType w:val="hybridMultilevel"/>
    <w:tmpl w:val="EA8A4A00"/>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4B97183D"/>
    <w:multiLevelType w:val="hybridMultilevel"/>
    <w:tmpl w:val="119E4072"/>
    <w:lvl w:ilvl="0" w:tplc="828A86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15:restartNumberingAfterBreak="0">
    <w:nsid w:val="4B9F603A"/>
    <w:multiLevelType w:val="hybridMultilevel"/>
    <w:tmpl w:val="82BAB0CC"/>
    <w:lvl w:ilvl="0" w:tplc="99387E8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51DB016F"/>
    <w:multiLevelType w:val="hybridMultilevel"/>
    <w:tmpl w:val="2BE67D8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59ED1AFA"/>
    <w:multiLevelType w:val="hybridMultilevel"/>
    <w:tmpl w:val="7206BD7A"/>
    <w:lvl w:ilvl="0" w:tplc="677675AA">
      <w:start w:val="1"/>
      <w:numFmt w:val="decimal"/>
      <w:lvlText w:val="%1."/>
      <w:lvlJc w:val="left"/>
      <w:pPr>
        <w:ind w:left="2445" w:hanging="360"/>
      </w:pPr>
      <w:rPr>
        <w:rFonts w:hint="default"/>
      </w:rPr>
    </w:lvl>
    <w:lvl w:ilvl="1" w:tplc="30090019" w:tentative="1">
      <w:start w:val="1"/>
      <w:numFmt w:val="lowerLetter"/>
      <w:lvlText w:val="%2."/>
      <w:lvlJc w:val="left"/>
      <w:pPr>
        <w:ind w:left="3165" w:hanging="360"/>
      </w:pPr>
    </w:lvl>
    <w:lvl w:ilvl="2" w:tplc="3009001B" w:tentative="1">
      <w:start w:val="1"/>
      <w:numFmt w:val="lowerRoman"/>
      <w:lvlText w:val="%3."/>
      <w:lvlJc w:val="right"/>
      <w:pPr>
        <w:ind w:left="3885" w:hanging="180"/>
      </w:pPr>
    </w:lvl>
    <w:lvl w:ilvl="3" w:tplc="3009000F" w:tentative="1">
      <w:start w:val="1"/>
      <w:numFmt w:val="decimal"/>
      <w:lvlText w:val="%4."/>
      <w:lvlJc w:val="left"/>
      <w:pPr>
        <w:ind w:left="4605" w:hanging="360"/>
      </w:pPr>
    </w:lvl>
    <w:lvl w:ilvl="4" w:tplc="30090019" w:tentative="1">
      <w:start w:val="1"/>
      <w:numFmt w:val="lowerLetter"/>
      <w:lvlText w:val="%5."/>
      <w:lvlJc w:val="left"/>
      <w:pPr>
        <w:ind w:left="5325" w:hanging="360"/>
      </w:pPr>
    </w:lvl>
    <w:lvl w:ilvl="5" w:tplc="3009001B" w:tentative="1">
      <w:start w:val="1"/>
      <w:numFmt w:val="lowerRoman"/>
      <w:lvlText w:val="%6."/>
      <w:lvlJc w:val="right"/>
      <w:pPr>
        <w:ind w:left="6045" w:hanging="180"/>
      </w:pPr>
    </w:lvl>
    <w:lvl w:ilvl="6" w:tplc="3009000F" w:tentative="1">
      <w:start w:val="1"/>
      <w:numFmt w:val="decimal"/>
      <w:lvlText w:val="%7."/>
      <w:lvlJc w:val="left"/>
      <w:pPr>
        <w:ind w:left="6765" w:hanging="360"/>
      </w:pPr>
    </w:lvl>
    <w:lvl w:ilvl="7" w:tplc="30090019" w:tentative="1">
      <w:start w:val="1"/>
      <w:numFmt w:val="lowerLetter"/>
      <w:lvlText w:val="%8."/>
      <w:lvlJc w:val="left"/>
      <w:pPr>
        <w:ind w:left="7485" w:hanging="360"/>
      </w:pPr>
    </w:lvl>
    <w:lvl w:ilvl="8" w:tplc="3009001B" w:tentative="1">
      <w:start w:val="1"/>
      <w:numFmt w:val="lowerRoman"/>
      <w:lvlText w:val="%9."/>
      <w:lvlJc w:val="right"/>
      <w:pPr>
        <w:ind w:left="8205" w:hanging="180"/>
      </w:pPr>
    </w:lvl>
  </w:abstractNum>
  <w:abstractNum w:abstractNumId="12" w15:restartNumberingAfterBreak="0">
    <w:nsid w:val="5EF80D4F"/>
    <w:multiLevelType w:val="hybridMultilevel"/>
    <w:tmpl w:val="57A01268"/>
    <w:lvl w:ilvl="0" w:tplc="EB28DED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591550"/>
    <w:multiLevelType w:val="hybridMultilevel"/>
    <w:tmpl w:val="07080A6A"/>
    <w:lvl w:ilvl="0" w:tplc="AF2827B8">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14" w15:restartNumberingAfterBreak="0">
    <w:nsid w:val="703C74F3"/>
    <w:multiLevelType w:val="hybridMultilevel"/>
    <w:tmpl w:val="BD8ACE34"/>
    <w:lvl w:ilvl="0" w:tplc="30090017">
      <w:start w:val="1"/>
      <w:numFmt w:val="lowerLetter"/>
      <w:lvlText w:val="%1)"/>
      <w:lvlJc w:val="left"/>
      <w:pPr>
        <w:ind w:left="1080" w:hanging="360"/>
      </w:p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6"/>
  </w:num>
  <w:num w:numId="2">
    <w:abstractNumId w:val="8"/>
  </w:num>
  <w:num w:numId="3">
    <w:abstractNumId w:val="11"/>
  </w:num>
  <w:num w:numId="4">
    <w:abstractNumId w:val="2"/>
  </w:num>
  <w:num w:numId="5">
    <w:abstractNumId w:val="1"/>
  </w:num>
  <w:num w:numId="6">
    <w:abstractNumId w:val="13"/>
  </w:num>
  <w:num w:numId="7">
    <w:abstractNumId w:val="12"/>
  </w:num>
  <w:num w:numId="8">
    <w:abstractNumId w:val="3"/>
  </w:num>
  <w:num w:numId="9">
    <w:abstractNumId w:val="0"/>
  </w:num>
  <w:num w:numId="10">
    <w:abstractNumId w:val="5"/>
  </w:num>
  <w:num w:numId="11">
    <w:abstractNumId w:val="14"/>
  </w:num>
  <w:num w:numId="12">
    <w:abstractNumId w:val="7"/>
  </w:num>
  <w:num w:numId="13">
    <w:abstractNumId w:val="10"/>
  </w:num>
  <w:num w:numId="14">
    <w:abstractNumId w:val="4"/>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6D2"/>
    <w:rsid w:val="00016BD1"/>
    <w:rsid w:val="00051EAB"/>
    <w:rsid w:val="00086DD8"/>
    <w:rsid w:val="000A2DA6"/>
    <w:rsid w:val="000E2112"/>
    <w:rsid w:val="00141EF0"/>
    <w:rsid w:val="00154E69"/>
    <w:rsid w:val="00160E65"/>
    <w:rsid w:val="001C7181"/>
    <w:rsid w:val="001D5746"/>
    <w:rsid w:val="001D616C"/>
    <w:rsid w:val="001F68A1"/>
    <w:rsid w:val="00205AAF"/>
    <w:rsid w:val="00244B10"/>
    <w:rsid w:val="002607E4"/>
    <w:rsid w:val="002C37F7"/>
    <w:rsid w:val="00326E0E"/>
    <w:rsid w:val="00351BE7"/>
    <w:rsid w:val="00384F8D"/>
    <w:rsid w:val="0038520E"/>
    <w:rsid w:val="003B0A1C"/>
    <w:rsid w:val="003E025F"/>
    <w:rsid w:val="003E6DD9"/>
    <w:rsid w:val="00403145"/>
    <w:rsid w:val="00425FF3"/>
    <w:rsid w:val="00444187"/>
    <w:rsid w:val="00463FF0"/>
    <w:rsid w:val="00473C5D"/>
    <w:rsid w:val="00487714"/>
    <w:rsid w:val="004B1720"/>
    <w:rsid w:val="004F0B14"/>
    <w:rsid w:val="00511B50"/>
    <w:rsid w:val="005614BF"/>
    <w:rsid w:val="0056304B"/>
    <w:rsid w:val="00585BAF"/>
    <w:rsid w:val="00590BA5"/>
    <w:rsid w:val="005B701C"/>
    <w:rsid w:val="005D46D2"/>
    <w:rsid w:val="00614BD8"/>
    <w:rsid w:val="00622591"/>
    <w:rsid w:val="006772A0"/>
    <w:rsid w:val="00680497"/>
    <w:rsid w:val="00683958"/>
    <w:rsid w:val="006D07C4"/>
    <w:rsid w:val="006E6AA8"/>
    <w:rsid w:val="006F0A1F"/>
    <w:rsid w:val="00711550"/>
    <w:rsid w:val="00712B02"/>
    <w:rsid w:val="007460F1"/>
    <w:rsid w:val="007506BC"/>
    <w:rsid w:val="00753E4C"/>
    <w:rsid w:val="00756EF1"/>
    <w:rsid w:val="00777099"/>
    <w:rsid w:val="00780891"/>
    <w:rsid w:val="00784EB8"/>
    <w:rsid w:val="007A03C8"/>
    <w:rsid w:val="007C1EB9"/>
    <w:rsid w:val="007D7E26"/>
    <w:rsid w:val="008019C9"/>
    <w:rsid w:val="00813AC1"/>
    <w:rsid w:val="0081762B"/>
    <w:rsid w:val="00885086"/>
    <w:rsid w:val="008E2AD7"/>
    <w:rsid w:val="008E5D98"/>
    <w:rsid w:val="009153B2"/>
    <w:rsid w:val="009347D7"/>
    <w:rsid w:val="00940320"/>
    <w:rsid w:val="0095166A"/>
    <w:rsid w:val="009973D2"/>
    <w:rsid w:val="0099747C"/>
    <w:rsid w:val="009A6611"/>
    <w:rsid w:val="009F5A27"/>
    <w:rsid w:val="00A10C54"/>
    <w:rsid w:val="00A13B14"/>
    <w:rsid w:val="00AC074F"/>
    <w:rsid w:val="00AE4F17"/>
    <w:rsid w:val="00B621EF"/>
    <w:rsid w:val="00B62C55"/>
    <w:rsid w:val="00B87E9C"/>
    <w:rsid w:val="00B95580"/>
    <w:rsid w:val="00BB2568"/>
    <w:rsid w:val="00BB310A"/>
    <w:rsid w:val="00BB6A3E"/>
    <w:rsid w:val="00C02DA1"/>
    <w:rsid w:val="00C07757"/>
    <w:rsid w:val="00C1274D"/>
    <w:rsid w:val="00C27932"/>
    <w:rsid w:val="00C35B08"/>
    <w:rsid w:val="00C43134"/>
    <w:rsid w:val="00C969C0"/>
    <w:rsid w:val="00CD00A0"/>
    <w:rsid w:val="00D44C6A"/>
    <w:rsid w:val="00D50AED"/>
    <w:rsid w:val="00D520B1"/>
    <w:rsid w:val="00D77C85"/>
    <w:rsid w:val="00D946E5"/>
    <w:rsid w:val="00D95711"/>
    <w:rsid w:val="00DA343E"/>
    <w:rsid w:val="00DC3BE7"/>
    <w:rsid w:val="00DD48FA"/>
    <w:rsid w:val="00DE6C16"/>
    <w:rsid w:val="00E23234"/>
    <w:rsid w:val="00E30827"/>
    <w:rsid w:val="00E317F4"/>
    <w:rsid w:val="00E34F7B"/>
    <w:rsid w:val="00E3669D"/>
    <w:rsid w:val="00E607DB"/>
    <w:rsid w:val="00E748DC"/>
    <w:rsid w:val="00E74A9E"/>
    <w:rsid w:val="00E93C47"/>
    <w:rsid w:val="00E9466E"/>
    <w:rsid w:val="00EE1512"/>
    <w:rsid w:val="00EE2066"/>
    <w:rsid w:val="00F049DF"/>
    <w:rsid w:val="00F07615"/>
    <w:rsid w:val="00F22323"/>
    <w:rsid w:val="00F255FE"/>
    <w:rsid w:val="00F43AE5"/>
    <w:rsid w:val="00F46493"/>
    <w:rsid w:val="00F754F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4C0228-4D44-4B27-80C4-BBE3DE6B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757"/>
    <w:pPr>
      <w:ind w:left="720"/>
      <w:contextualSpacing/>
    </w:pPr>
  </w:style>
  <w:style w:type="paragraph" w:styleId="Header">
    <w:name w:val="header"/>
    <w:basedOn w:val="Normal"/>
    <w:link w:val="HeaderChar"/>
    <w:uiPriority w:val="99"/>
    <w:unhideWhenUsed/>
    <w:rsid w:val="00B87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7E9C"/>
  </w:style>
  <w:style w:type="paragraph" w:styleId="Footer">
    <w:name w:val="footer"/>
    <w:basedOn w:val="Normal"/>
    <w:link w:val="FooterChar"/>
    <w:uiPriority w:val="99"/>
    <w:unhideWhenUsed/>
    <w:rsid w:val="00B87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7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2065</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JSC</cp:lastModifiedBy>
  <cp:revision>2</cp:revision>
  <dcterms:created xsi:type="dcterms:W3CDTF">2023-03-24T09:13:00Z</dcterms:created>
  <dcterms:modified xsi:type="dcterms:W3CDTF">2023-03-24T09:13:00Z</dcterms:modified>
</cp:coreProperties>
</file>