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1D" w:rsidRDefault="0024751D"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SHEPHERD TUNDIYA</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 xml:space="preserve">Versus </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DETECTIVE CONSTABLE NDAHWI</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AND</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OFFICER IN CHARGE CID GWERU</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AND</w:t>
      </w:r>
    </w:p>
    <w:p w:rsidR="000A70D4" w:rsidRPr="00A8470C" w:rsidRDefault="000A70D4" w:rsidP="00731E1B">
      <w:pPr>
        <w:pStyle w:val="NoSpacing"/>
        <w:jc w:val="both"/>
        <w:rPr>
          <w:rFonts w:ascii="Times New Roman" w:hAnsi="Times New Roman" w:cs="Times New Roman"/>
          <w:b/>
          <w:szCs w:val="24"/>
        </w:rPr>
      </w:pPr>
    </w:p>
    <w:p w:rsidR="000A70D4" w:rsidRPr="00A8470C" w:rsidRDefault="00731E1B" w:rsidP="00731E1B">
      <w:pPr>
        <w:pStyle w:val="NoSpacing"/>
        <w:jc w:val="both"/>
        <w:rPr>
          <w:rFonts w:ascii="Times New Roman" w:hAnsi="Times New Roman" w:cs="Times New Roman"/>
          <w:b/>
          <w:szCs w:val="24"/>
        </w:rPr>
      </w:pPr>
      <w:r w:rsidRPr="00A8470C">
        <w:rPr>
          <w:rFonts w:ascii="Times New Roman" w:hAnsi="Times New Roman" w:cs="Times New Roman"/>
          <w:b/>
          <w:szCs w:val="24"/>
        </w:rPr>
        <w:t>CHIEF SUPERI</w:t>
      </w:r>
      <w:r w:rsidR="000A70D4" w:rsidRPr="00A8470C">
        <w:rPr>
          <w:rFonts w:ascii="Times New Roman" w:hAnsi="Times New Roman" w:cs="Times New Roman"/>
          <w:b/>
          <w:szCs w:val="24"/>
        </w:rPr>
        <w:t>TENDENT CHAKABVA</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AND</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COMMISSIONER GENERAL OF POLICE (N.O)</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AND</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szCs w:val="24"/>
        </w:rPr>
      </w:pPr>
      <w:r w:rsidRPr="00A8470C">
        <w:rPr>
          <w:rFonts w:ascii="Times New Roman" w:hAnsi="Times New Roman" w:cs="Times New Roman"/>
          <w:b/>
          <w:szCs w:val="24"/>
        </w:rPr>
        <w:t>THE SHERIFF OF THE HIGH COURT (N.O)</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szCs w:val="24"/>
        </w:rPr>
      </w:pPr>
    </w:p>
    <w:p w:rsidR="000A70D4" w:rsidRPr="00A8470C" w:rsidRDefault="000A70D4" w:rsidP="00731E1B">
      <w:pPr>
        <w:pStyle w:val="NoSpacing"/>
        <w:jc w:val="both"/>
        <w:rPr>
          <w:rFonts w:ascii="Times New Roman" w:hAnsi="Times New Roman" w:cs="Times New Roman"/>
          <w:szCs w:val="24"/>
        </w:rPr>
      </w:pPr>
      <w:r w:rsidRPr="00A8470C">
        <w:rPr>
          <w:rFonts w:ascii="Times New Roman" w:hAnsi="Times New Roman" w:cs="Times New Roman"/>
          <w:szCs w:val="24"/>
        </w:rPr>
        <w:t>IN THE HIGH COURT OF ZIMBABWE</w:t>
      </w:r>
    </w:p>
    <w:p w:rsidR="000A70D4" w:rsidRPr="00A8470C" w:rsidRDefault="000A70D4" w:rsidP="00731E1B">
      <w:pPr>
        <w:pStyle w:val="NoSpacing"/>
        <w:jc w:val="both"/>
        <w:rPr>
          <w:rFonts w:ascii="Times New Roman" w:hAnsi="Times New Roman" w:cs="Times New Roman"/>
          <w:szCs w:val="24"/>
        </w:rPr>
      </w:pPr>
      <w:r w:rsidRPr="00A8470C">
        <w:rPr>
          <w:rFonts w:ascii="Times New Roman" w:hAnsi="Times New Roman" w:cs="Times New Roman"/>
          <w:szCs w:val="24"/>
        </w:rPr>
        <w:t>MOYO J</w:t>
      </w:r>
    </w:p>
    <w:p w:rsidR="000A70D4" w:rsidRPr="00A8470C" w:rsidRDefault="000A70D4" w:rsidP="00731E1B">
      <w:pPr>
        <w:pStyle w:val="NoSpacing"/>
        <w:jc w:val="both"/>
        <w:rPr>
          <w:rFonts w:ascii="Times New Roman" w:hAnsi="Times New Roman" w:cs="Times New Roman"/>
          <w:szCs w:val="24"/>
        </w:rPr>
      </w:pPr>
      <w:r w:rsidRPr="00A8470C">
        <w:rPr>
          <w:rFonts w:ascii="Times New Roman" w:hAnsi="Times New Roman" w:cs="Times New Roman"/>
          <w:szCs w:val="24"/>
        </w:rPr>
        <w:t>BULAWAYO 13 FEBRUARY &amp; 20 FEBRUARY 2020</w:t>
      </w:r>
    </w:p>
    <w:p w:rsidR="000A70D4" w:rsidRPr="00A8470C" w:rsidRDefault="000A70D4" w:rsidP="00731E1B">
      <w:pPr>
        <w:pStyle w:val="NoSpacing"/>
        <w:jc w:val="both"/>
        <w:rPr>
          <w:rFonts w:ascii="Times New Roman" w:hAnsi="Times New Roman" w:cs="Times New Roman"/>
          <w:szCs w:val="24"/>
        </w:rPr>
      </w:pP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b/>
          <w:szCs w:val="24"/>
        </w:rPr>
      </w:pPr>
      <w:r w:rsidRPr="00A8470C">
        <w:rPr>
          <w:rFonts w:ascii="Times New Roman" w:hAnsi="Times New Roman" w:cs="Times New Roman"/>
          <w:b/>
          <w:szCs w:val="24"/>
        </w:rPr>
        <w:t>Urgent Chamber Application</w:t>
      </w:r>
    </w:p>
    <w:p w:rsidR="000A70D4" w:rsidRPr="00A8470C" w:rsidRDefault="000A70D4" w:rsidP="00731E1B">
      <w:pPr>
        <w:pStyle w:val="NoSpacing"/>
        <w:jc w:val="both"/>
        <w:rPr>
          <w:rFonts w:ascii="Times New Roman" w:hAnsi="Times New Roman" w:cs="Times New Roman"/>
          <w:b/>
          <w:szCs w:val="24"/>
        </w:rPr>
      </w:pPr>
    </w:p>
    <w:p w:rsidR="000A70D4" w:rsidRPr="00A8470C" w:rsidRDefault="000A70D4" w:rsidP="00731E1B">
      <w:pPr>
        <w:pStyle w:val="NoSpacing"/>
        <w:jc w:val="both"/>
        <w:rPr>
          <w:rFonts w:ascii="Times New Roman" w:hAnsi="Times New Roman" w:cs="Times New Roman"/>
          <w:szCs w:val="24"/>
        </w:rPr>
      </w:pPr>
      <w:r w:rsidRPr="00A8470C">
        <w:rPr>
          <w:rFonts w:ascii="Times New Roman" w:hAnsi="Times New Roman" w:cs="Times New Roman"/>
          <w:i/>
          <w:szCs w:val="24"/>
        </w:rPr>
        <w:t xml:space="preserve">B Balamanja, </w:t>
      </w:r>
      <w:r w:rsidRPr="00A8470C">
        <w:rPr>
          <w:rFonts w:ascii="Times New Roman" w:hAnsi="Times New Roman" w:cs="Times New Roman"/>
          <w:szCs w:val="24"/>
        </w:rPr>
        <w:t>for the applicant</w:t>
      </w:r>
    </w:p>
    <w:p w:rsidR="000A70D4" w:rsidRPr="00A8470C" w:rsidRDefault="000A70D4" w:rsidP="00731E1B">
      <w:pPr>
        <w:pStyle w:val="NoSpacing"/>
        <w:jc w:val="both"/>
        <w:rPr>
          <w:rFonts w:ascii="Times New Roman" w:hAnsi="Times New Roman" w:cs="Times New Roman"/>
          <w:szCs w:val="24"/>
        </w:rPr>
      </w:pPr>
      <w:r w:rsidRPr="00A8470C">
        <w:rPr>
          <w:rFonts w:ascii="Times New Roman" w:hAnsi="Times New Roman" w:cs="Times New Roman"/>
          <w:szCs w:val="24"/>
        </w:rPr>
        <w:t>B.T Nyoni</w:t>
      </w:r>
      <w:r w:rsidRPr="00A8470C">
        <w:rPr>
          <w:rFonts w:ascii="Times New Roman" w:hAnsi="Times New Roman" w:cs="Times New Roman"/>
          <w:i/>
          <w:szCs w:val="24"/>
        </w:rPr>
        <w:t xml:space="preserve">, </w:t>
      </w:r>
      <w:r w:rsidRPr="00A8470C">
        <w:rPr>
          <w:rFonts w:ascii="Times New Roman" w:hAnsi="Times New Roman" w:cs="Times New Roman"/>
          <w:szCs w:val="24"/>
        </w:rPr>
        <w:t>for the 1</w:t>
      </w:r>
      <w:r w:rsidRPr="00A8470C">
        <w:rPr>
          <w:rFonts w:ascii="Times New Roman" w:hAnsi="Times New Roman" w:cs="Times New Roman"/>
          <w:szCs w:val="24"/>
          <w:vertAlign w:val="superscript"/>
        </w:rPr>
        <w:t>st</w:t>
      </w:r>
      <w:r w:rsidRPr="00A8470C">
        <w:rPr>
          <w:rFonts w:ascii="Times New Roman" w:hAnsi="Times New Roman" w:cs="Times New Roman"/>
          <w:szCs w:val="24"/>
        </w:rPr>
        <w:t xml:space="preserve"> – 4</w:t>
      </w:r>
      <w:r w:rsidRPr="00A8470C">
        <w:rPr>
          <w:rFonts w:ascii="Times New Roman" w:hAnsi="Times New Roman" w:cs="Times New Roman"/>
          <w:szCs w:val="24"/>
          <w:vertAlign w:val="superscript"/>
        </w:rPr>
        <w:t>th</w:t>
      </w:r>
      <w:r w:rsidRPr="00A8470C">
        <w:rPr>
          <w:rFonts w:ascii="Times New Roman" w:hAnsi="Times New Roman" w:cs="Times New Roman"/>
          <w:szCs w:val="24"/>
        </w:rPr>
        <w:t xml:space="preserve"> respondents</w:t>
      </w:r>
    </w:p>
    <w:p w:rsidR="000A70D4" w:rsidRPr="00A8470C" w:rsidRDefault="000A70D4" w:rsidP="00731E1B">
      <w:pPr>
        <w:pStyle w:val="NoSpacing"/>
        <w:jc w:val="both"/>
        <w:rPr>
          <w:rFonts w:ascii="Times New Roman" w:hAnsi="Times New Roman" w:cs="Times New Roman"/>
          <w:b/>
          <w:szCs w:val="24"/>
        </w:rPr>
      </w:pPr>
    </w:p>
    <w:p w:rsidR="001D08C3" w:rsidRPr="00A8470C" w:rsidRDefault="000A70D4" w:rsidP="00731E1B">
      <w:pPr>
        <w:jc w:val="both"/>
        <w:rPr>
          <w:rFonts w:ascii="Times New Roman" w:hAnsi="Times New Roman" w:cs="Times New Roman"/>
          <w:sz w:val="24"/>
          <w:szCs w:val="24"/>
        </w:rPr>
      </w:pPr>
      <w:r w:rsidRPr="00A8470C">
        <w:rPr>
          <w:sz w:val="24"/>
          <w:szCs w:val="24"/>
        </w:rPr>
        <w:tab/>
      </w:r>
      <w:r w:rsidRPr="00A8470C">
        <w:rPr>
          <w:rFonts w:ascii="Times New Roman" w:hAnsi="Times New Roman" w:cs="Times New Roman"/>
          <w:b/>
          <w:sz w:val="24"/>
          <w:szCs w:val="24"/>
        </w:rPr>
        <w:t>MOYO J:</w:t>
      </w:r>
      <w:r w:rsidRPr="00A8470C">
        <w:rPr>
          <w:b/>
          <w:sz w:val="24"/>
          <w:szCs w:val="24"/>
        </w:rPr>
        <w:tab/>
      </w:r>
      <w:r w:rsidRPr="00A8470C">
        <w:rPr>
          <w:rFonts w:ascii="Times New Roman" w:hAnsi="Times New Roman" w:cs="Times New Roman"/>
          <w:sz w:val="24"/>
          <w:szCs w:val="24"/>
        </w:rPr>
        <w:t>This is an urgent application wherein the applicant seeks the following interim relief</w:t>
      </w:r>
    </w:p>
    <w:p w:rsidR="000A70D4" w:rsidRPr="00A8470C" w:rsidRDefault="000A70D4" w:rsidP="00731E1B">
      <w:pPr>
        <w:ind w:left="720"/>
        <w:jc w:val="both"/>
        <w:rPr>
          <w:rFonts w:ascii="Times New Roman" w:hAnsi="Times New Roman" w:cs="Times New Roman"/>
          <w:sz w:val="24"/>
          <w:szCs w:val="24"/>
        </w:rPr>
      </w:pPr>
      <w:r w:rsidRPr="00A8470C">
        <w:rPr>
          <w:rFonts w:ascii="Times New Roman" w:hAnsi="Times New Roman" w:cs="Times New Roman"/>
          <w:sz w:val="24"/>
          <w:szCs w:val="24"/>
        </w:rPr>
        <w:t xml:space="preserve">“That pending the determination of this application for a </w:t>
      </w:r>
      <w:r w:rsidR="00D247CC">
        <w:rPr>
          <w:rFonts w:ascii="Times New Roman" w:hAnsi="Times New Roman" w:cs="Times New Roman"/>
          <w:sz w:val="24"/>
          <w:szCs w:val="24"/>
        </w:rPr>
        <w:t>spoliation order, the applicant is</w:t>
      </w:r>
      <w:r w:rsidRPr="00A8470C">
        <w:rPr>
          <w:rFonts w:ascii="Times New Roman" w:hAnsi="Times New Roman" w:cs="Times New Roman"/>
          <w:sz w:val="24"/>
          <w:szCs w:val="24"/>
        </w:rPr>
        <w:t xml:space="preserve"> granted the following relief:-</w:t>
      </w:r>
    </w:p>
    <w:p w:rsidR="000A70D4" w:rsidRPr="00A8470C" w:rsidRDefault="000A70D4" w:rsidP="00731E1B">
      <w:pPr>
        <w:ind w:left="1440" w:hanging="720"/>
        <w:jc w:val="both"/>
        <w:rPr>
          <w:rFonts w:ascii="Times New Roman" w:hAnsi="Times New Roman" w:cs="Times New Roman"/>
          <w:sz w:val="24"/>
          <w:szCs w:val="24"/>
        </w:rPr>
      </w:pPr>
      <w:r w:rsidRPr="00A8470C">
        <w:rPr>
          <w:rFonts w:ascii="Times New Roman" w:hAnsi="Times New Roman" w:cs="Times New Roman"/>
          <w:sz w:val="24"/>
          <w:szCs w:val="24"/>
        </w:rPr>
        <w:t>1)</w:t>
      </w:r>
      <w:r w:rsidRPr="00A8470C">
        <w:rPr>
          <w:rFonts w:ascii="Times New Roman" w:hAnsi="Times New Roman" w:cs="Times New Roman"/>
          <w:sz w:val="24"/>
          <w:szCs w:val="24"/>
        </w:rPr>
        <w:tab/>
        <w:t>That pending finalization of their investigations, 1</w:t>
      </w:r>
      <w:r w:rsidRPr="00A8470C">
        <w:rPr>
          <w:rFonts w:ascii="Times New Roman" w:hAnsi="Times New Roman" w:cs="Times New Roman"/>
          <w:sz w:val="24"/>
          <w:szCs w:val="24"/>
          <w:vertAlign w:val="superscript"/>
        </w:rPr>
        <w:t>st</w:t>
      </w:r>
      <w:r w:rsidRPr="00A8470C">
        <w:rPr>
          <w:rFonts w:ascii="Times New Roman" w:hAnsi="Times New Roman" w:cs="Times New Roman"/>
          <w:sz w:val="24"/>
          <w:szCs w:val="24"/>
        </w:rPr>
        <w:t>, 2</w:t>
      </w:r>
      <w:r w:rsidRPr="00A8470C">
        <w:rPr>
          <w:rFonts w:ascii="Times New Roman" w:hAnsi="Times New Roman" w:cs="Times New Roman"/>
          <w:sz w:val="24"/>
          <w:szCs w:val="24"/>
          <w:vertAlign w:val="superscript"/>
        </w:rPr>
        <w:t>nd</w:t>
      </w:r>
      <w:r w:rsidRPr="00A8470C">
        <w:rPr>
          <w:rFonts w:ascii="Times New Roman" w:hAnsi="Times New Roman" w:cs="Times New Roman"/>
          <w:sz w:val="24"/>
          <w:szCs w:val="24"/>
        </w:rPr>
        <w:t>, 3</w:t>
      </w:r>
      <w:r w:rsidRPr="00A8470C">
        <w:rPr>
          <w:rFonts w:ascii="Times New Roman" w:hAnsi="Times New Roman" w:cs="Times New Roman"/>
          <w:sz w:val="24"/>
          <w:szCs w:val="24"/>
          <w:vertAlign w:val="superscript"/>
        </w:rPr>
        <w:t>rd</w:t>
      </w:r>
      <w:r w:rsidRPr="00A8470C">
        <w:rPr>
          <w:rFonts w:ascii="Times New Roman" w:hAnsi="Times New Roman" w:cs="Times New Roman"/>
          <w:sz w:val="24"/>
          <w:szCs w:val="24"/>
        </w:rPr>
        <w:t xml:space="preserve"> and 4</w:t>
      </w:r>
      <w:r w:rsidRPr="00A8470C">
        <w:rPr>
          <w:rFonts w:ascii="Times New Roman" w:hAnsi="Times New Roman" w:cs="Times New Roman"/>
          <w:sz w:val="24"/>
          <w:szCs w:val="24"/>
          <w:vertAlign w:val="superscript"/>
        </w:rPr>
        <w:t>th</w:t>
      </w:r>
      <w:r w:rsidRPr="00A8470C">
        <w:rPr>
          <w:rFonts w:ascii="Times New Roman" w:hAnsi="Times New Roman" w:cs="Times New Roman"/>
          <w:sz w:val="24"/>
          <w:szCs w:val="24"/>
        </w:rPr>
        <w:t xml:space="preserve"> respondents are hereby ordered to restore </w:t>
      </w:r>
      <w:r w:rsidR="00EE34C7" w:rsidRPr="00A8470C">
        <w:rPr>
          <w:rFonts w:ascii="Times New Roman" w:hAnsi="Times New Roman" w:cs="Times New Roman"/>
          <w:sz w:val="24"/>
          <w:szCs w:val="24"/>
        </w:rPr>
        <w:t>forthwith to the applicant the possession of a vehicle namely a Mercedes Benz E 300, white in color, engine number 27295231420001, chassis number WDD2120542A144646 failure of which the 5</w:t>
      </w:r>
      <w:r w:rsidR="00EE34C7" w:rsidRPr="00A8470C">
        <w:rPr>
          <w:rFonts w:ascii="Times New Roman" w:hAnsi="Times New Roman" w:cs="Times New Roman"/>
          <w:sz w:val="24"/>
          <w:szCs w:val="24"/>
          <w:vertAlign w:val="superscript"/>
        </w:rPr>
        <w:t>th</w:t>
      </w:r>
      <w:r w:rsidR="00EE34C7" w:rsidRPr="00A8470C">
        <w:rPr>
          <w:rFonts w:ascii="Times New Roman" w:hAnsi="Times New Roman" w:cs="Times New Roman"/>
          <w:sz w:val="24"/>
          <w:szCs w:val="24"/>
        </w:rPr>
        <w:t xml:space="preserve"> respondent is empowered to take possession of the said vehicle and restore its possession to the applicant.</w:t>
      </w:r>
    </w:p>
    <w:p w:rsidR="0024751D" w:rsidRDefault="0024751D" w:rsidP="00731E1B">
      <w:pPr>
        <w:ind w:left="1440" w:hanging="720"/>
        <w:jc w:val="both"/>
        <w:rPr>
          <w:rFonts w:ascii="Times New Roman" w:hAnsi="Times New Roman" w:cs="Times New Roman"/>
          <w:sz w:val="24"/>
          <w:szCs w:val="24"/>
        </w:rPr>
      </w:pPr>
    </w:p>
    <w:p w:rsidR="0024751D" w:rsidRDefault="0024751D" w:rsidP="00731E1B">
      <w:pPr>
        <w:ind w:left="1440" w:hanging="720"/>
        <w:jc w:val="both"/>
        <w:rPr>
          <w:rFonts w:ascii="Times New Roman" w:hAnsi="Times New Roman" w:cs="Times New Roman"/>
          <w:sz w:val="24"/>
          <w:szCs w:val="24"/>
        </w:rPr>
      </w:pPr>
    </w:p>
    <w:p w:rsidR="00EE34C7" w:rsidRPr="00A8470C" w:rsidRDefault="00EE34C7" w:rsidP="00731E1B">
      <w:pPr>
        <w:ind w:left="1440" w:hanging="720"/>
        <w:jc w:val="both"/>
        <w:rPr>
          <w:rFonts w:ascii="Times New Roman" w:hAnsi="Times New Roman" w:cs="Times New Roman"/>
          <w:sz w:val="24"/>
          <w:szCs w:val="24"/>
        </w:rPr>
      </w:pPr>
      <w:r w:rsidRPr="00A8470C">
        <w:rPr>
          <w:rFonts w:ascii="Times New Roman" w:hAnsi="Times New Roman" w:cs="Times New Roman"/>
          <w:sz w:val="24"/>
          <w:szCs w:val="24"/>
        </w:rPr>
        <w:t>2)</w:t>
      </w:r>
      <w:r w:rsidRPr="00A8470C">
        <w:rPr>
          <w:rFonts w:ascii="Times New Roman" w:hAnsi="Times New Roman" w:cs="Times New Roman"/>
          <w:sz w:val="24"/>
          <w:szCs w:val="24"/>
        </w:rPr>
        <w:tab/>
        <w:t>That 1</w:t>
      </w:r>
      <w:r w:rsidRPr="00A8470C">
        <w:rPr>
          <w:rFonts w:ascii="Times New Roman" w:hAnsi="Times New Roman" w:cs="Times New Roman"/>
          <w:sz w:val="24"/>
          <w:szCs w:val="24"/>
          <w:vertAlign w:val="superscript"/>
        </w:rPr>
        <w:t>st</w:t>
      </w:r>
      <w:r w:rsidRPr="00A8470C">
        <w:rPr>
          <w:rFonts w:ascii="Times New Roman" w:hAnsi="Times New Roman" w:cs="Times New Roman"/>
          <w:sz w:val="24"/>
          <w:szCs w:val="24"/>
        </w:rPr>
        <w:t>, 2</w:t>
      </w:r>
      <w:r w:rsidRPr="00A8470C">
        <w:rPr>
          <w:rFonts w:ascii="Times New Roman" w:hAnsi="Times New Roman" w:cs="Times New Roman"/>
          <w:sz w:val="24"/>
          <w:szCs w:val="24"/>
          <w:vertAlign w:val="superscript"/>
        </w:rPr>
        <w:t>nd</w:t>
      </w:r>
      <w:r w:rsidRPr="00A8470C">
        <w:rPr>
          <w:rFonts w:ascii="Times New Roman" w:hAnsi="Times New Roman" w:cs="Times New Roman"/>
          <w:sz w:val="24"/>
          <w:szCs w:val="24"/>
        </w:rPr>
        <w:t>, 3</w:t>
      </w:r>
      <w:r w:rsidRPr="00A8470C">
        <w:rPr>
          <w:rFonts w:ascii="Times New Roman" w:hAnsi="Times New Roman" w:cs="Times New Roman"/>
          <w:sz w:val="24"/>
          <w:szCs w:val="24"/>
          <w:vertAlign w:val="superscript"/>
        </w:rPr>
        <w:t>rd</w:t>
      </w:r>
      <w:r w:rsidRPr="00A8470C">
        <w:rPr>
          <w:rFonts w:ascii="Times New Roman" w:hAnsi="Times New Roman" w:cs="Times New Roman"/>
          <w:sz w:val="24"/>
          <w:szCs w:val="24"/>
        </w:rPr>
        <w:t xml:space="preserve"> and 4</w:t>
      </w:r>
      <w:r w:rsidRPr="00A8470C">
        <w:rPr>
          <w:rFonts w:ascii="Times New Roman" w:hAnsi="Times New Roman" w:cs="Times New Roman"/>
          <w:sz w:val="24"/>
          <w:szCs w:val="24"/>
          <w:vertAlign w:val="superscript"/>
        </w:rPr>
        <w:t>th</w:t>
      </w:r>
      <w:r w:rsidRPr="00A8470C">
        <w:rPr>
          <w:rFonts w:ascii="Times New Roman" w:hAnsi="Times New Roman" w:cs="Times New Roman"/>
          <w:sz w:val="24"/>
          <w:szCs w:val="24"/>
        </w:rPr>
        <w:t xml:space="preserve"> respondents are hereby prohibited from taking the said vehicle to South Africa or handing it over to the South African Police Services or any member thereof.”</w:t>
      </w:r>
    </w:p>
    <w:p w:rsidR="00EE34C7" w:rsidRPr="00A8470C" w:rsidRDefault="00EE34C7" w:rsidP="00731E1B">
      <w:pPr>
        <w:spacing w:line="360" w:lineRule="auto"/>
        <w:ind w:firstLine="720"/>
        <w:jc w:val="both"/>
        <w:rPr>
          <w:rFonts w:ascii="Times New Roman" w:hAnsi="Times New Roman" w:cs="Times New Roman"/>
          <w:sz w:val="24"/>
          <w:szCs w:val="24"/>
        </w:rPr>
      </w:pPr>
      <w:r w:rsidRPr="00A8470C">
        <w:rPr>
          <w:rFonts w:ascii="Times New Roman" w:hAnsi="Times New Roman" w:cs="Times New Roman"/>
          <w:sz w:val="24"/>
          <w:szCs w:val="24"/>
        </w:rPr>
        <w:t>The facts of this c</w:t>
      </w:r>
      <w:r w:rsidR="00D247CC">
        <w:rPr>
          <w:rFonts w:ascii="Times New Roman" w:hAnsi="Times New Roman" w:cs="Times New Roman"/>
          <w:sz w:val="24"/>
          <w:szCs w:val="24"/>
        </w:rPr>
        <w:t>ase are that sometime in 2017 applicant</w:t>
      </w:r>
      <w:r w:rsidRPr="00A8470C">
        <w:rPr>
          <w:rFonts w:ascii="Times New Roman" w:hAnsi="Times New Roman" w:cs="Times New Roman"/>
          <w:sz w:val="24"/>
          <w:szCs w:val="24"/>
        </w:rPr>
        <w:t xml:space="preserve"> purchased the motor vehicle being the subject matter of this application from a 3</w:t>
      </w:r>
      <w:r w:rsidRPr="00A8470C">
        <w:rPr>
          <w:rFonts w:ascii="Times New Roman" w:hAnsi="Times New Roman" w:cs="Times New Roman"/>
          <w:sz w:val="24"/>
          <w:szCs w:val="24"/>
          <w:vertAlign w:val="superscript"/>
        </w:rPr>
        <w:t>rd</w:t>
      </w:r>
      <w:r w:rsidRPr="00A8470C">
        <w:rPr>
          <w:rFonts w:ascii="Times New Roman" w:hAnsi="Times New Roman" w:cs="Times New Roman"/>
          <w:sz w:val="24"/>
          <w:szCs w:val="24"/>
        </w:rPr>
        <w:t xml:space="preserve"> party.  It seemingly had proper papers when he bought it.  He then sold it to a 3</w:t>
      </w:r>
      <w:r w:rsidRPr="00A8470C">
        <w:rPr>
          <w:rFonts w:ascii="Times New Roman" w:hAnsi="Times New Roman" w:cs="Times New Roman"/>
          <w:sz w:val="24"/>
          <w:szCs w:val="24"/>
          <w:vertAlign w:val="superscript"/>
        </w:rPr>
        <w:t>rd</w:t>
      </w:r>
      <w:r w:rsidRPr="00A8470C">
        <w:rPr>
          <w:rFonts w:ascii="Times New Roman" w:hAnsi="Times New Roman" w:cs="Times New Roman"/>
          <w:sz w:val="24"/>
          <w:szCs w:val="24"/>
        </w:rPr>
        <w:t xml:space="preserve"> party and thereafter irregularities were </w:t>
      </w:r>
      <w:r w:rsidR="005978BC" w:rsidRPr="00A8470C">
        <w:rPr>
          <w:rFonts w:ascii="Times New Roman" w:hAnsi="Times New Roman" w:cs="Times New Roman"/>
          <w:sz w:val="24"/>
          <w:szCs w:val="24"/>
        </w:rPr>
        <w:t>unearthed r</w:t>
      </w:r>
      <w:r w:rsidRPr="00A8470C">
        <w:rPr>
          <w:rFonts w:ascii="Times New Roman" w:hAnsi="Times New Roman" w:cs="Times New Roman"/>
          <w:sz w:val="24"/>
          <w:szCs w:val="24"/>
        </w:rPr>
        <w:t xml:space="preserve">elating to its status causing him to approach </w:t>
      </w:r>
      <w:r w:rsidR="00D247CC">
        <w:rPr>
          <w:rFonts w:ascii="Times New Roman" w:hAnsi="Times New Roman" w:cs="Times New Roman"/>
          <w:sz w:val="24"/>
          <w:szCs w:val="24"/>
        </w:rPr>
        <w:t xml:space="preserve">the Zimbabwe Revenue Authority (hereinafter referred to as </w:t>
      </w:r>
      <w:r w:rsidRPr="00A8470C">
        <w:rPr>
          <w:rFonts w:ascii="Times New Roman" w:hAnsi="Times New Roman" w:cs="Times New Roman"/>
          <w:sz w:val="24"/>
          <w:szCs w:val="24"/>
        </w:rPr>
        <w:t>ZIMRA</w:t>
      </w:r>
      <w:r w:rsidR="00D247CC">
        <w:rPr>
          <w:rFonts w:ascii="Times New Roman" w:hAnsi="Times New Roman" w:cs="Times New Roman"/>
          <w:sz w:val="24"/>
          <w:szCs w:val="24"/>
        </w:rPr>
        <w:t>)</w:t>
      </w:r>
      <w:r w:rsidRPr="00A8470C">
        <w:rPr>
          <w:rFonts w:ascii="Times New Roman" w:hAnsi="Times New Roman" w:cs="Times New Roman"/>
          <w:sz w:val="24"/>
          <w:szCs w:val="24"/>
        </w:rPr>
        <w:t xml:space="preserve"> to regularize same.  ZIMRA required duty together with the relevant export papers from South Africa.  The duty required by ZIMRA is still outstanding to date.  However, sometime </w:t>
      </w:r>
      <w:r w:rsidR="00925489" w:rsidRPr="00A8470C">
        <w:rPr>
          <w:rFonts w:ascii="Times New Roman" w:hAnsi="Times New Roman" w:cs="Times New Roman"/>
          <w:sz w:val="24"/>
          <w:szCs w:val="24"/>
        </w:rPr>
        <w:t>in 2019 applicant obtained an order from the magistrate’s court that authorized him to collect the motor vehicle from ZIMRA.</w:t>
      </w:r>
    </w:p>
    <w:p w:rsidR="00925489" w:rsidRPr="00A8470C" w:rsidRDefault="00925489" w:rsidP="00731E1B">
      <w:pPr>
        <w:spacing w:line="360" w:lineRule="auto"/>
        <w:ind w:firstLine="720"/>
        <w:jc w:val="both"/>
        <w:rPr>
          <w:rFonts w:ascii="Times New Roman" w:hAnsi="Times New Roman" w:cs="Times New Roman"/>
          <w:sz w:val="24"/>
          <w:szCs w:val="24"/>
        </w:rPr>
      </w:pPr>
      <w:r w:rsidRPr="00A8470C">
        <w:rPr>
          <w:rFonts w:ascii="Times New Roman" w:hAnsi="Times New Roman" w:cs="Times New Roman"/>
          <w:sz w:val="24"/>
          <w:szCs w:val="24"/>
        </w:rPr>
        <w:t>The motor vehicle was now in applicant’s possession when the respondents seized it on 20 January 2020.  It is applicant’s contention that the seizure is unlawful and a smoke screen as respondents now wanted to use the back door to lay their hands on the motor vehicle which the magistrate’s court had ordered should be returned to applicant.  Applicant further alleges that the sole reason for the seizure is to return the motor vehicle to South Africa.</w:t>
      </w:r>
      <w:r w:rsidR="005978BC" w:rsidRPr="00A8470C">
        <w:rPr>
          <w:rFonts w:ascii="Times New Roman" w:hAnsi="Times New Roman" w:cs="Times New Roman"/>
          <w:sz w:val="24"/>
          <w:szCs w:val="24"/>
        </w:rPr>
        <w:t>b</w:t>
      </w:r>
      <w:r w:rsidRPr="00A8470C">
        <w:rPr>
          <w:rFonts w:ascii="Times New Roman" w:hAnsi="Times New Roman" w:cs="Times New Roman"/>
          <w:sz w:val="24"/>
          <w:szCs w:val="24"/>
        </w:rPr>
        <w:t>ehind applicant’s back like the respondent</w:t>
      </w:r>
      <w:r w:rsidR="0088511B">
        <w:rPr>
          <w:rFonts w:ascii="Times New Roman" w:hAnsi="Times New Roman" w:cs="Times New Roman"/>
          <w:sz w:val="24"/>
          <w:szCs w:val="24"/>
        </w:rPr>
        <w:t xml:space="preserve">s and ZIMRA have attempted to do </w:t>
      </w:r>
      <w:r w:rsidRPr="00A8470C">
        <w:rPr>
          <w:rFonts w:ascii="Times New Roman" w:hAnsi="Times New Roman" w:cs="Times New Roman"/>
          <w:sz w:val="24"/>
          <w:szCs w:val="24"/>
        </w:rPr>
        <w:t>before.</w:t>
      </w:r>
    </w:p>
    <w:p w:rsidR="00925489" w:rsidRPr="00A8470C" w:rsidRDefault="00925489" w:rsidP="00731E1B">
      <w:pPr>
        <w:spacing w:line="360" w:lineRule="auto"/>
        <w:ind w:firstLine="720"/>
        <w:jc w:val="both"/>
        <w:rPr>
          <w:rFonts w:ascii="Times New Roman" w:hAnsi="Times New Roman" w:cs="Times New Roman"/>
          <w:sz w:val="24"/>
          <w:szCs w:val="24"/>
        </w:rPr>
      </w:pPr>
      <w:r w:rsidRPr="00A8470C">
        <w:rPr>
          <w:rFonts w:ascii="Times New Roman" w:hAnsi="Times New Roman" w:cs="Times New Roman"/>
          <w:sz w:val="24"/>
          <w:szCs w:val="24"/>
        </w:rPr>
        <w:t>The respondents have filed opposing papers, and deny that the seizure of the said motor vehicle is without cause as there are pending investigations in relation thereto</w:t>
      </w:r>
      <w:r w:rsidR="0088511B">
        <w:rPr>
          <w:rFonts w:ascii="Times New Roman" w:hAnsi="Times New Roman" w:cs="Times New Roman"/>
          <w:sz w:val="24"/>
          <w:szCs w:val="24"/>
        </w:rPr>
        <w:t>.  I</w:t>
      </w:r>
      <w:r w:rsidRPr="00A8470C">
        <w:rPr>
          <w:rFonts w:ascii="Times New Roman" w:hAnsi="Times New Roman" w:cs="Times New Roman"/>
          <w:sz w:val="24"/>
          <w:szCs w:val="24"/>
        </w:rPr>
        <w:t xml:space="preserve">n paragraph 7 of the </w:t>
      </w:r>
      <w:r w:rsidR="00D318D9" w:rsidRPr="00A8470C">
        <w:rPr>
          <w:rFonts w:ascii="Times New Roman" w:hAnsi="Times New Roman" w:cs="Times New Roman"/>
          <w:sz w:val="24"/>
          <w:szCs w:val="24"/>
        </w:rPr>
        <w:t>3</w:t>
      </w:r>
      <w:r w:rsidR="00D318D9" w:rsidRPr="00A8470C">
        <w:rPr>
          <w:rFonts w:ascii="Times New Roman" w:hAnsi="Times New Roman" w:cs="Times New Roman"/>
          <w:sz w:val="24"/>
          <w:szCs w:val="24"/>
          <w:vertAlign w:val="superscript"/>
        </w:rPr>
        <w:t>rd</w:t>
      </w:r>
      <w:r w:rsidR="00D318D9" w:rsidRPr="00A8470C">
        <w:rPr>
          <w:rFonts w:ascii="Times New Roman" w:hAnsi="Times New Roman" w:cs="Times New Roman"/>
          <w:sz w:val="24"/>
          <w:szCs w:val="24"/>
        </w:rPr>
        <w:t xml:space="preserve"> respondent’s opposing affidavit, the officer states that he was assigned to </w:t>
      </w:r>
      <w:r w:rsidR="00E420B5" w:rsidRPr="00A8470C">
        <w:rPr>
          <w:rFonts w:ascii="Times New Roman" w:hAnsi="Times New Roman" w:cs="Times New Roman"/>
          <w:sz w:val="24"/>
          <w:szCs w:val="24"/>
        </w:rPr>
        <w:t>b</w:t>
      </w:r>
      <w:r w:rsidR="00D318D9" w:rsidRPr="00A8470C">
        <w:rPr>
          <w:rFonts w:ascii="Times New Roman" w:hAnsi="Times New Roman" w:cs="Times New Roman"/>
          <w:sz w:val="24"/>
          <w:szCs w:val="24"/>
        </w:rPr>
        <w:t>e an investigating officer in CR 19-20/01/2020 and that it was referred to the Harare Anti-Corruption Court and CRB 03/2020 was opened leading to the arrest of the magistrate who had granted applicant an order and the subsequent seizure of the motor vehicle was done by 1</w:t>
      </w:r>
      <w:r w:rsidR="00D318D9" w:rsidRPr="00A8470C">
        <w:rPr>
          <w:rFonts w:ascii="Times New Roman" w:hAnsi="Times New Roman" w:cs="Times New Roman"/>
          <w:sz w:val="24"/>
          <w:szCs w:val="24"/>
          <w:vertAlign w:val="superscript"/>
        </w:rPr>
        <w:t>st</w:t>
      </w:r>
      <w:r w:rsidR="00D318D9" w:rsidRPr="00A8470C">
        <w:rPr>
          <w:rFonts w:ascii="Times New Roman" w:hAnsi="Times New Roman" w:cs="Times New Roman"/>
          <w:sz w:val="24"/>
          <w:szCs w:val="24"/>
        </w:rPr>
        <w:t xml:space="preserve"> respondent on 3</w:t>
      </w:r>
      <w:r w:rsidR="00D318D9" w:rsidRPr="00A8470C">
        <w:rPr>
          <w:rFonts w:ascii="Times New Roman" w:hAnsi="Times New Roman" w:cs="Times New Roman"/>
          <w:sz w:val="24"/>
          <w:szCs w:val="24"/>
          <w:vertAlign w:val="superscript"/>
        </w:rPr>
        <w:t>rd</w:t>
      </w:r>
      <w:r w:rsidR="00D318D9" w:rsidRPr="00A8470C">
        <w:rPr>
          <w:rFonts w:ascii="Times New Roman" w:hAnsi="Times New Roman" w:cs="Times New Roman"/>
          <w:sz w:val="24"/>
          <w:szCs w:val="24"/>
        </w:rPr>
        <w:t xml:space="preserve"> respondent’s behalf.  He says the motor vehicle was impounded as an exhibit in CR 19-20/01/2020 because that case involved the alleged  improper release of the same motor vehicle by the magistrate.  He further avers that the motor vehicle was seized in terms of section 49 of the Criminal Procedure and Evidence Act Chapter 9:07 and that all the procedures were followed.  He further avers that the law is very clear</w:t>
      </w:r>
      <w:r w:rsidR="0088511B">
        <w:rPr>
          <w:rFonts w:ascii="Times New Roman" w:hAnsi="Times New Roman" w:cs="Times New Roman"/>
          <w:sz w:val="24"/>
          <w:szCs w:val="24"/>
        </w:rPr>
        <w:t xml:space="preserve"> that the vehicle can only be dis</w:t>
      </w:r>
      <w:r w:rsidR="00D318D9" w:rsidRPr="00A8470C">
        <w:rPr>
          <w:rFonts w:ascii="Times New Roman" w:hAnsi="Times New Roman" w:cs="Times New Roman"/>
          <w:sz w:val="24"/>
          <w:szCs w:val="24"/>
        </w:rPr>
        <w:t xml:space="preserve">posed of in terms of </w:t>
      </w:r>
      <w:r w:rsidR="0088511B">
        <w:rPr>
          <w:rFonts w:ascii="Times New Roman" w:hAnsi="Times New Roman" w:cs="Times New Roman"/>
          <w:sz w:val="24"/>
          <w:szCs w:val="24"/>
        </w:rPr>
        <w:t xml:space="preserve">the </w:t>
      </w:r>
      <w:r w:rsidR="00D318D9" w:rsidRPr="00A8470C">
        <w:rPr>
          <w:rFonts w:ascii="Times New Roman" w:hAnsi="Times New Roman" w:cs="Times New Roman"/>
          <w:sz w:val="24"/>
          <w:szCs w:val="24"/>
        </w:rPr>
        <w:t>relevant section</w:t>
      </w:r>
      <w:r w:rsidR="0088511B">
        <w:rPr>
          <w:rFonts w:ascii="Times New Roman" w:hAnsi="Times New Roman" w:cs="Times New Roman"/>
          <w:sz w:val="24"/>
          <w:szCs w:val="24"/>
        </w:rPr>
        <w:t>s</w:t>
      </w:r>
      <w:r w:rsidR="00D318D9" w:rsidRPr="00A8470C">
        <w:rPr>
          <w:rFonts w:ascii="Times New Roman" w:hAnsi="Times New Roman" w:cs="Times New Roman"/>
          <w:sz w:val="24"/>
          <w:szCs w:val="24"/>
        </w:rPr>
        <w:t xml:space="preserve"> of the same Act.</w:t>
      </w:r>
      <w:r w:rsidRPr="00A8470C">
        <w:rPr>
          <w:rFonts w:ascii="Times New Roman" w:hAnsi="Times New Roman" w:cs="Times New Roman"/>
          <w:sz w:val="24"/>
          <w:szCs w:val="24"/>
        </w:rPr>
        <w:t xml:space="preserve"> </w:t>
      </w:r>
      <w:r w:rsidR="00D318D9" w:rsidRPr="00A8470C">
        <w:rPr>
          <w:rFonts w:ascii="Times New Roman" w:hAnsi="Times New Roman" w:cs="Times New Roman"/>
          <w:sz w:val="24"/>
          <w:szCs w:val="24"/>
        </w:rPr>
        <w:t xml:space="preserve">  He further states that the vehicle is kept as an exhibit in Harare and is marked Exhibit 29/2020 by the CID pending the finalization of the matter in CR 19-2</w:t>
      </w:r>
      <w:r w:rsidR="0088511B">
        <w:rPr>
          <w:rFonts w:ascii="Times New Roman" w:hAnsi="Times New Roman" w:cs="Times New Roman"/>
          <w:sz w:val="24"/>
          <w:szCs w:val="24"/>
        </w:rPr>
        <w:t>0</w:t>
      </w:r>
      <w:r w:rsidR="00D318D9" w:rsidRPr="00A8470C">
        <w:rPr>
          <w:rFonts w:ascii="Times New Roman" w:hAnsi="Times New Roman" w:cs="Times New Roman"/>
          <w:sz w:val="24"/>
          <w:szCs w:val="24"/>
        </w:rPr>
        <w:t>/01/2020.</w:t>
      </w:r>
    </w:p>
    <w:p w:rsidR="0088511B" w:rsidRDefault="0088511B" w:rsidP="0024751D">
      <w:pPr>
        <w:spacing w:line="360" w:lineRule="auto"/>
        <w:ind w:firstLine="720"/>
        <w:jc w:val="both"/>
        <w:rPr>
          <w:rFonts w:ascii="Times New Roman" w:hAnsi="Times New Roman" w:cs="Times New Roman"/>
          <w:sz w:val="24"/>
          <w:szCs w:val="24"/>
        </w:rPr>
      </w:pPr>
    </w:p>
    <w:p w:rsidR="00D318D9" w:rsidRPr="00A8470C" w:rsidRDefault="00D318D9" w:rsidP="0024751D">
      <w:pPr>
        <w:spacing w:line="360" w:lineRule="auto"/>
        <w:ind w:firstLine="720"/>
        <w:jc w:val="both"/>
        <w:rPr>
          <w:rFonts w:ascii="Times New Roman" w:hAnsi="Times New Roman" w:cs="Times New Roman"/>
          <w:sz w:val="24"/>
          <w:szCs w:val="24"/>
        </w:rPr>
      </w:pPr>
      <w:r w:rsidRPr="00A8470C">
        <w:rPr>
          <w:rFonts w:ascii="Times New Roman" w:hAnsi="Times New Roman" w:cs="Times New Roman"/>
          <w:sz w:val="24"/>
          <w:szCs w:val="24"/>
        </w:rPr>
        <w:t>Applicant in his answering affidavit disputes the fact that the car is the subject matter of CR 19-20/01/2020 as that case  has absolutely nothing to do with his car and that in fact it relates to a different mo</w:t>
      </w:r>
      <w:r w:rsidR="0088511B">
        <w:rPr>
          <w:rFonts w:ascii="Times New Roman" w:hAnsi="Times New Roman" w:cs="Times New Roman"/>
          <w:sz w:val="24"/>
          <w:szCs w:val="24"/>
        </w:rPr>
        <w:t>tor vehicle altogether.  This raises</w:t>
      </w:r>
      <w:r w:rsidRPr="00A8470C">
        <w:rPr>
          <w:rFonts w:ascii="Times New Roman" w:hAnsi="Times New Roman" w:cs="Times New Roman"/>
          <w:sz w:val="24"/>
          <w:szCs w:val="24"/>
        </w:rPr>
        <w:t xml:space="preserve"> a factual dispute on a material </w:t>
      </w:r>
      <w:r w:rsidR="0088511B">
        <w:rPr>
          <w:rFonts w:ascii="Times New Roman" w:hAnsi="Times New Roman" w:cs="Times New Roman"/>
          <w:sz w:val="24"/>
          <w:szCs w:val="24"/>
        </w:rPr>
        <w:t>point</w:t>
      </w:r>
      <w:r w:rsidR="006D1AE1" w:rsidRPr="00A8470C">
        <w:rPr>
          <w:rFonts w:ascii="Times New Roman" w:hAnsi="Times New Roman" w:cs="Times New Roman"/>
          <w:sz w:val="24"/>
          <w:szCs w:val="24"/>
        </w:rPr>
        <w:t xml:space="preserve"> that this court cannot resolve on the platform of urgency.  It is also trite that where an applicant seeks relief, and the respondent comes with facts that sufficiently challenge the basis for the relief, such a factual dispute, where present</w:t>
      </w:r>
      <w:r w:rsidR="0088511B">
        <w:rPr>
          <w:rFonts w:ascii="Times New Roman" w:hAnsi="Times New Roman" w:cs="Times New Roman"/>
          <w:sz w:val="24"/>
          <w:szCs w:val="24"/>
        </w:rPr>
        <w:t>,</w:t>
      </w:r>
      <w:r w:rsidR="006D1AE1" w:rsidRPr="00A8470C">
        <w:rPr>
          <w:rFonts w:ascii="Times New Roman" w:hAnsi="Times New Roman" w:cs="Times New Roman"/>
          <w:sz w:val="24"/>
          <w:szCs w:val="24"/>
        </w:rPr>
        <w:t xml:space="preserve"> negates the applicant’s case as the applicant is the one with the burden of proof on a balance of probabilities.  It is the applicant who must make a case for the relief that he seeks and where respondent comes up with a strong defence, the effect of that is that applicant would have failed to make a case for the relief sought.  In any event, applicant, in terms of the relief he seeks, acknowledges that there are some pending investigations as he seeks in paragraph 1 under the interim relief which I have already quoted herein, that “pending finalization of their investigations.”  So if there are investigations pending as acknowledged in the relief being sought, what is applicant looking for here for certainly the respondents do have the power in terms of the</w:t>
      </w:r>
      <w:r w:rsidR="0088511B">
        <w:rPr>
          <w:rFonts w:ascii="Times New Roman" w:hAnsi="Times New Roman" w:cs="Times New Roman"/>
          <w:sz w:val="24"/>
          <w:szCs w:val="24"/>
        </w:rPr>
        <w:t xml:space="preserve"> law to seiz</w:t>
      </w:r>
      <w:r w:rsidR="009B6CC7" w:rsidRPr="00A8470C">
        <w:rPr>
          <w:rFonts w:ascii="Times New Roman" w:hAnsi="Times New Roman" w:cs="Times New Roman"/>
          <w:sz w:val="24"/>
          <w:szCs w:val="24"/>
        </w:rPr>
        <w:t>e articles pending investigations.  I cannot order that the motor vehicle be released “pending investigations”</w:t>
      </w:r>
      <w:r w:rsidR="00B63102" w:rsidRPr="00A8470C">
        <w:rPr>
          <w:rFonts w:ascii="Times New Roman" w:hAnsi="Times New Roman" w:cs="Times New Roman"/>
          <w:sz w:val="24"/>
          <w:szCs w:val="24"/>
        </w:rPr>
        <w:t xml:space="preserve"> </w:t>
      </w:r>
      <w:r w:rsidR="009B6CC7" w:rsidRPr="00A8470C">
        <w:rPr>
          <w:rFonts w:ascii="Times New Roman" w:hAnsi="Times New Roman" w:cs="Times New Roman"/>
          <w:sz w:val="24"/>
          <w:szCs w:val="24"/>
        </w:rPr>
        <w:t>for as long as investigation</w:t>
      </w:r>
      <w:r w:rsidR="00B63102" w:rsidRPr="00A8470C">
        <w:rPr>
          <w:rFonts w:ascii="Times New Roman" w:hAnsi="Times New Roman" w:cs="Times New Roman"/>
          <w:sz w:val="24"/>
          <w:szCs w:val="24"/>
        </w:rPr>
        <w:t>s</w:t>
      </w:r>
      <w:r w:rsidR="009B6CC7" w:rsidRPr="00A8470C">
        <w:rPr>
          <w:rFonts w:ascii="Times New Roman" w:hAnsi="Times New Roman" w:cs="Times New Roman"/>
          <w:sz w:val="24"/>
          <w:szCs w:val="24"/>
        </w:rPr>
        <w:t xml:space="preserve"> are on course.</w:t>
      </w:r>
      <w:r w:rsidR="0088511B">
        <w:rPr>
          <w:rFonts w:ascii="Times New Roman" w:hAnsi="Times New Roman" w:cs="Times New Roman"/>
          <w:sz w:val="24"/>
          <w:szCs w:val="24"/>
        </w:rPr>
        <w:t xml:space="preserve">  The relief sought itself acknowledges pending investigations.</w:t>
      </w:r>
    </w:p>
    <w:p w:rsidR="00792655" w:rsidRPr="00A8470C" w:rsidRDefault="009B6CC7" w:rsidP="00731E1B">
      <w:pPr>
        <w:spacing w:line="360" w:lineRule="auto"/>
        <w:ind w:firstLine="720"/>
        <w:jc w:val="both"/>
        <w:rPr>
          <w:rFonts w:ascii="Times New Roman" w:hAnsi="Times New Roman" w:cs="Times New Roman"/>
          <w:sz w:val="24"/>
          <w:szCs w:val="24"/>
        </w:rPr>
      </w:pPr>
      <w:r w:rsidRPr="00A8470C">
        <w:rPr>
          <w:rFonts w:ascii="Times New Roman" w:hAnsi="Times New Roman" w:cs="Times New Roman"/>
          <w:sz w:val="24"/>
          <w:szCs w:val="24"/>
        </w:rPr>
        <w:t xml:space="preserve">Applicant cannot claim to have been despoiled by a person acting in accordance with the law </w:t>
      </w:r>
      <w:r w:rsidR="00672AF9" w:rsidRPr="00A8470C">
        <w:rPr>
          <w:rFonts w:ascii="Times New Roman" w:hAnsi="Times New Roman" w:cs="Times New Roman"/>
          <w:sz w:val="24"/>
          <w:szCs w:val="24"/>
        </w:rPr>
        <w:t xml:space="preserve">doing </w:t>
      </w:r>
      <w:r w:rsidRPr="00A8470C">
        <w:rPr>
          <w:rFonts w:ascii="Times New Roman" w:hAnsi="Times New Roman" w:cs="Times New Roman"/>
          <w:sz w:val="24"/>
          <w:szCs w:val="24"/>
        </w:rPr>
        <w:t>some investigations.</w:t>
      </w:r>
      <w:r w:rsidR="00792655" w:rsidRPr="00A8470C">
        <w:rPr>
          <w:rFonts w:ascii="Times New Roman" w:hAnsi="Times New Roman" w:cs="Times New Roman"/>
          <w:sz w:val="24"/>
          <w:szCs w:val="24"/>
        </w:rPr>
        <w:t xml:space="preserve">  The relief itself is incompetent as I have no power to order the release of items seized pending investigations as applicant himself seeks.  Neither could applic</w:t>
      </w:r>
      <w:r w:rsidR="0088511B">
        <w:rPr>
          <w:rFonts w:ascii="Times New Roman" w:hAnsi="Times New Roman" w:cs="Times New Roman"/>
          <w:sz w:val="24"/>
          <w:szCs w:val="24"/>
        </w:rPr>
        <w:t>ant be despoiled in such</w:t>
      </w:r>
      <w:r w:rsidR="00792655" w:rsidRPr="00A8470C">
        <w:rPr>
          <w:rFonts w:ascii="Times New Roman" w:hAnsi="Times New Roman" w:cs="Times New Roman"/>
          <w:sz w:val="24"/>
          <w:szCs w:val="24"/>
        </w:rPr>
        <w:t xml:space="preserve"> circumstances.  </w:t>
      </w:r>
    </w:p>
    <w:p w:rsidR="009B6CC7" w:rsidRPr="00A8470C" w:rsidRDefault="00792655" w:rsidP="00731E1B">
      <w:pPr>
        <w:spacing w:line="360" w:lineRule="auto"/>
        <w:ind w:firstLine="720"/>
        <w:jc w:val="both"/>
        <w:rPr>
          <w:rFonts w:ascii="Times New Roman" w:hAnsi="Times New Roman" w:cs="Times New Roman"/>
          <w:sz w:val="24"/>
          <w:szCs w:val="24"/>
        </w:rPr>
      </w:pPr>
      <w:r w:rsidRPr="00A8470C">
        <w:rPr>
          <w:rFonts w:ascii="Times New Roman" w:hAnsi="Times New Roman" w:cs="Times New Roman"/>
          <w:sz w:val="24"/>
          <w:szCs w:val="24"/>
        </w:rPr>
        <w:t>I accordingly dismiss the application for the reasons stated herein, with costs.</w:t>
      </w:r>
    </w:p>
    <w:p w:rsidR="00BF62A9" w:rsidRPr="00A8470C" w:rsidRDefault="00BF62A9" w:rsidP="00731E1B">
      <w:pPr>
        <w:spacing w:line="360" w:lineRule="auto"/>
        <w:jc w:val="both"/>
        <w:rPr>
          <w:rFonts w:ascii="Times New Roman" w:hAnsi="Times New Roman" w:cs="Times New Roman"/>
          <w:sz w:val="24"/>
          <w:szCs w:val="24"/>
        </w:rPr>
      </w:pPr>
    </w:p>
    <w:p w:rsidR="00BF62A9" w:rsidRPr="00A8470C" w:rsidRDefault="00BF62A9" w:rsidP="00731E1B">
      <w:pPr>
        <w:spacing w:line="360" w:lineRule="auto"/>
        <w:jc w:val="both"/>
        <w:rPr>
          <w:rFonts w:ascii="Times New Roman" w:hAnsi="Times New Roman" w:cs="Times New Roman"/>
          <w:i/>
          <w:sz w:val="24"/>
          <w:szCs w:val="24"/>
        </w:rPr>
      </w:pPr>
    </w:p>
    <w:p w:rsidR="00BF62A9" w:rsidRPr="00A8470C" w:rsidRDefault="00BF62A9" w:rsidP="00731E1B">
      <w:pPr>
        <w:spacing w:line="360" w:lineRule="auto"/>
        <w:jc w:val="both"/>
        <w:rPr>
          <w:rFonts w:ascii="Times New Roman" w:hAnsi="Times New Roman" w:cs="Times New Roman"/>
          <w:sz w:val="24"/>
          <w:szCs w:val="24"/>
        </w:rPr>
      </w:pPr>
      <w:r w:rsidRPr="00A8470C">
        <w:rPr>
          <w:rFonts w:ascii="Times New Roman" w:hAnsi="Times New Roman" w:cs="Times New Roman"/>
          <w:i/>
          <w:sz w:val="24"/>
          <w:szCs w:val="24"/>
        </w:rPr>
        <w:t>Hlabano Law Chambers c/o Tanaka Law Chambers</w:t>
      </w:r>
      <w:r w:rsidRPr="00A8470C">
        <w:rPr>
          <w:rFonts w:ascii="Times New Roman" w:hAnsi="Times New Roman" w:cs="Times New Roman"/>
          <w:sz w:val="24"/>
          <w:szCs w:val="24"/>
        </w:rPr>
        <w:t>, applicant’s legal practitioners</w:t>
      </w:r>
    </w:p>
    <w:p w:rsidR="00BF62A9" w:rsidRDefault="00BF62A9" w:rsidP="00BF62A9">
      <w:pPr>
        <w:spacing w:line="360" w:lineRule="auto"/>
        <w:rPr>
          <w:rFonts w:ascii="Times New Roman" w:hAnsi="Times New Roman" w:cs="Times New Roman"/>
        </w:rPr>
      </w:pPr>
    </w:p>
    <w:p w:rsidR="00EE34C7" w:rsidRDefault="00EE34C7" w:rsidP="000A70D4">
      <w:pPr>
        <w:ind w:left="720"/>
        <w:rPr>
          <w:rFonts w:ascii="Times New Roman" w:hAnsi="Times New Roman" w:cs="Times New Roman"/>
        </w:rPr>
      </w:pPr>
    </w:p>
    <w:p w:rsidR="000A70D4" w:rsidRDefault="000A70D4" w:rsidP="000A70D4">
      <w:r>
        <w:rPr>
          <w:rFonts w:ascii="Times New Roman" w:hAnsi="Times New Roman" w:cs="Times New Roman"/>
        </w:rPr>
        <w:tab/>
      </w:r>
    </w:p>
    <w:sectPr w:rsidR="000A70D4"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DC" w:rsidRDefault="00D12FDC" w:rsidP="00731E1B">
      <w:pPr>
        <w:spacing w:after="0" w:line="240" w:lineRule="auto"/>
      </w:pPr>
      <w:r>
        <w:separator/>
      </w:r>
    </w:p>
  </w:endnote>
  <w:endnote w:type="continuationSeparator" w:id="1">
    <w:p w:rsidR="00D12FDC" w:rsidRDefault="00D12FDC" w:rsidP="00731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DC" w:rsidRDefault="00D12FDC" w:rsidP="00731E1B">
      <w:pPr>
        <w:spacing w:after="0" w:line="240" w:lineRule="auto"/>
      </w:pPr>
      <w:r>
        <w:separator/>
      </w:r>
    </w:p>
  </w:footnote>
  <w:footnote w:type="continuationSeparator" w:id="1">
    <w:p w:rsidR="00D12FDC" w:rsidRDefault="00D12FDC" w:rsidP="00731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1691"/>
      <w:docPartObj>
        <w:docPartGallery w:val="Page Numbers (Top of Page)"/>
        <w:docPartUnique/>
      </w:docPartObj>
    </w:sdtPr>
    <w:sdtEndPr>
      <w:rPr>
        <w:rFonts w:ascii="Times New Roman" w:hAnsi="Times New Roman" w:cs="Times New Roman"/>
        <w:sz w:val="24"/>
        <w:szCs w:val="24"/>
      </w:rPr>
    </w:sdtEndPr>
    <w:sdtContent>
      <w:p w:rsidR="00731E1B" w:rsidRPr="00731E1B" w:rsidRDefault="0084768C">
        <w:pPr>
          <w:pStyle w:val="Header"/>
          <w:jc w:val="right"/>
          <w:rPr>
            <w:rFonts w:ascii="Times New Roman" w:hAnsi="Times New Roman" w:cs="Times New Roman"/>
            <w:sz w:val="24"/>
            <w:szCs w:val="24"/>
          </w:rPr>
        </w:pPr>
        <w:r w:rsidRPr="00731E1B">
          <w:rPr>
            <w:rFonts w:ascii="Times New Roman" w:hAnsi="Times New Roman" w:cs="Times New Roman"/>
            <w:sz w:val="24"/>
            <w:szCs w:val="24"/>
          </w:rPr>
          <w:fldChar w:fldCharType="begin"/>
        </w:r>
        <w:r w:rsidR="00731E1B" w:rsidRPr="00731E1B">
          <w:rPr>
            <w:rFonts w:ascii="Times New Roman" w:hAnsi="Times New Roman" w:cs="Times New Roman"/>
            <w:sz w:val="24"/>
            <w:szCs w:val="24"/>
          </w:rPr>
          <w:instrText xml:space="preserve"> PAGE   \* MERGEFORMAT </w:instrText>
        </w:r>
        <w:r w:rsidRPr="00731E1B">
          <w:rPr>
            <w:rFonts w:ascii="Times New Roman" w:hAnsi="Times New Roman" w:cs="Times New Roman"/>
            <w:sz w:val="24"/>
            <w:szCs w:val="24"/>
          </w:rPr>
          <w:fldChar w:fldCharType="separate"/>
        </w:r>
        <w:r w:rsidR="0088511B">
          <w:rPr>
            <w:rFonts w:ascii="Times New Roman" w:hAnsi="Times New Roman" w:cs="Times New Roman"/>
            <w:noProof/>
            <w:sz w:val="24"/>
            <w:szCs w:val="24"/>
          </w:rPr>
          <w:t>3</w:t>
        </w:r>
        <w:r w:rsidRPr="00731E1B">
          <w:rPr>
            <w:rFonts w:ascii="Times New Roman" w:hAnsi="Times New Roman" w:cs="Times New Roman"/>
            <w:sz w:val="24"/>
            <w:szCs w:val="24"/>
          </w:rPr>
          <w:fldChar w:fldCharType="end"/>
        </w:r>
      </w:p>
    </w:sdtContent>
  </w:sdt>
  <w:p w:rsidR="00731E1B" w:rsidRPr="00731E1B" w:rsidRDefault="00731E1B">
    <w:pPr>
      <w:pStyle w:val="Header"/>
      <w:rPr>
        <w:rFonts w:ascii="Times New Roman" w:hAnsi="Times New Roman" w:cs="Times New Roman"/>
        <w:sz w:val="24"/>
        <w:szCs w:val="24"/>
      </w:rPr>
    </w:pPr>
    <w:r w:rsidRPr="00731E1B">
      <w:rPr>
        <w:rFonts w:ascii="Times New Roman" w:hAnsi="Times New Roman" w:cs="Times New Roman"/>
        <w:sz w:val="24"/>
        <w:szCs w:val="24"/>
      </w:rPr>
      <w:tab/>
    </w:r>
    <w:r w:rsidRPr="00731E1B">
      <w:rPr>
        <w:rFonts w:ascii="Times New Roman" w:hAnsi="Times New Roman" w:cs="Times New Roman"/>
        <w:sz w:val="24"/>
        <w:szCs w:val="24"/>
      </w:rPr>
      <w:tab/>
      <w:t>HB 33.20</w:t>
    </w:r>
  </w:p>
  <w:p w:rsidR="00731E1B" w:rsidRPr="00731E1B" w:rsidRDefault="00731E1B">
    <w:pPr>
      <w:pStyle w:val="Header"/>
      <w:rPr>
        <w:rFonts w:ascii="Times New Roman" w:hAnsi="Times New Roman" w:cs="Times New Roman"/>
        <w:sz w:val="24"/>
        <w:szCs w:val="24"/>
      </w:rPr>
    </w:pPr>
    <w:r w:rsidRPr="00731E1B">
      <w:rPr>
        <w:rFonts w:ascii="Times New Roman" w:hAnsi="Times New Roman" w:cs="Times New Roman"/>
        <w:sz w:val="24"/>
        <w:szCs w:val="24"/>
      </w:rPr>
      <w:tab/>
    </w:r>
    <w:r w:rsidRPr="00731E1B">
      <w:rPr>
        <w:rFonts w:ascii="Times New Roman" w:hAnsi="Times New Roman" w:cs="Times New Roman"/>
        <w:sz w:val="24"/>
        <w:szCs w:val="24"/>
      </w:rPr>
      <w:tab/>
      <w:t>HC 195/20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70D4"/>
    <w:rsid w:val="000A70D4"/>
    <w:rsid w:val="000F3B94"/>
    <w:rsid w:val="00151D2C"/>
    <w:rsid w:val="00192004"/>
    <w:rsid w:val="001D08C3"/>
    <w:rsid w:val="001E7B5E"/>
    <w:rsid w:val="00245715"/>
    <w:rsid w:val="0024751D"/>
    <w:rsid w:val="00273A11"/>
    <w:rsid w:val="002B369D"/>
    <w:rsid w:val="00371690"/>
    <w:rsid w:val="00374A2D"/>
    <w:rsid w:val="003829EE"/>
    <w:rsid w:val="00401A1B"/>
    <w:rsid w:val="004151E4"/>
    <w:rsid w:val="005978BC"/>
    <w:rsid w:val="00642462"/>
    <w:rsid w:val="00672AF9"/>
    <w:rsid w:val="006C211F"/>
    <w:rsid w:val="006D1AE1"/>
    <w:rsid w:val="00731E1B"/>
    <w:rsid w:val="00792655"/>
    <w:rsid w:val="007C5505"/>
    <w:rsid w:val="007F3D0A"/>
    <w:rsid w:val="0084768C"/>
    <w:rsid w:val="0088511B"/>
    <w:rsid w:val="00894610"/>
    <w:rsid w:val="008E388E"/>
    <w:rsid w:val="00925489"/>
    <w:rsid w:val="009B6CC7"/>
    <w:rsid w:val="00A8470C"/>
    <w:rsid w:val="00A97786"/>
    <w:rsid w:val="00AC540E"/>
    <w:rsid w:val="00B015F2"/>
    <w:rsid w:val="00B47002"/>
    <w:rsid w:val="00B63102"/>
    <w:rsid w:val="00BF62A9"/>
    <w:rsid w:val="00C01709"/>
    <w:rsid w:val="00D07B1C"/>
    <w:rsid w:val="00D12FDC"/>
    <w:rsid w:val="00D20C47"/>
    <w:rsid w:val="00D247CC"/>
    <w:rsid w:val="00D318D9"/>
    <w:rsid w:val="00DB5D77"/>
    <w:rsid w:val="00E420B5"/>
    <w:rsid w:val="00EE34C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0D4"/>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0A70D4"/>
    <w:pPr>
      <w:ind w:left="720"/>
      <w:contextualSpacing/>
    </w:pPr>
  </w:style>
  <w:style w:type="paragraph" w:styleId="Header">
    <w:name w:val="header"/>
    <w:basedOn w:val="Normal"/>
    <w:link w:val="HeaderChar"/>
    <w:uiPriority w:val="99"/>
    <w:unhideWhenUsed/>
    <w:rsid w:val="00731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E1B"/>
    <w:rPr>
      <w:lang w:val="en-US"/>
    </w:rPr>
  </w:style>
  <w:style w:type="paragraph" w:styleId="Footer">
    <w:name w:val="footer"/>
    <w:basedOn w:val="Normal"/>
    <w:link w:val="FooterChar"/>
    <w:uiPriority w:val="99"/>
    <w:semiHidden/>
    <w:unhideWhenUsed/>
    <w:rsid w:val="00731E1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E1B"/>
    <w:rPr>
      <w:lang w:val="en-US"/>
    </w:rPr>
  </w:style>
</w:styles>
</file>

<file path=word/webSettings.xml><?xml version="1.0" encoding="utf-8"?>
<w:webSettings xmlns:r="http://schemas.openxmlformats.org/officeDocument/2006/relationships" xmlns:w="http://schemas.openxmlformats.org/wordprocessingml/2006/main">
  <w:divs>
    <w:div w:id="11796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17</cp:revision>
  <cp:lastPrinted>2020-02-17T09:32:00Z</cp:lastPrinted>
  <dcterms:created xsi:type="dcterms:W3CDTF">2020-02-17T07:11:00Z</dcterms:created>
  <dcterms:modified xsi:type="dcterms:W3CDTF">2020-02-18T08:14:00Z</dcterms:modified>
</cp:coreProperties>
</file>