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A19" w:rsidRDefault="008962AB" w:rsidP="008962AB">
      <w:pPr>
        <w:spacing w:line="360" w:lineRule="auto"/>
        <w:jc w:val="both"/>
        <w:rPr>
          <w:b/>
          <w:sz w:val="24"/>
          <w:szCs w:val="24"/>
        </w:rPr>
      </w:pPr>
      <w:r>
        <w:rPr>
          <w:b/>
          <w:sz w:val="24"/>
          <w:szCs w:val="24"/>
        </w:rPr>
        <w:t>IN</w:t>
      </w:r>
      <w:r w:rsidR="00FE39DF">
        <w:rPr>
          <w:b/>
          <w:sz w:val="24"/>
          <w:szCs w:val="24"/>
        </w:rPr>
        <w:t xml:space="preserve"> THE LABOUR COURT OF ZIMBABWE</w:t>
      </w:r>
      <w:r w:rsidR="00FE39DF">
        <w:rPr>
          <w:b/>
          <w:sz w:val="24"/>
          <w:szCs w:val="24"/>
        </w:rPr>
        <w:tab/>
      </w:r>
      <w:r w:rsidR="00FE39DF">
        <w:rPr>
          <w:b/>
          <w:sz w:val="24"/>
          <w:szCs w:val="24"/>
        </w:rPr>
        <w:tab/>
      </w:r>
      <w:r w:rsidR="00FE39DF">
        <w:rPr>
          <w:b/>
          <w:sz w:val="24"/>
          <w:szCs w:val="24"/>
        </w:rPr>
        <w:tab/>
      </w:r>
      <w:bookmarkStart w:id="0" w:name="_GoBack"/>
      <w:bookmarkEnd w:id="0"/>
      <w:r>
        <w:rPr>
          <w:b/>
          <w:sz w:val="24"/>
          <w:szCs w:val="24"/>
        </w:rPr>
        <w:t>JUDGMENT NO LC/H/</w:t>
      </w:r>
      <w:r w:rsidR="00852FDB">
        <w:rPr>
          <w:b/>
          <w:sz w:val="24"/>
          <w:szCs w:val="24"/>
        </w:rPr>
        <w:t>316</w:t>
      </w:r>
      <w:r>
        <w:rPr>
          <w:b/>
          <w:sz w:val="24"/>
          <w:szCs w:val="24"/>
        </w:rPr>
        <w:t>/16</w:t>
      </w:r>
    </w:p>
    <w:p w:rsidR="008962AB" w:rsidRDefault="008962AB" w:rsidP="008962AB">
      <w:pPr>
        <w:spacing w:line="360" w:lineRule="auto"/>
        <w:jc w:val="both"/>
        <w:rPr>
          <w:b/>
          <w:sz w:val="24"/>
          <w:szCs w:val="24"/>
        </w:rPr>
      </w:pPr>
      <w:r>
        <w:rPr>
          <w:b/>
          <w:sz w:val="24"/>
          <w:szCs w:val="24"/>
        </w:rPr>
        <w:t>HELD AT HARARE 9 MARCH 2016</w:t>
      </w:r>
      <w:r>
        <w:rPr>
          <w:b/>
          <w:sz w:val="24"/>
          <w:szCs w:val="24"/>
        </w:rPr>
        <w:tab/>
      </w:r>
      <w:r>
        <w:rPr>
          <w:b/>
          <w:sz w:val="24"/>
          <w:szCs w:val="24"/>
        </w:rPr>
        <w:tab/>
      </w:r>
      <w:r>
        <w:rPr>
          <w:b/>
          <w:sz w:val="24"/>
          <w:szCs w:val="24"/>
        </w:rPr>
        <w:tab/>
      </w:r>
      <w:r>
        <w:rPr>
          <w:b/>
          <w:sz w:val="24"/>
          <w:szCs w:val="24"/>
        </w:rPr>
        <w:tab/>
        <w:t>CASE NO LC/H/788/15</w:t>
      </w:r>
    </w:p>
    <w:p w:rsidR="008962AB" w:rsidRDefault="008962AB" w:rsidP="008962AB">
      <w:pPr>
        <w:spacing w:line="360" w:lineRule="auto"/>
        <w:jc w:val="both"/>
        <w:rPr>
          <w:b/>
          <w:sz w:val="24"/>
          <w:szCs w:val="24"/>
        </w:rPr>
      </w:pPr>
      <w:r>
        <w:rPr>
          <w:b/>
          <w:sz w:val="24"/>
          <w:szCs w:val="24"/>
        </w:rPr>
        <w:t>&amp; 13 MAY 2016</w:t>
      </w:r>
    </w:p>
    <w:p w:rsidR="008962AB" w:rsidRDefault="008962AB" w:rsidP="008962AB">
      <w:pPr>
        <w:spacing w:line="360" w:lineRule="auto"/>
        <w:jc w:val="both"/>
        <w:rPr>
          <w:sz w:val="24"/>
          <w:szCs w:val="24"/>
        </w:rPr>
      </w:pPr>
      <w:r>
        <w:rPr>
          <w:sz w:val="24"/>
          <w:szCs w:val="24"/>
        </w:rPr>
        <w:t>In the matter between:</w:t>
      </w:r>
    </w:p>
    <w:p w:rsidR="008962AB" w:rsidRDefault="008962AB" w:rsidP="008962AB">
      <w:pPr>
        <w:spacing w:line="360" w:lineRule="auto"/>
        <w:jc w:val="both"/>
        <w:rPr>
          <w:b/>
          <w:sz w:val="24"/>
          <w:szCs w:val="24"/>
        </w:rPr>
      </w:pPr>
      <w:r>
        <w:rPr>
          <w:b/>
          <w:sz w:val="24"/>
          <w:szCs w:val="24"/>
        </w:rPr>
        <w:t>SHEPHERD MATANDARE</w:t>
      </w:r>
      <w:r>
        <w:rPr>
          <w:b/>
          <w:sz w:val="24"/>
          <w:szCs w:val="24"/>
        </w:rPr>
        <w:tab/>
      </w:r>
      <w:r>
        <w:rPr>
          <w:b/>
          <w:sz w:val="24"/>
          <w:szCs w:val="24"/>
        </w:rPr>
        <w:tab/>
      </w:r>
      <w:r>
        <w:rPr>
          <w:b/>
          <w:sz w:val="24"/>
          <w:szCs w:val="24"/>
        </w:rPr>
        <w:tab/>
      </w:r>
      <w:r>
        <w:rPr>
          <w:b/>
          <w:sz w:val="24"/>
          <w:szCs w:val="24"/>
        </w:rPr>
        <w:tab/>
        <w:t>Appellant</w:t>
      </w:r>
    </w:p>
    <w:p w:rsidR="008962AB" w:rsidRDefault="008962AB" w:rsidP="008962AB">
      <w:pPr>
        <w:spacing w:line="360" w:lineRule="auto"/>
        <w:jc w:val="both"/>
        <w:rPr>
          <w:b/>
          <w:sz w:val="24"/>
          <w:szCs w:val="24"/>
        </w:rPr>
      </w:pPr>
      <w:r>
        <w:rPr>
          <w:b/>
          <w:sz w:val="24"/>
          <w:szCs w:val="24"/>
        </w:rPr>
        <w:t>And</w:t>
      </w:r>
    </w:p>
    <w:p w:rsidR="008962AB" w:rsidRDefault="008962AB" w:rsidP="008962AB">
      <w:pPr>
        <w:spacing w:line="360" w:lineRule="auto"/>
        <w:jc w:val="both"/>
        <w:rPr>
          <w:b/>
          <w:sz w:val="24"/>
          <w:szCs w:val="24"/>
        </w:rPr>
      </w:pPr>
      <w:r>
        <w:rPr>
          <w:b/>
          <w:sz w:val="24"/>
          <w:szCs w:val="24"/>
        </w:rPr>
        <w:t>MADZ CONTRACTORS (PVT) LTD</w:t>
      </w:r>
      <w:r>
        <w:rPr>
          <w:b/>
          <w:sz w:val="24"/>
          <w:szCs w:val="24"/>
        </w:rPr>
        <w:tab/>
      </w:r>
      <w:r>
        <w:rPr>
          <w:b/>
          <w:sz w:val="24"/>
          <w:szCs w:val="24"/>
        </w:rPr>
        <w:tab/>
      </w:r>
      <w:r>
        <w:rPr>
          <w:b/>
          <w:sz w:val="24"/>
          <w:szCs w:val="24"/>
        </w:rPr>
        <w:tab/>
        <w:t>Respondent</w:t>
      </w:r>
    </w:p>
    <w:p w:rsidR="008962AB" w:rsidRDefault="008962AB" w:rsidP="008962AB">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8962AB" w:rsidRDefault="008962AB" w:rsidP="008962AB">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w:t>
      </w:r>
      <w:proofErr w:type="spellStart"/>
      <w:r>
        <w:rPr>
          <w:b/>
          <w:sz w:val="24"/>
          <w:szCs w:val="24"/>
        </w:rPr>
        <w:t>Piki</w:t>
      </w:r>
      <w:proofErr w:type="spellEnd"/>
      <w:r>
        <w:rPr>
          <w:b/>
          <w:sz w:val="24"/>
          <w:szCs w:val="24"/>
        </w:rPr>
        <w:t xml:space="preserve"> (Legal Practitioner)</w:t>
      </w:r>
    </w:p>
    <w:p w:rsidR="008962AB" w:rsidRDefault="008962AB" w:rsidP="008962AB">
      <w:pPr>
        <w:spacing w:line="360" w:lineRule="auto"/>
        <w:jc w:val="both"/>
        <w:rPr>
          <w:b/>
          <w:sz w:val="24"/>
          <w:szCs w:val="24"/>
        </w:rPr>
      </w:pPr>
      <w:r>
        <w:rPr>
          <w:b/>
          <w:sz w:val="24"/>
          <w:szCs w:val="24"/>
        </w:rPr>
        <w:t>For Respondent</w:t>
      </w:r>
      <w:r>
        <w:rPr>
          <w:b/>
          <w:sz w:val="24"/>
          <w:szCs w:val="24"/>
        </w:rPr>
        <w:tab/>
      </w:r>
      <w:r>
        <w:rPr>
          <w:b/>
          <w:sz w:val="24"/>
          <w:szCs w:val="24"/>
        </w:rPr>
        <w:tab/>
        <w:t xml:space="preserve">Mr N </w:t>
      </w:r>
      <w:proofErr w:type="spellStart"/>
      <w:r>
        <w:rPr>
          <w:b/>
          <w:sz w:val="24"/>
          <w:szCs w:val="24"/>
        </w:rPr>
        <w:t>Chikomo</w:t>
      </w:r>
      <w:proofErr w:type="spellEnd"/>
      <w:r>
        <w:rPr>
          <w:b/>
          <w:sz w:val="24"/>
          <w:szCs w:val="24"/>
        </w:rPr>
        <w:t xml:space="preserve"> (Legal Practitioner)</w:t>
      </w:r>
    </w:p>
    <w:p w:rsidR="008962AB" w:rsidRDefault="008962AB" w:rsidP="008962AB">
      <w:pPr>
        <w:spacing w:line="360" w:lineRule="auto"/>
        <w:jc w:val="both"/>
        <w:rPr>
          <w:b/>
          <w:sz w:val="24"/>
          <w:szCs w:val="24"/>
        </w:rPr>
      </w:pPr>
    </w:p>
    <w:p w:rsidR="008962AB" w:rsidRDefault="008962AB" w:rsidP="008962AB">
      <w:pPr>
        <w:spacing w:line="360" w:lineRule="auto"/>
        <w:jc w:val="both"/>
        <w:rPr>
          <w:b/>
          <w:sz w:val="24"/>
          <w:szCs w:val="24"/>
        </w:rPr>
      </w:pPr>
      <w:r>
        <w:rPr>
          <w:b/>
          <w:sz w:val="24"/>
          <w:szCs w:val="24"/>
        </w:rPr>
        <w:t>CHIDZIVA, J:</w:t>
      </w:r>
    </w:p>
    <w:p w:rsidR="008962AB" w:rsidRDefault="008962AB" w:rsidP="00891249">
      <w:pPr>
        <w:spacing w:after="0" w:line="360" w:lineRule="auto"/>
        <w:jc w:val="both"/>
        <w:rPr>
          <w:sz w:val="24"/>
          <w:szCs w:val="24"/>
        </w:rPr>
      </w:pPr>
      <w:r>
        <w:rPr>
          <w:b/>
          <w:sz w:val="24"/>
          <w:szCs w:val="24"/>
        </w:rPr>
        <w:tab/>
      </w:r>
      <w:r>
        <w:rPr>
          <w:sz w:val="24"/>
          <w:szCs w:val="24"/>
        </w:rPr>
        <w:t xml:space="preserve">This is an appeal against an arbitration award by Honourable B </w:t>
      </w:r>
      <w:proofErr w:type="spellStart"/>
      <w:r>
        <w:rPr>
          <w:sz w:val="24"/>
          <w:szCs w:val="24"/>
        </w:rPr>
        <w:t>Mudiwa</w:t>
      </w:r>
      <w:proofErr w:type="spellEnd"/>
      <w:r>
        <w:rPr>
          <w:sz w:val="24"/>
          <w:szCs w:val="24"/>
        </w:rPr>
        <w:t xml:space="preserve"> that was handed on 18 August 2015.  The arbitrator ordered as follows</w:t>
      </w:r>
    </w:p>
    <w:p w:rsidR="008962AB" w:rsidRDefault="008962AB" w:rsidP="00891249">
      <w:pPr>
        <w:spacing w:after="0" w:line="360" w:lineRule="auto"/>
        <w:ind w:left="1440"/>
        <w:jc w:val="both"/>
      </w:pPr>
      <w:r>
        <w:t>“Wherefore after carefully analysing the facts and the aw, I make the following award</w:t>
      </w:r>
    </w:p>
    <w:p w:rsidR="008962AB" w:rsidRDefault="008962AB" w:rsidP="008962AB">
      <w:pPr>
        <w:pStyle w:val="ListParagraph"/>
        <w:numPr>
          <w:ilvl w:val="0"/>
          <w:numId w:val="3"/>
        </w:numPr>
        <w:spacing w:line="360" w:lineRule="auto"/>
        <w:jc w:val="both"/>
      </w:pPr>
      <w:r>
        <w:t>The claimant is entitled to arrear salaries</w:t>
      </w:r>
    </w:p>
    <w:p w:rsidR="008962AB" w:rsidRDefault="008962AB" w:rsidP="008962AB">
      <w:pPr>
        <w:pStyle w:val="ListParagraph"/>
        <w:numPr>
          <w:ilvl w:val="0"/>
          <w:numId w:val="3"/>
        </w:numPr>
        <w:spacing w:line="360" w:lineRule="auto"/>
        <w:jc w:val="both"/>
      </w:pPr>
      <w:r>
        <w:t>The respondent is hereby ordered to pay the claimant US$9600 subject to relevant statutory deduction</w:t>
      </w:r>
    </w:p>
    <w:p w:rsidR="008962AB" w:rsidRDefault="008962AB" w:rsidP="008962AB">
      <w:pPr>
        <w:pStyle w:val="ListParagraph"/>
        <w:numPr>
          <w:ilvl w:val="0"/>
          <w:numId w:val="3"/>
        </w:numPr>
        <w:spacing w:line="360" w:lineRule="auto"/>
        <w:jc w:val="both"/>
      </w:pPr>
      <w:r>
        <w:t>This amount to be paid in two equal  monthly instalments starting from 30 September 2015</w:t>
      </w:r>
    </w:p>
    <w:p w:rsidR="008962AB" w:rsidRDefault="008962AB" w:rsidP="008962AB">
      <w:pPr>
        <w:pStyle w:val="ListParagraph"/>
        <w:numPr>
          <w:ilvl w:val="0"/>
          <w:numId w:val="3"/>
        </w:numPr>
        <w:spacing w:line="360" w:lineRule="auto"/>
        <w:jc w:val="both"/>
      </w:pPr>
      <w:r>
        <w:t>The full and final amount to be paid by 30 November 2015.</w:t>
      </w:r>
    </w:p>
    <w:p w:rsidR="008962AB" w:rsidRDefault="008962AB" w:rsidP="00891249">
      <w:pPr>
        <w:pStyle w:val="ListParagraph"/>
        <w:spacing w:after="0" w:line="360" w:lineRule="auto"/>
        <w:ind w:left="2160"/>
        <w:jc w:val="both"/>
        <w:rPr>
          <w:sz w:val="24"/>
          <w:szCs w:val="24"/>
        </w:rPr>
      </w:pPr>
      <w:r>
        <w:rPr>
          <w:sz w:val="24"/>
          <w:szCs w:val="24"/>
        </w:rPr>
        <w:t>I hereby award accordingly.”</w:t>
      </w:r>
    </w:p>
    <w:p w:rsidR="008962AB" w:rsidRDefault="008962AB" w:rsidP="00891249">
      <w:pPr>
        <w:spacing w:after="0" w:line="360" w:lineRule="auto"/>
        <w:jc w:val="both"/>
        <w:rPr>
          <w:sz w:val="24"/>
          <w:szCs w:val="24"/>
        </w:rPr>
      </w:pPr>
      <w:r>
        <w:rPr>
          <w:sz w:val="24"/>
          <w:szCs w:val="24"/>
        </w:rPr>
        <w:tab/>
        <w:t xml:space="preserve">The appellant filed the notice of appeal on 21 September 2015.  The respondent filed its response on 29 September 2015.  On 22 February 2016 the respondent filed a counter appeal.  When the parties appeared before me on 9 March 2016 the appellant’s lawyer Mr </w:t>
      </w:r>
      <w:proofErr w:type="spellStart"/>
      <w:r>
        <w:rPr>
          <w:sz w:val="24"/>
          <w:szCs w:val="24"/>
        </w:rPr>
        <w:t>Piki</w:t>
      </w:r>
      <w:proofErr w:type="spellEnd"/>
      <w:r>
        <w:rPr>
          <w:sz w:val="24"/>
          <w:szCs w:val="24"/>
        </w:rPr>
        <w:t xml:space="preserve"> raised a point </w:t>
      </w:r>
      <w:r>
        <w:rPr>
          <w:i/>
          <w:sz w:val="24"/>
          <w:szCs w:val="24"/>
        </w:rPr>
        <w:t xml:space="preserve">in </w:t>
      </w:r>
      <w:proofErr w:type="spellStart"/>
      <w:r>
        <w:rPr>
          <w:i/>
          <w:sz w:val="24"/>
          <w:szCs w:val="24"/>
        </w:rPr>
        <w:t>limine</w:t>
      </w:r>
      <w:proofErr w:type="spellEnd"/>
      <w:r>
        <w:rPr>
          <w:i/>
          <w:sz w:val="24"/>
          <w:szCs w:val="24"/>
        </w:rPr>
        <w:t xml:space="preserve"> </w:t>
      </w:r>
      <w:r w:rsidRPr="008962AB">
        <w:rPr>
          <w:sz w:val="24"/>
          <w:szCs w:val="24"/>
        </w:rPr>
        <w:t>to th</w:t>
      </w:r>
      <w:r w:rsidR="002E06C7">
        <w:rPr>
          <w:sz w:val="24"/>
          <w:szCs w:val="24"/>
        </w:rPr>
        <w:t>e</w:t>
      </w:r>
      <w:r w:rsidRPr="008962AB">
        <w:rPr>
          <w:sz w:val="24"/>
          <w:szCs w:val="24"/>
        </w:rPr>
        <w:t xml:space="preserve"> effect</w:t>
      </w:r>
      <w:r>
        <w:rPr>
          <w:sz w:val="24"/>
          <w:szCs w:val="24"/>
        </w:rPr>
        <w:t xml:space="preserve"> that the respondent had not complied with rule 15 </w:t>
      </w:r>
      <w:r>
        <w:rPr>
          <w:sz w:val="24"/>
          <w:szCs w:val="24"/>
        </w:rPr>
        <w:lastRenderedPageBreak/>
        <w:t xml:space="preserve">of the Labour Court rules.  It was submitted that the respondent should have applied for </w:t>
      </w:r>
      <w:proofErr w:type="spellStart"/>
      <w:r>
        <w:rPr>
          <w:sz w:val="24"/>
          <w:szCs w:val="24"/>
        </w:rPr>
        <w:t>condonation</w:t>
      </w:r>
      <w:proofErr w:type="spellEnd"/>
      <w:r>
        <w:rPr>
          <w:sz w:val="24"/>
          <w:szCs w:val="24"/>
        </w:rPr>
        <w:t>.</w:t>
      </w:r>
    </w:p>
    <w:p w:rsidR="008962AB" w:rsidRDefault="008962AB" w:rsidP="00891249">
      <w:pPr>
        <w:spacing w:after="0" w:line="360" w:lineRule="auto"/>
        <w:jc w:val="both"/>
        <w:rPr>
          <w:sz w:val="24"/>
          <w:szCs w:val="24"/>
        </w:rPr>
      </w:pPr>
      <w:r>
        <w:rPr>
          <w:sz w:val="24"/>
          <w:szCs w:val="24"/>
        </w:rPr>
        <w:tab/>
        <w:t>The respondent submitted that there had been a mix up at respondent’s place of employment but the court was to proceed and consider the counter claim.</w:t>
      </w:r>
    </w:p>
    <w:p w:rsidR="00891249" w:rsidRDefault="00891249" w:rsidP="00891249">
      <w:pPr>
        <w:spacing w:after="0" w:line="360" w:lineRule="auto"/>
        <w:jc w:val="both"/>
        <w:rPr>
          <w:sz w:val="24"/>
          <w:szCs w:val="24"/>
        </w:rPr>
      </w:pPr>
      <w:r>
        <w:rPr>
          <w:sz w:val="24"/>
          <w:szCs w:val="24"/>
        </w:rPr>
        <w:tab/>
        <w:t>Rule 15</w:t>
      </w:r>
      <w:r w:rsidR="002E06C7">
        <w:rPr>
          <w:sz w:val="24"/>
          <w:szCs w:val="24"/>
        </w:rPr>
        <w:t xml:space="preserve"> (1)</w:t>
      </w:r>
      <w:r>
        <w:rPr>
          <w:sz w:val="24"/>
          <w:szCs w:val="24"/>
        </w:rPr>
        <w:t xml:space="preserve"> of the Labour Court Rules S.I. 59/2006 states that appeals should be filed within 21 days from the date when the appellant receives the deci</w:t>
      </w:r>
      <w:r w:rsidR="002E06C7">
        <w:rPr>
          <w:sz w:val="24"/>
          <w:szCs w:val="24"/>
        </w:rPr>
        <w:t>sion determination, direction or</w:t>
      </w:r>
      <w:r>
        <w:rPr>
          <w:sz w:val="24"/>
          <w:szCs w:val="24"/>
        </w:rPr>
        <w:t xml:space="preserve"> award.</w:t>
      </w:r>
    </w:p>
    <w:p w:rsidR="00891249" w:rsidRDefault="00891249" w:rsidP="00891249">
      <w:pPr>
        <w:spacing w:after="0" w:line="360" w:lineRule="auto"/>
        <w:jc w:val="both"/>
        <w:rPr>
          <w:sz w:val="24"/>
          <w:szCs w:val="24"/>
        </w:rPr>
      </w:pPr>
      <w:r>
        <w:rPr>
          <w:sz w:val="24"/>
          <w:szCs w:val="24"/>
        </w:rPr>
        <w:tab/>
        <w:t xml:space="preserve">The award in this case was handed down on 18 August 2015.  The counter appeal was filed on 22 February 2016.  The counter appeal is well out of time.  Respondent should have applied for </w:t>
      </w:r>
      <w:proofErr w:type="spellStart"/>
      <w:r>
        <w:rPr>
          <w:sz w:val="24"/>
          <w:szCs w:val="24"/>
        </w:rPr>
        <w:t>condonation</w:t>
      </w:r>
      <w:proofErr w:type="spellEnd"/>
      <w:r>
        <w:rPr>
          <w:sz w:val="24"/>
          <w:szCs w:val="24"/>
        </w:rPr>
        <w:t xml:space="preserve"> for late filing of </w:t>
      </w:r>
      <w:r w:rsidR="00BB4B1C">
        <w:rPr>
          <w:sz w:val="24"/>
          <w:szCs w:val="24"/>
        </w:rPr>
        <w:t>a</w:t>
      </w:r>
      <w:r>
        <w:rPr>
          <w:sz w:val="24"/>
          <w:szCs w:val="24"/>
        </w:rPr>
        <w:t>ppeal before filing the counter appeal.</w:t>
      </w:r>
    </w:p>
    <w:p w:rsidR="00891249" w:rsidRDefault="00891249" w:rsidP="00891249">
      <w:pPr>
        <w:spacing w:after="0" w:line="360" w:lineRule="auto"/>
        <w:jc w:val="both"/>
        <w:rPr>
          <w:sz w:val="24"/>
          <w:szCs w:val="24"/>
        </w:rPr>
      </w:pPr>
      <w:r>
        <w:rPr>
          <w:sz w:val="24"/>
          <w:szCs w:val="24"/>
        </w:rPr>
        <w:tab/>
        <w:t>In view of this therefore the counter appeal is not properly before this court.</w:t>
      </w:r>
    </w:p>
    <w:p w:rsidR="00891249" w:rsidRDefault="00891249" w:rsidP="008962AB">
      <w:pPr>
        <w:spacing w:line="360" w:lineRule="auto"/>
        <w:jc w:val="both"/>
        <w:rPr>
          <w:sz w:val="24"/>
          <w:szCs w:val="24"/>
        </w:rPr>
      </w:pPr>
      <w:r>
        <w:rPr>
          <w:sz w:val="24"/>
          <w:szCs w:val="24"/>
        </w:rPr>
        <w:tab/>
        <w:t>I therefore order as follows</w:t>
      </w:r>
    </w:p>
    <w:p w:rsidR="00891249" w:rsidRDefault="00891249" w:rsidP="00891249">
      <w:pPr>
        <w:pStyle w:val="ListParagraph"/>
        <w:numPr>
          <w:ilvl w:val="0"/>
          <w:numId w:val="4"/>
        </w:numPr>
        <w:spacing w:line="360" w:lineRule="auto"/>
        <w:jc w:val="both"/>
        <w:rPr>
          <w:sz w:val="24"/>
          <w:szCs w:val="24"/>
        </w:rPr>
      </w:pPr>
      <w:r>
        <w:rPr>
          <w:sz w:val="24"/>
          <w:szCs w:val="24"/>
        </w:rPr>
        <w:t xml:space="preserve">The point </w:t>
      </w:r>
      <w:r>
        <w:rPr>
          <w:i/>
          <w:sz w:val="24"/>
          <w:szCs w:val="24"/>
        </w:rPr>
        <w:t xml:space="preserve">in </w:t>
      </w:r>
      <w:proofErr w:type="spellStart"/>
      <w:r>
        <w:rPr>
          <w:i/>
          <w:sz w:val="24"/>
          <w:szCs w:val="24"/>
        </w:rPr>
        <w:t>limine</w:t>
      </w:r>
      <w:proofErr w:type="spellEnd"/>
      <w:r>
        <w:rPr>
          <w:sz w:val="24"/>
          <w:szCs w:val="24"/>
        </w:rPr>
        <w:t xml:space="preserve"> be and is hereby upheld.</w:t>
      </w:r>
    </w:p>
    <w:p w:rsidR="00891249" w:rsidRDefault="00891249" w:rsidP="00891249">
      <w:pPr>
        <w:pStyle w:val="ListParagraph"/>
        <w:numPr>
          <w:ilvl w:val="0"/>
          <w:numId w:val="4"/>
        </w:numPr>
        <w:spacing w:line="360" w:lineRule="auto"/>
        <w:jc w:val="both"/>
        <w:rPr>
          <w:sz w:val="24"/>
          <w:szCs w:val="24"/>
        </w:rPr>
      </w:pPr>
      <w:r>
        <w:rPr>
          <w:sz w:val="24"/>
          <w:szCs w:val="24"/>
        </w:rPr>
        <w:t xml:space="preserve">The respondent is given 30 days within which to file its application for </w:t>
      </w:r>
      <w:proofErr w:type="spellStart"/>
      <w:r>
        <w:rPr>
          <w:sz w:val="24"/>
          <w:szCs w:val="24"/>
        </w:rPr>
        <w:t>condonation</w:t>
      </w:r>
      <w:proofErr w:type="spellEnd"/>
      <w:r>
        <w:rPr>
          <w:sz w:val="24"/>
          <w:szCs w:val="24"/>
        </w:rPr>
        <w:t>.</w:t>
      </w:r>
    </w:p>
    <w:p w:rsidR="00891249" w:rsidRDefault="00891249" w:rsidP="00891249">
      <w:pPr>
        <w:pStyle w:val="ListParagraph"/>
        <w:numPr>
          <w:ilvl w:val="0"/>
          <w:numId w:val="4"/>
        </w:numPr>
        <w:spacing w:line="360" w:lineRule="auto"/>
        <w:jc w:val="both"/>
        <w:rPr>
          <w:sz w:val="24"/>
          <w:szCs w:val="24"/>
        </w:rPr>
      </w:pPr>
      <w:r>
        <w:rPr>
          <w:sz w:val="24"/>
          <w:szCs w:val="24"/>
        </w:rPr>
        <w:t>If the respondent fails to file the appeal within the stipulated time the Registrar shall proceed to set down the main appeal for hearing.</w:t>
      </w:r>
    </w:p>
    <w:p w:rsidR="00891249" w:rsidRDefault="00891249" w:rsidP="00891249">
      <w:pPr>
        <w:pStyle w:val="ListParagraph"/>
        <w:numPr>
          <w:ilvl w:val="0"/>
          <w:numId w:val="4"/>
        </w:numPr>
        <w:spacing w:line="360" w:lineRule="auto"/>
        <w:jc w:val="both"/>
        <w:rPr>
          <w:sz w:val="24"/>
          <w:szCs w:val="24"/>
        </w:rPr>
      </w:pPr>
      <w:r>
        <w:rPr>
          <w:sz w:val="24"/>
          <w:szCs w:val="24"/>
        </w:rPr>
        <w:t>If respo</w:t>
      </w:r>
      <w:r w:rsidR="00683FC0">
        <w:rPr>
          <w:sz w:val="24"/>
          <w:szCs w:val="24"/>
        </w:rPr>
        <w:t xml:space="preserve">ndent files the application for </w:t>
      </w:r>
      <w:r>
        <w:rPr>
          <w:sz w:val="24"/>
          <w:szCs w:val="24"/>
        </w:rPr>
        <w:t xml:space="preserve">condonation within the stipulated time the appeal shall be set down for hearing after the conclusion of the application for </w:t>
      </w:r>
      <w:proofErr w:type="spellStart"/>
      <w:r>
        <w:rPr>
          <w:sz w:val="24"/>
          <w:szCs w:val="24"/>
        </w:rPr>
        <w:t>condonation</w:t>
      </w:r>
      <w:proofErr w:type="spellEnd"/>
      <w:r>
        <w:rPr>
          <w:sz w:val="24"/>
          <w:szCs w:val="24"/>
        </w:rPr>
        <w:t xml:space="preserve"> for late filing of appeal.</w:t>
      </w:r>
    </w:p>
    <w:p w:rsidR="00BB4B1C" w:rsidRDefault="00BB4B1C" w:rsidP="00891249">
      <w:pPr>
        <w:pStyle w:val="ListParagraph"/>
        <w:numPr>
          <w:ilvl w:val="0"/>
          <w:numId w:val="4"/>
        </w:numPr>
        <w:spacing w:line="360" w:lineRule="auto"/>
        <w:jc w:val="both"/>
        <w:rPr>
          <w:sz w:val="24"/>
          <w:szCs w:val="24"/>
        </w:rPr>
      </w:pPr>
      <w:r>
        <w:rPr>
          <w:sz w:val="24"/>
          <w:szCs w:val="24"/>
        </w:rPr>
        <w:t>Respondent to bear costs.</w:t>
      </w:r>
    </w:p>
    <w:p w:rsidR="00891249" w:rsidRDefault="00891249" w:rsidP="00891249">
      <w:pPr>
        <w:spacing w:line="360" w:lineRule="auto"/>
        <w:jc w:val="both"/>
        <w:rPr>
          <w:sz w:val="24"/>
          <w:szCs w:val="24"/>
        </w:rPr>
      </w:pPr>
    </w:p>
    <w:p w:rsidR="00891249" w:rsidRDefault="00891249" w:rsidP="00891249">
      <w:pPr>
        <w:spacing w:line="360" w:lineRule="auto"/>
        <w:jc w:val="both"/>
        <w:rPr>
          <w:sz w:val="24"/>
          <w:szCs w:val="24"/>
        </w:rPr>
      </w:pPr>
    </w:p>
    <w:p w:rsidR="00891249" w:rsidRDefault="00891249" w:rsidP="00891249">
      <w:pPr>
        <w:spacing w:after="0" w:line="360" w:lineRule="auto"/>
        <w:jc w:val="both"/>
      </w:pPr>
      <w:r>
        <w:rPr>
          <w:i/>
        </w:rPr>
        <w:t xml:space="preserve">IEG </w:t>
      </w:r>
      <w:proofErr w:type="spellStart"/>
      <w:r>
        <w:rPr>
          <w:i/>
        </w:rPr>
        <w:t>Musimbe</w:t>
      </w:r>
      <w:proofErr w:type="spellEnd"/>
      <w:r>
        <w:rPr>
          <w:i/>
        </w:rPr>
        <w:t xml:space="preserve"> &amp; Partners, </w:t>
      </w:r>
      <w:r>
        <w:t>appellant’s legal practitioners</w:t>
      </w:r>
    </w:p>
    <w:p w:rsidR="00891249" w:rsidRPr="00891249" w:rsidRDefault="00891249" w:rsidP="00891249">
      <w:pPr>
        <w:spacing w:after="0" w:line="360" w:lineRule="auto"/>
        <w:jc w:val="both"/>
      </w:pPr>
      <w:proofErr w:type="spellStart"/>
      <w:r>
        <w:rPr>
          <w:i/>
        </w:rPr>
        <w:t>Ngarava</w:t>
      </w:r>
      <w:proofErr w:type="spellEnd"/>
      <w:r>
        <w:rPr>
          <w:i/>
        </w:rPr>
        <w:t xml:space="preserve"> </w:t>
      </w:r>
      <w:proofErr w:type="spellStart"/>
      <w:r>
        <w:rPr>
          <w:i/>
        </w:rPr>
        <w:t>Moyo</w:t>
      </w:r>
      <w:proofErr w:type="spellEnd"/>
      <w:r>
        <w:rPr>
          <w:i/>
        </w:rPr>
        <w:t xml:space="preserve"> &amp; </w:t>
      </w:r>
      <w:proofErr w:type="spellStart"/>
      <w:r>
        <w:rPr>
          <w:i/>
        </w:rPr>
        <w:t>Chikono</w:t>
      </w:r>
      <w:proofErr w:type="spellEnd"/>
      <w:r>
        <w:rPr>
          <w:i/>
        </w:rPr>
        <w:t xml:space="preserve">, </w:t>
      </w:r>
      <w:r>
        <w:t>respondent’s legal practitioners</w:t>
      </w:r>
    </w:p>
    <w:p w:rsidR="008962AB" w:rsidRPr="008962AB" w:rsidRDefault="008962AB" w:rsidP="008962AB">
      <w:pPr>
        <w:pStyle w:val="ListParagraph"/>
        <w:spacing w:line="360" w:lineRule="auto"/>
        <w:ind w:left="2160"/>
        <w:jc w:val="both"/>
      </w:pPr>
    </w:p>
    <w:p w:rsidR="008962AB" w:rsidRDefault="008962AB" w:rsidP="008962AB"/>
    <w:p w:rsidR="008962AB" w:rsidRPr="008962AB" w:rsidRDefault="008962AB"/>
    <w:sectPr w:rsidR="008962AB" w:rsidRPr="008962AB" w:rsidSect="008962A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E38" w:rsidRDefault="00CD5E38" w:rsidP="008962AB">
      <w:pPr>
        <w:spacing w:after="0" w:line="240" w:lineRule="auto"/>
      </w:pPr>
      <w:r>
        <w:separator/>
      </w:r>
    </w:p>
  </w:endnote>
  <w:endnote w:type="continuationSeparator" w:id="0">
    <w:p w:rsidR="00CD5E38" w:rsidRDefault="00CD5E38" w:rsidP="0089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702308"/>
      <w:docPartObj>
        <w:docPartGallery w:val="Page Numbers (Bottom of Page)"/>
        <w:docPartUnique/>
      </w:docPartObj>
    </w:sdtPr>
    <w:sdtEndPr>
      <w:rPr>
        <w:noProof/>
      </w:rPr>
    </w:sdtEndPr>
    <w:sdtContent>
      <w:p w:rsidR="00BB4B1C" w:rsidRDefault="00BB4B1C">
        <w:pPr>
          <w:pStyle w:val="Footer"/>
          <w:jc w:val="right"/>
        </w:pPr>
        <w:r>
          <w:fldChar w:fldCharType="begin"/>
        </w:r>
        <w:r>
          <w:instrText xml:space="preserve"> PAGE   \* MERGEFORMAT </w:instrText>
        </w:r>
        <w:r>
          <w:fldChar w:fldCharType="separate"/>
        </w:r>
        <w:r w:rsidR="00FE39DF">
          <w:rPr>
            <w:noProof/>
          </w:rPr>
          <w:t>2</w:t>
        </w:r>
        <w:r>
          <w:rPr>
            <w:noProof/>
          </w:rPr>
          <w:fldChar w:fldCharType="end"/>
        </w:r>
      </w:p>
    </w:sdtContent>
  </w:sdt>
  <w:p w:rsidR="00BB4B1C" w:rsidRDefault="00BB4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E38" w:rsidRDefault="00CD5E38" w:rsidP="008962AB">
      <w:pPr>
        <w:spacing w:after="0" w:line="240" w:lineRule="auto"/>
      </w:pPr>
      <w:r>
        <w:separator/>
      </w:r>
    </w:p>
  </w:footnote>
  <w:footnote w:type="continuationSeparator" w:id="0">
    <w:p w:rsidR="00CD5E38" w:rsidRDefault="00CD5E38" w:rsidP="00896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1C" w:rsidRDefault="00BB4B1C" w:rsidP="008962AB">
    <w:pPr>
      <w:spacing w:line="360" w:lineRule="auto"/>
      <w:ind w:left="5040" w:firstLine="720"/>
      <w:jc w:val="both"/>
      <w:rPr>
        <w:b/>
        <w:sz w:val="24"/>
        <w:szCs w:val="24"/>
      </w:rPr>
    </w:pPr>
    <w:r>
      <w:rPr>
        <w:b/>
        <w:sz w:val="24"/>
        <w:szCs w:val="24"/>
      </w:rPr>
      <w:t>JUDGMENT NO LC/H/</w:t>
    </w:r>
    <w:r w:rsidR="00852FDB">
      <w:rPr>
        <w:b/>
        <w:sz w:val="24"/>
        <w:szCs w:val="24"/>
      </w:rPr>
      <w:t>316</w:t>
    </w:r>
    <w:r>
      <w:rPr>
        <w:b/>
        <w:sz w:val="24"/>
        <w:szCs w:val="24"/>
      </w:rPr>
      <w:t>/16</w:t>
    </w:r>
  </w:p>
  <w:p w:rsidR="00BB4B1C" w:rsidRDefault="00BB4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D69"/>
    <w:multiLevelType w:val="hybridMultilevel"/>
    <w:tmpl w:val="A6A45418"/>
    <w:lvl w:ilvl="0" w:tplc="DA3AA66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4A8F1B36"/>
    <w:multiLevelType w:val="hybridMultilevel"/>
    <w:tmpl w:val="80DE32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9153F3E"/>
    <w:multiLevelType w:val="hybridMultilevel"/>
    <w:tmpl w:val="EBC4746E"/>
    <w:lvl w:ilvl="0" w:tplc="69F20400">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nsid w:val="7BD26B21"/>
    <w:multiLevelType w:val="hybridMultilevel"/>
    <w:tmpl w:val="83C46810"/>
    <w:lvl w:ilvl="0" w:tplc="0AD8423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AB"/>
    <w:rsid w:val="002C1A19"/>
    <w:rsid w:val="002E06C7"/>
    <w:rsid w:val="00533F3C"/>
    <w:rsid w:val="00683FC0"/>
    <w:rsid w:val="00852FDB"/>
    <w:rsid w:val="00891249"/>
    <w:rsid w:val="008962AB"/>
    <w:rsid w:val="00934033"/>
    <w:rsid w:val="00BB4B1C"/>
    <w:rsid w:val="00CD5E38"/>
    <w:rsid w:val="00FE39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AB"/>
    <w:pPr>
      <w:ind w:left="720"/>
      <w:contextualSpacing/>
    </w:pPr>
  </w:style>
  <w:style w:type="paragraph" w:styleId="Header">
    <w:name w:val="header"/>
    <w:basedOn w:val="Normal"/>
    <w:link w:val="HeaderChar"/>
    <w:uiPriority w:val="99"/>
    <w:unhideWhenUsed/>
    <w:rsid w:val="00896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2AB"/>
  </w:style>
  <w:style w:type="paragraph" w:styleId="Footer">
    <w:name w:val="footer"/>
    <w:basedOn w:val="Normal"/>
    <w:link w:val="FooterChar"/>
    <w:uiPriority w:val="99"/>
    <w:unhideWhenUsed/>
    <w:rsid w:val="00896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AB"/>
    <w:pPr>
      <w:ind w:left="720"/>
      <w:contextualSpacing/>
    </w:pPr>
  </w:style>
  <w:style w:type="paragraph" w:styleId="Header">
    <w:name w:val="header"/>
    <w:basedOn w:val="Normal"/>
    <w:link w:val="HeaderChar"/>
    <w:uiPriority w:val="99"/>
    <w:unhideWhenUsed/>
    <w:rsid w:val="00896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2AB"/>
  </w:style>
  <w:style w:type="paragraph" w:styleId="Footer">
    <w:name w:val="footer"/>
    <w:basedOn w:val="Normal"/>
    <w:link w:val="FooterChar"/>
    <w:uiPriority w:val="99"/>
    <w:unhideWhenUsed/>
    <w:rsid w:val="00896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2016-05-10T12:48:00Z</cp:lastPrinted>
  <dcterms:created xsi:type="dcterms:W3CDTF">2016-04-28T06:35:00Z</dcterms:created>
  <dcterms:modified xsi:type="dcterms:W3CDTF">2016-05-10T12:53:00Z</dcterms:modified>
</cp:coreProperties>
</file>