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9B" w:rsidRPr="00DF3B3D" w:rsidRDefault="00AA4716" w:rsidP="00AA4716">
      <w:pPr>
        <w:spacing w:after="0" w:line="240" w:lineRule="auto"/>
        <w:jc w:val="both"/>
        <w:rPr>
          <w:rFonts w:ascii="Tahoma" w:hAnsi="Tahoma" w:cs="Tahoma"/>
          <w:b/>
          <w:sz w:val="24"/>
          <w:szCs w:val="24"/>
        </w:rPr>
      </w:pPr>
      <w:proofErr w:type="gramStart"/>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F80FB6">
        <w:rPr>
          <w:rFonts w:ascii="Tahoma" w:hAnsi="Tahoma" w:cs="Tahoma"/>
          <w:b/>
          <w:sz w:val="24"/>
          <w:szCs w:val="24"/>
        </w:rPr>
        <w:t>NO.</w:t>
      </w:r>
      <w:proofErr w:type="gramEnd"/>
      <w:r w:rsidR="00F80FB6">
        <w:rPr>
          <w:rFonts w:ascii="Tahoma" w:hAnsi="Tahoma" w:cs="Tahoma"/>
          <w:b/>
          <w:sz w:val="24"/>
          <w:szCs w:val="24"/>
        </w:rPr>
        <w:t xml:space="preserve"> LC/H/</w:t>
      </w:r>
      <w:r w:rsidR="00B240F4">
        <w:rPr>
          <w:rFonts w:ascii="Tahoma" w:hAnsi="Tahoma" w:cs="Tahoma"/>
          <w:b/>
          <w:sz w:val="24"/>
          <w:szCs w:val="24"/>
        </w:rPr>
        <w:t>193</w:t>
      </w:r>
      <w:r w:rsidR="001D1FB5">
        <w:rPr>
          <w:rFonts w:ascii="Tahoma" w:hAnsi="Tahoma" w:cs="Tahoma"/>
          <w:b/>
          <w:sz w:val="24"/>
          <w:szCs w:val="24"/>
        </w:rPr>
        <w:t>/2020</w:t>
      </w:r>
    </w:p>
    <w:p w:rsidR="00AA4716" w:rsidRDefault="0010045F" w:rsidP="00AA4716">
      <w:pPr>
        <w:spacing w:after="0" w:line="240" w:lineRule="auto"/>
        <w:jc w:val="both"/>
        <w:rPr>
          <w:rFonts w:ascii="Tahoma" w:hAnsi="Tahoma" w:cs="Tahoma"/>
          <w:b/>
          <w:sz w:val="24"/>
          <w:szCs w:val="24"/>
        </w:rPr>
      </w:pPr>
      <w:r>
        <w:rPr>
          <w:rFonts w:ascii="Tahoma" w:hAnsi="Tahoma" w:cs="Tahoma"/>
          <w:b/>
          <w:sz w:val="24"/>
          <w:szCs w:val="24"/>
        </w:rPr>
        <w:t>HARARE, 26 FEBRUARY, 2020</w:t>
      </w:r>
      <w:r w:rsidR="004E5BCA" w:rsidRPr="00DF3B3D">
        <w:rPr>
          <w:rFonts w:ascii="Tahoma" w:hAnsi="Tahoma" w:cs="Tahoma"/>
          <w:b/>
          <w:sz w:val="24"/>
          <w:szCs w:val="24"/>
        </w:rPr>
        <w:tab/>
      </w:r>
      <w:r w:rsidR="004E5BCA" w:rsidRPr="00DF3B3D">
        <w:rPr>
          <w:rFonts w:ascii="Tahoma" w:hAnsi="Tahoma" w:cs="Tahoma"/>
          <w:b/>
          <w:sz w:val="24"/>
          <w:szCs w:val="24"/>
        </w:rPr>
        <w:tab/>
      </w:r>
      <w:r w:rsidR="00586AD5">
        <w:rPr>
          <w:rFonts w:ascii="Tahoma" w:hAnsi="Tahoma" w:cs="Tahoma"/>
          <w:b/>
          <w:sz w:val="24"/>
          <w:szCs w:val="24"/>
        </w:rPr>
        <w:t xml:space="preserve">     </w:t>
      </w:r>
      <w:r w:rsidR="00586AD5">
        <w:rPr>
          <w:rFonts w:ascii="Tahoma" w:hAnsi="Tahoma" w:cs="Tahoma"/>
          <w:b/>
          <w:sz w:val="24"/>
          <w:szCs w:val="24"/>
        </w:rPr>
        <w:tab/>
        <w:t xml:space="preserve"> </w:t>
      </w:r>
      <w:r w:rsidR="005D0191">
        <w:rPr>
          <w:rFonts w:ascii="Tahoma" w:hAnsi="Tahoma" w:cs="Tahoma"/>
          <w:b/>
          <w:sz w:val="24"/>
          <w:szCs w:val="24"/>
        </w:rPr>
        <w:t xml:space="preserve">   </w:t>
      </w:r>
      <w:r w:rsidR="00586AD5">
        <w:rPr>
          <w:rFonts w:ascii="Tahoma" w:hAnsi="Tahoma" w:cs="Tahoma"/>
          <w:b/>
          <w:sz w:val="24"/>
          <w:szCs w:val="24"/>
        </w:rPr>
        <w:t xml:space="preserve"> </w:t>
      </w:r>
      <w:r w:rsidR="009F44B7">
        <w:rPr>
          <w:rFonts w:ascii="Tahoma" w:hAnsi="Tahoma" w:cs="Tahoma"/>
          <w:b/>
          <w:sz w:val="24"/>
          <w:szCs w:val="24"/>
        </w:rPr>
        <w:t>CASE NO. LC/H/APP/455/19</w:t>
      </w:r>
    </w:p>
    <w:p w:rsidR="00282F15" w:rsidRDefault="00282F15" w:rsidP="00AA4716">
      <w:pPr>
        <w:spacing w:after="0" w:line="240"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REF CASE: LC/H/REV/76/17</w:t>
      </w:r>
    </w:p>
    <w:p w:rsidR="003D0427" w:rsidRDefault="003D0427" w:rsidP="00AA4716">
      <w:pPr>
        <w:spacing w:after="0" w:line="240" w:lineRule="auto"/>
        <w:jc w:val="both"/>
        <w:rPr>
          <w:rFonts w:ascii="Tahoma" w:hAnsi="Tahoma" w:cs="Tahoma"/>
          <w:b/>
          <w:sz w:val="24"/>
          <w:szCs w:val="24"/>
        </w:rPr>
      </w:pPr>
    </w:p>
    <w:p w:rsidR="00E367D1" w:rsidRDefault="00E367D1" w:rsidP="00AA4716">
      <w:pPr>
        <w:spacing w:after="0" w:line="240" w:lineRule="auto"/>
        <w:jc w:val="both"/>
        <w:rPr>
          <w:rFonts w:ascii="Tahoma" w:hAnsi="Tahoma" w:cs="Tahoma"/>
          <w:b/>
          <w:sz w:val="24"/>
          <w:szCs w:val="24"/>
        </w:rPr>
      </w:pPr>
    </w:p>
    <w:p w:rsidR="008F7653" w:rsidRPr="00DF3B3D" w:rsidRDefault="008F7653" w:rsidP="00AA4716">
      <w:pPr>
        <w:spacing w:after="0" w:line="240"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p>
    <w:p w:rsidR="00AA4716" w:rsidRDefault="00B240F4" w:rsidP="00AA4716">
      <w:pPr>
        <w:spacing w:after="0" w:line="240" w:lineRule="auto"/>
        <w:jc w:val="both"/>
        <w:rPr>
          <w:rFonts w:ascii="Tahoma" w:hAnsi="Tahoma" w:cs="Tahoma"/>
          <w:b/>
          <w:sz w:val="24"/>
          <w:szCs w:val="24"/>
        </w:rPr>
      </w:pPr>
      <w:r>
        <w:rPr>
          <w:rFonts w:ascii="Tahoma" w:hAnsi="Tahoma" w:cs="Tahoma"/>
          <w:b/>
          <w:sz w:val="24"/>
          <w:szCs w:val="24"/>
        </w:rPr>
        <w:t>AND 14 AUGUST</w:t>
      </w:r>
      <w:r w:rsidR="00210084">
        <w:rPr>
          <w:rFonts w:ascii="Tahoma" w:hAnsi="Tahoma" w:cs="Tahoma"/>
          <w:b/>
          <w:sz w:val="24"/>
          <w:szCs w:val="24"/>
        </w:rPr>
        <w:t>, 2020</w:t>
      </w:r>
    </w:p>
    <w:p w:rsidR="00336D33" w:rsidRDefault="00336D33" w:rsidP="00AA4716">
      <w:pPr>
        <w:spacing w:after="0" w:line="240" w:lineRule="auto"/>
        <w:jc w:val="both"/>
        <w:rPr>
          <w:rFonts w:ascii="Tahoma" w:hAnsi="Tahoma" w:cs="Tahoma"/>
          <w:b/>
          <w:sz w:val="24"/>
          <w:szCs w:val="24"/>
        </w:rPr>
      </w:pPr>
    </w:p>
    <w:p w:rsidR="00336D33" w:rsidRPr="00336D33" w:rsidRDefault="00336D33" w:rsidP="00AA4716">
      <w:pPr>
        <w:spacing w:after="0" w:line="240" w:lineRule="auto"/>
        <w:jc w:val="both"/>
        <w:rPr>
          <w:rFonts w:ascii="Tahoma" w:hAnsi="Tahoma" w:cs="Tahoma"/>
          <w:sz w:val="24"/>
          <w:szCs w:val="24"/>
        </w:rPr>
      </w:pPr>
      <w:r w:rsidRPr="00336D33">
        <w:rPr>
          <w:rFonts w:ascii="Tahoma" w:hAnsi="Tahoma" w:cs="Tahoma"/>
          <w:sz w:val="24"/>
          <w:szCs w:val="24"/>
        </w:rPr>
        <w:t>In the matter between:-</w:t>
      </w:r>
    </w:p>
    <w:p w:rsidR="00AA4716" w:rsidRPr="00336D33" w:rsidRDefault="00AA4716" w:rsidP="00AA4716">
      <w:pPr>
        <w:spacing w:after="0" w:line="240" w:lineRule="auto"/>
        <w:jc w:val="both"/>
        <w:rPr>
          <w:rFonts w:ascii="Tahoma" w:hAnsi="Tahoma" w:cs="Tahoma"/>
          <w:sz w:val="24"/>
          <w:szCs w:val="24"/>
        </w:rPr>
      </w:pPr>
    </w:p>
    <w:p w:rsidR="00AA4716" w:rsidRPr="00DF3B3D" w:rsidRDefault="00AA4716" w:rsidP="00AA4716">
      <w:pPr>
        <w:spacing w:after="0" w:line="240" w:lineRule="auto"/>
        <w:jc w:val="both"/>
        <w:rPr>
          <w:rFonts w:ascii="Tahoma" w:hAnsi="Tahoma" w:cs="Tahoma"/>
          <w:b/>
          <w:sz w:val="24"/>
          <w:szCs w:val="24"/>
        </w:rPr>
      </w:pPr>
    </w:p>
    <w:p w:rsidR="004F2711" w:rsidRDefault="00807463" w:rsidP="00CB0915">
      <w:pPr>
        <w:spacing w:after="0" w:line="276" w:lineRule="auto"/>
        <w:jc w:val="both"/>
        <w:rPr>
          <w:rFonts w:ascii="Tahoma" w:hAnsi="Tahoma" w:cs="Tahoma"/>
          <w:b/>
          <w:sz w:val="24"/>
          <w:szCs w:val="24"/>
        </w:rPr>
      </w:pPr>
      <w:r>
        <w:rPr>
          <w:rFonts w:ascii="Tahoma" w:hAnsi="Tahoma" w:cs="Tahoma"/>
          <w:b/>
          <w:sz w:val="24"/>
          <w:szCs w:val="24"/>
        </w:rPr>
        <w:t>SHEPHERD MASEKA</w:t>
      </w:r>
      <w:r w:rsidR="00CB0915">
        <w:rPr>
          <w:rFonts w:ascii="Tahoma" w:hAnsi="Tahoma" w:cs="Tahoma"/>
          <w:b/>
          <w:sz w:val="24"/>
          <w:szCs w:val="24"/>
        </w:rPr>
        <w:tab/>
      </w:r>
      <w:r w:rsidR="00CB0915">
        <w:rPr>
          <w:rFonts w:ascii="Tahoma" w:hAnsi="Tahoma" w:cs="Tahoma"/>
          <w:b/>
          <w:sz w:val="24"/>
          <w:szCs w:val="24"/>
        </w:rPr>
        <w:tab/>
      </w:r>
      <w:r w:rsidR="00CB0915">
        <w:rPr>
          <w:rFonts w:ascii="Tahoma" w:hAnsi="Tahoma" w:cs="Tahoma"/>
          <w:b/>
          <w:sz w:val="24"/>
          <w:szCs w:val="24"/>
        </w:rPr>
        <w:tab/>
      </w:r>
      <w:r w:rsidR="00F80FB6">
        <w:rPr>
          <w:rFonts w:ascii="Tahoma" w:hAnsi="Tahoma" w:cs="Tahoma"/>
          <w:b/>
          <w:sz w:val="24"/>
          <w:szCs w:val="24"/>
        </w:rPr>
        <w:tab/>
      </w:r>
      <w:r w:rsidR="00CC0882">
        <w:rPr>
          <w:rFonts w:ascii="Tahoma" w:hAnsi="Tahoma" w:cs="Tahoma"/>
          <w:b/>
          <w:sz w:val="24"/>
          <w:szCs w:val="24"/>
        </w:rPr>
        <w:tab/>
      </w:r>
      <w:r w:rsidR="00CC0882">
        <w:rPr>
          <w:rFonts w:ascii="Tahoma" w:hAnsi="Tahoma" w:cs="Tahoma"/>
          <w:b/>
          <w:sz w:val="24"/>
          <w:szCs w:val="24"/>
        </w:rPr>
        <w:tab/>
      </w:r>
      <w:r w:rsidR="00692572">
        <w:rPr>
          <w:rFonts w:ascii="Tahoma" w:hAnsi="Tahoma" w:cs="Tahoma"/>
          <w:b/>
          <w:sz w:val="24"/>
          <w:szCs w:val="24"/>
        </w:rPr>
        <w:t>Applicant</w:t>
      </w:r>
    </w:p>
    <w:p w:rsidR="00807463" w:rsidRDefault="00807463" w:rsidP="00CB0915">
      <w:pPr>
        <w:spacing w:after="0" w:line="276" w:lineRule="auto"/>
        <w:jc w:val="both"/>
        <w:rPr>
          <w:rFonts w:ascii="Tahoma" w:hAnsi="Tahoma" w:cs="Tahoma"/>
          <w:b/>
          <w:sz w:val="24"/>
          <w:szCs w:val="24"/>
        </w:rPr>
      </w:pPr>
    </w:p>
    <w:p w:rsidR="00807463" w:rsidRPr="00807463" w:rsidRDefault="00807463" w:rsidP="00CB0915">
      <w:pPr>
        <w:spacing w:after="0" w:line="276" w:lineRule="auto"/>
        <w:jc w:val="both"/>
        <w:rPr>
          <w:rFonts w:ascii="Tahoma" w:hAnsi="Tahoma" w:cs="Tahoma"/>
          <w:sz w:val="24"/>
          <w:szCs w:val="24"/>
        </w:rPr>
      </w:pPr>
      <w:r w:rsidRPr="00807463">
        <w:rPr>
          <w:rFonts w:ascii="Tahoma" w:hAnsi="Tahoma" w:cs="Tahoma"/>
          <w:sz w:val="24"/>
          <w:szCs w:val="24"/>
        </w:rPr>
        <w:t>Versus</w:t>
      </w:r>
    </w:p>
    <w:p w:rsidR="004F2711" w:rsidRPr="00807463" w:rsidRDefault="004F2711" w:rsidP="00CB0915">
      <w:pPr>
        <w:spacing w:after="0" w:line="276" w:lineRule="auto"/>
        <w:jc w:val="both"/>
        <w:rPr>
          <w:rFonts w:ascii="Tahoma" w:hAnsi="Tahoma" w:cs="Tahoma"/>
          <w:sz w:val="24"/>
          <w:szCs w:val="24"/>
        </w:rPr>
      </w:pPr>
    </w:p>
    <w:p w:rsidR="00CB0915" w:rsidRDefault="00807463" w:rsidP="00CB0915">
      <w:pPr>
        <w:spacing w:after="0" w:line="276" w:lineRule="auto"/>
        <w:jc w:val="both"/>
        <w:rPr>
          <w:rFonts w:ascii="Tahoma" w:hAnsi="Tahoma" w:cs="Tahoma"/>
          <w:b/>
          <w:sz w:val="24"/>
          <w:szCs w:val="24"/>
        </w:rPr>
      </w:pPr>
      <w:r>
        <w:rPr>
          <w:rFonts w:ascii="Tahoma" w:hAnsi="Tahoma" w:cs="Tahoma"/>
          <w:b/>
          <w:sz w:val="24"/>
          <w:szCs w:val="24"/>
        </w:rPr>
        <w:t>CHIKOMBA RURAL DISTRICT COUNCIL</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Respondent</w:t>
      </w:r>
    </w:p>
    <w:p w:rsidR="00CB0915" w:rsidRDefault="00CB0915" w:rsidP="00CB0915">
      <w:pPr>
        <w:spacing w:after="0" w:line="276" w:lineRule="auto"/>
        <w:jc w:val="both"/>
        <w:rPr>
          <w:rFonts w:ascii="Tahoma" w:hAnsi="Tahoma" w:cs="Tahoma"/>
          <w:b/>
          <w:sz w:val="24"/>
          <w:szCs w:val="24"/>
        </w:rPr>
      </w:pPr>
    </w:p>
    <w:p w:rsidR="00283F6F" w:rsidRDefault="00283F6F" w:rsidP="00AA4716">
      <w:pPr>
        <w:spacing w:after="0" w:line="360"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AA4716" w:rsidRDefault="00CC0882" w:rsidP="00AA4716">
      <w:pPr>
        <w:spacing w:after="0" w:line="360" w:lineRule="auto"/>
        <w:jc w:val="both"/>
        <w:rPr>
          <w:rFonts w:ascii="Tahoma" w:hAnsi="Tahoma" w:cs="Tahoma"/>
          <w:b/>
          <w:sz w:val="24"/>
          <w:szCs w:val="24"/>
        </w:rPr>
      </w:pPr>
      <w:r>
        <w:rPr>
          <w:rFonts w:ascii="Tahoma" w:hAnsi="Tahoma" w:cs="Tahoma"/>
          <w:b/>
          <w:sz w:val="24"/>
          <w:szCs w:val="24"/>
        </w:rPr>
        <w:t>Before The Honorable L. Hove</w:t>
      </w:r>
      <w:r w:rsidR="00AA4716" w:rsidRPr="00DF3B3D">
        <w:rPr>
          <w:rFonts w:ascii="Tahoma" w:hAnsi="Tahoma" w:cs="Tahoma"/>
          <w:b/>
          <w:sz w:val="24"/>
          <w:szCs w:val="24"/>
        </w:rPr>
        <w:t>, Judge:</w:t>
      </w:r>
    </w:p>
    <w:p w:rsidR="005E17F7" w:rsidRPr="00DF3B3D" w:rsidRDefault="005E17F7" w:rsidP="00AA4716">
      <w:pPr>
        <w:spacing w:after="0" w:line="360" w:lineRule="auto"/>
        <w:jc w:val="both"/>
        <w:rPr>
          <w:rFonts w:ascii="Tahoma" w:hAnsi="Tahoma" w:cs="Tahoma"/>
          <w:b/>
          <w:sz w:val="24"/>
          <w:szCs w:val="24"/>
        </w:rPr>
      </w:pPr>
    </w:p>
    <w:p w:rsidR="00AA4716" w:rsidRDefault="00AA4716" w:rsidP="00807463">
      <w:pPr>
        <w:spacing w:after="0" w:line="360" w:lineRule="auto"/>
        <w:ind w:left="3600" w:hanging="3600"/>
        <w:jc w:val="both"/>
        <w:rPr>
          <w:rFonts w:ascii="Tahoma" w:hAnsi="Tahoma" w:cs="Tahoma"/>
          <w:sz w:val="24"/>
          <w:szCs w:val="24"/>
        </w:rPr>
      </w:pPr>
      <w:r w:rsidRPr="00DF3B3D">
        <w:rPr>
          <w:rFonts w:ascii="Tahoma" w:hAnsi="Tahoma" w:cs="Tahoma"/>
          <w:sz w:val="24"/>
          <w:szCs w:val="24"/>
        </w:rPr>
        <w:t xml:space="preserve">For </w:t>
      </w:r>
      <w:r w:rsidR="00692572">
        <w:rPr>
          <w:rFonts w:ascii="Tahoma" w:hAnsi="Tahoma" w:cs="Tahoma"/>
          <w:sz w:val="24"/>
          <w:szCs w:val="24"/>
        </w:rPr>
        <w:t>Applicant</w:t>
      </w:r>
      <w:r w:rsidR="00692572">
        <w:rPr>
          <w:rFonts w:ascii="Tahoma" w:hAnsi="Tahoma" w:cs="Tahoma"/>
          <w:sz w:val="24"/>
          <w:szCs w:val="24"/>
        </w:rPr>
        <w:tab/>
      </w:r>
      <w:proofErr w:type="spellStart"/>
      <w:r w:rsidR="00807463">
        <w:rPr>
          <w:rFonts w:ascii="Tahoma" w:hAnsi="Tahoma" w:cs="Tahoma"/>
          <w:sz w:val="24"/>
          <w:szCs w:val="24"/>
        </w:rPr>
        <w:t>Mr</w:t>
      </w:r>
      <w:proofErr w:type="spellEnd"/>
      <w:r w:rsidR="00807463">
        <w:rPr>
          <w:rFonts w:ascii="Tahoma" w:hAnsi="Tahoma" w:cs="Tahoma"/>
          <w:sz w:val="24"/>
          <w:szCs w:val="24"/>
        </w:rPr>
        <w:t xml:space="preserve"> L </w:t>
      </w:r>
      <w:proofErr w:type="spellStart"/>
      <w:r w:rsidR="00807463">
        <w:rPr>
          <w:rFonts w:ascii="Tahoma" w:hAnsi="Tahoma" w:cs="Tahoma"/>
          <w:sz w:val="24"/>
          <w:szCs w:val="24"/>
        </w:rPr>
        <w:t>Zinyengere</w:t>
      </w:r>
      <w:proofErr w:type="spellEnd"/>
      <w:r w:rsidR="00023994">
        <w:rPr>
          <w:rFonts w:ascii="Tahoma" w:hAnsi="Tahoma" w:cs="Tahoma"/>
          <w:sz w:val="24"/>
          <w:szCs w:val="24"/>
        </w:rPr>
        <w:t xml:space="preserve"> (</w:t>
      </w:r>
      <w:proofErr w:type="spellStart"/>
      <w:r w:rsidR="00FC6F9A">
        <w:rPr>
          <w:rFonts w:ascii="Tahoma" w:hAnsi="Tahoma" w:cs="Tahoma"/>
          <w:sz w:val="24"/>
          <w:szCs w:val="24"/>
        </w:rPr>
        <w:t>Zinye</w:t>
      </w:r>
      <w:r w:rsidR="00807463">
        <w:rPr>
          <w:rFonts w:ascii="Tahoma" w:hAnsi="Tahoma" w:cs="Tahoma"/>
          <w:sz w:val="24"/>
          <w:szCs w:val="24"/>
        </w:rPr>
        <w:t>ngere</w:t>
      </w:r>
      <w:proofErr w:type="spellEnd"/>
      <w:r w:rsidR="00807463">
        <w:rPr>
          <w:rFonts w:ascii="Tahoma" w:hAnsi="Tahoma" w:cs="Tahoma"/>
          <w:sz w:val="24"/>
          <w:szCs w:val="24"/>
        </w:rPr>
        <w:t xml:space="preserve"> &amp; </w:t>
      </w:r>
      <w:proofErr w:type="spellStart"/>
      <w:r w:rsidR="00807463">
        <w:rPr>
          <w:rFonts w:ascii="Tahoma" w:hAnsi="Tahoma" w:cs="Tahoma"/>
          <w:sz w:val="24"/>
          <w:szCs w:val="24"/>
        </w:rPr>
        <w:t>Rupapa</w:t>
      </w:r>
      <w:proofErr w:type="spellEnd"/>
      <w:r w:rsidR="00807463">
        <w:rPr>
          <w:rFonts w:ascii="Tahoma" w:hAnsi="Tahoma" w:cs="Tahoma"/>
          <w:sz w:val="24"/>
          <w:szCs w:val="24"/>
        </w:rPr>
        <w:t xml:space="preserve"> </w:t>
      </w:r>
      <w:r w:rsidR="00023994">
        <w:rPr>
          <w:rFonts w:ascii="Tahoma" w:hAnsi="Tahoma" w:cs="Tahoma"/>
          <w:sz w:val="24"/>
          <w:szCs w:val="24"/>
        </w:rPr>
        <w:t>Legal Practitioners)</w:t>
      </w:r>
    </w:p>
    <w:p w:rsidR="00692572" w:rsidRDefault="00023994" w:rsidP="00807463">
      <w:pPr>
        <w:spacing w:after="0" w:line="360" w:lineRule="auto"/>
        <w:ind w:left="3600" w:hanging="3600"/>
        <w:jc w:val="both"/>
        <w:rPr>
          <w:rFonts w:ascii="Tahoma" w:hAnsi="Tahoma" w:cs="Tahoma"/>
          <w:sz w:val="24"/>
          <w:szCs w:val="24"/>
        </w:rPr>
      </w:pPr>
      <w:r>
        <w:rPr>
          <w:rFonts w:ascii="Tahoma" w:hAnsi="Tahoma" w:cs="Tahoma"/>
          <w:sz w:val="24"/>
          <w:szCs w:val="24"/>
        </w:rPr>
        <w:t xml:space="preserve">For </w:t>
      </w:r>
      <w:r w:rsidR="00692572">
        <w:rPr>
          <w:rFonts w:ascii="Tahoma" w:hAnsi="Tahoma" w:cs="Tahoma"/>
          <w:sz w:val="24"/>
          <w:szCs w:val="24"/>
        </w:rPr>
        <w:t>Responden</w:t>
      </w:r>
      <w:r w:rsidR="00807463">
        <w:rPr>
          <w:rFonts w:ascii="Tahoma" w:hAnsi="Tahoma" w:cs="Tahoma"/>
          <w:sz w:val="24"/>
          <w:szCs w:val="24"/>
        </w:rPr>
        <w:t>t</w:t>
      </w:r>
      <w:r w:rsidR="00807463">
        <w:rPr>
          <w:rFonts w:ascii="Tahoma" w:hAnsi="Tahoma" w:cs="Tahoma"/>
          <w:sz w:val="24"/>
          <w:szCs w:val="24"/>
        </w:rPr>
        <w:tab/>
      </w:r>
      <w:proofErr w:type="spellStart"/>
      <w:r w:rsidR="00807463">
        <w:rPr>
          <w:rFonts w:ascii="Tahoma" w:hAnsi="Tahoma" w:cs="Tahoma"/>
          <w:sz w:val="24"/>
          <w:szCs w:val="24"/>
        </w:rPr>
        <w:t>Mr</w:t>
      </w:r>
      <w:proofErr w:type="spellEnd"/>
      <w:r w:rsidR="00807463">
        <w:rPr>
          <w:rFonts w:ascii="Tahoma" w:hAnsi="Tahoma" w:cs="Tahoma"/>
          <w:sz w:val="24"/>
          <w:szCs w:val="24"/>
        </w:rPr>
        <w:t xml:space="preserve"> BS </w:t>
      </w:r>
      <w:proofErr w:type="spellStart"/>
      <w:r w:rsidR="00807463">
        <w:rPr>
          <w:rFonts w:ascii="Tahoma" w:hAnsi="Tahoma" w:cs="Tahoma"/>
          <w:sz w:val="24"/>
          <w:szCs w:val="24"/>
        </w:rPr>
        <w:t>Ziwa</w:t>
      </w:r>
      <w:proofErr w:type="spellEnd"/>
      <w:r w:rsidR="00692572">
        <w:rPr>
          <w:rFonts w:ascii="Tahoma" w:hAnsi="Tahoma" w:cs="Tahoma"/>
          <w:sz w:val="24"/>
          <w:szCs w:val="24"/>
        </w:rPr>
        <w:t xml:space="preserve"> (</w:t>
      </w:r>
      <w:r w:rsidR="00807463">
        <w:rPr>
          <w:rFonts w:ascii="Tahoma" w:hAnsi="Tahoma" w:cs="Tahoma"/>
          <w:sz w:val="24"/>
          <w:szCs w:val="24"/>
        </w:rPr>
        <w:t xml:space="preserve">Gill, </w:t>
      </w:r>
      <w:proofErr w:type="spellStart"/>
      <w:r w:rsidR="00807463">
        <w:rPr>
          <w:rFonts w:ascii="Tahoma" w:hAnsi="Tahoma" w:cs="Tahoma"/>
          <w:sz w:val="24"/>
          <w:szCs w:val="24"/>
        </w:rPr>
        <w:t>Godlonton</w:t>
      </w:r>
      <w:proofErr w:type="spellEnd"/>
      <w:r w:rsidR="00807463">
        <w:rPr>
          <w:rFonts w:ascii="Tahoma" w:hAnsi="Tahoma" w:cs="Tahoma"/>
          <w:sz w:val="24"/>
          <w:szCs w:val="24"/>
        </w:rPr>
        <w:t xml:space="preserve"> &amp; </w:t>
      </w:r>
      <w:proofErr w:type="spellStart"/>
      <w:r w:rsidR="00807463">
        <w:rPr>
          <w:rFonts w:ascii="Tahoma" w:hAnsi="Tahoma" w:cs="Tahoma"/>
          <w:sz w:val="24"/>
          <w:szCs w:val="24"/>
        </w:rPr>
        <w:t>Gerrans</w:t>
      </w:r>
      <w:proofErr w:type="spellEnd"/>
      <w:r w:rsidR="00807463">
        <w:rPr>
          <w:rFonts w:ascii="Tahoma" w:hAnsi="Tahoma" w:cs="Tahoma"/>
          <w:sz w:val="24"/>
          <w:szCs w:val="24"/>
        </w:rPr>
        <w:t xml:space="preserve"> </w:t>
      </w:r>
      <w:r w:rsidR="00692572">
        <w:rPr>
          <w:rFonts w:ascii="Tahoma" w:hAnsi="Tahoma" w:cs="Tahoma"/>
          <w:sz w:val="24"/>
          <w:szCs w:val="24"/>
        </w:rPr>
        <w:t>Legal Practitioners)</w:t>
      </w:r>
    </w:p>
    <w:p w:rsidR="00023994" w:rsidRDefault="00023994" w:rsidP="00AA4716">
      <w:pPr>
        <w:spacing w:after="0" w:line="360" w:lineRule="auto"/>
        <w:jc w:val="both"/>
        <w:rPr>
          <w:rFonts w:ascii="Tahoma" w:hAnsi="Tahoma" w:cs="Tahoma"/>
          <w:b/>
          <w:sz w:val="24"/>
          <w:szCs w:val="24"/>
        </w:rPr>
      </w:pPr>
    </w:p>
    <w:p w:rsidR="00023994" w:rsidRDefault="00023994" w:rsidP="00AA4716">
      <w:pPr>
        <w:spacing w:after="0" w:line="360" w:lineRule="auto"/>
        <w:jc w:val="both"/>
        <w:rPr>
          <w:rFonts w:ascii="Tahoma" w:hAnsi="Tahoma" w:cs="Tahoma"/>
          <w:b/>
          <w:sz w:val="24"/>
          <w:szCs w:val="24"/>
        </w:rPr>
      </w:pPr>
    </w:p>
    <w:p w:rsidR="00AA4716" w:rsidRDefault="005973ED" w:rsidP="00AA4716">
      <w:pPr>
        <w:spacing w:after="0" w:line="360" w:lineRule="auto"/>
        <w:jc w:val="both"/>
        <w:rPr>
          <w:rFonts w:ascii="Tahoma" w:hAnsi="Tahoma" w:cs="Tahoma"/>
          <w:b/>
          <w:sz w:val="24"/>
          <w:szCs w:val="24"/>
        </w:rPr>
      </w:pPr>
      <w:r>
        <w:rPr>
          <w:rFonts w:ascii="Tahoma" w:hAnsi="Tahoma" w:cs="Tahoma"/>
          <w:b/>
          <w:sz w:val="24"/>
          <w:szCs w:val="24"/>
        </w:rPr>
        <w:t>HOVE</w:t>
      </w:r>
      <w:r w:rsidR="00AA4716" w:rsidRPr="00DF3B3D">
        <w:rPr>
          <w:rFonts w:ascii="Tahoma" w:hAnsi="Tahoma" w:cs="Tahoma"/>
          <w:b/>
          <w:sz w:val="24"/>
          <w:szCs w:val="24"/>
        </w:rPr>
        <w:t xml:space="preserve"> J:</w:t>
      </w:r>
    </w:p>
    <w:p w:rsidR="005973ED" w:rsidRDefault="005973ED" w:rsidP="00AA4716">
      <w:pPr>
        <w:spacing w:after="0" w:line="360" w:lineRule="auto"/>
        <w:jc w:val="both"/>
        <w:rPr>
          <w:rFonts w:ascii="Tahoma" w:hAnsi="Tahoma" w:cs="Tahoma"/>
          <w:b/>
          <w:sz w:val="24"/>
          <w:szCs w:val="24"/>
        </w:rPr>
      </w:pPr>
    </w:p>
    <w:p w:rsidR="007914D8" w:rsidRDefault="005973ED" w:rsidP="00807463">
      <w:pPr>
        <w:spacing w:after="0" w:line="360" w:lineRule="auto"/>
        <w:jc w:val="both"/>
        <w:rPr>
          <w:rFonts w:ascii="Tahoma" w:hAnsi="Tahoma" w:cs="Tahoma"/>
          <w:sz w:val="24"/>
          <w:szCs w:val="24"/>
        </w:rPr>
      </w:pPr>
      <w:r>
        <w:rPr>
          <w:rFonts w:ascii="Tahoma" w:hAnsi="Tahoma" w:cs="Tahoma"/>
          <w:b/>
          <w:sz w:val="24"/>
          <w:szCs w:val="24"/>
        </w:rPr>
        <w:tab/>
      </w:r>
      <w:r w:rsidR="00807463" w:rsidRPr="00807463">
        <w:rPr>
          <w:rFonts w:ascii="Tahoma" w:hAnsi="Tahoma" w:cs="Tahoma"/>
          <w:sz w:val="24"/>
          <w:szCs w:val="24"/>
        </w:rPr>
        <w:t>On 12 July</w:t>
      </w:r>
      <w:r w:rsidR="00807463">
        <w:rPr>
          <w:rFonts w:ascii="Tahoma" w:hAnsi="Tahoma" w:cs="Tahoma"/>
          <w:sz w:val="24"/>
          <w:szCs w:val="24"/>
        </w:rPr>
        <w:t xml:space="preserve"> 2019 this court partially upheld an appeal by the applicant against the Respondent.</w:t>
      </w:r>
    </w:p>
    <w:p w:rsidR="00807463" w:rsidRDefault="00807463" w:rsidP="00807463">
      <w:pPr>
        <w:spacing w:after="0" w:line="360" w:lineRule="auto"/>
        <w:jc w:val="both"/>
        <w:rPr>
          <w:rFonts w:ascii="Tahoma" w:hAnsi="Tahoma" w:cs="Tahoma"/>
          <w:sz w:val="24"/>
          <w:szCs w:val="24"/>
        </w:rPr>
      </w:pPr>
    </w:p>
    <w:p w:rsidR="00807463" w:rsidRDefault="00807463" w:rsidP="00807463">
      <w:pPr>
        <w:spacing w:after="0" w:line="360" w:lineRule="auto"/>
        <w:jc w:val="both"/>
        <w:rPr>
          <w:rFonts w:ascii="Tahoma" w:hAnsi="Tahoma" w:cs="Tahoma"/>
          <w:sz w:val="24"/>
          <w:szCs w:val="24"/>
        </w:rPr>
      </w:pPr>
      <w:r>
        <w:rPr>
          <w:rFonts w:ascii="Tahoma" w:hAnsi="Tahoma" w:cs="Tahoma"/>
          <w:sz w:val="24"/>
          <w:szCs w:val="24"/>
        </w:rPr>
        <w:t>On 29 July 2019 the applicant filed an application for leave to appeal.</w:t>
      </w:r>
    </w:p>
    <w:p w:rsidR="00807463" w:rsidRDefault="00807463" w:rsidP="00807463">
      <w:pPr>
        <w:spacing w:after="0" w:line="360" w:lineRule="auto"/>
        <w:jc w:val="both"/>
        <w:rPr>
          <w:rFonts w:ascii="Tahoma" w:hAnsi="Tahoma" w:cs="Tahoma"/>
          <w:sz w:val="24"/>
          <w:szCs w:val="24"/>
        </w:rPr>
      </w:pPr>
    </w:p>
    <w:p w:rsidR="00807463" w:rsidRDefault="00807463" w:rsidP="00807463">
      <w:pPr>
        <w:spacing w:after="0" w:line="360" w:lineRule="auto"/>
        <w:jc w:val="both"/>
        <w:rPr>
          <w:rFonts w:ascii="Tahoma" w:hAnsi="Tahoma" w:cs="Tahoma"/>
          <w:sz w:val="24"/>
          <w:szCs w:val="24"/>
        </w:rPr>
      </w:pPr>
      <w:r>
        <w:rPr>
          <w:rFonts w:ascii="Tahoma" w:hAnsi="Tahoma" w:cs="Tahoma"/>
          <w:sz w:val="24"/>
          <w:szCs w:val="24"/>
        </w:rPr>
        <w:tab/>
        <w:t>His draft notice of appeal to the Supreme Court raises four grounds of appeal and in brief these are that;</w:t>
      </w:r>
    </w:p>
    <w:p w:rsidR="00807463" w:rsidRDefault="00807463" w:rsidP="00807463">
      <w:pPr>
        <w:spacing w:after="0" w:line="360" w:lineRule="auto"/>
        <w:jc w:val="both"/>
        <w:rPr>
          <w:rFonts w:ascii="Tahoma" w:hAnsi="Tahoma" w:cs="Tahoma"/>
          <w:sz w:val="24"/>
          <w:szCs w:val="24"/>
        </w:rPr>
      </w:pPr>
    </w:p>
    <w:p w:rsidR="00807463" w:rsidRDefault="00807463" w:rsidP="009F44B7">
      <w:pPr>
        <w:spacing w:after="0" w:line="360" w:lineRule="auto"/>
        <w:ind w:left="720" w:hanging="720"/>
        <w:jc w:val="both"/>
        <w:rPr>
          <w:rFonts w:ascii="Tahoma" w:hAnsi="Tahoma" w:cs="Tahoma"/>
          <w:sz w:val="24"/>
          <w:szCs w:val="24"/>
        </w:rPr>
      </w:pPr>
      <w:r>
        <w:rPr>
          <w:rFonts w:ascii="Tahoma" w:hAnsi="Tahoma" w:cs="Tahoma"/>
          <w:sz w:val="24"/>
          <w:szCs w:val="24"/>
        </w:rPr>
        <w:t>1.</w:t>
      </w:r>
      <w:r>
        <w:rPr>
          <w:rFonts w:ascii="Tahoma" w:hAnsi="Tahoma" w:cs="Tahoma"/>
          <w:sz w:val="24"/>
          <w:szCs w:val="24"/>
        </w:rPr>
        <w:tab/>
        <w:t>The court erred in law in upholding the verdict of the disciplinary committee when it had made a finding that</w:t>
      </w:r>
      <w:r w:rsidR="009F44B7">
        <w:rPr>
          <w:rFonts w:ascii="Tahoma" w:hAnsi="Tahoma" w:cs="Tahoma"/>
          <w:sz w:val="24"/>
          <w:szCs w:val="24"/>
        </w:rPr>
        <w:t xml:space="preserve"> the applicant was a non-managerial employee.</w:t>
      </w:r>
    </w:p>
    <w:p w:rsidR="0060011E" w:rsidRDefault="0060011E" w:rsidP="009F44B7">
      <w:pPr>
        <w:spacing w:after="0" w:line="360" w:lineRule="auto"/>
        <w:ind w:left="720" w:hanging="720"/>
        <w:jc w:val="both"/>
        <w:rPr>
          <w:rFonts w:ascii="Tahoma" w:hAnsi="Tahoma" w:cs="Tahoma"/>
          <w:sz w:val="24"/>
          <w:szCs w:val="24"/>
        </w:rPr>
      </w:pPr>
    </w:p>
    <w:p w:rsidR="0060011E" w:rsidRDefault="0060011E" w:rsidP="009F44B7">
      <w:pPr>
        <w:spacing w:after="0" w:line="360" w:lineRule="auto"/>
        <w:ind w:left="72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 xml:space="preserve">The disciplinary proceedings had been vitiated by the charging of the applicant </w:t>
      </w:r>
      <w:r w:rsidR="009738C1">
        <w:rPr>
          <w:rFonts w:ascii="Tahoma" w:hAnsi="Tahoma" w:cs="Tahoma"/>
          <w:sz w:val="24"/>
          <w:szCs w:val="24"/>
        </w:rPr>
        <w:t xml:space="preserve">as </w:t>
      </w:r>
      <w:r>
        <w:rPr>
          <w:rFonts w:ascii="Tahoma" w:hAnsi="Tahoma" w:cs="Tahoma"/>
          <w:sz w:val="24"/>
          <w:szCs w:val="24"/>
        </w:rPr>
        <w:t>a managerial employee.</w:t>
      </w:r>
    </w:p>
    <w:p w:rsidR="0060011E" w:rsidRDefault="0060011E" w:rsidP="009F44B7">
      <w:pPr>
        <w:spacing w:after="0" w:line="360" w:lineRule="auto"/>
        <w:ind w:left="720" w:hanging="720"/>
        <w:jc w:val="both"/>
        <w:rPr>
          <w:rFonts w:ascii="Tahoma" w:hAnsi="Tahoma" w:cs="Tahoma"/>
          <w:sz w:val="24"/>
          <w:szCs w:val="24"/>
        </w:rPr>
      </w:pPr>
      <w:bookmarkStart w:id="0" w:name="_GoBack"/>
      <w:bookmarkEnd w:id="0"/>
    </w:p>
    <w:p w:rsidR="0060011E" w:rsidRDefault="0060011E" w:rsidP="009F44B7">
      <w:pPr>
        <w:spacing w:after="0" w:line="360" w:lineRule="auto"/>
        <w:ind w:left="72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t>The court erred</w:t>
      </w:r>
      <w:r w:rsidR="00052D7E">
        <w:rPr>
          <w:rFonts w:ascii="Tahoma" w:hAnsi="Tahoma" w:cs="Tahoma"/>
          <w:sz w:val="24"/>
          <w:szCs w:val="24"/>
        </w:rPr>
        <w:t xml:space="preserve"> in making a finding that there was no prejudice suffered by the applicant when he was denied the input of the workers committee by treating him as a managerial employee.</w:t>
      </w:r>
    </w:p>
    <w:p w:rsidR="00052D7E" w:rsidRDefault="00052D7E" w:rsidP="009F44B7">
      <w:pPr>
        <w:spacing w:after="0" w:line="360" w:lineRule="auto"/>
        <w:ind w:left="720" w:hanging="720"/>
        <w:jc w:val="both"/>
        <w:rPr>
          <w:rFonts w:ascii="Tahoma" w:hAnsi="Tahoma" w:cs="Tahoma"/>
          <w:sz w:val="24"/>
          <w:szCs w:val="24"/>
        </w:rPr>
      </w:pPr>
    </w:p>
    <w:p w:rsidR="00052D7E" w:rsidRDefault="00052D7E" w:rsidP="009F44B7">
      <w:pPr>
        <w:spacing w:after="0" w:line="360" w:lineRule="auto"/>
        <w:ind w:left="720" w:hanging="720"/>
        <w:jc w:val="both"/>
        <w:rPr>
          <w:rFonts w:ascii="Tahoma" w:hAnsi="Tahoma" w:cs="Tahoma"/>
          <w:sz w:val="24"/>
          <w:szCs w:val="24"/>
        </w:rPr>
      </w:pPr>
      <w:r>
        <w:rPr>
          <w:rFonts w:ascii="Tahoma" w:hAnsi="Tahoma" w:cs="Tahoma"/>
          <w:sz w:val="24"/>
          <w:szCs w:val="24"/>
        </w:rPr>
        <w:t>4.</w:t>
      </w:r>
      <w:r>
        <w:rPr>
          <w:rFonts w:ascii="Tahoma" w:hAnsi="Tahoma" w:cs="Tahoma"/>
          <w:sz w:val="24"/>
          <w:szCs w:val="24"/>
        </w:rPr>
        <w:tab/>
        <w:t>The court erred in finding that there was no bias exhibited by the disciplinary committee when;</w:t>
      </w:r>
    </w:p>
    <w:p w:rsidR="00052D7E" w:rsidRDefault="00052D7E" w:rsidP="009F44B7">
      <w:pPr>
        <w:spacing w:after="0" w:line="360" w:lineRule="auto"/>
        <w:ind w:left="720" w:hanging="720"/>
        <w:jc w:val="both"/>
        <w:rPr>
          <w:rFonts w:ascii="Tahoma" w:hAnsi="Tahoma" w:cs="Tahoma"/>
          <w:sz w:val="24"/>
          <w:szCs w:val="24"/>
        </w:rPr>
      </w:pPr>
      <w:r>
        <w:rPr>
          <w:rFonts w:ascii="Tahoma" w:hAnsi="Tahoma" w:cs="Tahoma"/>
          <w:sz w:val="24"/>
          <w:szCs w:val="24"/>
        </w:rPr>
        <w:tab/>
        <w:t>1.</w:t>
      </w:r>
      <w:r>
        <w:rPr>
          <w:rFonts w:ascii="Tahoma" w:hAnsi="Tahoma" w:cs="Tahoma"/>
          <w:sz w:val="24"/>
          <w:szCs w:val="24"/>
        </w:rPr>
        <w:tab/>
      </w:r>
      <w:proofErr w:type="gramStart"/>
      <w:r>
        <w:rPr>
          <w:rFonts w:ascii="Tahoma" w:hAnsi="Tahoma" w:cs="Tahoma"/>
          <w:sz w:val="24"/>
          <w:szCs w:val="24"/>
        </w:rPr>
        <w:t>mitigation</w:t>
      </w:r>
      <w:proofErr w:type="gramEnd"/>
      <w:r>
        <w:rPr>
          <w:rFonts w:ascii="Tahoma" w:hAnsi="Tahoma" w:cs="Tahoma"/>
          <w:sz w:val="24"/>
          <w:szCs w:val="24"/>
        </w:rPr>
        <w:t xml:space="preserve"> was not accorded to the applicant,</w:t>
      </w:r>
    </w:p>
    <w:p w:rsidR="00052D7E" w:rsidRDefault="00052D7E" w:rsidP="009F44B7">
      <w:pPr>
        <w:spacing w:after="0" w:line="360" w:lineRule="auto"/>
        <w:ind w:left="720" w:hanging="720"/>
        <w:jc w:val="both"/>
        <w:rPr>
          <w:rFonts w:ascii="Tahoma" w:hAnsi="Tahoma" w:cs="Tahoma"/>
          <w:sz w:val="24"/>
          <w:szCs w:val="24"/>
        </w:rPr>
      </w:pPr>
      <w:r>
        <w:rPr>
          <w:rFonts w:ascii="Tahoma" w:hAnsi="Tahoma" w:cs="Tahoma"/>
          <w:sz w:val="24"/>
          <w:szCs w:val="24"/>
        </w:rPr>
        <w:tab/>
        <w:t>2.</w:t>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disciplinary committee withheld the record of proceedings and</w:t>
      </w:r>
    </w:p>
    <w:p w:rsidR="00052D7E" w:rsidRDefault="00052D7E" w:rsidP="009F44B7">
      <w:pPr>
        <w:spacing w:after="0" w:line="360" w:lineRule="auto"/>
        <w:ind w:left="720" w:hanging="720"/>
        <w:jc w:val="both"/>
        <w:rPr>
          <w:rFonts w:ascii="Tahoma" w:hAnsi="Tahoma" w:cs="Tahoma"/>
          <w:sz w:val="24"/>
          <w:szCs w:val="24"/>
        </w:rPr>
      </w:pPr>
      <w:r>
        <w:rPr>
          <w:rFonts w:ascii="Tahoma" w:hAnsi="Tahoma" w:cs="Tahoma"/>
          <w:sz w:val="24"/>
          <w:szCs w:val="24"/>
        </w:rPr>
        <w:tab/>
        <w:t>3.</w:t>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adoption of the procedure which treated the applicant as a managerial    </w:t>
      </w:r>
    </w:p>
    <w:p w:rsidR="00052D7E" w:rsidRDefault="00052D7E" w:rsidP="00052D7E">
      <w:pPr>
        <w:spacing w:after="0" w:line="360" w:lineRule="auto"/>
        <w:ind w:left="1440"/>
        <w:jc w:val="both"/>
        <w:rPr>
          <w:rFonts w:ascii="Tahoma" w:hAnsi="Tahoma" w:cs="Tahoma"/>
          <w:sz w:val="24"/>
          <w:szCs w:val="24"/>
        </w:rPr>
      </w:pPr>
      <w:proofErr w:type="gramStart"/>
      <w:r>
        <w:rPr>
          <w:rFonts w:ascii="Tahoma" w:hAnsi="Tahoma" w:cs="Tahoma"/>
          <w:sz w:val="24"/>
          <w:szCs w:val="24"/>
        </w:rPr>
        <w:t>employee</w:t>
      </w:r>
      <w:proofErr w:type="gramEnd"/>
      <w:r>
        <w:rPr>
          <w:rFonts w:ascii="Tahoma" w:hAnsi="Tahoma" w:cs="Tahoma"/>
          <w:sz w:val="24"/>
          <w:szCs w:val="24"/>
        </w:rPr>
        <w:t xml:space="preserve"> did not allow the participation of the workers committee who were privy to the facts.</w:t>
      </w:r>
    </w:p>
    <w:p w:rsidR="00BA7DEC" w:rsidRDefault="00BA7DEC" w:rsidP="00BA7DEC">
      <w:pPr>
        <w:spacing w:after="0" w:line="360" w:lineRule="auto"/>
        <w:jc w:val="both"/>
        <w:rPr>
          <w:rFonts w:ascii="Tahoma" w:hAnsi="Tahoma" w:cs="Tahoma"/>
          <w:sz w:val="24"/>
          <w:szCs w:val="24"/>
        </w:rPr>
      </w:pPr>
    </w:p>
    <w:p w:rsidR="00BA7DEC" w:rsidRDefault="00BA7DEC" w:rsidP="00BA7DEC">
      <w:pPr>
        <w:spacing w:after="0" w:line="360" w:lineRule="auto"/>
        <w:ind w:firstLine="720"/>
        <w:jc w:val="both"/>
        <w:rPr>
          <w:rFonts w:ascii="Tahoma" w:hAnsi="Tahoma" w:cs="Tahoma"/>
          <w:sz w:val="24"/>
          <w:szCs w:val="24"/>
        </w:rPr>
      </w:pPr>
      <w:r>
        <w:rPr>
          <w:rFonts w:ascii="Tahoma" w:hAnsi="Tahoma" w:cs="Tahoma"/>
          <w:sz w:val="24"/>
          <w:szCs w:val="24"/>
        </w:rPr>
        <w:t>The Respondent opposed the application for leav</w:t>
      </w:r>
      <w:r w:rsidR="009738C1">
        <w:rPr>
          <w:rFonts w:ascii="Tahoma" w:hAnsi="Tahoma" w:cs="Tahoma"/>
          <w:sz w:val="24"/>
          <w:szCs w:val="24"/>
        </w:rPr>
        <w:t>e to appeal and raised a point in</w:t>
      </w:r>
      <w:r>
        <w:rPr>
          <w:rFonts w:ascii="Tahoma" w:hAnsi="Tahoma" w:cs="Tahoma"/>
          <w:sz w:val="24"/>
          <w:szCs w:val="24"/>
        </w:rPr>
        <w:t xml:space="preserve"> </w:t>
      </w:r>
      <w:proofErr w:type="spellStart"/>
      <w:r w:rsidRPr="00BA7DEC">
        <w:rPr>
          <w:rFonts w:ascii="Tahoma" w:hAnsi="Tahoma" w:cs="Tahoma"/>
          <w:i/>
          <w:sz w:val="24"/>
          <w:szCs w:val="24"/>
        </w:rPr>
        <w:t>limine</w:t>
      </w:r>
      <w:proofErr w:type="spellEnd"/>
      <w:r>
        <w:rPr>
          <w:rFonts w:ascii="Tahoma" w:hAnsi="Tahoma" w:cs="Tahoma"/>
          <w:sz w:val="24"/>
          <w:szCs w:val="24"/>
        </w:rPr>
        <w:t xml:space="preserve"> that there is no application before the court for want of a valid notice of appeal. The respondent argued that in its draft notice of appeal the applicant states that leave to appeal was granted by Justice Hove on 12 July 2019</w:t>
      </w:r>
      <w:r w:rsidR="00A401FD">
        <w:rPr>
          <w:rFonts w:ascii="Tahoma" w:hAnsi="Tahoma" w:cs="Tahoma"/>
          <w:sz w:val="24"/>
          <w:szCs w:val="24"/>
        </w:rPr>
        <w:t xml:space="preserve"> when the leave to appeal had not been granted. Again, it was argued that the draft notice of appeal does not comply with form 1 prescribed by Practice Direction No.1 of 2017.</w:t>
      </w:r>
    </w:p>
    <w:p w:rsidR="00A401FD" w:rsidRDefault="00A401FD" w:rsidP="00BA7DEC">
      <w:pPr>
        <w:spacing w:after="0" w:line="360" w:lineRule="auto"/>
        <w:ind w:firstLine="720"/>
        <w:jc w:val="both"/>
        <w:rPr>
          <w:rFonts w:ascii="Tahoma" w:hAnsi="Tahoma" w:cs="Tahoma"/>
          <w:sz w:val="24"/>
          <w:szCs w:val="24"/>
        </w:rPr>
      </w:pPr>
    </w:p>
    <w:p w:rsidR="00A401FD" w:rsidRDefault="00A401FD" w:rsidP="00BA7DEC">
      <w:pPr>
        <w:spacing w:after="0" w:line="360" w:lineRule="auto"/>
        <w:ind w:firstLine="720"/>
        <w:jc w:val="both"/>
        <w:rPr>
          <w:rFonts w:ascii="Tahoma" w:hAnsi="Tahoma" w:cs="Tahoma"/>
          <w:sz w:val="24"/>
          <w:szCs w:val="24"/>
        </w:rPr>
      </w:pPr>
      <w:r>
        <w:rPr>
          <w:rFonts w:ascii="Tahoma" w:hAnsi="Tahoma" w:cs="Tahoma"/>
          <w:sz w:val="24"/>
          <w:szCs w:val="24"/>
        </w:rPr>
        <w:lastRenderedPageBreak/>
        <w:t>Secondly, it was argued that the draft order is defective in that it is not seeking the remittal of the dispute to the Respondent for the matter to be heard in a procedurally</w:t>
      </w:r>
      <w:r w:rsidR="004756FC">
        <w:rPr>
          <w:rFonts w:ascii="Tahoma" w:hAnsi="Tahoma" w:cs="Tahoma"/>
          <w:sz w:val="24"/>
          <w:szCs w:val="24"/>
        </w:rPr>
        <w:t xml:space="preserve"> correct manner which is the correct relief in the event that it is found that there were procedural irregularities.</w:t>
      </w:r>
    </w:p>
    <w:p w:rsidR="00D91FDF" w:rsidRDefault="00D91FDF" w:rsidP="00BA7DEC">
      <w:pPr>
        <w:spacing w:after="0" w:line="360" w:lineRule="auto"/>
        <w:ind w:firstLine="720"/>
        <w:jc w:val="both"/>
        <w:rPr>
          <w:rFonts w:ascii="Tahoma" w:hAnsi="Tahoma" w:cs="Tahoma"/>
          <w:sz w:val="24"/>
          <w:szCs w:val="24"/>
        </w:rPr>
      </w:pPr>
    </w:p>
    <w:p w:rsidR="00D91FDF" w:rsidRPr="00D91FDF" w:rsidRDefault="00D91FDF" w:rsidP="00BA7DEC">
      <w:pPr>
        <w:spacing w:after="0" w:line="360" w:lineRule="auto"/>
        <w:ind w:firstLine="720"/>
        <w:jc w:val="both"/>
        <w:rPr>
          <w:rFonts w:ascii="Tahoma" w:hAnsi="Tahoma" w:cs="Tahoma"/>
          <w:i/>
          <w:sz w:val="24"/>
          <w:szCs w:val="24"/>
        </w:rPr>
      </w:pPr>
      <w:r>
        <w:rPr>
          <w:rFonts w:ascii="Tahoma" w:hAnsi="Tahoma" w:cs="Tahoma"/>
          <w:sz w:val="24"/>
          <w:szCs w:val="24"/>
        </w:rPr>
        <w:t xml:space="preserve">The applicant’s heads of arguments also raised points in </w:t>
      </w:r>
      <w:proofErr w:type="spellStart"/>
      <w:r w:rsidRPr="00D91FDF">
        <w:rPr>
          <w:rFonts w:ascii="Tahoma" w:hAnsi="Tahoma" w:cs="Tahoma"/>
          <w:i/>
          <w:sz w:val="24"/>
          <w:szCs w:val="24"/>
        </w:rPr>
        <w:t>limine</w:t>
      </w:r>
      <w:proofErr w:type="spellEnd"/>
      <w:r w:rsidRPr="00D91FDF">
        <w:rPr>
          <w:rFonts w:ascii="Tahoma" w:hAnsi="Tahoma" w:cs="Tahoma"/>
          <w:i/>
          <w:sz w:val="24"/>
          <w:szCs w:val="24"/>
        </w:rPr>
        <w:t>.</w:t>
      </w:r>
      <w:r>
        <w:rPr>
          <w:rFonts w:ascii="Tahoma" w:hAnsi="Tahoma" w:cs="Tahoma"/>
          <w:sz w:val="24"/>
          <w:szCs w:val="24"/>
        </w:rPr>
        <w:t xml:space="preserve"> The applicant argued that the opposing affidavit be expunged from the record and the matter be treated as an unopposed matter on the grounds that the person who deposed to the opposing affidavit had no authority to represent the Respondent in view of the provisions of S.149 of the Rural District Councils Act </w:t>
      </w:r>
      <w:r w:rsidRPr="00D91FDF">
        <w:rPr>
          <w:rFonts w:ascii="Tahoma" w:hAnsi="Tahoma" w:cs="Tahoma"/>
          <w:i/>
          <w:sz w:val="24"/>
          <w:szCs w:val="24"/>
        </w:rPr>
        <w:t>[Chapter 29:13].</w:t>
      </w:r>
    </w:p>
    <w:p w:rsidR="00D91FDF" w:rsidRDefault="00D91FDF" w:rsidP="00BA7DEC">
      <w:pPr>
        <w:spacing w:after="0" w:line="360" w:lineRule="auto"/>
        <w:ind w:firstLine="720"/>
        <w:jc w:val="both"/>
        <w:rPr>
          <w:rFonts w:ascii="Tahoma" w:hAnsi="Tahoma" w:cs="Tahoma"/>
          <w:sz w:val="24"/>
          <w:szCs w:val="24"/>
        </w:rPr>
      </w:pPr>
    </w:p>
    <w:p w:rsidR="00D91FDF" w:rsidRDefault="00D91FDF" w:rsidP="00BA7DEC">
      <w:pPr>
        <w:spacing w:after="0" w:line="360" w:lineRule="auto"/>
        <w:ind w:firstLine="720"/>
        <w:jc w:val="both"/>
        <w:rPr>
          <w:rFonts w:ascii="Tahoma" w:hAnsi="Tahoma" w:cs="Tahoma"/>
          <w:sz w:val="24"/>
          <w:szCs w:val="24"/>
        </w:rPr>
      </w:pPr>
      <w:r>
        <w:rPr>
          <w:rFonts w:ascii="Tahoma" w:hAnsi="Tahoma" w:cs="Tahoma"/>
          <w:sz w:val="24"/>
          <w:szCs w:val="24"/>
        </w:rPr>
        <w:t>Secondly</w:t>
      </w:r>
      <w:r w:rsidR="005C1082">
        <w:rPr>
          <w:rFonts w:ascii="Tahoma" w:hAnsi="Tahoma" w:cs="Tahoma"/>
          <w:sz w:val="24"/>
          <w:szCs w:val="24"/>
        </w:rPr>
        <w:t xml:space="preserve">, it was argued in </w:t>
      </w:r>
      <w:proofErr w:type="spellStart"/>
      <w:r w:rsidR="005C1082" w:rsidRPr="005C1082">
        <w:rPr>
          <w:rFonts w:ascii="Tahoma" w:hAnsi="Tahoma" w:cs="Tahoma"/>
          <w:i/>
          <w:sz w:val="24"/>
          <w:szCs w:val="24"/>
        </w:rPr>
        <w:t>limine</w:t>
      </w:r>
      <w:proofErr w:type="spellEnd"/>
      <w:r w:rsidR="005C1082" w:rsidRPr="005C1082">
        <w:rPr>
          <w:rFonts w:ascii="Tahoma" w:hAnsi="Tahoma" w:cs="Tahoma"/>
          <w:i/>
          <w:sz w:val="24"/>
          <w:szCs w:val="24"/>
        </w:rPr>
        <w:t>,</w:t>
      </w:r>
      <w:r w:rsidR="005C1082">
        <w:rPr>
          <w:rFonts w:ascii="Tahoma" w:hAnsi="Tahoma" w:cs="Tahoma"/>
          <w:sz w:val="24"/>
          <w:szCs w:val="24"/>
        </w:rPr>
        <w:t xml:space="preserve"> that the opposing affidavit was fatally defective in that the deponent signed the affidavit on 7 August 2019 when the commissioner of oath signed on 6 August 2019.</w:t>
      </w:r>
    </w:p>
    <w:p w:rsidR="001E56EB" w:rsidRDefault="001E56EB" w:rsidP="00BA7DEC">
      <w:pPr>
        <w:spacing w:after="0" w:line="360" w:lineRule="auto"/>
        <w:ind w:firstLine="720"/>
        <w:jc w:val="both"/>
        <w:rPr>
          <w:rFonts w:ascii="Tahoma" w:hAnsi="Tahoma" w:cs="Tahoma"/>
          <w:sz w:val="24"/>
          <w:szCs w:val="24"/>
        </w:rPr>
      </w:pPr>
    </w:p>
    <w:p w:rsidR="001E56EB" w:rsidRDefault="001E56EB" w:rsidP="00BA7DEC">
      <w:pPr>
        <w:spacing w:after="0" w:line="360" w:lineRule="auto"/>
        <w:ind w:firstLine="720"/>
        <w:jc w:val="both"/>
        <w:rPr>
          <w:rFonts w:ascii="Tahoma" w:hAnsi="Tahoma" w:cs="Tahoma"/>
          <w:sz w:val="24"/>
          <w:szCs w:val="24"/>
        </w:rPr>
      </w:pPr>
      <w:r>
        <w:rPr>
          <w:rFonts w:ascii="Tahoma" w:hAnsi="Tahoma" w:cs="Tahoma"/>
          <w:sz w:val="24"/>
          <w:szCs w:val="24"/>
        </w:rPr>
        <w:t xml:space="preserve">The parties agreed that the court should decide the matter on the papers filed before it by the parties. The court will thus consider the preliminary points </w:t>
      </w:r>
      <w:proofErr w:type="gramStart"/>
      <w:r>
        <w:rPr>
          <w:rFonts w:ascii="Tahoma" w:hAnsi="Tahoma" w:cs="Tahoma"/>
          <w:sz w:val="24"/>
          <w:szCs w:val="24"/>
        </w:rPr>
        <w:t>raised</w:t>
      </w:r>
      <w:proofErr w:type="gramEnd"/>
      <w:r>
        <w:rPr>
          <w:rFonts w:ascii="Tahoma" w:hAnsi="Tahoma" w:cs="Tahoma"/>
          <w:sz w:val="24"/>
          <w:szCs w:val="24"/>
        </w:rPr>
        <w:t>. The merits of the application will then be considered depending on the court’s findings in relation to the preliminary points raised.</w:t>
      </w:r>
    </w:p>
    <w:p w:rsidR="001E56EB" w:rsidRDefault="001E56EB" w:rsidP="00BA7DEC">
      <w:pPr>
        <w:spacing w:after="0" w:line="360" w:lineRule="auto"/>
        <w:ind w:firstLine="720"/>
        <w:jc w:val="both"/>
        <w:rPr>
          <w:rFonts w:ascii="Tahoma" w:hAnsi="Tahoma" w:cs="Tahoma"/>
          <w:sz w:val="24"/>
          <w:szCs w:val="24"/>
        </w:rPr>
      </w:pPr>
    </w:p>
    <w:p w:rsidR="001E56EB" w:rsidRPr="001E56EB" w:rsidRDefault="009738C1" w:rsidP="00BA7DEC">
      <w:pPr>
        <w:spacing w:after="0" w:line="360" w:lineRule="auto"/>
        <w:ind w:firstLine="720"/>
        <w:jc w:val="both"/>
        <w:rPr>
          <w:rFonts w:ascii="Tahoma" w:hAnsi="Tahoma" w:cs="Tahoma"/>
          <w:i/>
          <w:sz w:val="24"/>
          <w:szCs w:val="24"/>
        </w:rPr>
      </w:pPr>
      <w:r>
        <w:rPr>
          <w:rFonts w:ascii="Tahoma" w:hAnsi="Tahoma" w:cs="Tahoma"/>
          <w:sz w:val="24"/>
          <w:szCs w:val="24"/>
        </w:rPr>
        <w:t xml:space="preserve">The court </w:t>
      </w:r>
      <w:r w:rsidR="001E56EB">
        <w:rPr>
          <w:rFonts w:ascii="Tahoma" w:hAnsi="Tahoma" w:cs="Tahoma"/>
          <w:sz w:val="24"/>
          <w:szCs w:val="24"/>
        </w:rPr>
        <w:t xml:space="preserve">will proceed to consider and decide the points </w:t>
      </w:r>
      <w:proofErr w:type="gramStart"/>
      <w:r w:rsidR="001E56EB">
        <w:rPr>
          <w:rFonts w:ascii="Tahoma" w:hAnsi="Tahoma" w:cs="Tahoma"/>
          <w:sz w:val="24"/>
          <w:szCs w:val="24"/>
        </w:rPr>
        <w:t>raised</w:t>
      </w:r>
      <w:proofErr w:type="gramEnd"/>
      <w:r w:rsidR="001E56EB">
        <w:rPr>
          <w:rFonts w:ascii="Tahoma" w:hAnsi="Tahoma" w:cs="Tahoma"/>
          <w:sz w:val="24"/>
          <w:szCs w:val="24"/>
        </w:rPr>
        <w:t xml:space="preserve"> in </w:t>
      </w:r>
      <w:proofErr w:type="spellStart"/>
      <w:r w:rsidR="001E56EB" w:rsidRPr="001E56EB">
        <w:rPr>
          <w:rFonts w:ascii="Tahoma" w:hAnsi="Tahoma" w:cs="Tahoma"/>
          <w:i/>
          <w:sz w:val="24"/>
          <w:szCs w:val="24"/>
        </w:rPr>
        <w:t>limine</w:t>
      </w:r>
      <w:proofErr w:type="spellEnd"/>
      <w:r w:rsidR="001E56EB" w:rsidRPr="001E56EB">
        <w:rPr>
          <w:rFonts w:ascii="Tahoma" w:hAnsi="Tahoma" w:cs="Tahoma"/>
          <w:i/>
          <w:sz w:val="24"/>
          <w:szCs w:val="24"/>
        </w:rPr>
        <w:t>.</w:t>
      </w:r>
    </w:p>
    <w:p w:rsidR="001E56EB" w:rsidRDefault="001E56EB" w:rsidP="001E56EB">
      <w:pPr>
        <w:spacing w:after="0" w:line="360" w:lineRule="auto"/>
        <w:jc w:val="both"/>
        <w:rPr>
          <w:rFonts w:ascii="Tahoma" w:hAnsi="Tahoma" w:cs="Tahoma"/>
          <w:sz w:val="24"/>
          <w:szCs w:val="24"/>
        </w:rPr>
      </w:pPr>
    </w:p>
    <w:p w:rsidR="001E56EB" w:rsidRPr="009738C1" w:rsidRDefault="001E56EB" w:rsidP="001E56EB">
      <w:pPr>
        <w:spacing w:after="0" w:line="360" w:lineRule="auto"/>
        <w:jc w:val="both"/>
        <w:rPr>
          <w:rFonts w:ascii="Tahoma" w:hAnsi="Tahoma" w:cs="Tahoma"/>
          <w:sz w:val="24"/>
          <w:szCs w:val="24"/>
          <w:u w:val="single"/>
        </w:rPr>
      </w:pPr>
      <w:r w:rsidRPr="009738C1">
        <w:rPr>
          <w:rFonts w:ascii="Tahoma" w:hAnsi="Tahoma" w:cs="Tahoma"/>
          <w:sz w:val="24"/>
          <w:szCs w:val="24"/>
          <w:u w:val="single"/>
        </w:rPr>
        <w:t>Whether or not there is a valid and proper opposing affidavit filed on behalf of the respondent.</w:t>
      </w:r>
    </w:p>
    <w:p w:rsidR="001E56EB" w:rsidRDefault="001E56EB" w:rsidP="001E56EB">
      <w:pPr>
        <w:spacing w:after="0" w:line="360" w:lineRule="auto"/>
        <w:jc w:val="both"/>
        <w:rPr>
          <w:rFonts w:ascii="Tahoma" w:hAnsi="Tahoma" w:cs="Tahoma"/>
          <w:sz w:val="24"/>
          <w:szCs w:val="24"/>
        </w:rPr>
      </w:pPr>
    </w:p>
    <w:p w:rsidR="00B563DB" w:rsidRDefault="001E56EB" w:rsidP="00800396">
      <w:pPr>
        <w:spacing w:after="0" w:line="360" w:lineRule="auto"/>
        <w:ind w:firstLine="720"/>
        <w:jc w:val="both"/>
        <w:rPr>
          <w:rFonts w:ascii="Tahoma" w:hAnsi="Tahoma" w:cs="Tahoma"/>
          <w:sz w:val="24"/>
          <w:szCs w:val="24"/>
        </w:rPr>
      </w:pPr>
      <w:r>
        <w:rPr>
          <w:rFonts w:ascii="Tahoma" w:hAnsi="Tahoma" w:cs="Tahoma"/>
          <w:sz w:val="24"/>
          <w:szCs w:val="24"/>
        </w:rPr>
        <w:t>The argument that the</w:t>
      </w:r>
      <w:r w:rsidR="007D7F10">
        <w:rPr>
          <w:rFonts w:ascii="Tahoma" w:hAnsi="Tahoma" w:cs="Tahoma"/>
          <w:sz w:val="24"/>
          <w:szCs w:val="24"/>
        </w:rPr>
        <w:t xml:space="preserve"> deponent</w:t>
      </w:r>
      <w:r w:rsidR="00800396">
        <w:rPr>
          <w:rFonts w:ascii="Tahoma" w:hAnsi="Tahoma" w:cs="Tahoma"/>
          <w:sz w:val="24"/>
          <w:szCs w:val="24"/>
        </w:rPr>
        <w:t xml:space="preserve"> has no authority is based on the allegation that the deponent was not authorized expressly to represent the Respondent.</w:t>
      </w:r>
    </w:p>
    <w:p w:rsidR="001E56EB" w:rsidRDefault="00800396" w:rsidP="00B563DB">
      <w:pPr>
        <w:spacing w:after="0" w:line="360" w:lineRule="auto"/>
        <w:jc w:val="both"/>
        <w:rPr>
          <w:rFonts w:ascii="Tahoma" w:hAnsi="Tahoma" w:cs="Tahoma"/>
          <w:sz w:val="24"/>
          <w:szCs w:val="24"/>
        </w:rPr>
      </w:pPr>
      <w:r>
        <w:rPr>
          <w:rFonts w:ascii="Tahoma" w:hAnsi="Tahoma" w:cs="Tahoma"/>
          <w:sz w:val="24"/>
          <w:szCs w:val="24"/>
        </w:rPr>
        <w:lastRenderedPageBreak/>
        <w:t xml:space="preserve"> Reliance was placed on the provisions of section 149 of the Rural Districts Councils Act </w:t>
      </w:r>
      <w:r w:rsidRPr="00800396">
        <w:rPr>
          <w:rFonts w:ascii="Tahoma" w:hAnsi="Tahoma" w:cs="Tahoma"/>
          <w:i/>
          <w:sz w:val="24"/>
          <w:szCs w:val="24"/>
        </w:rPr>
        <w:t>[Chapter</w:t>
      </w:r>
      <w:r>
        <w:rPr>
          <w:rFonts w:ascii="Tahoma" w:hAnsi="Tahoma" w:cs="Tahoma"/>
          <w:sz w:val="24"/>
          <w:szCs w:val="24"/>
        </w:rPr>
        <w:t xml:space="preserve"> </w:t>
      </w:r>
      <w:r w:rsidRPr="00800396">
        <w:rPr>
          <w:rFonts w:ascii="Tahoma" w:hAnsi="Tahoma" w:cs="Tahoma"/>
          <w:i/>
          <w:sz w:val="24"/>
          <w:szCs w:val="24"/>
        </w:rPr>
        <w:t>29:13]</w:t>
      </w:r>
      <w:r>
        <w:rPr>
          <w:rFonts w:ascii="Tahoma" w:hAnsi="Tahoma" w:cs="Tahoma"/>
          <w:sz w:val="24"/>
          <w:szCs w:val="24"/>
        </w:rPr>
        <w:t xml:space="preserve"> in support the point in </w:t>
      </w:r>
      <w:proofErr w:type="spellStart"/>
      <w:r w:rsidRPr="00800396">
        <w:rPr>
          <w:rFonts w:ascii="Tahoma" w:hAnsi="Tahoma" w:cs="Tahoma"/>
          <w:i/>
          <w:sz w:val="24"/>
          <w:szCs w:val="24"/>
        </w:rPr>
        <w:t>limine</w:t>
      </w:r>
      <w:proofErr w:type="spellEnd"/>
      <w:r>
        <w:rPr>
          <w:rFonts w:ascii="Tahoma" w:hAnsi="Tahoma" w:cs="Tahoma"/>
          <w:sz w:val="24"/>
          <w:szCs w:val="24"/>
        </w:rPr>
        <w:t xml:space="preserve"> taken by the applicant.</w:t>
      </w:r>
    </w:p>
    <w:p w:rsidR="00403E25" w:rsidRDefault="00403E25" w:rsidP="00800396">
      <w:pPr>
        <w:spacing w:after="0" w:line="360" w:lineRule="auto"/>
        <w:ind w:firstLine="720"/>
        <w:jc w:val="both"/>
        <w:rPr>
          <w:rFonts w:ascii="Tahoma" w:hAnsi="Tahoma" w:cs="Tahoma"/>
          <w:sz w:val="24"/>
          <w:szCs w:val="24"/>
        </w:rPr>
      </w:pPr>
    </w:p>
    <w:p w:rsidR="00403E25" w:rsidRDefault="00403E25" w:rsidP="00403E25">
      <w:pPr>
        <w:spacing w:after="0" w:line="360" w:lineRule="auto"/>
        <w:jc w:val="both"/>
        <w:rPr>
          <w:rFonts w:ascii="Tahoma" w:hAnsi="Tahoma" w:cs="Tahoma"/>
          <w:sz w:val="24"/>
          <w:szCs w:val="24"/>
        </w:rPr>
      </w:pPr>
      <w:r>
        <w:rPr>
          <w:rFonts w:ascii="Tahoma" w:hAnsi="Tahoma" w:cs="Tahoma"/>
          <w:sz w:val="24"/>
          <w:szCs w:val="24"/>
        </w:rPr>
        <w:t>The provisions referred to provides that:</w:t>
      </w:r>
    </w:p>
    <w:p w:rsidR="00403E25" w:rsidRDefault="00403E25" w:rsidP="00403E25">
      <w:pPr>
        <w:spacing w:after="0" w:line="360" w:lineRule="auto"/>
        <w:jc w:val="both"/>
        <w:rPr>
          <w:rFonts w:ascii="Tahoma" w:hAnsi="Tahoma" w:cs="Tahoma"/>
          <w:sz w:val="24"/>
          <w:szCs w:val="24"/>
        </w:rPr>
      </w:pPr>
    </w:p>
    <w:p w:rsidR="00403E25" w:rsidRDefault="00403E25" w:rsidP="00403E25">
      <w:pPr>
        <w:spacing w:after="0" w:line="360" w:lineRule="auto"/>
        <w:jc w:val="both"/>
        <w:rPr>
          <w:rFonts w:ascii="Tahoma" w:hAnsi="Tahoma" w:cs="Tahoma"/>
          <w:sz w:val="24"/>
          <w:szCs w:val="24"/>
        </w:rPr>
      </w:pPr>
      <w:proofErr w:type="gramStart"/>
      <w:r>
        <w:rPr>
          <w:rFonts w:ascii="Tahoma" w:hAnsi="Tahoma" w:cs="Tahoma"/>
          <w:sz w:val="24"/>
          <w:szCs w:val="24"/>
        </w:rPr>
        <w:t>149 Execution and authentication of documents.</w:t>
      </w:r>
      <w:proofErr w:type="gramEnd"/>
    </w:p>
    <w:p w:rsidR="00403E25" w:rsidRDefault="00403E25" w:rsidP="00403E25">
      <w:pPr>
        <w:spacing w:after="0" w:line="360" w:lineRule="auto"/>
        <w:jc w:val="both"/>
        <w:rPr>
          <w:rFonts w:ascii="Tahoma" w:hAnsi="Tahoma" w:cs="Tahoma"/>
          <w:sz w:val="24"/>
          <w:szCs w:val="24"/>
        </w:rPr>
      </w:pPr>
    </w:p>
    <w:p w:rsidR="00403E25" w:rsidRDefault="00403E25" w:rsidP="00403E25">
      <w:pPr>
        <w:spacing w:after="0" w:line="360" w:lineRule="auto"/>
        <w:jc w:val="both"/>
        <w:rPr>
          <w:rFonts w:ascii="Tahoma" w:hAnsi="Tahoma" w:cs="Tahoma"/>
          <w:sz w:val="24"/>
          <w:szCs w:val="24"/>
        </w:rPr>
      </w:pPr>
      <w:r>
        <w:rPr>
          <w:rFonts w:ascii="Tahoma" w:hAnsi="Tahoma" w:cs="Tahoma"/>
          <w:sz w:val="24"/>
          <w:szCs w:val="24"/>
        </w:rPr>
        <w:t>Every order, notice, written contract or other document requiring execution or authentication by a council shall be sufficiently executed or authenticated if:-</w:t>
      </w:r>
    </w:p>
    <w:p w:rsidR="00403E25" w:rsidRDefault="00403E25" w:rsidP="00403E25">
      <w:pPr>
        <w:spacing w:after="0" w:line="360" w:lineRule="auto"/>
        <w:jc w:val="both"/>
        <w:rPr>
          <w:rFonts w:ascii="Tahoma" w:hAnsi="Tahoma" w:cs="Tahoma"/>
          <w:sz w:val="24"/>
          <w:szCs w:val="24"/>
        </w:rPr>
      </w:pPr>
    </w:p>
    <w:p w:rsidR="00403E25" w:rsidRDefault="00403E25" w:rsidP="00403E25">
      <w:pPr>
        <w:spacing w:after="0" w:line="360" w:lineRule="auto"/>
        <w:jc w:val="both"/>
        <w:rPr>
          <w:rFonts w:ascii="Tahoma" w:hAnsi="Tahoma" w:cs="Tahoma"/>
          <w:sz w:val="24"/>
          <w:szCs w:val="24"/>
        </w:rPr>
      </w:pPr>
      <w:r>
        <w:rPr>
          <w:rFonts w:ascii="Tahoma" w:hAnsi="Tahoma" w:cs="Tahoma"/>
          <w:sz w:val="24"/>
          <w:szCs w:val="24"/>
        </w:rPr>
        <w:t>(a)</w:t>
      </w:r>
      <w:r>
        <w:rPr>
          <w:rFonts w:ascii="Tahoma" w:hAnsi="Tahoma" w:cs="Tahoma"/>
          <w:sz w:val="24"/>
          <w:szCs w:val="24"/>
        </w:rPr>
        <w:tab/>
      </w:r>
      <w:proofErr w:type="gramStart"/>
      <w:r>
        <w:rPr>
          <w:rFonts w:ascii="Tahoma" w:hAnsi="Tahoma" w:cs="Tahoma"/>
          <w:sz w:val="24"/>
          <w:szCs w:val="24"/>
        </w:rPr>
        <w:t>signed</w:t>
      </w:r>
      <w:proofErr w:type="gramEnd"/>
      <w:r>
        <w:rPr>
          <w:rFonts w:ascii="Tahoma" w:hAnsi="Tahoma" w:cs="Tahoma"/>
          <w:sz w:val="24"/>
          <w:szCs w:val="24"/>
        </w:rPr>
        <w:t xml:space="preserve"> by:</w:t>
      </w:r>
    </w:p>
    <w:p w:rsidR="00403E25" w:rsidRDefault="00403E25" w:rsidP="00403E25">
      <w:pPr>
        <w:spacing w:after="0" w:line="360" w:lineRule="auto"/>
        <w:ind w:left="1440" w:hanging="720"/>
        <w:jc w:val="both"/>
        <w:rPr>
          <w:rFonts w:ascii="Tahoma" w:hAnsi="Tahoma" w:cs="Tahoma"/>
          <w:sz w:val="24"/>
          <w:szCs w:val="24"/>
        </w:rPr>
      </w:pPr>
      <w:r>
        <w:rPr>
          <w:rFonts w:ascii="Tahoma" w:hAnsi="Tahoma" w:cs="Tahoma"/>
          <w:sz w:val="24"/>
          <w:szCs w:val="24"/>
        </w:rPr>
        <w:t>(i)</w:t>
      </w:r>
      <w:r>
        <w:rPr>
          <w:rFonts w:ascii="Tahoma" w:hAnsi="Tahoma" w:cs="Tahoma"/>
          <w:sz w:val="24"/>
          <w:szCs w:val="24"/>
        </w:rPr>
        <w:tab/>
        <w:t>The Chairman of the council and the Chief Executive Officer or any other officer or employee duly authorized by the council; or</w:t>
      </w:r>
    </w:p>
    <w:p w:rsidR="00403E25" w:rsidRDefault="00403E25" w:rsidP="00403E25">
      <w:pPr>
        <w:spacing w:after="0" w:line="360" w:lineRule="auto"/>
        <w:ind w:left="1440" w:hanging="720"/>
        <w:jc w:val="both"/>
        <w:rPr>
          <w:rFonts w:ascii="Tahoma" w:hAnsi="Tahoma" w:cs="Tahoma"/>
          <w:sz w:val="24"/>
          <w:szCs w:val="24"/>
        </w:rPr>
      </w:pPr>
    </w:p>
    <w:p w:rsidR="00403E25" w:rsidRDefault="00403E25" w:rsidP="00403E25">
      <w:pPr>
        <w:spacing w:after="0" w:line="360" w:lineRule="auto"/>
        <w:ind w:left="1440" w:hanging="720"/>
        <w:jc w:val="both"/>
        <w:rPr>
          <w:rFonts w:ascii="Tahoma" w:hAnsi="Tahoma" w:cs="Tahoma"/>
          <w:sz w:val="24"/>
          <w:szCs w:val="24"/>
        </w:rPr>
      </w:pPr>
      <w:r>
        <w:rPr>
          <w:rFonts w:ascii="Tahoma" w:hAnsi="Tahoma" w:cs="Tahoma"/>
          <w:sz w:val="24"/>
          <w:szCs w:val="24"/>
        </w:rPr>
        <w:t>(ii)</w:t>
      </w:r>
      <w:r>
        <w:rPr>
          <w:rFonts w:ascii="Tahoma" w:hAnsi="Tahoma" w:cs="Tahoma"/>
          <w:sz w:val="24"/>
          <w:szCs w:val="24"/>
        </w:rPr>
        <w:tab/>
      </w:r>
      <w:proofErr w:type="gramStart"/>
      <w:r>
        <w:rPr>
          <w:rFonts w:ascii="Tahoma" w:hAnsi="Tahoma" w:cs="Tahoma"/>
          <w:sz w:val="24"/>
          <w:szCs w:val="24"/>
        </w:rPr>
        <w:t>any</w:t>
      </w:r>
      <w:proofErr w:type="gramEnd"/>
      <w:r>
        <w:rPr>
          <w:rFonts w:ascii="Tahoma" w:hAnsi="Tahoma" w:cs="Tahoma"/>
          <w:sz w:val="24"/>
          <w:szCs w:val="24"/>
        </w:rPr>
        <w:t xml:space="preserve"> two or more councilors authorized by the council.</w:t>
      </w:r>
    </w:p>
    <w:p w:rsidR="00660A2A" w:rsidRDefault="00660A2A" w:rsidP="00660A2A">
      <w:pPr>
        <w:spacing w:after="0" w:line="360" w:lineRule="auto"/>
        <w:jc w:val="both"/>
        <w:rPr>
          <w:rFonts w:ascii="Tahoma" w:hAnsi="Tahoma" w:cs="Tahoma"/>
          <w:sz w:val="24"/>
          <w:szCs w:val="24"/>
        </w:rPr>
      </w:pPr>
    </w:p>
    <w:p w:rsidR="00660A2A" w:rsidRDefault="00660A2A" w:rsidP="00660A2A">
      <w:pPr>
        <w:spacing w:after="0" w:line="360" w:lineRule="auto"/>
        <w:ind w:left="720" w:hanging="720"/>
        <w:jc w:val="both"/>
        <w:rPr>
          <w:rFonts w:ascii="Tahoma" w:hAnsi="Tahoma" w:cs="Tahoma"/>
          <w:sz w:val="24"/>
          <w:szCs w:val="24"/>
        </w:rPr>
      </w:pPr>
      <w:r>
        <w:rPr>
          <w:rFonts w:ascii="Tahoma" w:hAnsi="Tahoma" w:cs="Tahoma"/>
          <w:sz w:val="24"/>
          <w:szCs w:val="24"/>
        </w:rPr>
        <w:t>(b)</w:t>
      </w:r>
      <w:r>
        <w:rPr>
          <w:rFonts w:ascii="Tahoma" w:hAnsi="Tahoma" w:cs="Tahoma"/>
          <w:sz w:val="24"/>
          <w:szCs w:val="24"/>
        </w:rPr>
        <w:tab/>
      </w:r>
      <w:proofErr w:type="gramStart"/>
      <w:r>
        <w:rPr>
          <w:rFonts w:ascii="Tahoma" w:hAnsi="Tahoma" w:cs="Tahoma"/>
          <w:sz w:val="24"/>
          <w:szCs w:val="24"/>
        </w:rPr>
        <w:t>executed</w:t>
      </w:r>
      <w:proofErr w:type="gramEnd"/>
      <w:r>
        <w:rPr>
          <w:rFonts w:ascii="Tahoma" w:hAnsi="Tahoma" w:cs="Tahoma"/>
          <w:sz w:val="24"/>
          <w:szCs w:val="24"/>
        </w:rPr>
        <w:t xml:space="preserve"> or authenticated in any other manner that may be prescribed in by-laws of the council; in the presence of such witnesses as may be required in terms of any law.</w:t>
      </w:r>
    </w:p>
    <w:p w:rsidR="00660A2A" w:rsidRDefault="00660A2A" w:rsidP="00660A2A">
      <w:pPr>
        <w:spacing w:after="0" w:line="360" w:lineRule="auto"/>
        <w:ind w:left="720" w:hanging="720"/>
        <w:jc w:val="both"/>
        <w:rPr>
          <w:rFonts w:ascii="Tahoma" w:hAnsi="Tahoma" w:cs="Tahoma"/>
          <w:sz w:val="24"/>
          <w:szCs w:val="24"/>
        </w:rPr>
      </w:pPr>
    </w:p>
    <w:p w:rsidR="00660A2A" w:rsidRDefault="00660A2A" w:rsidP="00660A2A">
      <w:pPr>
        <w:spacing w:after="0" w:line="360" w:lineRule="auto"/>
        <w:ind w:left="720" w:hanging="720"/>
        <w:jc w:val="both"/>
        <w:rPr>
          <w:rFonts w:ascii="Tahoma" w:hAnsi="Tahoma" w:cs="Tahoma"/>
          <w:sz w:val="24"/>
          <w:szCs w:val="24"/>
        </w:rPr>
      </w:pPr>
      <w:r>
        <w:rPr>
          <w:rFonts w:ascii="Tahoma" w:hAnsi="Tahoma" w:cs="Tahoma"/>
          <w:sz w:val="24"/>
          <w:szCs w:val="24"/>
        </w:rPr>
        <w:t xml:space="preserve">          The deponent to the opposing affidavit is the Acting Chief Executive Officer. He, </w:t>
      </w:r>
    </w:p>
    <w:p w:rsidR="002D7619" w:rsidRDefault="00660A2A" w:rsidP="00660A2A">
      <w:pPr>
        <w:spacing w:after="0" w:line="360" w:lineRule="auto"/>
        <w:ind w:left="720" w:hanging="720"/>
        <w:jc w:val="both"/>
        <w:rPr>
          <w:rFonts w:ascii="Tahoma" w:hAnsi="Tahoma" w:cs="Tahoma"/>
          <w:sz w:val="24"/>
          <w:szCs w:val="24"/>
        </w:rPr>
      </w:pPr>
      <w:proofErr w:type="gramStart"/>
      <w:r>
        <w:rPr>
          <w:rFonts w:ascii="Tahoma" w:hAnsi="Tahoma" w:cs="Tahoma"/>
          <w:sz w:val="24"/>
          <w:szCs w:val="24"/>
        </w:rPr>
        <w:t>in</w:t>
      </w:r>
      <w:proofErr w:type="gramEnd"/>
      <w:r>
        <w:rPr>
          <w:rFonts w:ascii="Tahoma" w:hAnsi="Tahoma" w:cs="Tahoma"/>
          <w:sz w:val="24"/>
          <w:szCs w:val="24"/>
        </w:rPr>
        <w:t xml:space="preserve"> the</w:t>
      </w:r>
      <w:r w:rsidR="002D7619">
        <w:rPr>
          <w:rFonts w:ascii="Tahoma" w:hAnsi="Tahoma" w:cs="Tahoma"/>
          <w:sz w:val="24"/>
          <w:szCs w:val="24"/>
        </w:rPr>
        <w:t xml:space="preserve"> opposing affidavit;- averred that he was properly authorized to depose to the </w:t>
      </w:r>
    </w:p>
    <w:p w:rsidR="00660A2A" w:rsidRDefault="002D7619" w:rsidP="00660A2A">
      <w:pPr>
        <w:spacing w:after="0" w:line="360" w:lineRule="auto"/>
        <w:ind w:left="720" w:hanging="720"/>
        <w:jc w:val="both"/>
        <w:rPr>
          <w:rFonts w:ascii="Tahoma" w:hAnsi="Tahoma" w:cs="Tahoma"/>
          <w:sz w:val="24"/>
          <w:szCs w:val="24"/>
        </w:rPr>
      </w:pPr>
      <w:proofErr w:type="gramStart"/>
      <w:r>
        <w:rPr>
          <w:rFonts w:ascii="Tahoma" w:hAnsi="Tahoma" w:cs="Tahoma"/>
          <w:sz w:val="24"/>
          <w:szCs w:val="24"/>
        </w:rPr>
        <w:t>affidavit</w:t>
      </w:r>
      <w:proofErr w:type="gramEnd"/>
      <w:r>
        <w:rPr>
          <w:rFonts w:ascii="Tahoma" w:hAnsi="Tahoma" w:cs="Tahoma"/>
          <w:sz w:val="24"/>
          <w:szCs w:val="24"/>
        </w:rPr>
        <w:t xml:space="preserve"> on behalf of the Respondent.</w:t>
      </w:r>
    </w:p>
    <w:p w:rsidR="007507CE" w:rsidRDefault="007507CE" w:rsidP="00660A2A">
      <w:pPr>
        <w:spacing w:after="0" w:line="360" w:lineRule="auto"/>
        <w:ind w:left="720" w:hanging="720"/>
        <w:jc w:val="both"/>
        <w:rPr>
          <w:rFonts w:ascii="Tahoma" w:hAnsi="Tahoma" w:cs="Tahoma"/>
          <w:sz w:val="24"/>
          <w:szCs w:val="24"/>
        </w:rPr>
      </w:pPr>
    </w:p>
    <w:p w:rsidR="007507CE" w:rsidRDefault="007507CE" w:rsidP="00660A2A">
      <w:pPr>
        <w:spacing w:after="0" w:line="360" w:lineRule="auto"/>
        <w:ind w:left="720" w:hanging="720"/>
        <w:jc w:val="both"/>
        <w:rPr>
          <w:rFonts w:ascii="Tahoma" w:hAnsi="Tahoma" w:cs="Tahoma"/>
          <w:i/>
          <w:sz w:val="24"/>
          <w:szCs w:val="24"/>
        </w:rPr>
      </w:pPr>
      <w:r>
        <w:rPr>
          <w:rFonts w:ascii="Tahoma" w:hAnsi="Tahoma" w:cs="Tahoma"/>
          <w:sz w:val="24"/>
          <w:szCs w:val="24"/>
        </w:rPr>
        <w:tab/>
        <w:t xml:space="preserve">The provisions of section 149 of the Rural District Councils Act </w:t>
      </w:r>
      <w:r w:rsidRPr="007507CE">
        <w:rPr>
          <w:rFonts w:ascii="Tahoma" w:hAnsi="Tahoma" w:cs="Tahoma"/>
          <w:i/>
          <w:sz w:val="24"/>
          <w:szCs w:val="24"/>
        </w:rPr>
        <w:t xml:space="preserve">[Chapter 29:13] </w:t>
      </w:r>
    </w:p>
    <w:p w:rsidR="00B00AF5" w:rsidRDefault="007507CE" w:rsidP="00660A2A">
      <w:pPr>
        <w:spacing w:after="0" w:line="360" w:lineRule="auto"/>
        <w:ind w:left="720" w:hanging="720"/>
        <w:jc w:val="both"/>
        <w:rPr>
          <w:rFonts w:ascii="Tahoma" w:hAnsi="Tahoma" w:cs="Tahoma"/>
          <w:sz w:val="24"/>
          <w:szCs w:val="24"/>
        </w:rPr>
      </w:pPr>
      <w:proofErr w:type="gramStart"/>
      <w:r>
        <w:rPr>
          <w:rFonts w:ascii="Tahoma" w:hAnsi="Tahoma" w:cs="Tahoma"/>
          <w:sz w:val="24"/>
          <w:szCs w:val="24"/>
        </w:rPr>
        <w:t>allow</w:t>
      </w:r>
      <w:proofErr w:type="gramEnd"/>
      <w:r>
        <w:rPr>
          <w:rFonts w:ascii="Tahoma" w:hAnsi="Tahoma" w:cs="Tahoma"/>
          <w:sz w:val="24"/>
          <w:szCs w:val="24"/>
        </w:rPr>
        <w:t xml:space="preserve"> the Chief Executive Officer to sign the opposing affidavit. The deponent is the </w:t>
      </w:r>
    </w:p>
    <w:p w:rsidR="00B00AF5" w:rsidRDefault="007507CE" w:rsidP="00660A2A">
      <w:pPr>
        <w:spacing w:after="0" w:line="360" w:lineRule="auto"/>
        <w:ind w:left="720" w:hanging="720"/>
        <w:jc w:val="both"/>
        <w:rPr>
          <w:rFonts w:ascii="Tahoma" w:hAnsi="Tahoma" w:cs="Tahoma"/>
          <w:sz w:val="24"/>
          <w:szCs w:val="24"/>
        </w:rPr>
      </w:pPr>
      <w:r>
        <w:rPr>
          <w:rFonts w:ascii="Tahoma" w:hAnsi="Tahoma" w:cs="Tahoma"/>
          <w:sz w:val="24"/>
          <w:szCs w:val="24"/>
        </w:rPr>
        <w:t xml:space="preserve">Acting Chief Executive Officer, acting as the Chief Executive Officer with authority to </w:t>
      </w:r>
    </w:p>
    <w:p w:rsidR="00B00AF5" w:rsidRDefault="007507CE" w:rsidP="00660A2A">
      <w:pPr>
        <w:spacing w:after="0" w:line="360" w:lineRule="auto"/>
        <w:ind w:left="720" w:hanging="720"/>
        <w:jc w:val="both"/>
        <w:rPr>
          <w:rFonts w:ascii="Tahoma" w:hAnsi="Tahoma" w:cs="Tahoma"/>
          <w:sz w:val="24"/>
          <w:szCs w:val="24"/>
        </w:rPr>
      </w:pPr>
      <w:proofErr w:type="gramStart"/>
      <w:r>
        <w:rPr>
          <w:rFonts w:ascii="Tahoma" w:hAnsi="Tahoma" w:cs="Tahoma"/>
          <w:sz w:val="24"/>
          <w:szCs w:val="24"/>
        </w:rPr>
        <w:lastRenderedPageBreak/>
        <w:t>stand</w:t>
      </w:r>
      <w:proofErr w:type="gramEnd"/>
      <w:r>
        <w:rPr>
          <w:rFonts w:ascii="Tahoma" w:hAnsi="Tahoma" w:cs="Tahoma"/>
          <w:sz w:val="24"/>
          <w:szCs w:val="24"/>
        </w:rPr>
        <w:t xml:space="preserve"> in the shoes of the Chief Executive Officer </w:t>
      </w:r>
      <w:r w:rsidR="00B00AF5">
        <w:rPr>
          <w:rFonts w:ascii="Tahoma" w:hAnsi="Tahoma" w:cs="Tahoma"/>
          <w:sz w:val="24"/>
          <w:szCs w:val="24"/>
        </w:rPr>
        <w:t xml:space="preserve">and act in his stead. The deponent also </w:t>
      </w:r>
    </w:p>
    <w:p w:rsidR="00B00AF5" w:rsidRDefault="00B00AF5" w:rsidP="00660A2A">
      <w:pPr>
        <w:spacing w:after="0" w:line="360" w:lineRule="auto"/>
        <w:ind w:left="720" w:hanging="720"/>
        <w:jc w:val="both"/>
        <w:rPr>
          <w:rFonts w:ascii="Tahoma" w:hAnsi="Tahoma" w:cs="Tahoma"/>
          <w:sz w:val="24"/>
          <w:szCs w:val="24"/>
        </w:rPr>
      </w:pPr>
      <w:proofErr w:type="gramStart"/>
      <w:r>
        <w:rPr>
          <w:rFonts w:ascii="Tahoma" w:hAnsi="Tahoma" w:cs="Tahoma"/>
          <w:sz w:val="24"/>
          <w:szCs w:val="24"/>
        </w:rPr>
        <w:t>averred</w:t>
      </w:r>
      <w:proofErr w:type="gramEnd"/>
      <w:r>
        <w:rPr>
          <w:rFonts w:ascii="Tahoma" w:hAnsi="Tahoma" w:cs="Tahoma"/>
          <w:sz w:val="24"/>
          <w:szCs w:val="24"/>
        </w:rPr>
        <w:t xml:space="preserve"> </w:t>
      </w:r>
      <w:r w:rsidR="009738C1">
        <w:rPr>
          <w:rFonts w:ascii="Tahoma" w:hAnsi="Tahoma" w:cs="Tahoma"/>
          <w:sz w:val="24"/>
          <w:szCs w:val="24"/>
        </w:rPr>
        <w:t xml:space="preserve">under oath </w:t>
      </w:r>
      <w:r>
        <w:rPr>
          <w:rFonts w:ascii="Tahoma" w:hAnsi="Tahoma" w:cs="Tahoma"/>
          <w:sz w:val="24"/>
          <w:szCs w:val="24"/>
        </w:rPr>
        <w:t xml:space="preserve">that he </w:t>
      </w:r>
      <w:r w:rsidR="009738C1">
        <w:rPr>
          <w:rFonts w:ascii="Tahoma" w:hAnsi="Tahoma" w:cs="Tahoma"/>
          <w:sz w:val="24"/>
          <w:szCs w:val="24"/>
        </w:rPr>
        <w:t xml:space="preserve">has </w:t>
      </w:r>
      <w:r>
        <w:rPr>
          <w:rFonts w:ascii="Tahoma" w:hAnsi="Tahoma" w:cs="Tahoma"/>
          <w:sz w:val="24"/>
          <w:szCs w:val="24"/>
        </w:rPr>
        <w:t xml:space="preserve">authority to swear to the affidavit. He is therefore properly authorized </w:t>
      </w:r>
    </w:p>
    <w:p w:rsidR="007507CE" w:rsidRDefault="00B00AF5" w:rsidP="00660A2A">
      <w:pPr>
        <w:spacing w:after="0" w:line="360" w:lineRule="auto"/>
        <w:ind w:left="720" w:hanging="720"/>
        <w:jc w:val="both"/>
        <w:rPr>
          <w:rFonts w:ascii="Tahoma" w:hAnsi="Tahoma" w:cs="Tahoma"/>
          <w:sz w:val="24"/>
          <w:szCs w:val="24"/>
        </w:rPr>
      </w:pPr>
      <w:proofErr w:type="gramStart"/>
      <w:r>
        <w:rPr>
          <w:rFonts w:ascii="Tahoma" w:hAnsi="Tahoma" w:cs="Tahoma"/>
          <w:sz w:val="24"/>
          <w:szCs w:val="24"/>
        </w:rPr>
        <w:t>by</w:t>
      </w:r>
      <w:proofErr w:type="gramEnd"/>
      <w:r>
        <w:rPr>
          <w:rFonts w:ascii="Tahoma" w:hAnsi="Tahoma" w:cs="Tahoma"/>
          <w:sz w:val="24"/>
          <w:szCs w:val="24"/>
        </w:rPr>
        <w:t xml:space="preserve"> council unless it can b</w:t>
      </w:r>
      <w:r w:rsidR="00EF32EC">
        <w:rPr>
          <w:rFonts w:ascii="Tahoma" w:hAnsi="Tahoma" w:cs="Tahoma"/>
          <w:sz w:val="24"/>
          <w:szCs w:val="24"/>
        </w:rPr>
        <w:t>e shown that he is not being tru</w:t>
      </w:r>
      <w:r>
        <w:rPr>
          <w:rFonts w:ascii="Tahoma" w:hAnsi="Tahoma" w:cs="Tahoma"/>
          <w:sz w:val="24"/>
          <w:szCs w:val="24"/>
        </w:rPr>
        <w:t>thful in making the averment.</w:t>
      </w:r>
    </w:p>
    <w:p w:rsidR="00B00AF5" w:rsidRDefault="00B00AF5" w:rsidP="00660A2A">
      <w:pPr>
        <w:spacing w:after="0" w:line="360" w:lineRule="auto"/>
        <w:ind w:left="720" w:hanging="720"/>
        <w:jc w:val="both"/>
        <w:rPr>
          <w:rFonts w:ascii="Tahoma" w:hAnsi="Tahoma" w:cs="Tahoma"/>
          <w:sz w:val="24"/>
          <w:szCs w:val="24"/>
        </w:rPr>
      </w:pPr>
    </w:p>
    <w:p w:rsidR="00B00AF5" w:rsidRDefault="00B00AF5" w:rsidP="00660A2A">
      <w:pPr>
        <w:spacing w:after="0" w:line="360" w:lineRule="auto"/>
        <w:ind w:left="720" w:hanging="720"/>
        <w:jc w:val="both"/>
        <w:rPr>
          <w:rFonts w:ascii="Tahoma" w:hAnsi="Tahoma" w:cs="Tahoma"/>
          <w:sz w:val="24"/>
          <w:szCs w:val="24"/>
        </w:rPr>
      </w:pPr>
      <w:r>
        <w:rPr>
          <w:rFonts w:ascii="Tahoma" w:hAnsi="Tahoma" w:cs="Tahoma"/>
          <w:sz w:val="24"/>
          <w:szCs w:val="24"/>
        </w:rPr>
        <w:tab/>
        <w:t xml:space="preserve">In </w:t>
      </w:r>
      <w:r w:rsidRPr="00B00AF5">
        <w:rPr>
          <w:rFonts w:ascii="Tahoma" w:hAnsi="Tahoma" w:cs="Tahoma"/>
          <w:i/>
          <w:sz w:val="24"/>
          <w:szCs w:val="24"/>
        </w:rPr>
        <w:t xml:space="preserve">African Banking Corporation t/a </w:t>
      </w:r>
      <w:proofErr w:type="spellStart"/>
      <w:r w:rsidRPr="00B00AF5">
        <w:rPr>
          <w:rFonts w:ascii="Tahoma" w:hAnsi="Tahoma" w:cs="Tahoma"/>
          <w:i/>
          <w:sz w:val="24"/>
          <w:szCs w:val="24"/>
        </w:rPr>
        <w:t>BancABC</w:t>
      </w:r>
      <w:proofErr w:type="spellEnd"/>
      <w:r w:rsidRPr="00B00AF5">
        <w:rPr>
          <w:rFonts w:ascii="Tahoma" w:hAnsi="Tahoma" w:cs="Tahoma"/>
          <w:i/>
          <w:sz w:val="24"/>
          <w:szCs w:val="24"/>
        </w:rPr>
        <w:t xml:space="preserve"> v PCW Motors (</w:t>
      </w:r>
      <w:proofErr w:type="spellStart"/>
      <w:r w:rsidRPr="00B00AF5">
        <w:rPr>
          <w:rFonts w:ascii="Tahoma" w:hAnsi="Tahoma" w:cs="Tahoma"/>
          <w:i/>
          <w:sz w:val="24"/>
          <w:szCs w:val="24"/>
        </w:rPr>
        <w:t>Pvt</w:t>
      </w:r>
      <w:proofErr w:type="spellEnd"/>
      <w:r w:rsidRPr="00B00AF5">
        <w:rPr>
          <w:rFonts w:ascii="Tahoma" w:hAnsi="Tahoma" w:cs="Tahoma"/>
          <w:i/>
          <w:sz w:val="24"/>
          <w:szCs w:val="24"/>
        </w:rPr>
        <w:t>) Ltd &amp; others HH</w:t>
      </w:r>
      <w:r>
        <w:rPr>
          <w:rFonts w:ascii="Tahoma" w:hAnsi="Tahoma" w:cs="Tahoma"/>
          <w:sz w:val="24"/>
          <w:szCs w:val="24"/>
        </w:rPr>
        <w:t xml:space="preserve"> </w:t>
      </w:r>
      <w:r w:rsidRPr="00B00AF5">
        <w:rPr>
          <w:rFonts w:ascii="Tahoma" w:hAnsi="Tahoma" w:cs="Tahoma"/>
          <w:i/>
          <w:sz w:val="24"/>
          <w:szCs w:val="24"/>
        </w:rPr>
        <w:t>123/13</w:t>
      </w:r>
      <w:r>
        <w:rPr>
          <w:rFonts w:ascii="Tahoma" w:hAnsi="Tahoma" w:cs="Tahoma"/>
          <w:sz w:val="24"/>
          <w:szCs w:val="24"/>
        </w:rPr>
        <w:t xml:space="preserve"> the court stated as follows;</w:t>
      </w:r>
    </w:p>
    <w:p w:rsidR="00504419" w:rsidRDefault="00504419" w:rsidP="00660A2A">
      <w:pPr>
        <w:spacing w:after="0" w:line="360" w:lineRule="auto"/>
        <w:ind w:left="720" w:hanging="720"/>
        <w:jc w:val="both"/>
        <w:rPr>
          <w:rFonts w:ascii="Tahoma" w:hAnsi="Tahoma" w:cs="Tahoma"/>
          <w:sz w:val="24"/>
          <w:szCs w:val="24"/>
        </w:rPr>
      </w:pPr>
    </w:p>
    <w:p w:rsidR="00504419" w:rsidRPr="00504419" w:rsidRDefault="00504419" w:rsidP="00504419">
      <w:pPr>
        <w:spacing w:after="0" w:line="360" w:lineRule="auto"/>
        <w:ind w:left="1440"/>
        <w:jc w:val="both"/>
        <w:rPr>
          <w:rFonts w:ascii="Tahoma" w:hAnsi="Tahoma" w:cs="Tahoma"/>
          <w:i/>
          <w:sz w:val="24"/>
          <w:szCs w:val="24"/>
        </w:rPr>
      </w:pPr>
      <w:r>
        <w:rPr>
          <w:rFonts w:ascii="Tahoma" w:hAnsi="Tahoma" w:cs="Tahoma"/>
          <w:sz w:val="24"/>
          <w:szCs w:val="24"/>
        </w:rPr>
        <w:t>“</w:t>
      </w:r>
      <w:r w:rsidRPr="00504419">
        <w:rPr>
          <w:rFonts w:ascii="Tahoma" w:hAnsi="Tahoma" w:cs="Tahoma"/>
          <w:i/>
          <w:sz w:val="24"/>
          <w:szCs w:val="24"/>
        </w:rPr>
        <w:t>I am aware that there is authority for demanding that a company official must produce proof of authority to represent the company in the form of a company resolution, South Africa Milling Company (</w:t>
      </w:r>
      <w:proofErr w:type="spellStart"/>
      <w:r w:rsidRPr="00504419">
        <w:rPr>
          <w:rFonts w:ascii="Tahoma" w:hAnsi="Tahoma" w:cs="Tahoma"/>
          <w:i/>
          <w:sz w:val="24"/>
          <w:szCs w:val="24"/>
        </w:rPr>
        <w:t>Pvt</w:t>
      </w:r>
      <w:proofErr w:type="spellEnd"/>
      <w:r w:rsidRPr="00504419">
        <w:rPr>
          <w:rFonts w:ascii="Tahoma" w:hAnsi="Tahoma" w:cs="Tahoma"/>
          <w:i/>
          <w:sz w:val="24"/>
          <w:szCs w:val="24"/>
        </w:rPr>
        <w:t>) Ltd v Reddy 1980 (3) SA 431; South African Allied Workers Union &amp; others V de Klerk No &amp; others 1990 (3) SA 425.”</w:t>
      </w:r>
    </w:p>
    <w:p w:rsidR="00504419" w:rsidRDefault="00504419" w:rsidP="00660A2A">
      <w:pPr>
        <w:spacing w:after="0" w:line="360" w:lineRule="auto"/>
        <w:ind w:left="720" w:hanging="720"/>
        <w:jc w:val="both"/>
        <w:rPr>
          <w:rFonts w:ascii="Tahoma" w:hAnsi="Tahoma" w:cs="Tahoma"/>
          <w:sz w:val="24"/>
          <w:szCs w:val="24"/>
        </w:rPr>
      </w:pPr>
    </w:p>
    <w:p w:rsidR="00504419" w:rsidRPr="009738C1" w:rsidRDefault="00504419" w:rsidP="009738C1">
      <w:pPr>
        <w:spacing w:after="0" w:line="360" w:lineRule="auto"/>
        <w:ind w:left="1440"/>
        <w:jc w:val="both"/>
        <w:rPr>
          <w:rFonts w:ascii="Tahoma" w:hAnsi="Tahoma" w:cs="Tahoma"/>
          <w:i/>
          <w:sz w:val="24"/>
          <w:szCs w:val="24"/>
        </w:rPr>
      </w:pPr>
      <w:r w:rsidRPr="009738C1">
        <w:rPr>
          <w:rFonts w:ascii="Tahoma" w:hAnsi="Tahoma" w:cs="Tahoma"/>
          <w:i/>
          <w:sz w:val="24"/>
          <w:szCs w:val="24"/>
        </w:rPr>
        <w:t>However, it occurs to me that the form of proof is not necessary in every case each case must be considered</w:t>
      </w:r>
      <w:r w:rsidR="00560C2E" w:rsidRPr="009738C1">
        <w:rPr>
          <w:rFonts w:ascii="Tahoma" w:hAnsi="Tahoma" w:cs="Tahoma"/>
          <w:i/>
          <w:sz w:val="24"/>
          <w:szCs w:val="24"/>
        </w:rPr>
        <w:t xml:space="preserve"> on its merits. Mall (Cape) (</w:t>
      </w:r>
      <w:proofErr w:type="spellStart"/>
      <w:r w:rsidR="00560C2E" w:rsidRPr="009738C1">
        <w:rPr>
          <w:rFonts w:ascii="Tahoma" w:hAnsi="Tahoma" w:cs="Tahoma"/>
          <w:i/>
          <w:sz w:val="24"/>
          <w:szCs w:val="24"/>
        </w:rPr>
        <w:t>Pvt</w:t>
      </w:r>
      <w:proofErr w:type="spellEnd"/>
      <w:r w:rsidR="00560C2E" w:rsidRPr="009738C1">
        <w:rPr>
          <w:rFonts w:ascii="Tahoma" w:hAnsi="Tahoma" w:cs="Tahoma"/>
          <w:i/>
          <w:sz w:val="24"/>
          <w:szCs w:val="24"/>
        </w:rPr>
        <w:t>) Ltd v Merino KO-</w:t>
      </w:r>
      <w:proofErr w:type="spellStart"/>
      <w:r w:rsidR="00560C2E" w:rsidRPr="009738C1">
        <w:rPr>
          <w:rFonts w:ascii="Tahoma" w:hAnsi="Tahoma" w:cs="Tahoma"/>
          <w:i/>
          <w:sz w:val="24"/>
          <w:szCs w:val="24"/>
        </w:rPr>
        <w:t>Opraisie</w:t>
      </w:r>
      <w:proofErr w:type="spellEnd"/>
      <w:r w:rsidR="00560C2E" w:rsidRPr="009738C1">
        <w:rPr>
          <w:rFonts w:ascii="Tahoma" w:hAnsi="Tahoma" w:cs="Tahoma"/>
          <w:i/>
          <w:sz w:val="24"/>
          <w:szCs w:val="24"/>
        </w:rPr>
        <w:t xml:space="preserve"> </w:t>
      </w:r>
      <w:proofErr w:type="spellStart"/>
      <w:r w:rsidR="00560C2E" w:rsidRPr="009738C1">
        <w:rPr>
          <w:rFonts w:ascii="Tahoma" w:hAnsi="Tahoma" w:cs="Tahoma"/>
          <w:i/>
          <w:sz w:val="24"/>
          <w:szCs w:val="24"/>
        </w:rPr>
        <w:t>Bpk</w:t>
      </w:r>
      <w:proofErr w:type="spellEnd"/>
      <w:r w:rsidR="00560C2E" w:rsidRPr="009738C1">
        <w:rPr>
          <w:rFonts w:ascii="Tahoma" w:hAnsi="Tahoma" w:cs="Tahoma"/>
          <w:i/>
          <w:sz w:val="24"/>
          <w:szCs w:val="24"/>
        </w:rPr>
        <w:t xml:space="preserve"> 1957 (2) SA 345 (C). All the court is required to do is satisfy itself that enough evidence has been placed before it to show that it is indeed the applicant which is litigating and not an unauthorized person.</w:t>
      </w:r>
    </w:p>
    <w:p w:rsidR="00680472" w:rsidRPr="009738C1" w:rsidRDefault="00680472" w:rsidP="00560C2E">
      <w:pPr>
        <w:spacing w:after="0" w:line="360" w:lineRule="auto"/>
        <w:jc w:val="both"/>
        <w:rPr>
          <w:rFonts w:ascii="Tahoma" w:hAnsi="Tahoma" w:cs="Tahoma"/>
          <w:i/>
          <w:sz w:val="24"/>
          <w:szCs w:val="24"/>
        </w:rPr>
      </w:pPr>
    </w:p>
    <w:p w:rsidR="00680472" w:rsidRPr="009738C1" w:rsidRDefault="00680472" w:rsidP="009738C1">
      <w:pPr>
        <w:spacing w:after="0" w:line="360" w:lineRule="auto"/>
        <w:ind w:left="1440"/>
        <w:jc w:val="both"/>
        <w:rPr>
          <w:rFonts w:ascii="Tahoma" w:hAnsi="Tahoma" w:cs="Tahoma"/>
          <w:i/>
          <w:sz w:val="24"/>
          <w:szCs w:val="24"/>
        </w:rPr>
      </w:pPr>
      <w:r w:rsidRPr="009738C1">
        <w:rPr>
          <w:rFonts w:ascii="Tahoma" w:hAnsi="Tahoma" w:cs="Tahoma"/>
          <w:i/>
          <w:sz w:val="24"/>
          <w:szCs w:val="24"/>
        </w:rPr>
        <w:t xml:space="preserve">To my mind the attachment of a resolution has been blown out of proportion and taken to ridiculous levels. </w:t>
      </w:r>
      <w:proofErr w:type="gramStart"/>
      <w:r w:rsidRPr="009738C1">
        <w:rPr>
          <w:rFonts w:ascii="Tahoma" w:hAnsi="Tahoma" w:cs="Tahoma"/>
          <w:i/>
          <w:sz w:val="24"/>
          <w:szCs w:val="24"/>
        </w:rPr>
        <w:t>Where the deponent of an affidavit states that he has the authority of the company to present it, there is no reason for the court to disbelieve him unless it is shown in evidence to the contrary.</w:t>
      </w:r>
      <w:proofErr w:type="gramEnd"/>
      <w:r w:rsidRPr="009738C1">
        <w:rPr>
          <w:rFonts w:ascii="Tahoma" w:hAnsi="Tahoma" w:cs="Tahoma"/>
          <w:i/>
          <w:sz w:val="24"/>
          <w:szCs w:val="24"/>
        </w:rPr>
        <w:t xml:space="preserve"> Where, no such contrary evidence is produced </w:t>
      </w:r>
      <w:r w:rsidRPr="009738C1">
        <w:rPr>
          <w:rFonts w:ascii="Tahoma" w:hAnsi="Tahoma" w:cs="Tahoma"/>
          <w:i/>
          <w:sz w:val="24"/>
          <w:szCs w:val="24"/>
        </w:rPr>
        <w:lastRenderedPageBreak/>
        <w:t xml:space="preserve">the omission of a company resolution cannot be fatal to the application. I therefore reject the point in </w:t>
      </w:r>
      <w:proofErr w:type="spellStart"/>
      <w:r w:rsidR="009738C1" w:rsidRPr="009738C1">
        <w:rPr>
          <w:rFonts w:ascii="Tahoma" w:hAnsi="Tahoma" w:cs="Tahoma"/>
          <w:i/>
          <w:sz w:val="24"/>
          <w:szCs w:val="24"/>
        </w:rPr>
        <w:t>limine</w:t>
      </w:r>
      <w:proofErr w:type="spellEnd"/>
      <w:r w:rsidR="009738C1" w:rsidRPr="009738C1">
        <w:rPr>
          <w:rFonts w:ascii="Tahoma" w:hAnsi="Tahoma" w:cs="Tahoma"/>
          <w:i/>
          <w:sz w:val="24"/>
          <w:szCs w:val="24"/>
        </w:rPr>
        <w:t>”.</w:t>
      </w:r>
    </w:p>
    <w:p w:rsidR="004372A9" w:rsidRDefault="004372A9" w:rsidP="00560C2E">
      <w:pPr>
        <w:spacing w:after="0" w:line="360" w:lineRule="auto"/>
        <w:jc w:val="both"/>
        <w:rPr>
          <w:rFonts w:ascii="Tahoma" w:hAnsi="Tahoma" w:cs="Tahoma"/>
          <w:sz w:val="24"/>
          <w:szCs w:val="24"/>
        </w:rPr>
      </w:pPr>
    </w:p>
    <w:p w:rsidR="004372A9" w:rsidRDefault="004372A9" w:rsidP="00560C2E">
      <w:pPr>
        <w:spacing w:after="0" w:line="360" w:lineRule="auto"/>
        <w:jc w:val="both"/>
        <w:rPr>
          <w:rFonts w:ascii="Tahoma" w:hAnsi="Tahoma" w:cs="Tahoma"/>
          <w:sz w:val="24"/>
          <w:szCs w:val="24"/>
        </w:rPr>
      </w:pPr>
      <w:r>
        <w:rPr>
          <w:rFonts w:ascii="Tahoma" w:hAnsi="Tahoma" w:cs="Tahoma"/>
          <w:sz w:val="24"/>
          <w:szCs w:val="24"/>
        </w:rPr>
        <w:tab/>
        <w:t xml:space="preserve">Although the High Court was in this case referring to companies and not to Rural district councils as in </w:t>
      </w:r>
      <w:proofErr w:type="spellStart"/>
      <w:r w:rsidRPr="004372A9">
        <w:rPr>
          <w:rFonts w:ascii="Tahoma" w:hAnsi="Tahoma" w:cs="Tahoma"/>
          <w:i/>
          <w:sz w:val="24"/>
          <w:szCs w:val="24"/>
        </w:rPr>
        <w:t>casu</w:t>
      </w:r>
      <w:proofErr w:type="spellEnd"/>
      <w:r w:rsidRPr="004372A9">
        <w:rPr>
          <w:rFonts w:ascii="Tahoma" w:hAnsi="Tahoma" w:cs="Tahoma"/>
          <w:i/>
          <w:sz w:val="24"/>
          <w:szCs w:val="24"/>
        </w:rPr>
        <w:t>,</w:t>
      </w:r>
      <w:r>
        <w:rPr>
          <w:rFonts w:ascii="Tahoma" w:hAnsi="Tahoma" w:cs="Tahoma"/>
          <w:sz w:val="24"/>
          <w:szCs w:val="24"/>
        </w:rPr>
        <w:t xml:space="preserve"> I am of the considered view that the issue of authorization should be an issue taken to assist the court in determining that indeed it is the Respondent who is indeed responding to the litigation. It cannot be used to frustrate the determination of issues before the Court. In this case, the deponent is the Acting Chief Executive Officer. The relevant provisions allow authentication by the Chief Executive Officer. This in my opinion</w:t>
      </w:r>
      <w:r w:rsidR="00860BD2">
        <w:rPr>
          <w:rFonts w:ascii="Tahoma" w:hAnsi="Tahoma" w:cs="Tahoma"/>
          <w:sz w:val="24"/>
          <w:szCs w:val="24"/>
        </w:rPr>
        <w:t xml:space="preserve"> should be read to include the Acting Chief Executive </w:t>
      </w:r>
      <w:proofErr w:type="gramStart"/>
      <w:r w:rsidR="00860BD2">
        <w:rPr>
          <w:rFonts w:ascii="Tahoma" w:hAnsi="Tahoma" w:cs="Tahoma"/>
          <w:sz w:val="24"/>
          <w:szCs w:val="24"/>
        </w:rPr>
        <w:t>Officer,</w:t>
      </w:r>
      <w:proofErr w:type="gramEnd"/>
      <w:r w:rsidR="00860BD2">
        <w:rPr>
          <w:rFonts w:ascii="Tahoma" w:hAnsi="Tahoma" w:cs="Tahoma"/>
          <w:sz w:val="24"/>
          <w:szCs w:val="24"/>
        </w:rPr>
        <w:t xml:space="preserve"> to hold otherwise might actually defeat the whole purpose of the relevant Act.</w:t>
      </w:r>
      <w:r w:rsidR="00171F30">
        <w:rPr>
          <w:rFonts w:ascii="Tahoma" w:hAnsi="Tahoma" w:cs="Tahoma"/>
          <w:sz w:val="24"/>
          <w:szCs w:val="24"/>
        </w:rPr>
        <w:t xml:space="preserve"> In any event the deponent is lawfully acting on behalf of an authorized person.</w:t>
      </w:r>
    </w:p>
    <w:p w:rsidR="00E0728F" w:rsidRDefault="00E0728F" w:rsidP="00560C2E">
      <w:pPr>
        <w:spacing w:after="0" w:line="360" w:lineRule="auto"/>
        <w:jc w:val="both"/>
        <w:rPr>
          <w:rFonts w:ascii="Tahoma" w:hAnsi="Tahoma" w:cs="Tahoma"/>
          <w:sz w:val="24"/>
          <w:szCs w:val="24"/>
        </w:rPr>
      </w:pPr>
    </w:p>
    <w:p w:rsidR="00E0728F" w:rsidRPr="00554CAC" w:rsidRDefault="00E0728F" w:rsidP="00560C2E">
      <w:pPr>
        <w:spacing w:after="0" w:line="360" w:lineRule="auto"/>
        <w:jc w:val="both"/>
        <w:rPr>
          <w:rFonts w:ascii="Tahoma" w:hAnsi="Tahoma" w:cs="Tahoma"/>
          <w:i/>
          <w:sz w:val="24"/>
          <w:szCs w:val="24"/>
        </w:rPr>
      </w:pPr>
      <w:r>
        <w:rPr>
          <w:rFonts w:ascii="Tahoma" w:hAnsi="Tahoma" w:cs="Tahoma"/>
          <w:sz w:val="24"/>
          <w:szCs w:val="24"/>
        </w:rPr>
        <w:tab/>
        <w:t>Further and above the fact that the Acting Chief Executive Officer is himself authorized by virtue of be</w:t>
      </w:r>
      <w:r w:rsidR="00B563DB">
        <w:rPr>
          <w:rFonts w:ascii="Tahoma" w:hAnsi="Tahoma" w:cs="Tahoma"/>
          <w:sz w:val="24"/>
          <w:szCs w:val="24"/>
        </w:rPr>
        <w:t>ing the Chief Executive Officer, h</w:t>
      </w:r>
      <w:r>
        <w:rPr>
          <w:rFonts w:ascii="Tahoma" w:hAnsi="Tahoma" w:cs="Tahoma"/>
          <w:sz w:val="24"/>
          <w:szCs w:val="24"/>
        </w:rPr>
        <w:t xml:space="preserve">e </w:t>
      </w:r>
      <w:r w:rsidR="00171F30">
        <w:rPr>
          <w:rFonts w:ascii="Tahoma" w:hAnsi="Tahoma" w:cs="Tahoma"/>
          <w:sz w:val="24"/>
          <w:szCs w:val="24"/>
        </w:rPr>
        <w:t xml:space="preserve">is </w:t>
      </w:r>
      <w:r>
        <w:rPr>
          <w:rFonts w:ascii="Tahoma" w:hAnsi="Tahoma" w:cs="Tahoma"/>
          <w:sz w:val="24"/>
          <w:szCs w:val="24"/>
        </w:rPr>
        <w:t>also an official of the Council who has under oath stated that he is duly authorized</w:t>
      </w:r>
      <w:r w:rsidR="00171F30">
        <w:rPr>
          <w:rFonts w:ascii="Tahoma" w:hAnsi="Tahoma" w:cs="Tahoma"/>
          <w:sz w:val="24"/>
          <w:szCs w:val="24"/>
        </w:rPr>
        <w:t>. A</w:t>
      </w:r>
      <w:r>
        <w:rPr>
          <w:rFonts w:ascii="Tahoma" w:hAnsi="Tahoma" w:cs="Tahoma"/>
          <w:sz w:val="24"/>
          <w:szCs w:val="24"/>
        </w:rPr>
        <w:t>part</w:t>
      </w:r>
      <w:r w:rsidR="00554CAC">
        <w:rPr>
          <w:rFonts w:ascii="Tahoma" w:hAnsi="Tahoma" w:cs="Tahoma"/>
          <w:sz w:val="24"/>
          <w:szCs w:val="24"/>
        </w:rPr>
        <w:t xml:space="preserve"> from arguing that he acted outside the provision of section 149 of the relevant Act, nothing further is stated </w:t>
      </w:r>
      <w:r w:rsidR="00171F30">
        <w:rPr>
          <w:rFonts w:ascii="Tahoma" w:hAnsi="Tahoma" w:cs="Tahoma"/>
          <w:sz w:val="24"/>
          <w:szCs w:val="24"/>
        </w:rPr>
        <w:t xml:space="preserve">in support or in evidence </w:t>
      </w:r>
      <w:r w:rsidR="00554CAC">
        <w:rPr>
          <w:rFonts w:ascii="Tahoma" w:hAnsi="Tahoma" w:cs="Tahoma"/>
          <w:sz w:val="24"/>
          <w:szCs w:val="24"/>
        </w:rPr>
        <w:t>on the record to show tha</w:t>
      </w:r>
      <w:r w:rsidR="00171F30">
        <w:rPr>
          <w:rFonts w:ascii="Tahoma" w:hAnsi="Tahoma" w:cs="Tahoma"/>
          <w:sz w:val="24"/>
          <w:szCs w:val="24"/>
        </w:rPr>
        <w:t>t the deponent is not being tru</w:t>
      </w:r>
      <w:r w:rsidR="00554CAC">
        <w:rPr>
          <w:rFonts w:ascii="Tahoma" w:hAnsi="Tahoma" w:cs="Tahoma"/>
          <w:sz w:val="24"/>
          <w:szCs w:val="24"/>
        </w:rPr>
        <w:t xml:space="preserve">thful. I therefore reject the point in </w:t>
      </w:r>
      <w:proofErr w:type="spellStart"/>
      <w:r w:rsidR="00554CAC" w:rsidRPr="00554CAC">
        <w:rPr>
          <w:rFonts w:ascii="Tahoma" w:hAnsi="Tahoma" w:cs="Tahoma"/>
          <w:i/>
          <w:sz w:val="24"/>
          <w:szCs w:val="24"/>
        </w:rPr>
        <w:t>limine</w:t>
      </w:r>
      <w:proofErr w:type="spellEnd"/>
      <w:r w:rsidR="00554CAC" w:rsidRPr="00554CAC">
        <w:rPr>
          <w:rFonts w:ascii="Tahoma" w:hAnsi="Tahoma" w:cs="Tahoma"/>
          <w:i/>
          <w:sz w:val="24"/>
          <w:szCs w:val="24"/>
        </w:rPr>
        <w:t>.</w:t>
      </w:r>
    </w:p>
    <w:p w:rsidR="00554CAC" w:rsidRDefault="00554CAC" w:rsidP="00560C2E">
      <w:pPr>
        <w:spacing w:after="0" w:line="360" w:lineRule="auto"/>
        <w:jc w:val="both"/>
        <w:rPr>
          <w:rFonts w:ascii="Tahoma" w:hAnsi="Tahoma" w:cs="Tahoma"/>
          <w:sz w:val="24"/>
          <w:szCs w:val="24"/>
        </w:rPr>
      </w:pPr>
    </w:p>
    <w:p w:rsidR="00554CAC" w:rsidRPr="00A3002C" w:rsidRDefault="00554CAC" w:rsidP="00560C2E">
      <w:pPr>
        <w:spacing w:after="0" w:line="360" w:lineRule="auto"/>
        <w:jc w:val="both"/>
        <w:rPr>
          <w:rFonts w:ascii="Tahoma" w:hAnsi="Tahoma" w:cs="Tahoma"/>
          <w:sz w:val="24"/>
          <w:szCs w:val="24"/>
          <w:u w:val="single"/>
        </w:rPr>
      </w:pPr>
      <w:r w:rsidRPr="00A3002C">
        <w:rPr>
          <w:rFonts w:ascii="Tahoma" w:hAnsi="Tahoma" w:cs="Tahoma"/>
          <w:sz w:val="24"/>
          <w:szCs w:val="24"/>
          <w:u w:val="single"/>
        </w:rPr>
        <w:t>Was the opposing affidavit properly commissioned?</w:t>
      </w:r>
    </w:p>
    <w:p w:rsidR="00A3002C" w:rsidRDefault="00A3002C" w:rsidP="00560C2E">
      <w:pPr>
        <w:spacing w:after="0" w:line="360" w:lineRule="auto"/>
        <w:jc w:val="both"/>
        <w:rPr>
          <w:rFonts w:ascii="Tahoma" w:hAnsi="Tahoma" w:cs="Tahoma"/>
          <w:sz w:val="24"/>
          <w:szCs w:val="24"/>
        </w:rPr>
      </w:pPr>
    </w:p>
    <w:p w:rsidR="00A3002C" w:rsidRDefault="00A3002C" w:rsidP="00560C2E">
      <w:pPr>
        <w:spacing w:after="0" w:line="360" w:lineRule="auto"/>
        <w:jc w:val="both"/>
        <w:rPr>
          <w:rFonts w:ascii="Tahoma" w:hAnsi="Tahoma" w:cs="Tahoma"/>
          <w:sz w:val="24"/>
          <w:szCs w:val="24"/>
        </w:rPr>
      </w:pPr>
      <w:proofErr w:type="gramStart"/>
      <w:r>
        <w:rPr>
          <w:rFonts w:ascii="Tahoma" w:hAnsi="Tahoma" w:cs="Tahoma"/>
          <w:sz w:val="24"/>
          <w:szCs w:val="24"/>
        </w:rPr>
        <w:t xml:space="preserve">Page 23 of the record shows that a commissioner of oaths </w:t>
      </w:r>
      <w:proofErr w:type="spellStart"/>
      <w:r>
        <w:rPr>
          <w:rFonts w:ascii="Tahoma" w:hAnsi="Tahoma" w:cs="Tahoma"/>
          <w:sz w:val="24"/>
          <w:szCs w:val="24"/>
        </w:rPr>
        <w:t>Jambawo</w:t>
      </w:r>
      <w:proofErr w:type="spellEnd"/>
      <w:r>
        <w:rPr>
          <w:rFonts w:ascii="Tahoma" w:hAnsi="Tahoma" w:cs="Tahoma"/>
          <w:sz w:val="24"/>
          <w:szCs w:val="24"/>
        </w:rPr>
        <w:t xml:space="preserve"> </w:t>
      </w:r>
      <w:proofErr w:type="spellStart"/>
      <w:r>
        <w:rPr>
          <w:rFonts w:ascii="Tahoma" w:hAnsi="Tahoma" w:cs="Tahoma"/>
          <w:sz w:val="24"/>
          <w:szCs w:val="24"/>
        </w:rPr>
        <w:t>Alphaeus</w:t>
      </w:r>
      <w:proofErr w:type="spellEnd"/>
      <w:r>
        <w:rPr>
          <w:rFonts w:ascii="Tahoma" w:hAnsi="Tahoma" w:cs="Tahoma"/>
          <w:sz w:val="24"/>
          <w:szCs w:val="24"/>
        </w:rPr>
        <w:t xml:space="preserve"> commissioned the affidavit.</w:t>
      </w:r>
      <w:proofErr w:type="gramEnd"/>
      <w:r>
        <w:rPr>
          <w:rFonts w:ascii="Tahoma" w:hAnsi="Tahoma" w:cs="Tahoma"/>
          <w:sz w:val="24"/>
          <w:szCs w:val="24"/>
        </w:rPr>
        <w:t xml:space="preserve"> The stamp of the commissioner of oaths</w:t>
      </w:r>
      <w:r w:rsidR="00171F30">
        <w:rPr>
          <w:rFonts w:ascii="Tahoma" w:hAnsi="Tahoma" w:cs="Tahoma"/>
          <w:sz w:val="24"/>
          <w:szCs w:val="24"/>
        </w:rPr>
        <w:t xml:space="preserve"> is not</w:t>
      </w:r>
      <w:r w:rsidR="00C9277B">
        <w:rPr>
          <w:rFonts w:ascii="Tahoma" w:hAnsi="Tahoma" w:cs="Tahoma"/>
          <w:sz w:val="24"/>
          <w:szCs w:val="24"/>
        </w:rPr>
        <w:t xml:space="preserve"> dat</w:t>
      </w:r>
      <w:r w:rsidR="00171F30">
        <w:rPr>
          <w:rFonts w:ascii="Tahoma" w:hAnsi="Tahoma" w:cs="Tahoma"/>
          <w:sz w:val="24"/>
          <w:szCs w:val="24"/>
        </w:rPr>
        <w:t>ed. There is therefore no evidence</w:t>
      </w:r>
      <w:r w:rsidR="00C9277B">
        <w:rPr>
          <w:rFonts w:ascii="Tahoma" w:hAnsi="Tahoma" w:cs="Tahoma"/>
          <w:sz w:val="24"/>
          <w:szCs w:val="24"/>
        </w:rPr>
        <w:t xml:space="preserve"> in </w:t>
      </w:r>
      <w:r w:rsidR="00171F30">
        <w:rPr>
          <w:rFonts w:ascii="Tahoma" w:hAnsi="Tahoma" w:cs="Tahoma"/>
          <w:sz w:val="24"/>
          <w:szCs w:val="24"/>
        </w:rPr>
        <w:t xml:space="preserve">support of </w:t>
      </w:r>
      <w:r w:rsidR="00C9277B">
        <w:rPr>
          <w:rFonts w:ascii="Tahoma" w:hAnsi="Tahoma" w:cs="Tahoma"/>
          <w:sz w:val="24"/>
          <w:szCs w:val="24"/>
        </w:rPr>
        <w:t>the averment that the deponent signed on the 7</w:t>
      </w:r>
      <w:r w:rsidR="00C9277B" w:rsidRPr="00C9277B">
        <w:rPr>
          <w:rFonts w:ascii="Tahoma" w:hAnsi="Tahoma" w:cs="Tahoma"/>
          <w:sz w:val="24"/>
          <w:szCs w:val="24"/>
          <w:vertAlign w:val="superscript"/>
        </w:rPr>
        <w:t>th</w:t>
      </w:r>
      <w:r w:rsidR="00C9277B">
        <w:rPr>
          <w:rFonts w:ascii="Tahoma" w:hAnsi="Tahoma" w:cs="Tahoma"/>
          <w:sz w:val="24"/>
          <w:szCs w:val="24"/>
        </w:rPr>
        <w:t xml:space="preserve"> of August 2019 and the commissioner of oaths signed on the 6</w:t>
      </w:r>
      <w:r w:rsidR="00C9277B" w:rsidRPr="00C9277B">
        <w:rPr>
          <w:rFonts w:ascii="Tahoma" w:hAnsi="Tahoma" w:cs="Tahoma"/>
          <w:sz w:val="24"/>
          <w:szCs w:val="24"/>
          <w:vertAlign w:val="superscript"/>
        </w:rPr>
        <w:t>th</w:t>
      </w:r>
      <w:r w:rsidR="00C9277B">
        <w:rPr>
          <w:rFonts w:ascii="Tahoma" w:hAnsi="Tahoma" w:cs="Tahoma"/>
          <w:sz w:val="24"/>
          <w:szCs w:val="24"/>
        </w:rPr>
        <w:t xml:space="preserve"> of August 2019. It is </w:t>
      </w:r>
      <w:r w:rsidR="00C9277B">
        <w:rPr>
          <w:rFonts w:ascii="Tahoma" w:hAnsi="Tahoma" w:cs="Tahoma"/>
          <w:sz w:val="24"/>
          <w:szCs w:val="24"/>
        </w:rPr>
        <w:lastRenderedPageBreak/>
        <w:t>therefore not fatally defective.</w:t>
      </w:r>
      <w:r w:rsidR="00FF2DC5">
        <w:rPr>
          <w:rFonts w:ascii="Tahoma" w:hAnsi="Tahoma" w:cs="Tahoma"/>
          <w:sz w:val="24"/>
          <w:szCs w:val="24"/>
        </w:rPr>
        <w:t xml:space="preserve"> This is so because the affidavit shows on the face of it (page 23) </w:t>
      </w:r>
      <w:r w:rsidR="00450E64">
        <w:rPr>
          <w:rFonts w:ascii="Tahoma" w:hAnsi="Tahoma" w:cs="Tahoma"/>
          <w:sz w:val="24"/>
          <w:szCs w:val="24"/>
        </w:rPr>
        <w:t xml:space="preserve">that </w:t>
      </w:r>
      <w:r w:rsidR="00FF2DC5">
        <w:rPr>
          <w:rFonts w:ascii="Tahoma" w:hAnsi="Tahoma" w:cs="Tahoma"/>
          <w:sz w:val="24"/>
          <w:szCs w:val="24"/>
        </w:rPr>
        <w:t>it was done and sworn to at Harare before a commissioner of oath on the 7</w:t>
      </w:r>
      <w:r w:rsidR="00FF2DC5" w:rsidRPr="00FF2DC5">
        <w:rPr>
          <w:rFonts w:ascii="Tahoma" w:hAnsi="Tahoma" w:cs="Tahoma"/>
          <w:sz w:val="24"/>
          <w:szCs w:val="24"/>
          <w:vertAlign w:val="superscript"/>
        </w:rPr>
        <w:t>th</w:t>
      </w:r>
      <w:r w:rsidR="00FF2DC5">
        <w:rPr>
          <w:rFonts w:ascii="Tahoma" w:hAnsi="Tahoma" w:cs="Tahoma"/>
          <w:sz w:val="24"/>
          <w:szCs w:val="24"/>
        </w:rPr>
        <w:t xml:space="preserve"> of August.  </w:t>
      </w:r>
    </w:p>
    <w:p w:rsidR="00C9277B" w:rsidRDefault="00C9277B" w:rsidP="00560C2E">
      <w:pPr>
        <w:spacing w:after="0" w:line="360" w:lineRule="auto"/>
        <w:jc w:val="both"/>
        <w:rPr>
          <w:rFonts w:ascii="Tahoma" w:hAnsi="Tahoma" w:cs="Tahoma"/>
          <w:sz w:val="24"/>
          <w:szCs w:val="24"/>
        </w:rPr>
      </w:pPr>
    </w:p>
    <w:p w:rsidR="00C9277B" w:rsidRDefault="00C9277B" w:rsidP="00560C2E">
      <w:pPr>
        <w:spacing w:after="0" w:line="360" w:lineRule="auto"/>
        <w:jc w:val="both"/>
        <w:rPr>
          <w:rFonts w:ascii="Tahoma" w:hAnsi="Tahoma" w:cs="Tahoma"/>
          <w:sz w:val="24"/>
          <w:szCs w:val="24"/>
        </w:rPr>
      </w:pPr>
      <w:r>
        <w:rPr>
          <w:rFonts w:ascii="Tahoma" w:hAnsi="Tahoma" w:cs="Tahoma"/>
          <w:sz w:val="24"/>
          <w:szCs w:val="24"/>
        </w:rPr>
        <w:tab/>
        <w:t xml:space="preserve">On the record, there is nothing stated </w:t>
      </w:r>
      <w:r w:rsidR="00FF2DC5">
        <w:rPr>
          <w:rFonts w:ascii="Tahoma" w:hAnsi="Tahoma" w:cs="Tahoma"/>
          <w:sz w:val="24"/>
          <w:szCs w:val="24"/>
        </w:rPr>
        <w:t xml:space="preserve">to support </w:t>
      </w:r>
      <w:r>
        <w:rPr>
          <w:rFonts w:ascii="Tahoma" w:hAnsi="Tahoma" w:cs="Tahoma"/>
          <w:sz w:val="24"/>
          <w:szCs w:val="24"/>
        </w:rPr>
        <w:t>the averment that the commissioner of oaths signed on the 6</w:t>
      </w:r>
      <w:r w:rsidRPr="00C9277B">
        <w:rPr>
          <w:rFonts w:ascii="Tahoma" w:hAnsi="Tahoma" w:cs="Tahoma"/>
          <w:sz w:val="24"/>
          <w:szCs w:val="24"/>
          <w:vertAlign w:val="superscript"/>
        </w:rPr>
        <w:t>th</w:t>
      </w:r>
      <w:r>
        <w:rPr>
          <w:rFonts w:ascii="Tahoma" w:hAnsi="Tahoma" w:cs="Tahoma"/>
          <w:sz w:val="24"/>
          <w:szCs w:val="24"/>
        </w:rPr>
        <w:t xml:space="preserve"> of August 2019. This point in </w:t>
      </w:r>
      <w:proofErr w:type="spellStart"/>
      <w:r w:rsidRPr="00C9277B">
        <w:rPr>
          <w:rFonts w:ascii="Tahoma" w:hAnsi="Tahoma" w:cs="Tahoma"/>
          <w:i/>
          <w:sz w:val="24"/>
          <w:szCs w:val="24"/>
        </w:rPr>
        <w:t>limine</w:t>
      </w:r>
      <w:proofErr w:type="spellEnd"/>
      <w:r>
        <w:rPr>
          <w:rFonts w:ascii="Tahoma" w:hAnsi="Tahoma" w:cs="Tahoma"/>
          <w:sz w:val="24"/>
          <w:szCs w:val="24"/>
        </w:rPr>
        <w:t xml:space="preserve"> </w:t>
      </w:r>
      <w:r w:rsidR="00FF2DC5">
        <w:rPr>
          <w:rFonts w:ascii="Tahoma" w:hAnsi="Tahoma" w:cs="Tahoma"/>
          <w:sz w:val="24"/>
          <w:szCs w:val="24"/>
        </w:rPr>
        <w:t>has not been substantiated and</w:t>
      </w:r>
      <w:r w:rsidR="00450E64">
        <w:rPr>
          <w:rFonts w:ascii="Tahoma" w:hAnsi="Tahoma" w:cs="Tahoma"/>
          <w:sz w:val="24"/>
          <w:szCs w:val="24"/>
        </w:rPr>
        <w:t xml:space="preserve"> </w:t>
      </w:r>
      <w:r>
        <w:rPr>
          <w:rFonts w:ascii="Tahoma" w:hAnsi="Tahoma" w:cs="Tahoma"/>
          <w:sz w:val="24"/>
          <w:szCs w:val="24"/>
        </w:rPr>
        <w:t>must again be rejected.</w:t>
      </w:r>
    </w:p>
    <w:p w:rsidR="00E21C31" w:rsidRDefault="00E21C31" w:rsidP="00560C2E">
      <w:pPr>
        <w:spacing w:after="0" w:line="360" w:lineRule="auto"/>
        <w:jc w:val="both"/>
        <w:rPr>
          <w:rFonts w:ascii="Tahoma" w:hAnsi="Tahoma" w:cs="Tahoma"/>
          <w:sz w:val="24"/>
          <w:szCs w:val="24"/>
        </w:rPr>
      </w:pPr>
    </w:p>
    <w:p w:rsidR="00E21C31" w:rsidRPr="00E21C31" w:rsidRDefault="00E21C31" w:rsidP="00560C2E">
      <w:pPr>
        <w:spacing w:after="0" w:line="360" w:lineRule="auto"/>
        <w:jc w:val="both"/>
        <w:rPr>
          <w:rFonts w:ascii="Tahoma" w:hAnsi="Tahoma" w:cs="Tahoma"/>
          <w:sz w:val="24"/>
          <w:szCs w:val="24"/>
          <w:u w:val="single"/>
        </w:rPr>
      </w:pPr>
      <w:r w:rsidRPr="00E21C31">
        <w:rPr>
          <w:rFonts w:ascii="Tahoma" w:hAnsi="Tahoma" w:cs="Tahoma"/>
          <w:sz w:val="24"/>
          <w:szCs w:val="24"/>
          <w:u w:val="single"/>
        </w:rPr>
        <w:t>Was leave to appeal granted by Justice L. Hove on 12</w:t>
      </w:r>
      <w:r w:rsidRPr="00E21C31">
        <w:rPr>
          <w:rFonts w:ascii="Tahoma" w:hAnsi="Tahoma" w:cs="Tahoma"/>
          <w:sz w:val="24"/>
          <w:szCs w:val="24"/>
          <w:u w:val="single"/>
          <w:vertAlign w:val="superscript"/>
        </w:rPr>
        <w:t>th</w:t>
      </w:r>
      <w:r w:rsidRPr="00E21C31">
        <w:rPr>
          <w:rFonts w:ascii="Tahoma" w:hAnsi="Tahoma" w:cs="Tahoma"/>
          <w:sz w:val="24"/>
          <w:szCs w:val="24"/>
          <w:u w:val="single"/>
        </w:rPr>
        <w:t xml:space="preserve"> July </w:t>
      </w:r>
      <w:proofErr w:type="gramStart"/>
      <w:r w:rsidRPr="00E21C31">
        <w:rPr>
          <w:rFonts w:ascii="Tahoma" w:hAnsi="Tahoma" w:cs="Tahoma"/>
          <w:sz w:val="24"/>
          <w:szCs w:val="24"/>
          <w:u w:val="single"/>
        </w:rPr>
        <w:t>2019</w:t>
      </w:r>
      <w:proofErr w:type="gramEnd"/>
    </w:p>
    <w:p w:rsidR="00E21C31" w:rsidRDefault="00E21C31" w:rsidP="00560C2E">
      <w:pPr>
        <w:spacing w:after="0" w:line="360" w:lineRule="auto"/>
        <w:jc w:val="both"/>
        <w:rPr>
          <w:rFonts w:ascii="Tahoma" w:hAnsi="Tahoma" w:cs="Tahoma"/>
          <w:sz w:val="24"/>
          <w:szCs w:val="24"/>
        </w:rPr>
      </w:pPr>
    </w:p>
    <w:p w:rsidR="00E21C31" w:rsidRDefault="00E21C31" w:rsidP="00560C2E">
      <w:pPr>
        <w:spacing w:after="0" w:line="360" w:lineRule="auto"/>
        <w:jc w:val="both"/>
        <w:rPr>
          <w:rFonts w:ascii="Tahoma" w:hAnsi="Tahoma" w:cs="Tahoma"/>
          <w:sz w:val="24"/>
          <w:szCs w:val="24"/>
        </w:rPr>
      </w:pPr>
      <w:r>
        <w:rPr>
          <w:rFonts w:ascii="Tahoma" w:hAnsi="Tahoma" w:cs="Tahoma"/>
          <w:sz w:val="24"/>
          <w:szCs w:val="24"/>
        </w:rPr>
        <w:t>It is clearly common cause that the stated fact is not accurate. Nothing further needs to be said about this point except to accept the Respondent’s averment that the notice of appeal is defective in this regard.</w:t>
      </w:r>
    </w:p>
    <w:p w:rsidR="00E21C31" w:rsidRDefault="00E21C31" w:rsidP="00E21C31">
      <w:pPr>
        <w:spacing w:after="0" w:line="360" w:lineRule="auto"/>
        <w:ind w:firstLine="720"/>
        <w:jc w:val="both"/>
        <w:rPr>
          <w:rFonts w:ascii="Tahoma" w:hAnsi="Tahoma" w:cs="Tahoma"/>
          <w:sz w:val="24"/>
          <w:szCs w:val="24"/>
        </w:rPr>
      </w:pPr>
      <w:r>
        <w:rPr>
          <w:rFonts w:ascii="Tahoma" w:hAnsi="Tahoma" w:cs="Tahoma"/>
          <w:sz w:val="24"/>
          <w:szCs w:val="24"/>
        </w:rPr>
        <w:t>The court however accepts the submission by the applicant that the court should condone the vice in the interest of justice especially in view of the fact that the respondent has not alleged that it has been prejudiced in anyway.</w:t>
      </w:r>
    </w:p>
    <w:p w:rsidR="00E21C31" w:rsidRDefault="00E21C31" w:rsidP="00560C2E">
      <w:pPr>
        <w:spacing w:after="0" w:line="360" w:lineRule="auto"/>
        <w:jc w:val="both"/>
        <w:rPr>
          <w:rFonts w:ascii="Tahoma" w:hAnsi="Tahoma" w:cs="Tahoma"/>
          <w:sz w:val="24"/>
          <w:szCs w:val="24"/>
        </w:rPr>
      </w:pPr>
      <w:r>
        <w:rPr>
          <w:rFonts w:ascii="Tahoma" w:hAnsi="Tahoma" w:cs="Tahoma"/>
          <w:sz w:val="24"/>
          <w:szCs w:val="24"/>
        </w:rPr>
        <w:t>The Labour Court is authorized in the interest of justice to condone any failure to abide by the rules of court.</w:t>
      </w:r>
    </w:p>
    <w:p w:rsidR="00E21C31" w:rsidRDefault="00E21C31" w:rsidP="00560C2E">
      <w:pPr>
        <w:spacing w:after="0" w:line="360" w:lineRule="auto"/>
        <w:jc w:val="both"/>
        <w:rPr>
          <w:rFonts w:ascii="Tahoma" w:hAnsi="Tahoma" w:cs="Tahoma"/>
          <w:sz w:val="24"/>
          <w:szCs w:val="24"/>
        </w:rPr>
      </w:pPr>
      <w:r>
        <w:rPr>
          <w:rFonts w:ascii="Tahoma" w:hAnsi="Tahoma" w:cs="Tahoma"/>
          <w:sz w:val="24"/>
          <w:szCs w:val="24"/>
        </w:rPr>
        <w:t>Rule 32 provides that;</w:t>
      </w:r>
    </w:p>
    <w:p w:rsidR="00E21C31" w:rsidRDefault="00E21C31" w:rsidP="00560C2E">
      <w:pPr>
        <w:spacing w:after="0" w:line="360" w:lineRule="auto"/>
        <w:jc w:val="both"/>
        <w:rPr>
          <w:rFonts w:ascii="Tahoma" w:hAnsi="Tahoma" w:cs="Tahoma"/>
          <w:sz w:val="24"/>
          <w:szCs w:val="24"/>
        </w:rPr>
      </w:pPr>
    </w:p>
    <w:p w:rsidR="00E21C31" w:rsidRPr="00450E64" w:rsidRDefault="00E21C31" w:rsidP="00560C2E">
      <w:pPr>
        <w:spacing w:after="0" w:line="360" w:lineRule="auto"/>
        <w:jc w:val="both"/>
        <w:rPr>
          <w:rFonts w:ascii="Tahoma" w:hAnsi="Tahoma" w:cs="Tahoma"/>
          <w:i/>
          <w:sz w:val="24"/>
          <w:szCs w:val="24"/>
        </w:rPr>
      </w:pPr>
      <w:r>
        <w:rPr>
          <w:rFonts w:ascii="Tahoma" w:hAnsi="Tahoma" w:cs="Tahoma"/>
          <w:sz w:val="24"/>
          <w:szCs w:val="24"/>
        </w:rPr>
        <w:tab/>
      </w:r>
      <w:r w:rsidRPr="00450E64">
        <w:rPr>
          <w:rFonts w:ascii="Tahoma" w:hAnsi="Tahoma" w:cs="Tahoma"/>
          <w:i/>
          <w:sz w:val="24"/>
          <w:szCs w:val="24"/>
        </w:rPr>
        <w:t>“</w:t>
      </w:r>
      <w:proofErr w:type="gramStart"/>
      <w:r w:rsidRPr="00450E64">
        <w:rPr>
          <w:rFonts w:ascii="Tahoma" w:hAnsi="Tahoma" w:cs="Tahoma"/>
          <w:i/>
          <w:sz w:val="24"/>
          <w:szCs w:val="24"/>
        </w:rPr>
        <w:t>at</w:t>
      </w:r>
      <w:proofErr w:type="gramEnd"/>
      <w:r w:rsidRPr="00450E64">
        <w:rPr>
          <w:rFonts w:ascii="Tahoma" w:hAnsi="Tahoma" w:cs="Tahoma"/>
          <w:i/>
          <w:sz w:val="24"/>
          <w:szCs w:val="24"/>
        </w:rPr>
        <w:t xml:space="preserve"> </w:t>
      </w:r>
      <w:proofErr w:type="spellStart"/>
      <w:r w:rsidRPr="00450E64">
        <w:rPr>
          <w:rFonts w:ascii="Tahoma" w:hAnsi="Tahoma" w:cs="Tahoma"/>
          <w:i/>
          <w:sz w:val="24"/>
          <w:szCs w:val="24"/>
        </w:rPr>
        <w:t>anytime</w:t>
      </w:r>
      <w:proofErr w:type="spellEnd"/>
      <w:r w:rsidRPr="00450E64">
        <w:rPr>
          <w:rFonts w:ascii="Tahoma" w:hAnsi="Tahoma" w:cs="Tahoma"/>
          <w:i/>
          <w:sz w:val="24"/>
          <w:szCs w:val="24"/>
        </w:rPr>
        <w:t xml:space="preserve"> before or during the hearing of a matter a Judge or Court may-</w:t>
      </w:r>
    </w:p>
    <w:p w:rsidR="00E21C31" w:rsidRPr="00450E64" w:rsidRDefault="00E21C31" w:rsidP="00560C2E">
      <w:pPr>
        <w:spacing w:after="0" w:line="360" w:lineRule="auto"/>
        <w:jc w:val="both"/>
        <w:rPr>
          <w:rFonts w:ascii="Tahoma" w:hAnsi="Tahoma" w:cs="Tahoma"/>
          <w:i/>
          <w:sz w:val="24"/>
          <w:szCs w:val="24"/>
        </w:rPr>
      </w:pPr>
    </w:p>
    <w:p w:rsidR="00E21C31" w:rsidRPr="00450E64" w:rsidRDefault="00E21C31" w:rsidP="000F3961">
      <w:pPr>
        <w:spacing w:after="0" w:line="360" w:lineRule="auto"/>
        <w:ind w:left="2160" w:hanging="720"/>
        <w:jc w:val="both"/>
        <w:rPr>
          <w:rFonts w:ascii="Tahoma" w:hAnsi="Tahoma" w:cs="Tahoma"/>
          <w:i/>
          <w:sz w:val="24"/>
          <w:szCs w:val="24"/>
        </w:rPr>
      </w:pPr>
      <w:r w:rsidRPr="00450E64">
        <w:rPr>
          <w:rFonts w:ascii="Tahoma" w:hAnsi="Tahoma" w:cs="Tahoma"/>
          <w:i/>
          <w:sz w:val="24"/>
          <w:szCs w:val="24"/>
        </w:rPr>
        <w:t>(</w:t>
      </w:r>
      <w:proofErr w:type="gramStart"/>
      <w:r w:rsidRPr="00450E64">
        <w:rPr>
          <w:rFonts w:ascii="Tahoma" w:hAnsi="Tahoma" w:cs="Tahoma"/>
          <w:i/>
          <w:sz w:val="24"/>
          <w:szCs w:val="24"/>
        </w:rPr>
        <w:t>a</w:t>
      </w:r>
      <w:proofErr w:type="gramEnd"/>
      <w:r w:rsidRPr="00450E64">
        <w:rPr>
          <w:rFonts w:ascii="Tahoma" w:hAnsi="Tahoma" w:cs="Tahoma"/>
          <w:i/>
          <w:sz w:val="24"/>
          <w:szCs w:val="24"/>
        </w:rPr>
        <w:t>)</w:t>
      </w:r>
      <w:r w:rsidRPr="00450E64">
        <w:rPr>
          <w:rFonts w:ascii="Tahoma" w:hAnsi="Tahoma" w:cs="Tahoma"/>
          <w:i/>
          <w:sz w:val="24"/>
          <w:szCs w:val="24"/>
        </w:rPr>
        <w:tab/>
        <w:t>direct</w:t>
      </w:r>
      <w:r w:rsidR="000F3961" w:rsidRPr="00450E64">
        <w:rPr>
          <w:rFonts w:ascii="Tahoma" w:hAnsi="Tahoma" w:cs="Tahoma"/>
          <w:i/>
          <w:sz w:val="24"/>
          <w:szCs w:val="24"/>
        </w:rPr>
        <w:t>, authorize or condone a departure from any of these rules, including any extension of any period specified therein where Judge or Court is satisfied that the departure is required in the interest of justice, fairness and equity</w:t>
      </w:r>
      <w:r w:rsidR="00450E64" w:rsidRPr="00450E64">
        <w:rPr>
          <w:rFonts w:ascii="Tahoma" w:hAnsi="Tahoma" w:cs="Tahoma"/>
          <w:i/>
          <w:sz w:val="24"/>
          <w:szCs w:val="24"/>
        </w:rPr>
        <w:t>”</w:t>
      </w:r>
      <w:r w:rsidR="000F3961" w:rsidRPr="00450E64">
        <w:rPr>
          <w:rFonts w:ascii="Tahoma" w:hAnsi="Tahoma" w:cs="Tahoma"/>
          <w:i/>
          <w:sz w:val="24"/>
          <w:szCs w:val="24"/>
        </w:rPr>
        <w:t>.</w:t>
      </w:r>
    </w:p>
    <w:p w:rsidR="000F3961" w:rsidRPr="00450E64" w:rsidRDefault="000F3961" w:rsidP="000F3961">
      <w:pPr>
        <w:spacing w:after="0" w:line="360" w:lineRule="auto"/>
        <w:jc w:val="both"/>
        <w:rPr>
          <w:rFonts w:ascii="Tahoma" w:hAnsi="Tahoma" w:cs="Tahoma"/>
          <w:i/>
          <w:sz w:val="24"/>
          <w:szCs w:val="24"/>
        </w:rPr>
      </w:pPr>
    </w:p>
    <w:p w:rsidR="000F3961" w:rsidRDefault="000F3961" w:rsidP="000F3961">
      <w:pPr>
        <w:spacing w:after="0" w:line="360" w:lineRule="auto"/>
        <w:jc w:val="both"/>
        <w:rPr>
          <w:rFonts w:ascii="Tahoma" w:hAnsi="Tahoma" w:cs="Tahoma"/>
          <w:sz w:val="24"/>
          <w:szCs w:val="24"/>
        </w:rPr>
      </w:pPr>
      <w:r>
        <w:rPr>
          <w:rFonts w:ascii="Tahoma" w:hAnsi="Tahoma" w:cs="Tahoma"/>
          <w:sz w:val="24"/>
          <w:szCs w:val="24"/>
        </w:rPr>
        <w:lastRenderedPageBreak/>
        <w:t xml:space="preserve">In the case </w:t>
      </w:r>
      <w:proofErr w:type="spellStart"/>
      <w:r w:rsidRPr="000F3961">
        <w:rPr>
          <w:rFonts w:ascii="Tahoma" w:hAnsi="Tahoma" w:cs="Tahoma"/>
          <w:i/>
          <w:sz w:val="24"/>
          <w:szCs w:val="24"/>
        </w:rPr>
        <w:t>Githere</w:t>
      </w:r>
      <w:proofErr w:type="spellEnd"/>
      <w:r w:rsidRPr="000F3961">
        <w:rPr>
          <w:rFonts w:ascii="Tahoma" w:hAnsi="Tahoma" w:cs="Tahoma"/>
          <w:i/>
          <w:sz w:val="24"/>
          <w:szCs w:val="24"/>
        </w:rPr>
        <w:t xml:space="preserve"> v </w:t>
      </w:r>
      <w:proofErr w:type="spellStart"/>
      <w:r w:rsidRPr="000F3961">
        <w:rPr>
          <w:rFonts w:ascii="Tahoma" w:hAnsi="Tahoma" w:cs="Tahoma"/>
          <w:i/>
          <w:sz w:val="24"/>
          <w:szCs w:val="24"/>
        </w:rPr>
        <w:t>Kimingu</w:t>
      </w:r>
      <w:proofErr w:type="spellEnd"/>
      <w:r w:rsidRPr="000F3961">
        <w:rPr>
          <w:rFonts w:ascii="Tahoma" w:hAnsi="Tahoma" w:cs="Tahoma"/>
          <w:i/>
          <w:sz w:val="24"/>
          <w:szCs w:val="24"/>
        </w:rPr>
        <w:t xml:space="preserve"> 1976 – </w:t>
      </w:r>
      <w:proofErr w:type="gramStart"/>
      <w:r w:rsidRPr="000F3961">
        <w:rPr>
          <w:rFonts w:ascii="Tahoma" w:hAnsi="Tahoma" w:cs="Tahoma"/>
          <w:i/>
          <w:sz w:val="24"/>
          <w:szCs w:val="24"/>
        </w:rPr>
        <w:t>1985E  A</w:t>
      </w:r>
      <w:proofErr w:type="gramEnd"/>
      <w:r w:rsidRPr="000F3961">
        <w:rPr>
          <w:rFonts w:ascii="Tahoma" w:hAnsi="Tahoma" w:cs="Tahoma"/>
          <w:i/>
          <w:sz w:val="24"/>
          <w:szCs w:val="24"/>
        </w:rPr>
        <w:t xml:space="preserve"> 101</w:t>
      </w:r>
      <w:r>
        <w:rPr>
          <w:rFonts w:ascii="Tahoma" w:hAnsi="Tahoma" w:cs="Tahoma"/>
          <w:sz w:val="24"/>
          <w:szCs w:val="24"/>
        </w:rPr>
        <w:t xml:space="preserve"> the Court stated that:</w:t>
      </w:r>
    </w:p>
    <w:p w:rsidR="000F3961" w:rsidRDefault="000F3961" w:rsidP="000F3961">
      <w:pPr>
        <w:spacing w:after="0" w:line="360" w:lineRule="auto"/>
        <w:jc w:val="both"/>
        <w:rPr>
          <w:rFonts w:ascii="Tahoma" w:hAnsi="Tahoma" w:cs="Tahoma"/>
          <w:sz w:val="24"/>
          <w:szCs w:val="24"/>
        </w:rPr>
      </w:pPr>
    </w:p>
    <w:p w:rsidR="000F3961" w:rsidRPr="000F3961" w:rsidRDefault="000F3961" w:rsidP="000F3961">
      <w:pPr>
        <w:spacing w:after="0" w:line="360" w:lineRule="auto"/>
        <w:ind w:left="720"/>
        <w:jc w:val="both"/>
        <w:rPr>
          <w:rFonts w:ascii="Tahoma" w:hAnsi="Tahoma" w:cs="Tahoma"/>
          <w:i/>
          <w:sz w:val="24"/>
          <w:szCs w:val="24"/>
        </w:rPr>
      </w:pPr>
      <w:r>
        <w:rPr>
          <w:rFonts w:ascii="Tahoma" w:hAnsi="Tahoma" w:cs="Tahoma"/>
          <w:sz w:val="24"/>
          <w:szCs w:val="24"/>
        </w:rPr>
        <w:t>“</w:t>
      </w:r>
      <w:r w:rsidRPr="000F3961">
        <w:rPr>
          <w:rFonts w:ascii="Tahoma" w:hAnsi="Tahoma" w:cs="Tahoma"/>
          <w:i/>
          <w:sz w:val="24"/>
          <w:szCs w:val="24"/>
        </w:rPr>
        <w:t>the relation of rules of practice to the administration of justice is intended to be that of a handmaiden rather than a mistress and that the Court should not be too far bound and tied by the rules which are intended as general rules of procedure, as to be compelled to do that which will cause injustice in a particular case.”</w:t>
      </w:r>
    </w:p>
    <w:p w:rsidR="000F3961" w:rsidRPr="000F3961" w:rsidRDefault="000F3961" w:rsidP="000F3961">
      <w:pPr>
        <w:spacing w:after="0" w:line="360" w:lineRule="auto"/>
        <w:jc w:val="both"/>
        <w:rPr>
          <w:rFonts w:ascii="Tahoma" w:hAnsi="Tahoma" w:cs="Tahoma"/>
          <w:i/>
          <w:sz w:val="24"/>
          <w:szCs w:val="24"/>
        </w:rPr>
      </w:pPr>
    </w:p>
    <w:p w:rsidR="00807463" w:rsidRDefault="000F3961" w:rsidP="00807463">
      <w:pPr>
        <w:spacing w:after="0" w:line="360" w:lineRule="auto"/>
        <w:jc w:val="both"/>
        <w:rPr>
          <w:rFonts w:ascii="Tahoma" w:hAnsi="Tahoma" w:cs="Tahoma"/>
          <w:sz w:val="24"/>
          <w:szCs w:val="24"/>
        </w:rPr>
      </w:pPr>
      <w:r>
        <w:rPr>
          <w:rFonts w:ascii="Tahoma" w:hAnsi="Tahoma" w:cs="Tahoma"/>
          <w:sz w:val="24"/>
          <w:szCs w:val="24"/>
        </w:rPr>
        <w:t>The defect is therefore condoned in the interest of justice.</w:t>
      </w:r>
    </w:p>
    <w:p w:rsidR="00801CAC" w:rsidRDefault="00801CAC" w:rsidP="00807463">
      <w:pPr>
        <w:spacing w:after="0" w:line="360" w:lineRule="auto"/>
        <w:jc w:val="both"/>
        <w:rPr>
          <w:rFonts w:ascii="Tahoma" w:hAnsi="Tahoma" w:cs="Tahoma"/>
          <w:sz w:val="24"/>
          <w:szCs w:val="24"/>
        </w:rPr>
      </w:pPr>
    </w:p>
    <w:p w:rsidR="00706C77" w:rsidRDefault="00706C77" w:rsidP="00807463">
      <w:pPr>
        <w:spacing w:after="0" w:line="360" w:lineRule="auto"/>
        <w:jc w:val="both"/>
        <w:rPr>
          <w:rFonts w:ascii="Tahoma" w:hAnsi="Tahoma" w:cs="Tahoma"/>
          <w:sz w:val="24"/>
          <w:szCs w:val="24"/>
        </w:rPr>
      </w:pPr>
      <w:r>
        <w:rPr>
          <w:rFonts w:ascii="Tahoma" w:hAnsi="Tahoma" w:cs="Tahoma"/>
          <w:sz w:val="24"/>
          <w:szCs w:val="24"/>
        </w:rPr>
        <w:t xml:space="preserve">The second objection in </w:t>
      </w:r>
      <w:proofErr w:type="spellStart"/>
      <w:r w:rsidRPr="00706C77">
        <w:rPr>
          <w:rFonts w:ascii="Tahoma" w:hAnsi="Tahoma" w:cs="Tahoma"/>
          <w:i/>
          <w:sz w:val="24"/>
          <w:szCs w:val="24"/>
        </w:rPr>
        <w:t>limine</w:t>
      </w:r>
      <w:proofErr w:type="spellEnd"/>
      <w:r w:rsidRPr="00706C77">
        <w:rPr>
          <w:rFonts w:ascii="Tahoma" w:hAnsi="Tahoma" w:cs="Tahoma"/>
          <w:i/>
          <w:sz w:val="24"/>
          <w:szCs w:val="24"/>
        </w:rPr>
        <w:t xml:space="preserve"> </w:t>
      </w:r>
      <w:r>
        <w:rPr>
          <w:rFonts w:ascii="Tahoma" w:hAnsi="Tahoma" w:cs="Tahoma"/>
          <w:sz w:val="24"/>
          <w:szCs w:val="24"/>
        </w:rPr>
        <w:t>is that the relief sought is incompetent</w:t>
      </w:r>
      <w:r w:rsidR="00E22571">
        <w:rPr>
          <w:rFonts w:ascii="Tahoma" w:hAnsi="Tahoma" w:cs="Tahoma"/>
          <w:sz w:val="24"/>
          <w:szCs w:val="24"/>
        </w:rPr>
        <w:t xml:space="preserve"> in that he does not seek on the basis of the alleged procedural irregularities to have the matter remitted to the employer to have the matter heard in a procedurally correct manner. The applicant seeks rather to have allegations against him dismissed. This is irregular. The court has stated in the case of </w:t>
      </w:r>
      <w:proofErr w:type="spellStart"/>
      <w:r w:rsidR="001309F8">
        <w:rPr>
          <w:rFonts w:ascii="Tahoma" w:hAnsi="Tahoma" w:cs="Tahoma"/>
          <w:i/>
          <w:sz w:val="24"/>
          <w:szCs w:val="24"/>
        </w:rPr>
        <w:t>Dalny</w:t>
      </w:r>
      <w:proofErr w:type="spellEnd"/>
      <w:r w:rsidR="001309F8">
        <w:rPr>
          <w:rFonts w:ascii="Tahoma" w:hAnsi="Tahoma" w:cs="Tahoma"/>
          <w:i/>
          <w:sz w:val="24"/>
          <w:szCs w:val="24"/>
        </w:rPr>
        <w:t xml:space="preserve"> Mine t/a Run</w:t>
      </w:r>
      <w:r w:rsidR="00E22571" w:rsidRPr="005E3B6A">
        <w:rPr>
          <w:rFonts w:ascii="Tahoma" w:hAnsi="Tahoma" w:cs="Tahoma"/>
          <w:i/>
          <w:sz w:val="24"/>
          <w:szCs w:val="24"/>
        </w:rPr>
        <w:t xml:space="preserve"> Mine </w:t>
      </w:r>
      <w:proofErr w:type="spellStart"/>
      <w:r w:rsidR="00E22571" w:rsidRPr="005E3B6A">
        <w:rPr>
          <w:rFonts w:ascii="Tahoma" w:hAnsi="Tahoma" w:cs="Tahoma"/>
          <w:i/>
          <w:sz w:val="24"/>
          <w:szCs w:val="24"/>
        </w:rPr>
        <w:t>vs</w:t>
      </w:r>
      <w:proofErr w:type="spellEnd"/>
      <w:r w:rsidR="00E22571" w:rsidRPr="005E3B6A">
        <w:rPr>
          <w:rFonts w:ascii="Tahoma" w:hAnsi="Tahoma" w:cs="Tahoma"/>
          <w:i/>
          <w:sz w:val="24"/>
          <w:szCs w:val="24"/>
        </w:rPr>
        <w:t xml:space="preserve"> Musa Banda SC 39/99</w:t>
      </w:r>
      <w:r w:rsidR="00E22571">
        <w:rPr>
          <w:rFonts w:ascii="Tahoma" w:hAnsi="Tahoma" w:cs="Tahoma"/>
          <w:sz w:val="24"/>
          <w:szCs w:val="24"/>
        </w:rPr>
        <w:t xml:space="preserve"> that the remedy to procedural irregularities is by</w:t>
      </w:r>
      <w:r w:rsidR="005E3B6A">
        <w:rPr>
          <w:rFonts w:ascii="Tahoma" w:hAnsi="Tahoma" w:cs="Tahoma"/>
          <w:sz w:val="24"/>
          <w:szCs w:val="24"/>
        </w:rPr>
        <w:t xml:space="preserve"> either</w:t>
      </w:r>
      <w:r w:rsidR="00D62D02">
        <w:rPr>
          <w:rFonts w:ascii="Tahoma" w:hAnsi="Tahoma" w:cs="Tahoma"/>
          <w:sz w:val="24"/>
          <w:szCs w:val="24"/>
        </w:rPr>
        <w:t xml:space="preserve"> remitting the matter to the court (or tribunal) </w:t>
      </w:r>
      <w:proofErr w:type="spellStart"/>
      <w:r w:rsidR="00D62D02" w:rsidRPr="00D62D02">
        <w:rPr>
          <w:rFonts w:ascii="Tahoma" w:hAnsi="Tahoma" w:cs="Tahoma"/>
          <w:i/>
          <w:sz w:val="24"/>
          <w:szCs w:val="24"/>
        </w:rPr>
        <w:t>aquo</w:t>
      </w:r>
      <w:proofErr w:type="spellEnd"/>
      <w:r w:rsidR="00D62D02">
        <w:rPr>
          <w:rFonts w:ascii="Tahoma" w:hAnsi="Tahoma" w:cs="Tahoma"/>
          <w:sz w:val="24"/>
          <w:szCs w:val="24"/>
        </w:rPr>
        <w:t xml:space="preserve"> or by the court </w:t>
      </w:r>
      <w:r w:rsidR="00AF241A">
        <w:rPr>
          <w:rFonts w:ascii="Tahoma" w:hAnsi="Tahoma" w:cs="Tahoma"/>
          <w:sz w:val="24"/>
          <w:szCs w:val="24"/>
        </w:rPr>
        <w:t xml:space="preserve">itself </w:t>
      </w:r>
      <w:r w:rsidR="00D62D02">
        <w:rPr>
          <w:rFonts w:ascii="Tahoma" w:hAnsi="Tahoma" w:cs="Tahoma"/>
          <w:sz w:val="24"/>
          <w:szCs w:val="24"/>
        </w:rPr>
        <w:t xml:space="preserve">hearing the matter in a procedurally correct manner. In </w:t>
      </w:r>
      <w:proofErr w:type="spellStart"/>
      <w:r w:rsidR="00D62D02" w:rsidRPr="005E267B">
        <w:rPr>
          <w:rFonts w:ascii="Tahoma" w:hAnsi="Tahoma" w:cs="Tahoma"/>
          <w:i/>
          <w:sz w:val="24"/>
          <w:szCs w:val="24"/>
        </w:rPr>
        <w:t>Manyonda</w:t>
      </w:r>
      <w:proofErr w:type="spellEnd"/>
      <w:r w:rsidR="005E267B" w:rsidRPr="005E267B">
        <w:rPr>
          <w:rFonts w:ascii="Tahoma" w:hAnsi="Tahoma" w:cs="Tahoma"/>
          <w:i/>
          <w:sz w:val="24"/>
          <w:szCs w:val="24"/>
        </w:rPr>
        <w:t xml:space="preserve"> and </w:t>
      </w:r>
      <w:proofErr w:type="spellStart"/>
      <w:r w:rsidR="005E267B" w:rsidRPr="005E267B">
        <w:rPr>
          <w:rFonts w:ascii="Tahoma" w:hAnsi="Tahoma" w:cs="Tahoma"/>
          <w:i/>
          <w:sz w:val="24"/>
          <w:szCs w:val="24"/>
        </w:rPr>
        <w:t>ors</w:t>
      </w:r>
      <w:proofErr w:type="spellEnd"/>
      <w:r w:rsidR="005E267B" w:rsidRPr="005E267B">
        <w:rPr>
          <w:rFonts w:ascii="Tahoma" w:hAnsi="Tahoma" w:cs="Tahoma"/>
          <w:i/>
          <w:sz w:val="24"/>
          <w:szCs w:val="24"/>
        </w:rPr>
        <w:t xml:space="preserve"> v PTC SC 10/99</w:t>
      </w:r>
      <w:r w:rsidR="005E267B">
        <w:rPr>
          <w:rFonts w:ascii="Tahoma" w:hAnsi="Tahoma" w:cs="Tahoma"/>
          <w:sz w:val="24"/>
          <w:szCs w:val="24"/>
        </w:rPr>
        <w:t xml:space="preserve"> the court again frowned at the disposal of Labour disputes</w:t>
      </w:r>
      <w:r w:rsidR="00857B31">
        <w:rPr>
          <w:rFonts w:ascii="Tahoma" w:hAnsi="Tahoma" w:cs="Tahoma"/>
          <w:sz w:val="24"/>
          <w:szCs w:val="24"/>
        </w:rPr>
        <w:t xml:space="preserve"> on the basis of procedural irregularities, the Court said;</w:t>
      </w:r>
    </w:p>
    <w:p w:rsidR="00A4336E" w:rsidRDefault="00A4336E" w:rsidP="00807463">
      <w:pPr>
        <w:spacing w:after="0" w:line="360" w:lineRule="auto"/>
        <w:jc w:val="both"/>
        <w:rPr>
          <w:rFonts w:ascii="Tahoma" w:hAnsi="Tahoma" w:cs="Tahoma"/>
          <w:sz w:val="24"/>
          <w:szCs w:val="24"/>
        </w:rPr>
      </w:pPr>
    </w:p>
    <w:p w:rsidR="00A4336E" w:rsidRPr="0085795E" w:rsidRDefault="00A4336E" w:rsidP="0064445B">
      <w:pPr>
        <w:spacing w:after="0" w:line="360" w:lineRule="auto"/>
        <w:ind w:left="1440"/>
        <w:jc w:val="both"/>
        <w:rPr>
          <w:rFonts w:ascii="Tahoma" w:hAnsi="Tahoma" w:cs="Tahoma"/>
          <w:i/>
          <w:sz w:val="24"/>
          <w:szCs w:val="24"/>
        </w:rPr>
      </w:pPr>
      <w:r w:rsidRPr="0085795E">
        <w:rPr>
          <w:rFonts w:ascii="Tahoma" w:hAnsi="Tahoma" w:cs="Tahoma"/>
          <w:i/>
          <w:sz w:val="24"/>
          <w:szCs w:val="24"/>
        </w:rPr>
        <w:t>“</w:t>
      </w:r>
      <w:proofErr w:type="gramStart"/>
      <w:r w:rsidRPr="0085795E">
        <w:rPr>
          <w:rFonts w:ascii="Tahoma" w:hAnsi="Tahoma" w:cs="Tahoma"/>
          <w:i/>
          <w:sz w:val="24"/>
          <w:szCs w:val="24"/>
        </w:rPr>
        <w:t>their</w:t>
      </w:r>
      <w:proofErr w:type="gramEnd"/>
      <w:r w:rsidRPr="0085795E">
        <w:rPr>
          <w:rFonts w:ascii="Tahoma" w:hAnsi="Tahoma" w:cs="Tahoma"/>
          <w:i/>
          <w:sz w:val="24"/>
          <w:szCs w:val="24"/>
        </w:rPr>
        <w:t xml:space="preserve"> </w:t>
      </w:r>
      <w:proofErr w:type="spellStart"/>
      <w:r w:rsidRPr="0085795E">
        <w:rPr>
          <w:rFonts w:ascii="Tahoma" w:hAnsi="Tahoma" w:cs="Tahoma"/>
          <w:i/>
          <w:sz w:val="24"/>
          <w:szCs w:val="24"/>
        </w:rPr>
        <w:t>defence</w:t>
      </w:r>
      <w:proofErr w:type="spellEnd"/>
      <w:r w:rsidRPr="0085795E">
        <w:rPr>
          <w:rFonts w:ascii="Tahoma" w:hAnsi="Tahoma" w:cs="Tahoma"/>
          <w:i/>
          <w:sz w:val="24"/>
          <w:szCs w:val="24"/>
        </w:rPr>
        <w:t xml:space="preserve"> is entirely procedural. They do not say</w:t>
      </w:r>
      <w:proofErr w:type="gramStart"/>
      <w:r w:rsidRPr="0085795E">
        <w:rPr>
          <w:rFonts w:ascii="Tahoma" w:hAnsi="Tahoma" w:cs="Tahoma"/>
          <w:i/>
          <w:sz w:val="24"/>
          <w:szCs w:val="24"/>
        </w:rPr>
        <w:t>,</w:t>
      </w:r>
      <w:proofErr w:type="gramEnd"/>
      <w:r w:rsidRPr="0085795E">
        <w:rPr>
          <w:rFonts w:ascii="Tahoma" w:hAnsi="Tahoma" w:cs="Tahoma"/>
          <w:i/>
          <w:sz w:val="24"/>
          <w:szCs w:val="24"/>
        </w:rPr>
        <w:t xml:space="preserve"> we should not </w:t>
      </w:r>
      <w:r w:rsidR="0064445B" w:rsidRPr="0085795E">
        <w:rPr>
          <w:rFonts w:ascii="Tahoma" w:hAnsi="Tahoma" w:cs="Tahoma"/>
          <w:i/>
          <w:sz w:val="24"/>
          <w:szCs w:val="24"/>
        </w:rPr>
        <w:t xml:space="preserve">have been dismissed. They say, “we should not have been dismissed </w:t>
      </w:r>
      <w:r w:rsidR="00AF241A">
        <w:rPr>
          <w:rFonts w:ascii="Tahoma" w:hAnsi="Tahoma" w:cs="Tahoma"/>
          <w:i/>
          <w:sz w:val="24"/>
          <w:szCs w:val="24"/>
        </w:rPr>
        <w:t>in that way……. .</w:t>
      </w:r>
      <w:r w:rsidR="0064445B" w:rsidRPr="0085795E">
        <w:rPr>
          <w:rFonts w:ascii="Tahoma" w:hAnsi="Tahoma" w:cs="Tahoma"/>
          <w:i/>
          <w:sz w:val="24"/>
          <w:szCs w:val="24"/>
        </w:rPr>
        <w:t xml:space="preserve"> They point to the registered code of conduct of the Post and Tele communications and claim they should have been dealt with under the code. There should have been hearings </w:t>
      </w:r>
      <w:proofErr w:type="spellStart"/>
      <w:r w:rsidR="0064445B" w:rsidRPr="0085795E">
        <w:rPr>
          <w:rFonts w:ascii="Tahoma" w:hAnsi="Tahoma" w:cs="Tahoma"/>
          <w:i/>
          <w:sz w:val="24"/>
          <w:szCs w:val="24"/>
        </w:rPr>
        <w:t>etc</w:t>
      </w:r>
      <w:proofErr w:type="spellEnd"/>
      <w:r w:rsidR="0085795E" w:rsidRPr="0085795E">
        <w:rPr>
          <w:rFonts w:ascii="Tahoma" w:hAnsi="Tahoma" w:cs="Tahoma"/>
          <w:i/>
          <w:sz w:val="24"/>
          <w:szCs w:val="24"/>
        </w:rPr>
        <w:t>”.</w:t>
      </w:r>
    </w:p>
    <w:p w:rsidR="0085795E" w:rsidRDefault="0085795E" w:rsidP="0085795E">
      <w:pPr>
        <w:spacing w:after="0" w:line="360" w:lineRule="auto"/>
        <w:jc w:val="both"/>
        <w:rPr>
          <w:rFonts w:ascii="Tahoma" w:hAnsi="Tahoma" w:cs="Tahoma"/>
          <w:sz w:val="24"/>
          <w:szCs w:val="24"/>
        </w:rPr>
      </w:pPr>
    </w:p>
    <w:p w:rsidR="0085795E" w:rsidRDefault="0085795E" w:rsidP="0085795E">
      <w:pPr>
        <w:spacing w:after="0" w:line="360" w:lineRule="auto"/>
        <w:jc w:val="both"/>
        <w:rPr>
          <w:rFonts w:ascii="Tahoma" w:hAnsi="Tahoma" w:cs="Tahoma"/>
          <w:i/>
          <w:sz w:val="24"/>
          <w:szCs w:val="24"/>
        </w:rPr>
      </w:pPr>
      <w:r>
        <w:rPr>
          <w:rFonts w:ascii="Tahoma" w:hAnsi="Tahoma" w:cs="Tahoma"/>
          <w:sz w:val="24"/>
          <w:szCs w:val="24"/>
        </w:rPr>
        <w:lastRenderedPageBreak/>
        <w:tab/>
        <w:t xml:space="preserve">The applicant in </w:t>
      </w:r>
      <w:proofErr w:type="spellStart"/>
      <w:r w:rsidRPr="0085795E">
        <w:rPr>
          <w:rFonts w:ascii="Tahoma" w:hAnsi="Tahoma" w:cs="Tahoma"/>
          <w:i/>
          <w:sz w:val="24"/>
          <w:szCs w:val="24"/>
        </w:rPr>
        <w:t>casu</w:t>
      </w:r>
      <w:proofErr w:type="spellEnd"/>
      <w:r>
        <w:rPr>
          <w:rFonts w:ascii="Tahoma" w:hAnsi="Tahoma" w:cs="Tahoma"/>
          <w:sz w:val="24"/>
          <w:szCs w:val="24"/>
        </w:rPr>
        <w:t xml:space="preserve"> is in the same position as the appell</w:t>
      </w:r>
      <w:r w:rsidR="002C29C2">
        <w:rPr>
          <w:rFonts w:ascii="Tahoma" w:hAnsi="Tahoma" w:cs="Tahoma"/>
          <w:sz w:val="24"/>
          <w:szCs w:val="24"/>
        </w:rPr>
        <w:t xml:space="preserve">ants in the </w:t>
      </w:r>
      <w:proofErr w:type="spellStart"/>
      <w:r w:rsidR="002C29C2">
        <w:rPr>
          <w:rFonts w:ascii="Tahoma" w:hAnsi="Tahoma" w:cs="Tahoma"/>
          <w:sz w:val="24"/>
          <w:szCs w:val="24"/>
        </w:rPr>
        <w:t>Manyo</w:t>
      </w:r>
      <w:r>
        <w:rPr>
          <w:rFonts w:ascii="Tahoma" w:hAnsi="Tahoma" w:cs="Tahoma"/>
          <w:sz w:val="24"/>
          <w:szCs w:val="24"/>
        </w:rPr>
        <w:t>nda</w:t>
      </w:r>
      <w:proofErr w:type="spellEnd"/>
      <w:r>
        <w:rPr>
          <w:rFonts w:ascii="Tahoma" w:hAnsi="Tahoma" w:cs="Tahoma"/>
          <w:sz w:val="24"/>
          <w:szCs w:val="24"/>
        </w:rPr>
        <w:t xml:space="preserve"> case (supra). He is not offering any </w:t>
      </w:r>
      <w:proofErr w:type="spellStart"/>
      <w:r>
        <w:rPr>
          <w:rFonts w:ascii="Tahoma" w:hAnsi="Tahoma" w:cs="Tahoma"/>
          <w:sz w:val="24"/>
          <w:szCs w:val="24"/>
        </w:rPr>
        <w:t>defence</w:t>
      </w:r>
      <w:proofErr w:type="spellEnd"/>
      <w:r>
        <w:rPr>
          <w:rFonts w:ascii="Tahoma" w:hAnsi="Tahoma" w:cs="Tahoma"/>
          <w:sz w:val="24"/>
          <w:szCs w:val="24"/>
        </w:rPr>
        <w:t xml:space="preserve"> but argues that the proceedings were defective and I must be re-instated. The courts have also stated times without number that it is undesirable to dispose of Labour dispute</w:t>
      </w:r>
      <w:r w:rsidR="00A90A0C">
        <w:rPr>
          <w:rFonts w:ascii="Tahoma" w:hAnsi="Tahoma" w:cs="Tahoma"/>
          <w:sz w:val="24"/>
          <w:szCs w:val="24"/>
        </w:rPr>
        <w:t xml:space="preserve">s on the basis of procedural </w:t>
      </w:r>
      <w:proofErr w:type="spellStart"/>
      <w:r w:rsidR="00A90A0C">
        <w:rPr>
          <w:rFonts w:ascii="Tahoma" w:hAnsi="Tahoma" w:cs="Tahoma"/>
          <w:sz w:val="24"/>
          <w:szCs w:val="24"/>
        </w:rPr>
        <w:t>illig</w:t>
      </w:r>
      <w:r>
        <w:rPr>
          <w:rFonts w:ascii="Tahoma" w:hAnsi="Tahoma" w:cs="Tahoma"/>
          <w:sz w:val="24"/>
          <w:szCs w:val="24"/>
        </w:rPr>
        <w:t>arities</w:t>
      </w:r>
      <w:proofErr w:type="spellEnd"/>
      <w:r>
        <w:rPr>
          <w:rFonts w:ascii="Tahoma" w:hAnsi="Tahoma" w:cs="Tahoma"/>
          <w:sz w:val="24"/>
          <w:szCs w:val="24"/>
        </w:rPr>
        <w:t xml:space="preserve">. See </w:t>
      </w:r>
      <w:r w:rsidR="002C29C2">
        <w:rPr>
          <w:rFonts w:ascii="Tahoma" w:hAnsi="Tahoma" w:cs="Tahoma"/>
          <w:sz w:val="24"/>
          <w:szCs w:val="24"/>
        </w:rPr>
        <w:t xml:space="preserve">in this regard the case </w:t>
      </w:r>
      <w:r w:rsidR="002C29C2" w:rsidRPr="002C29C2">
        <w:rPr>
          <w:rFonts w:ascii="Tahoma" w:hAnsi="Tahoma" w:cs="Tahoma"/>
          <w:i/>
          <w:sz w:val="24"/>
          <w:szCs w:val="24"/>
        </w:rPr>
        <w:t>of Proton Bakery (</w:t>
      </w:r>
      <w:proofErr w:type="spellStart"/>
      <w:r w:rsidR="002C29C2" w:rsidRPr="002C29C2">
        <w:rPr>
          <w:rFonts w:ascii="Tahoma" w:hAnsi="Tahoma" w:cs="Tahoma"/>
          <w:i/>
          <w:sz w:val="24"/>
          <w:szCs w:val="24"/>
        </w:rPr>
        <w:t>Pvt</w:t>
      </w:r>
      <w:proofErr w:type="spellEnd"/>
      <w:r w:rsidR="002C29C2" w:rsidRPr="002C29C2">
        <w:rPr>
          <w:rFonts w:ascii="Tahoma" w:hAnsi="Tahoma" w:cs="Tahoma"/>
          <w:i/>
          <w:sz w:val="24"/>
          <w:szCs w:val="24"/>
        </w:rPr>
        <w:t xml:space="preserve">) Ltd v </w:t>
      </w:r>
      <w:proofErr w:type="spellStart"/>
      <w:r w:rsidR="002C29C2" w:rsidRPr="002C29C2">
        <w:rPr>
          <w:rFonts w:ascii="Tahoma" w:hAnsi="Tahoma" w:cs="Tahoma"/>
          <w:i/>
          <w:sz w:val="24"/>
          <w:szCs w:val="24"/>
        </w:rPr>
        <w:t>Takaendesa</w:t>
      </w:r>
      <w:proofErr w:type="spellEnd"/>
      <w:r w:rsidR="002C29C2" w:rsidRPr="002C29C2">
        <w:rPr>
          <w:rFonts w:ascii="Tahoma" w:hAnsi="Tahoma" w:cs="Tahoma"/>
          <w:i/>
          <w:sz w:val="24"/>
          <w:szCs w:val="24"/>
        </w:rPr>
        <w:t xml:space="preserve"> 2005 (1) ZLR 60.</w:t>
      </w:r>
    </w:p>
    <w:p w:rsidR="00050005" w:rsidRDefault="00050005" w:rsidP="0085795E">
      <w:pPr>
        <w:spacing w:after="0" w:line="360" w:lineRule="auto"/>
        <w:jc w:val="both"/>
        <w:rPr>
          <w:rFonts w:ascii="Tahoma" w:hAnsi="Tahoma" w:cs="Tahoma"/>
          <w:sz w:val="24"/>
          <w:szCs w:val="24"/>
        </w:rPr>
      </w:pPr>
      <w:proofErr w:type="gramStart"/>
      <w:r w:rsidRPr="00050005">
        <w:rPr>
          <w:rFonts w:ascii="Tahoma" w:hAnsi="Tahoma" w:cs="Tahoma"/>
          <w:sz w:val="24"/>
          <w:szCs w:val="24"/>
        </w:rPr>
        <w:t>where</w:t>
      </w:r>
      <w:proofErr w:type="gramEnd"/>
      <w:r w:rsidRPr="00050005">
        <w:rPr>
          <w:rFonts w:ascii="Tahoma" w:hAnsi="Tahoma" w:cs="Tahoma"/>
          <w:sz w:val="24"/>
          <w:szCs w:val="24"/>
        </w:rPr>
        <w:t xml:space="preserve"> the court stated that:</w:t>
      </w:r>
    </w:p>
    <w:p w:rsidR="00050005" w:rsidRPr="00050005" w:rsidRDefault="00050005" w:rsidP="00050005">
      <w:pPr>
        <w:spacing w:after="0" w:line="360" w:lineRule="auto"/>
        <w:ind w:left="720"/>
        <w:jc w:val="both"/>
        <w:rPr>
          <w:rFonts w:ascii="Tahoma" w:hAnsi="Tahoma" w:cs="Tahoma"/>
          <w:i/>
          <w:sz w:val="24"/>
          <w:szCs w:val="24"/>
        </w:rPr>
      </w:pPr>
      <w:r w:rsidRPr="00050005">
        <w:rPr>
          <w:rFonts w:ascii="Tahoma" w:hAnsi="Tahoma" w:cs="Tahoma"/>
          <w:i/>
          <w:sz w:val="24"/>
          <w:szCs w:val="24"/>
        </w:rPr>
        <w:t>“</w:t>
      </w:r>
      <w:proofErr w:type="gramStart"/>
      <w:r w:rsidRPr="00050005">
        <w:rPr>
          <w:rFonts w:ascii="Tahoma" w:hAnsi="Tahoma" w:cs="Tahoma"/>
          <w:i/>
          <w:sz w:val="24"/>
          <w:szCs w:val="24"/>
        </w:rPr>
        <w:t>as</w:t>
      </w:r>
      <w:proofErr w:type="gramEnd"/>
      <w:r w:rsidRPr="00050005">
        <w:rPr>
          <w:rFonts w:ascii="Tahoma" w:hAnsi="Tahoma" w:cs="Tahoma"/>
          <w:i/>
          <w:sz w:val="24"/>
          <w:szCs w:val="24"/>
        </w:rPr>
        <w:t xml:space="preserve"> correctly contended on behalf of the appellant, this court has in the past emphasized the need to avoid determining matters on the </w:t>
      </w:r>
      <w:r w:rsidR="00763C83">
        <w:rPr>
          <w:rFonts w:ascii="Tahoma" w:hAnsi="Tahoma" w:cs="Tahoma"/>
          <w:i/>
          <w:sz w:val="24"/>
          <w:szCs w:val="24"/>
        </w:rPr>
        <w:t xml:space="preserve">basis of technical irregularities </w:t>
      </w:r>
      <w:r w:rsidRPr="00050005">
        <w:rPr>
          <w:rFonts w:ascii="Tahoma" w:hAnsi="Tahoma" w:cs="Tahoma"/>
          <w:i/>
          <w:sz w:val="24"/>
          <w:szCs w:val="24"/>
        </w:rPr>
        <w:t xml:space="preserve">in </w:t>
      </w:r>
      <w:proofErr w:type="spellStart"/>
      <w:r w:rsidRPr="00050005">
        <w:rPr>
          <w:rFonts w:ascii="Tahoma" w:hAnsi="Tahoma" w:cs="Tahoma"/>
          <w:i/>
          <w:sz w:val="24"/>
          <w:szCs w:val="24"/>
        </w:rPr>
        <w:t>labour</w:t>
      </w:r>
      <w:proofErr w:type="spellEnd"/>
      <w:r w:rsidRPr="00050005">
        <w:rPr>
          <w:rFonts w:ascii="Tahoma" w:hAnsi="Tahoma" w:cs="Tahoma"/>
          <w:i/>
          <w:sz w:val="24"/>
          <w:szCs w:val="24"/>
        </w:rPr>
        <w:t xml:space="preserve"> disputes, particularly where such irregularities can be cured by leading evidence”.</w:t>
      </w:r>
    </w:p>
    <w:p w:rsidR="0085795E" w:rsidRDefault="0085795E" w:rsidP="0085795E">
      <w:pPr>
        <w:spacing w:after="0" w:line="360" w:lineRule="auto"/>
        <w:jc w:val="both"/>
        <w:rPr>
          <w:rFonts w:ascii="Tahoma" w:hAnsi="Tahoma" w:cs="Tahoma"/>
          <w:sz w:val="24"/>
          <w:szCs w:val="24"/>
        </w:rPr>
      </w:pPr>
    </w:p>
    <w:p w:rsidR="0085795E" w:rsidRDefault="0085795E" w:rsidP="0085795E">
      <w:pPr>
        <w:spacing w:after="0" w:line="360" w:lineRule="auto"/>
        <w:jc w:val="both"/>
        <w:rPr>
          <w:rFonts w:ascii="Tahoma" w:hAnsi="Tahoma" w:cs="Tahoma"/>
          <w:sz w:val="24"/>
          <w:szCs w:val="24"/>
        </w:rPr>
      </w:pPr>
      <w:r>
        <w:rPr>
          <w:rFonts w:ascii="Tahoma" w:hAnsi="Tahoma" w:cs="Tahoma"/>
          <w:sz w:val="24"/>
          <w:szCs w:val="24"/>
        </w:rPr>
        <w:tab/>
        <w:t>To therefore ask the court to dispose of a Labour dispute on the basis of procedural irregularities is itself irregular. I find therefore that there is merit in the preliminary objection that the prayer in the draft is fatally defective.</w:t>
      </w:r>
    </w:p>
    <w:p w:rsidR="00234839" w:rsidRDefault="00234839" w:rsidP="0085795E">
      <w:pPr>
        <w:spacing w:after="0" w:line="360" w:lineRule="auto"/>
        <w:jc w:val="both"/>
        <w:rPr>
          <w:rFonts w:ascii="Tahoma" w:hAnsi="Tahoma" w:cs="Tahoma"/>
          <w:sz w:val="24"/>
          <w:szCs w:val="24"/>
        </w:rPr>
      </w:pPr>
    </w:p>
    <w:p w:rsidR="00234839" w:rsidRDefault="00234839" w:rsidP="0085795E">
      <w:pPr>
        <w:spacing w:after="0" w:line="360" w:lineRule="auto"/>
        <w:jc w:val="both"/>
        <w:rPr>
          <w:rFonts w:ascii="Tahoma" w:hAnsi="Tahoma" w:cs="Tahoma"/>
          <w:sz w:val="24"/>
          <w:szCs w:val="24"/>
        </w:rPr>
      </w:pPr>
      <w:r>
        <w:rPr>
          <w:rFonts w:ascii="Tahoma" w:hAnsi="Tahoma" w:cs="Tahoma"/>
          <w:sz w:val="24"/>
          <w:szCs w:val="24"/>
        </w:rPr>
        <w:tab/>
        <w:t xml:space="preserve">In the result, the points raised in </w:t>
      </w:r>
      <w:proofErr w:type="spellStart"/>
      <w:r w:rsidRPr="00234839">
        <w:rPr>
          <w:rFonts w:ascii="Tahoma" w:hAnsi="Tahoma" w:cs="Tahoma"/>
          <w:i/>
          <w:sz w:val="24"/>
          <w:szCs w:val="24"/>
        </w:rPr>
        <w:t>limine</w:t>
      </w:r>
      <w:proofErr w:type="spellEnd"/>
      <w:r w:rsidRPr="00234839">
        <w:rPr>
          <w:rFonts w:ascii="Tahoma" w:hAnsi="Tahoma" w:cs="Tahoma"/>
          <w:i/>
          <w:sz w:val="24"/>
          <w:szCs w:val="24"/>
        </w:rPr>
        <w:t xml:space="preserve"> </w:t>
      </w:r>
      <w:r>
        <w:rPr>
          <w:rFonts w:ascii="Tahoma" w:hAnsi="Tahoma" w:cs="Tahoma"/>
          <w:sz w:val="24"/>
          <w:szCs w:val="24"/>
        </w:rPr>
        <w:t>by the applicant are found to be without merit. The first preliminary objection by the respondent is upheld but the failure to comply with the rules is condoned. The 2</w:t>
      </w:r>
      <w:r w:rsidRPr="00234839">
        <w:rPr>
          <w:rFonts w:ascii="Tahoma" w:hAnsi="Tahoma" w:cs="Tahoma"/>
          <w:sz w:val="24"/>
          <w:szCs w:val="24"/>
          <w:vertAlign w:val="superscript"/>
        </w:rPr>
        <w:t>nd</w:t>
      </w:r>
      <w:r>
        <w:rPr>
          <w:rFonts w:ascii="Tahoma" w:hAnsi="Tahoma" w:cs="Tahoma"/>
          <w:sz w:val="24"/>
          <w:szCs w:val="24"/>
        </w:rPr>
        <w:t xml:space="preserve"> preliminary</w:t>
      </w:r>
      <w:r w:rsidR="00AB031B">
        <w:rPr>
          <w:rFonts w:ascii="Tahoma" w:hAnsi="Tahoma" w:cs="Tahoma"/>
          <w:sz w:val="24"/>
          <w:szCs w:val="24"/>
        </w:rPr>
        <w:t xml:space="preserve"> point by the respondent is upheld, the application before the Court is fatally defective on account of the prayer being fatally defective.</w:t>
      </w:r>
    </w:p>
    <w:p w:rsidR="00AB031B" w:rsidRDefault="00AB031B" w:rsidP="0085795E">
      <w:pPr>
        <w:spacing w:after="0" w:line="360" w:lineRule="auto"/>
        <w:jc w:val="both"/>
        <w:rPr>
          <w:rFonts w:ascii="Tahoma" w:hAnsi="Tahoma" w:cs="Tahoma"/>
          <w:sz w:val="24"/>
          <w:szCs w:val="24"/>
        </w:rPr>
      </w:pPr>
    </w:p>
    <w:p w:rsidR="00AB031B" w:rsidRDefault="00AB031B" w:rsidP="0085795E">
      <w:pPr>
        <w:spacing w:after="0" w:line="360" w:lineRule="auto"/>
        <w:jc w:val="both"/>
        <w:rPr>
          <w:rFonts w:ascii="Tahoma" w:hAnsi="Tahoma" w:cs="Tahoma"/>
          <w:sz w:val="24"/>
          <w:szCs w:val="24"/>
        </w:rPr>
      </w:pPr>
    </w:p>
    <w:p w:rsidR="00AB031B" w:rsidRDefault="00AB031B" w:rsidP="0085795E">
      <w:pPr>
        <w:spacing w:after="0" w:line="360" w:lineRule="auto"/>
        <w:jc w:val="both"/>
        <w:rPr>
          <w:rFonts w:ascii="Tahoma" w:hAnsi="Tahoma" w:cs="Tahoma"/>
          <w:sz w:val="24"/>
          <w:szCs w:val="24"/>
        </w:rPr>
      </w:pPr>
    </w:p>
    <w:p w:rsidR="00AB031B" w:rsidRDefault="00AB031B" w:rsidP="0085795E">
      <w:pPr>
        <w:spacing w:after="0" w:line="360" w:lineRule="auto"/>
        <w:jc w:val="both"/>
        <w:rPr>
          <w:rFonts w:ascii="Tahoma" w:hAnsi="Tahoma" w:cs="Tahoma"/>
          <w:sz w:val="24"/>
          <w:szCs w:val="24"/>
        </w:rPr>
      </w:pPr>
      <w:r>
        <w:rPr>
          <w:rFonts w:ascii="Tahoma" w:hAnsi="Tahoma" w:cs="Tahoma"/>
          <w:sz w:val="24"/>
          <w:szCs w:val="24"/>
        </w:rPr>
        <w:tab/>
        <w:t>The application is accordingly struck off the Roll.</w:t>
      </w:r>
    </w:p>
    <w:p w:rsidR="00531900" w:rsidRDefault="00531900" w:rsidP="0085795E">
      <w:pPr>
        <w:spacing w:after="0" w:line="360" w:lineRule="auto"/>
        <w:jc w:val="both"/>
        <w:rPr>
          <w:rFonts w:ascii="Tahoma" w:hAnsi="Tahoma" w:cs="Tahoma"/>
          <w:sz w:val="24"/>
          <w:szCs w:val="24"/>
        </w:rPr>
      </w:pPr>
    </w:p>
    <w:p w:rsidR="00531900" w:rsidRDefault="00531900" w:rsidP="0085795E">
      <w:pPr>
        <w:spacing w:after="0" w:line="360" w:lineRule="auto"/>
        <w:jc w:val="both"/>
        <w:rPr>
          <w:rFonts w:ascii="Tahoma" w:hAnsi="Tahoma" w:cs="Tahoma"/>
          <w:sz w:val="24"/>
          <w:szCs w:val="24"/>
        </w:rPr>
      </w:pPr>
    </w:p>
    <w:p w:rsidR="00531900" w:rsidRDefault="00531900" w:rsidP="0085795E">
      <w:pPr>
        <w:spacing w:after="0" w:line="360" w:lineRule="auto"/>
        <w:jc w:val="both"/>
        <w:rPr>
          <w:rFonts w:ascii="Tahoma" w:hAnsi="Tahoma" w:cs="Tahoma"/>
          <w:sz w:val="24"/>
          <w:szCs w:val="24"/>
        </w:rPr>
      </w:pPr>
    </w:p>
    <w:p w:rsidR="00531900" w:rsidRDefault="00531900" w:rsidP="0085795E">
      <w:pPr>
        <w:spacing w:after="0" w:line="360" w:lineRule="auto"/>
        <w:jc w:val="both"/>
        <w:rPr>
          <w:rFonts w:ascii="Tahoma" w:hAnsi="Tahoma" w:cs="Tahoma"/>
          <w:sz w:val="24"/>
          <w:szCs w:val="24"/>
        </w:rPr>
      </w:pPr>
    </w:p>
    <w:p w:rsidR="00531900" w:rsidRDefault="00531900" w:rsidP="0085795E">
      <w:pPr>
        <w:spacing w:after="0" w:line="360" w:lineRule="auto"/>
        <w:jc w:val="both"/>
        <w:rPr>
          <w:rFonts w:ascii="Tahoma" w:hAnsi="Tahoma" w:cs="Tahoma"/>
          <w:sz w:val="24"/>
          <w:szCs w:val="24"/>
        </w:rPr>
      </w:pPr>
    </w:p>
    <w:p w:rsidR="00531900" w:rsidRDefault="00531900" w:rsidP="0085795E">
      <w:pPr>
        <w:spacing w:after="0" w:line="360" w:lineRule="auto"/>
        <w:jc w:val="both"/>
        <w:rPr>
          <w:rFonts w:ascii="Tahoma" w:hAnsi="Tahoma" w:cs="Tahoma"/>
          <w:sz w:val="24"/>
          <w:szCs w:val="24"/>
        </w:rPr>
      </w:pPr>
    </w:p>
    <w:p w:rsidR="00531900" w:rsidRPr="00531900" w:rsidRDefault="00531900" w:rsidP="0085795E">
      <w:pPr>
        <w:spacing w:after="0" w:line="360" w:lineRule="auto"/>
        <w:jc w:val="both"/>
        <w:rPr>
          <w:rFonts w:ascii="Tahoma" w:hAnsi="Tahoma" w:cs="Tahoma"/>
          <w:b/>
          <w:i/>
          <w:sz w:val="24"/>
          <w:szCs w:val="24"/>
        </w:rPr>
      </w:pPr>
      <w:proofErr w:type="spellStart"/>
      <w:r w:rsidRPr="00531900">
        <w:rPr>
          <w:rFonts w:ascii="Tahoma" w:hAnsi="Tahoma" w:cs="Tahoma"/>
          <w:b/>
          <w:i/>
          <w:sz w:val="24"/>
          <w:szCs w:val="24"/>
        </w:rPr>
        <w:t>Zinyengere</w:t>
      </w:r>
      <w:proofErr w:type="spellEnd"/>
      <w:r w:rsidRPr="00531900">
        <w:rPr>
          <w:rFonts w:ascii="Tahoma" w:hAnsi="Tahoma" w:cs="Tahoma"/>
          <w:b/>
          <w:i/>
          <w:sz w:val="24"/>
          <w:szCs w:val="24"/>
        </w:rPr>
        <w:t xml:space="preserve"> </w:t>
      </w:r>
      <w:proofErr w:type="spellStart"/>
      <w:r w:rsidRPr="00531900">
        <w:rPr>
          <w:rFonts w:ascii="Tahoma" w:hAnsi="Tahoma" w:cs="Tahoma"/>
          <w:b/>
          <w:i/>
          <w:sz w:val="24"/>
          <w:szCs w:val="24"/>
        </w:rPr>
        <w:t>Rupapa</w:t>
      </w:r>
      <w:proofErr w:type="spellEnd"/>
      <w:r w:rsidRPr="00531900">
        <w:rPr>
          <w:rFonts w:ascii="Tahoma" w:hAnsi="Tahoma" w:cs="Tahoma"/>
          <w:b/>
          <w:i/>
          <w:sz w:val="24"/>
          <w:szCs w:val="24"/>
        </w:rPr>
        <w:tab/>
        <w:t>-</w:t>
      </w:r>
      <w:r w:rsidRPr="00531900">
        <w:rPr>
          <w:rFonts w:ascii="Tahoma" w:hAnsi="Tahoma" w:cs="Tahoma"/>
          <w:b/>
          <w:i/>
          <w:sz w:val="24"/>
          <w:szCs w:val="24"/>
        </w:rPr>
        <w:tab/>
        <w:t>Applicant’s Legal Practitioners</w:t>
      </w:r>
    </w:p>
    <w:p w:rsidR="007914D8" w:rsidRDefault="007914D8" w:rsidP="00A35D4E">
      <w:pPr>
        <w:spacing w:after="0" w:line="360" w:lineRule="auto"/>
        <w:jc w:val="both"/>
        <w:rPr>
          <w:rFonts w:ascii="Tahoma" w:hAnsi="Tahoma" w:cs="Tahoma"/>
          <w:sz w:val="24"/>
          <w:szCs w:val="24"/>
        </w:rPr>
      </w:pPr>
    </w:p>
    <w:p w:rsidR="00531900" w:rsidRPr="00531900" w:rsidRDefault="00531900" w:rsidP="00A35D4E">
      <w:pPr>
        <w:spacing w:after="0" w:line="360" w:lineRule="auto"/>
        <w:jc w:val="both"/>
        <w:rPr>
          <w:rFonts w:ascii="Tahoma" w:hAnsi="Tahoma" w:cs="Tahoma"/>
          <w:b/>
          <w:i/>
          <w:sz w:val="24"/>
          <w:szCs w:val="24"/>
        </w:rPr>
      </w:pPr>
      <w:r w:rsidRPr="00531900">
        <w:rPr>
          <w:rFonts w:ascii="Tahoma" w:hAnsi="Tahoma" w:cs="Tahoma"/>
          <w:b/>
          <w:i/>
          <w:sz w:val="24"/>
          <w:szCs w:val="24"/>
        </w:rPr>
        <w:t xml:space="preserve">Gill, </w:t>
      </w:r>
      <w:proofErr w:type="spellStart"/>
      <w:r w:rsidRPr="00531900">
        <w:rPr>
          <w:rFonts w:ascii="Tahoma" w:hAnsi="Tahoma" w:cs="Tahoma"/>
          <w:b/>
          <w:i/>
          <w:sz w:val="24"/>
          <w:szCs w:val="24"/>
        </w:rPr>
        <w:t>Godlonton</w:t>
      </w:r>
      <w:proofErr w:type="spellEnd"/>
      <w:r w:rsidRPr="00531900">
        <w:rPr>
          <w:rFonts w:ascii="Tahoma" w:hAnsi="Tahoma" w:cs="Tahoma"/>
          <w:b/>
          <w:i/>
          <w:sz w:val="24"/>
          <w:szCs w:val="24"/>
        </w:rPr>
        <w:t xml:space="preserve"> &amp; </w:t>
      </w:r>
      <w:proofErr w:type="spellStart"/>
      <w:r w:rsidRPr="00531900">
        <w:rPr>
          <w:rFonts w:ascii="Tahoma" w:hAnsi="Tahoma" w:cs="Tahoma"/>
          <w:b/>
          <w:i/>
          <w:sz w:val="24"/>
          <w:szCs w:val="24"/>
        </w:rPr>
        <w:t>Gerrans</w:t>
      </w:r>
      <w:proofErr w:type="spellEnd"/>
      <w:r w:rsidRPr="00531900">
        <w:rPr>
          <w:rFonts w:ascii="Tahoma" w:hAnsi="Tahoma" w:cs="Tahoma"/>
          <w:b/>
          <w:i/>
          <w:sz w:val="24"/>
          <w:szCs w:val="24"/>
        </w:rPr>
        <w:tab/>
        <w:t xml:space="preserve">- </w:t>
      </w:r>
      <w:r w:rsidRPr="00531900">
        <w:rPr>
          <w:rFonts w:ascii="Tahoma" w:hAnsi="Tahoma" w:cs="Tahoma"/>
          <w:b/>
          <w:i/>
          <w:sz w:val="24"/>
          <w:szCs w:val="24"/>
        </w:rPr>
        <w:tab/>
        <w:t>Respondent’s Legal Practitioners</w:t>
      </w:r>
    </w:p>
    <w:sectPr w:rsidR="00531900" w:rsidRPr="00531900" w:rsidSect="002E1B6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142" w:rsidRDefault="000B6142" w:rsidP="002E1B63">
      <w:pPr>
        <w:spacing w:after="0" w:line="240" w:lineRule="auto"/>
      </w:pPr>
      <w:r>
        <w:separator/>
      </w:r>
    </w:p>
  </w:endnote>
  <w:endnote w:type="continuationSeparator" w:id="0">
    <w:p w:rsidR="000B6142" w:rsidRDefault="000B6142"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142" w:rsidRDefault="000B6142" w:rsidP="002E1B63">
      <w:pPr>
        <w:spacing w:after="0" w:line="240" w:lineRule="auto"/>
      </w:pPr>
      <w:r>
        <w:separator/>
      </w:r>
    </w:p>
  </w:footnote>
  <w:footnote w:type="continuationSeparator" w:id="0">
    <w:p w:rsidR="000B6142" w:rsidRDefault="000B6142"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E0728F" w:rsidRDefault="00E0728F">
        <w:pPr>
          <w:pStyle w:val="Header"/>
          <w:jc w:val="right"/>
        </w:pPr>
      </w:p>
      <w:p w:rsidR="00E0728F" w:rsidRDefault="00E0728F">
        <w:pPr>
          <w:pStyle w:val="Header"/>
          <w:jc w:val="right"/>
          <w:rPr>
            <w:noProof/>
          </w:rPr>
        </w:pPr>
        <w:r>
          <w:fldChar w:fldCharType="begin"/>
        </w:r>
        <w:r>
          <w:instrText xml:space="preserve"> PAGE   \* MERGEFORMAT </w:instrText>
        </w:r>
        <w:r>
          <w:fldChar w:fldCharType="separate"/>
        </w:r>
        <w:r w:rsidR="00B240F4">
          <w:rPr>
            <w:noProof/>
          </w:rPr>
          <w:t>2</w:t>
        </w:r>
        <w:r>
          <w:rPr>
            <w:noProof/>
          </w:rPr>
          <w:fldChar w:fldCharType="end"/>
        </w:r>
      </w:p>
      <w:p w:rsidR="00E0728F" w:rsidRDefault="00F83A4C">
        <w:pPr>
          <w:pStyle w:val="Header"/>
          <w:jc w:val="right"/>
          <w:rPr>
            <w:noProof/>
          </w:rPr>
        </w:pPr>
        <w:r>
          <w:rPr>
            <w:noProof/>
          </w:rPr>
          <w:t>JUDGMENT NO. LC/H/</w:t>
        </w:r>
        <w:r w:rsidR="00B240F4">
          <w:rPr>
            <w:noProof/>
          </w:rPr>
          <w:t>193</w:t>
        </w:r>
        <w:r w:rsidR="00E0728F">
          <w:rPr>
            <w:noProof/>
          </w:rPr>
          <w:t>/2020</w:t>
        </w:r>
      </w:p>
      <w:p w:rsidR="00E0728F" w:rsidRDefault="00E0728F" w:rsidP="00833E26">
        <w:pPr>
          <w:pStyle w:val="Header"/>
          <w:jc w:val="center"/>
          <w:rPr>
            <w:noProof/>
          </w:rPr>
        </w:pPr>
        <w:r>
          <w:rPr>
            <w:noProof/>
          </w:rPr>
          <w:tab/>
          <w:t xml:space="preserve">                                                                                                                                        CASE NO. LC/H/APP/455/19</w:t>
        </w:r>
      </w:p>
      <w:p w:rsidR="009D41F5" w:rsidRDefault="009D41F5" w:rsidP="00833E26">
        <w:pPr>
          <w:pStyle w:val="Header"/>
          <w:jc w:val="center"/>
          <w:rPr>
            <w:noProof/>
          </w:rPr>
        </w:pPr>
        <w:r>
          <w:rPr>
            <w:noProof/>
          </w:rPr>
          <w:t xml:space="preserve">                                                                                                                                          REF CASE: LC/H/REV/76/17</w:t>
        </w:r>
      </w:p>
      <w:p w:rsidR="00E0728F" w:rsidRDefault="000B6142" w:rsidP="00833E26">
        <w:pPr>
          <w:pStyle w:val="Header"/>
          <w:jc w:val="center"/>
        </w:pPr>
      </w:p>
    </w:sdtContent>
  </w:sdt>
  <w:p w:rsidR="00E0728F" w:rsidRDefault="00E072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5041"/>
    <w:multiLevelType w:val="hybridMultilevel"/>
    <w:tmpl w:val="14C4FE9C"/>
    <w:lvl w:ilvl="0" w:tplc="156C4EBC">
      <w:numFmt w:val="bullet"/>
      <w:lvlText w:val=""/>
      <w:lvlJc w:val="left"/>
      <w:pPr>
        <w:ind w:left="1080" w:hanging="360"/>
      </w:pPr>
      <w:rPr>
        <w:rFonts w:ascii="Symbol" w:eastAsiaTheme="minorHAnsi" w:hAnsi="Symbol"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3F62120"/>
    <w:multiLevelType w:val="hybridMultilevel"/>
    <w:tmpl w:val="0D6EB792"/>
    <w:lvl w:ilvl="0" w:tplc="124A0F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3205EB8"/>
    <w:multiLevelType w:val="hybridMultilevel"/>
    <w:tmpl w:val="757E04D2"/>
    <w:lvl w:ilvl="0" w:tplc="B61CF45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5">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4A3EF9"/>
    <w:multiLevelType w:val="hybridMultilevel"/>
    <w:tmpl w:val="1346D802"/>
    <w:lvl w:ilvl="0" w:tplc="D52C746E">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1"/>
  </w:num>
  <w:num w:numId="5">
    <w:abstractNumId w:val="0"/>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05736"/>
    <w:rsid w:val="00016EE7"/>
    <w:rsid w:val="00020499"/>
    <w:rsid w:val="00020D7A"/>
    <w:rsid w:val="00023994"/>
    <w:rsid w:val="00025EDA"/>
    <w:rsid w:val="00026256"/>
    <w:rsid w:val="00046609"/>
    <w:rsid w:val="00050005"/>
    <w:rsid w:val="0005261C"/>
    <w:rsid w:val="00052D7E"/>
    <w:rsid w:val="0006239A"/>
    <w:rsid w:val="00067E67"/>
    <w:rsid w:val="00080978"/>
    <w:rsid w:val="000901E3"/>
    <w:rsid w:val="000904F1"/>
    <w:rsid w:val="0009283E"/>
    <w:rsid w:val="00094DA1"/>
    <w:rsid w:val="000A1D3A"/>
    <w:rsid w:val="000A6910"/>
    <w:rsid w:val="000B00F4"/>
    <w:rsid w:val="000B43EE"/>
    <w:rsid w:val="000B6142"/>
    <w:rsid w:val="000C27E1"/>
    <w:rsid w:val="000D424B"/>
    <w:rsid w:val="000D77F1"/>
    <w:rsid w:val="000E1896"/>
    <w:rsid w:val="000E3EAB"/>
    <w:rsid w:val="000E69DF"/>
    <w:rsid w:val="000F163D"/>
    <w:rsid w:val="000F33C3"/>
    <w:rsid w:val="000F3961"/>
    <w:rsid w:val="0010045F"/>
    <w:rsid w:val="00100BE0"/>
    <w:rsid w:val="00110B2F"/>
    <w:rsid w:val="0011404F"/>
    <w:rsid w:val="00115261"/>
    <w:rsid w:val="0012177F"/>
    <w:rsid w:val="001309F8"/>
    <w:rsid w:val="001358F7"/>
    <w:rsid w:val="001374B6"/>
    <w:rsid w:val="00140DF6"/>
    <w:rsid w:val="001434CC"/>
    <w:rsid w:val="001442E7"/>
    <w:rsid w:val="00144612"/>
    <w:rsid w:val="00151D73"/>
    <w:rsid w:val="00152041"/>
    <w:rsid w:val="00161586"/>
    <w:rsid w:val="001674BF"/>
    <w:rsid w:val="00170277"/>
    <w:rsid w:val="00171F30"/>
    <w:rsid w:val="0017425B"/>
    <w:rsid w:val="00182C76"/>
    <w:rsid w:val="00190F8A"/>
    <w:rsid w:val="00194F24"/>
    <w:rsid w:val="001958D6"/>
    <w:rsid w:val="001A545F"/>
    <w:rsid w:val="001B1DF6"/>
    <w:rsid w:val="001B4A75"/>
    <w:rsid w:val="001B7A70"/>
    <w:rsid w:val="001B7CD3"/>
    <w:rsid w:val="001C6ABE"/>
    <w:rsid w:val="001D1FB5"/>
    <w:rsid w:val="001D24A7"/>
    <w:rsid w:val="001E56EB"/>
    <w:rsid w:val="001E76BD"/>
    <w:rsid w:val="001F1C6A"/>
    <w:rsid w:val="002009EF"/>
    <w:rsid w:val="00203A26"/>
    <w:rsid w:val="00205812"/>
    <w:rsid w:val="00210084"/>
    <w:rsid w:val="0021679E"/>
    <w:rsid w:val="00216B43"/>
    <w:rsid w:val="00217328"/>
    <w:rsid w:val="00221EA5"/>
    <w:rsid w:val="00225660"/>
    <w:rsid w:val="00225E4A"/>
    <w:rsid w:val="002262E8"/>
    <w:rsid w:val="0023244E"/>
    <w:rsid w:val="002324D0"/>
    <w:rsid w:val="00232C1C"/>
    <w:rsid w:val="00234172"/>
    <w:rsid w:val="00234839"/>
    <w:rsid w:val="0024027D"/>
    <w:rsid w:val="00241E38"/>
    <w:rsid w:val="0024238F"/>
    <w:rsid w:val="002477BE"/>
    <w:rsid w:val="0026230C"/>
    <w:rsid w:val="00266791"/>
    <w:rsid w:val="00271300"/>
    <w:rsid w:val="00282F15"/>
    <w:rsid w:val="00283CAE"/>
    <w:rsid w:val="00283F6F"/>
    <w:rsid w:val="00290BC5"/>
    <w:rsid w:val="002922BF"/>
    <w:rsid w:val="00293C73"/>
    <w:rsid w:val="002A4993"/>
    <w:rsid w:val="002A4FD2"/>
    <w:rsid w:val="002C29C2"/>
    <w:rsid w:val="002D49DB"/>
    <w:rsid w:val="002D516A"/>
    <w:rsid w:val="002D7619"/>
    <w:rsid w:val="002E1B63"/>
    <w:rsid w:val="002E3B7B"/>
    <w:rsid w:val="002E450D"/>
    <w:rsid w:val="002E615E"/>
    <w:rsid w:val="00321E25"/>
    <w:rsid w:val="00325F06"/>
    <w:rsid w:val="00331C57"/>
    <w:rsid w:val="00336D33"/>
    <w:rsid w:val="00346790"/>
    <w:rsid w:val="00356915"/>
    <w:rsid w:val="003652FA"/>
    <w:rsid w:val="0037089B"/>
    <w:rsid w:val="00372B3E"/>
    <w:rsid w:val="00384859"/>
    <w:rsid w:val="00385F6A"/>
    <w:rsid w:val="00396D58"/>
    <w:rsid w:val="0039713D"/>
    <w:rsid w:val="003A5BCD"/>
    <w:rsid w:val="003A718D"/>
    <w:rsid w:val="003B6072"/>
    <w:rsid w:val="003D0427"/>
    <w:rsid w:val="003E172D"/>
    <w:rsid w:val="003E472B"/>
    <w:rsid w:val="003F153D"/>
    <w:rsid w:val="00400976"/>
    <w:rsid w:val="00403E25"/>
    <w:rsid w:val="0040494B"/>
    <w:rsid w:val="00404DFF"/>
    <w:rsid w:val="00404FB6"/>
    <w:rsid w:val="00406BB1"/>
    <w:rsid w:val="00432E54"/>
    <w:rsid w:val="00433F1A"/>
    <w:rsid w:val="00436FA6"/>
    <w:rsid w:val="004372A9"/>
    <w:rsid w:val="00450E64"/>
    <w:rsid w:val="0045490B"/>
    <w:rsid w:val="004721BA"/>
    <w:rsid w:val="004756FC"/>
    <w:rsid w:val="0047590A"/>
    <w:rsid w:val="00475FDE"/>
    <w:rsid w:val="00477592"/>
    <w:rsid w:val="00477D79"/>
    <w:rsid w:val="00477F15"/>
    <w:rsid w:val="00485080"/>
    <w:rsid w:val="00487C8A"/>
    <w:rsid w:val="0049288B"/>
    <w:rsid w:val="00494765"/>
    <w:rsid w:val="004A33EA"/>
    <w:rsid w:val="004B1303"/>
    <w:rsid w:val="004B275D"/>
    <w:rsid w:val="004B5D82"/>
    <w:rsid w:val="004C54CE"/>
    <w:rsid w:val="004C5B50"/>
    <w:rsid w:val="004C6AB5"/>
    <w:rsid w:val="004C723D"/>
    <w:rsid w:val="004D18DE"/>
    <w:rsid w:val="004E5BCA"/>
    <w:rsid w:val="004F2711"/>
    <w:rsid w:val="004F4029"/>
    <w:rsid w:val="004F7023"/>
    <w:rsid w:val="004F7093"/>
    <w:rsid w:val="0050111D"/>
    <w:rsid w:val="00504419"/>
    <w:rsid w:val="00511750"/>
    <w:rsid w:val="005136B6"/>
    <w:rsid w:val="00513C6C"/>
    <w:rsid w:val="005152A7"/>
    <w:rsid w:val="0051655E"/>
    <w:rsid w:val="00523DF5"/>
    <w:rsid w:val="00525AD7"/>
    <w:rsid w:val="00527998"/>
    <w:rsid w:val="00531900"/>
    <w:rsid w:val="00534487"/>
    <w:rsid w:val="00534648"/>
    <w:rsid w:val="00535F13"/>
    <w:rsid w:val="005407F8"/>
    <w:rsid w:val="00541D30"/>
    <w:rsid w:val="005468F6"/>
    <w:rsid w:val="0055125B"/>
    <w:rsid w:val="0055392F"/>
    <w:rsid w:val="00554CAC"/>
    <w:rsid w:val="00560C2E"/>
    <w:rsid w:val="00561A29"/>
    <w:rsid w:val="00563A4D"/>
    <w:rsid w:val="0058004B"/>
    <w:rsid w:val="005838DE"/>
    <w:rsid w:val="00586AD5"/>
    <w:rsid w:val="0059003E"/>
    <w:rsid w:val="0059220D"/>
    <w:rsid w:val="005973ED"/>
    <w:rsid w:val="005A4A4F"/>
    <w:rsid w:val="005A601F"/>
    <w:rsid w:val="005A70D2"/>
    <w:rsid w:val="005B0651"/>
    <w:rsid w:val="005B0B21"/>
    <w:rsid w:val="005B201A"/>
    <w:rsid w:val="005B5C62"/>
    <w:rsid w:val="005C0F96"/>
    <w:rsid w:val="005C1082"/>
    <w:rsid w:val="005C3D75"/>
    <w:rsid w:val="005D0191"/>
    <w:rsid w:val="005D3F57"/>
    <w:rsid w:val="005D666C"/>
    <w:rsid w:val="005D68F2"/>
    <w:rsid w:val="005E17F7"/>
    <w:rsid w:val="005E267B"/>
    <w:rsid w:val="005E2A42"/>
    <w:rsid w:val="005E3B6A"/>
    <w:rsid w:val="005E7D66"/>
    <w:rsid w:val="005F1F7B"/>
    <w:rsid w:val="005F2C03"/>
    <w:rsid w:val="0060011E"/>
    <w:rsid w:val="006005B2"/>
    <w:rsid w:val="00604405"/>
    <w:rsid w:val="006045BE"/>
    <w:rsid w:val="006213B8"/>
    <w:rsid w:val="006269F6"/>
    <w:rsid w:val="00642B49"/>
    <w:rsid w:val="00642FA2"/>
    <w:rsid w:val="00643D91"/>
    <w:rsid w:val="00643EFB"/>
    <w:rsid w:val="0064445B"/>
    <w:rsid w:val="00645B6B"/>
    <w:rsid w:val="00654EFC"/>
    <w:rsid w:val="00660A2A"/>
    <w:rsid w:val="006612E6"/>
    <w:rsid w:val="00661D40"/>
    <w:rsid w:val="006639EC"/>
    <w:rsid w:val="00680472"/>
    <w:rsid w:val="00680C2E"/>
    <w:rsid w:val="006848BE"/>
    <w:rsid w:val="0068514E"/>
    <w:rsid w:val="00690CD5"/>
    <w:rsid w:val="00692572"/>
    <w:rsid w:val="006A0459"/>
    <w:rsid w:val="006A1DDE"/>
    <w:rsid w:val="006A7F23"/>
    <w:rsid w:val="006B0CCB"/>
    <w:rsid w:val="006B3B44"/>
    <w:rsid w:val="006E665E"/>
    <w:rsid w:val="006F49E1"/>
    <w:rsid w:val="006F4BC9"/>
    <w:rsid w:val="00703BFE"/>
    <w:rsid w:val="00704680"/>
    <w:rsid w:val="00706851"/>
    <w:rsid w:val="00706C77"/>
    <w:rsid w:val="00714452"/>
    <w:rsid w:val="00717AED"/>
    <w:rsid w:val="00725829"/>
    <w:rsid w:val="007324AA"/>
    <w:rsid w:val="0073477B"/>
    <w:rsid w:val="00744805"/>
    <w:rsid w:val="007507CE"/>
    <w:rsid w:val="0075127E"/>
    <w:rsid w:val="007540A4"/>
    <w:rsid w:val="00763C83"/>
    <w:rsid w:val="0076534F"/>
    <w:rsid w:val="00766AAD"/>
    <w:rsid w:val="00775868"/>
    <w:rsid w:val="007820F7"/>
    <w:rsid w:val="00784EA8"/>
    <w:rsid w:val="007914D8"/>
    <w:rsid w:val="00793501"/>
    <w:rsid w:val="007C4853"/>
    <w:rsid w:val="007C68AA"/>
    <w:rsid w:val="007C6DC9"/>
    <w:rsid w:val="007D3A44"/>
    <w:rsid w:val="007D6DBF"/>
    <w:rsid w:val="007D7F10"/>
    <w:rsid w:val="007E22C3"/>
    <w:rsid w:val="007E58D6"/>
    <w:rsid w:val="007E7122"/>
    <w:rsid w:val="007F0867"/>
    <w:rsid w:val="007F4649"/>
    <w:rsid w:val="00800163"/>
    <w:rsid w:val="00800396"/>
    <w:rsid w:val="00801CAC"/>
    <w:rsid w:val="008054E0"/>
    <w:rsid w:val="00807463"/>
    <w:rsid w:val="00817F94"/>
    <w:rsid w:val="0082579A"/>
    <w:rsid w:val="0083085D"/>
    <w:rsid w:val="00830ACF"/>
    <w:rsid w:val="00833479"/>
    <w:rsid w:val="00833E26"/>
    <w:rsid w:val="008413F6"/>
    <w:rsid w:val="008421C1"/>
    <w:rsid w:val="00844CA2"/>
    <w:rsid w:val="00847C92"/>
    <w:rsid w:val="008502F8"/>
    <w:rsid w:val="00854645"/>
    <w:rsid w:val="00854C90"/>
    <w:rsid w:val="0085733D"/>
    <w:rsid w:val="0085795E"/>
    <w:rsid w:val="00857B31"/>
    <w:rsid w:val="00860479"/>
    <w:rsid w:val="00860BD2"/>
    <w:rsid w:val="008625DC"/>
    <w:rsid w:val="008629E2"/>
    <w:rsid w:val="00867E2D"/>
    <w:rsid w:val="00872DD6"/>
    <w:rsid w:val="00877E80"/>
    <w:rsid w:val="00880E27"/>
    <w:rsid w:val="00887F43"/>
    <w:rsid w:val="008947AD"/>
    <w:rsid w:val="008B023E"/>
    <w:rsid w:val="008B77DD"/>
    <w:rsid w:val="008C2173"/>
    <w:rsid w:val="008D0393"/>
    <w:rsid w:val="008D5348"/>
    <w:rsid w:val="008D7BFF"/>
    <w:rsid w:val="008E19CC"/>
    <w:rsid w:val="008F14A6"/>
    <w:rsid w:val="008F3CA6"/>
    <w:rsid w:val="008F45D2"/>
    <w:rsid w:val="008F7653"/>
    <w:rsid w:val="00912658"/>
    <w:rsid w:val="00915C41"/>
    <w:rsid w:val="00925814"/>
    <w:rsid w:val="00931E5A"/>
    <w:rsid w:val="00942148"/>
    <w:rsid w:val="00956250"/>
    <w:rsid w:val="009573DE"/>
    <w:rsid w:val="009609A0"/>
    <w:rsid w:val="00963FDC"/>
    <w:rsid w:val="00966D35"/>
    <w:rsid w:val="00970F32"/>
    <w:rsid w:val="009738C1"/>
    <w:rsid w:val="009754C2"/>
    <w:rsid w:val="00990998"/>
    <w:rsid w:val="009A260E"/>
    <w:rsid w:val="009D18E2"/>
    <w:rsid w:val="009D41F5"/>
    <w:rsid w:val="009D4878"/>
    <w:rsid w:val="009D487C"/>
    <w:rsid w:val="009D510C"/>
    <w:rsid w:val="009D633C"/>
    <w:rsid w:val="009F33B4"/>
    <w:rsid w:val="009F3A0A"/>
    <w:rsid w:val="009F44B7"/>
    <w:rsid w:val="00A100C5"/>
    <w:rsid w:val="00A154A8"/>
    <w:rsid w:val="00A2236E"/>
    <w:rsid w:val="00A228E5"/>
    <w:rsid w:val="00A3002C"/>
    <w:rsid w:val="00A34027"/>
    <w:rsid w:val="00A34C82"/>
    <w:rsid w:val="00A35D4E"/>
    <w:rsid w:val="00A401FD"/>
    <w:rsid w:val="00A4336E"/>
    <w:rsid w:val="00A50BDA"/>
    <w:rsid w:val="00A60571"/>
    <w:rsid w:val="00A71A1C"/>
    <w:rsid w:val="00A82168"/>
    <w:rsid w:val="00A90A0C"/>
    <w:rsid w:val="00A94BF2"/>
    <w:rsid w:val="00AA4716"/>
    <w:rsid w:val="00AA6A18"/>
    <w:rsid w:val="00AB00D2"/>
    <w:rsid w:val="00AB031B"/>
    <w:rsid w:val="00AB0516"/>
    <w:rsid w:val="00AB5375"/>
    <w:rsid w:val="00AD070F"/>
    <w:rsid w:val="00AD1A4A"/>
    <w:rsid w:val="00AD1B95"/>
    <w:rsid w:val="00AE234C"/>
    <w:rsid w:val="00AF121E"/>
    <w:rsid w:val="00AF241A"/>
    <w:rsid w:val="00B00830"/>
    <w:rsid w:val="00B00AF5"/>
    <w:rsid w:val="00B01197"/>
    <w:rsid w:val="00B01F64"/>
    <w:rsid w:val="00B06979"/>
    <w:rsid w:val="00B2216B"/>
    <w:rsid w:val="00B240F4"/>
    <w:rsid w:val="00B32833"/>
    <w:rsid w:val="00B3533D"/>
    <w:rsid w:val="00B433C6"/>
    <w:rsid w:val="00B514A6"/>
    <w:rsid w:val="00B52071"/>
    <w:rsid w:val="00B563DB"/>
    <w:rsid w:val="00B612C8"/>
    <w:rsid w:val="00B64850"/>
    <w:rsid w:val="00B700A5"/>
    <w:rsid w:val="00B8297A"/>
    <w:rsid w:val="00B85BD9"/>
    <w:rsid w:val="00BA7DEC"/>
    <w:rsid w:val="00BB14E1"/>
    <w:rsid w:val="00BC12ED"/>
    <w:rsid w:val="00BC15CD"/>
    <w:rsid w:val="00BC4B1E"/>
    <w:rsid w:val="00BC6AD9"/>
    <w:rsid w:val="00BE7ABD"/>
    <w:rsid w:val="00BF1D84"/>
    <w:rsid w:val="00BF3273"/>
    <w:rsid w:val="00BF68E7"/>
    <w:rsid w:val="00C01DC0"/>
    <w:rsid w:val="00C10324"/>
    <w:rsid w:val="00C20532"/>
    <w:rsid w:val="00C21FD6"/>
    <w:rsid w:val="00C3206E"/>
    <w:rsid w:val="00C36D65"/>
    <w:rsid w:val="00C410AE"/>
    <w:rsid w:val="00C42CF1"/>
    <w:rsid w:val="00C44B35"/>
    <w:rsid w:val="00C50970"/>
    <w:rsid w:val="00C51B1B"/>
    <w:rsid w:val="00C6452B"/>
    <w:rsid w:val="00C65E4B"/>
    <w:rsid w:val="00C756CC"/>
    <w:rsid w:val="00C75E14"/>
    <w:rsid w:val="00C81D9F"/>
    <w:rsid w:val="00C854E2"/>
    <w:rsid w:val="00C85EBA"/>
    <w:rsid w:val="00C9277B"/>
    <w:rsid w:val="00C92F12"/>
    <w:rsid w:val="00C952F3"/>
    <w:rsid w:val="00CA0C38"/>
    <w:rsid w:val="00CA16F6"/>
    <w:rsid w:val="00CA18B5"/>
    <w:rsid w:val="00CB0155"/>
    <w:rsid w:val="00CB0915"/>
    <w:rsid w:val="00CB1222"/>
    <w:rsid w:val="00CC0882"/>
    <w:rsid w:val="00CC093B"/>
    <w:rsid w:val="00CD7C56"/>
    <w:rsid w:val="00CF2F5F"/>
    <w:rsid w:val="00D033BD"/>
    <w:rsid w:val="00D13E4E"/>
    <w:rsid w:val="00D21D98"/>
    <w:rsid w:val="00D225EF"/>
    <w:rsid w:val="00D453E5"/>
    <w:rsid w:val="00D46521"/>
    <w:rsid w:val="00D53249"/>
    <w:rsid w:val="00D546EA"/>
    <w:rsid w:val="00D567A0"/>
    <w:rsid w:val="00D579E4"/>
    <w:rsid w:val="00D62D02"/>
    <w:rsid w:val="00D62E4D"/>
    <w:rsid w:val="00D63F0E"/>
    <w:rsid w:val="00D7441D"/>
    <w:rsid w:val="00D80508"/>
    <w:rsid w:val="00D84D3A"/>
    <w:rsid w:val="00D91FDF"/>
    <w:rsid w:val="00D97025"/>
    <w:rsid w:val="00DA4F16"/>
    <w:rsid w:val="00DA7712"/>
    <w:rsid w:val="00DB1DDD"/>
    <w:rsid w:val="00DB3E6C"/>
    <w:rsid w:val="00DC1A3F"/>
    <w:rsid w:val="00DE0976"/>
    <w:rsid w:val="00DE7463"/>
    <w:rsid w:val="00DF20DA"/>
    <w:rsid w:val="00DF3B3D"/>
    <w:rsid w:val="00E0728F"/>
    <w:rsid w:val="00E11904"/>
    <w:rsid w:val="00E2066C"/>
    <w:rsid w:val="00E21C31"/>
    <w:rsid w:val="00E22571"/>
    <w:rsid w:val="00E242DA"/>
    <w:rsid w:val="00E27594"/>
    <w:rsid w:val="00E34FBC"/>
    <w:rsid w:val="00E367D1"/>
    <w:rsid w:val="00E4367C"/>
    <w:rsid w:val="00E46B82"/>
    <w:rsid w:val="00E508A4"/>
    <w:rsid w:val="00E5110B"/>
    <w:rsid w:val="00E52749"/>
    <w:rsid w:val="00E5497A"/>
    <w:rsid w:val="00E5503E"/>
    <w:rsid w:val="00E70F13"/>
    <w:rsid w:val="00E7756A"/>
    <w:rsid w:val="00E80932"/>
    <w:rsid w:val="00E86393"/>
    <w:rsid w:val="00E911AE"/>
    <w:rsid w:val="00EC0A7C"/>
    <w:rsid w:val="00EC7253"/>
    <w:rsid w:val="00EF32EC"/>
    <w:rsid w:val="00F07EB4"/>
    <w:rsid w:val="00F112EA"/>
    <w:rsid w:val="00F14F98"/>
    <w:rsid w:val="00F2114B"/>
    <w:rsid w:val="00F24630"/>
    <w:rsid w:val="00F4268F"/>
    <w:rsid w:val="00F51A57"/>
    <w:rsid w:val="00F53212"/>
    <w:rsid w:val="00F57B71"/>
    <w:rsid w:val="00F62C80"/>
    <w:rsid w:val="00F75CEC"/>
    <w:rsid w:val="00F80FB6"/>
    <w:rsid w:val="00F83A4C"/>
    <w:rsid w:val="00F97011"/>
    <w:rsid w:val="00F97F0E"/>
    <w:rsid w:val="00FA30DE"/>
    <w:rsid w:val="00FA489B"/>
    <w:rsid w:val="00FB26B5"/>
    <w:rsid w:val="00FB605D"/>
    <w:rsid w:val="00FC4CD2"/>
    <w:rsid w:val="00FC6F9A"/>
    <w:rsid w:val="00FD2D3C"/>
    <w:rsid w:val="00FD5B44"/>
    <w:rsid w:val="00FE1739"/>
    <w:rsid w:val="00FE6CED"/>
    <w:rsid w:val="00FF2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10</Pages>
  <Words>1875</Words>
  <Characters>10690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78</cp:revision>
  <cp:lastPrinted>2020-01-09T05:42:00Z</cp:lastPrinted>
  <dcterms:created xsi:type="dcterms:W3CDTF">2020-06-24T08:38:00Z</dcterms:created>
  <dcterms:modified xsi:type="dcterms:W3CDTF">2020-08-14T11:13:00Z</dcterms:modified>
</cp:coreProperties>
</file>