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E61FC" w14:textId="77777777" w:rsidR="00486F94" w:rsidRDefault="0092534A" w:rsidP="0092534A">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SHENNAZ WAZIR </w:t>
      </w:r>
    </w:p>
    <w:p w14:paraId="0181F3F1" w14:textId="77777777" w:rsidR="0092534A" w:rsidRDefault="0092534A" w:rsidP="0092534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14:paraId="71780D89" w14:textId="77777777" w:rsidR="0092534A" w:rsidRDefault="0092534A" w:rsidP="009253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MASTER OF HIGH COURT </w:t>
      </w:r>
    </w:p>
    <w:p w14:paraId="25AC2853" w14:textId="77777777" w:rsidR="0092534A" w:rsidRDefault="0092534A" w:rsidP="0092534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14:paraId="5893B837" w14:textId="77777777" w:rsidR="0092534A" w:rsidRDefault="0092534A" w:rsidP="009253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OSMAN DUDHIA (In his capacity as Executor Testamentary for the Estate of Late Amina Hassam </w:t>
      </w:r>
      <w:proofErr w:type="spellStart"/>
      <w:r>
        <w:rPr>
          <w:rFonts w:ascii="Times New Roman" w:hAnsi="Times New Roman" w:cs="Times New Roman"/>
          <w:sz w:val="24"/>
          <w:szCs w:val="24"/>
        </w:rPr>
        <w:t>Kassam</w:t>
      </w:r>
      <w:proofErr w:type="spellEnd"/>
      <w:r>
        <w:rPr>
          <w:rFonts w:ascii="Times New Roman" w:hAnsi="Times New Roman" w:cs="Times New Roman"/>
          <w:sz w:val="24"/>
          <w:szCs w:val="24"/>
        </w:rPr>
        <w:t xml:space="preserve">) </w:t>
      </w:r>
    </w:p>
    <w:p w14:paraId="360EFB6F" w14:textId="77777777" w:rsidR="0092534A" w:rsidRDefault="0092534A" w:rsidP="0092534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14:paraId="77D0A8EA" w14:textId="77777777" w:rsidR="0092534A" w:rsidRDefault="0092534A" w:rsidP="009253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SHIRAAJ KASSAM </w:t>
      </w:r>
    </w:p>
    <w:p w14:paraId="1AECFFD0" w14:textId="77777777" w:rsidR="0092534A" w:rsidRDefault="0092534A" w:rsidP="0092534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14:paraId="111E8A22" w14:textId="77777777" w:rsidR="0092534A" w:rsidRDefault="0092534A" w:rsidP="009253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NAUSHAD HASSAM KASSAM </w:t>
      </w:r>
    </w:p>
    <w:p w14:paraId="5BA5FD56" w14:textId="77777777" w:rsidR="0092534A" w:rsidRDefault="0092534A" w:rsidP="0092534A">
      <w:pPr>
        <w:pStyle w:val="NoSpacing"/>
        <w:jc w:val="both"/>
        <w:rPr>
          <w:rFonts w:ascii="Times New Roman" w:hAnsi="Times New Roman" w:cs="Times New Roman"/>
          <w:sz w:val="24"/>
          <w:szCs w:val="24"/>
        </w:rPr>
      </w:pPr>
    </w:p>
    <w:p w14:paraId="09F4B4EC" w14:textId="77777777" w:rsidR="0092534A" w:rsidRDefault="0098378D" w:rsidP="009253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0BCD6BB3" w14:textId="77777777" w:rsidR="0098378D" w:rsidRPr="0098378D" w:rsidRDefault="0098378D" w:rsidP="0092534A">
      <w:pPr>
        <w:pStyle w:val="NoSpacing"/>
        <w:jc w:val="both"/>
        <w:rPr>
          <w:rFonts w:ascii="Times New Roman" w:hAnsi="Times New Roman" w:cs="Times New Roman"/>
          <w:b/>
          <w:sz w:val="24"/>
          <w:szCs w:val="24"/>
        </w:rPr>
      </w:pPr>
      <w:r w:rsidRPr="0098378D">
        <w:rPr>
          <w:rFonts w:ascii="Times New Roman" w:hAnsi="Times New Roman" w:cs="Times New Roman"/>
          <w:b/>
          <w:sz w:val="24"/>
          <w:szCs w:val="24"/>
        </w:rPr>
        <w:t xml:space="preserve">MAXWELL J </w:t>
      </w:r>
    </w:p>
    <w:p w14:paraId="62A95AB6" w14:textId="77777777" w:rsidR="0092534A" w:rsidRDefault="0098378D" w:rsidP="009253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92534A">
        <w:rPr>
          <w:rFonts w:ascii="Times New Roman" w:hAnsi="Times New Roman" w:cs="Times New Roman"/>
          <w:sz w:val="24"/>
          <w:szCs w:val="24"/>
        </w:rPr>
        <w:t xml:space="preserve">14 JULY 2025 </w:t>
      </w:r>
    </w:p>
    <w:p w14:paraId="1609EA29" w14:textId="77777777" w:rsidR="00B54115" w:rsidRDefault="00B54115" w:rsidP="0092534A">
      <w:pPr>
        <w:pStyle w:val="NoSpacing"/>
        <w:jc w:val="both"/>
        <w:rPr>
          <w:rFonts w:ascii="Times New Roman" w:hAnsi="Times New Roman" w:cs="Times New Roman"/>
          <w:sz w:val="24"/>
          <w:szCs w:val="24"/>
        </w:rPr>
      </w:pPr>
    </w:p>
    <w:p w14:paraId="1568EBE8" w14:textId="77777777" w:rsidR="00B54115" w:rsidRPr="0098378D" w:rsidRDefault="00B54115" w:rsidP="0092534A">
      <w:pPr>
        <w:pStyle w:val="NoSpacing"/>
        <w:jc w:val="both"/>
        <w:rPr>
          <w:rFonts w:ascii="Times New Roman" w:hAnsi="Times New Roman" w:cs="Times New Roman"/>
          <w:b/>
          <w:sz w:val="24"/>
          <w:szCs w:val="24"/>
        </w:rPr>
      </w:pPr>
      <w:r w:rsidRPr="0098378D">
        <w:rPr>
          <w:rFonts w:ascii="Times New Roman" w:hAnsi="Times New Roman" w:cs="Times New Roman"/>
          <w:b/>
          <w:sz w:val="24"/>
          <w:szCs w:val="24"/>
        </w:rPr>
        <w:t xml:space="preserve">OPPOSED – DECLARATUR </w:t>
      </w:r>
    </w:p>
    <w:p w14:paraId="752EE1EB" w14:textId="77777777" w:rsidR="00B54115" w:rsidRPr="0098378D" w:rsidRDefault="00B54115" w:rsidP="0092534A">
      <w:pPr>
        <w:pStyle w:val="NoSpacing"/>
        <w:jc w:val="both"/>
        <w:rPr>
          <w:rFonts w:ascii="Times New Roman" w:hAnsi="Times New Roman" w:cs="Times New Roman"/>
          <w:b/>
          <w:sz w:val="24"/>
          <w:szCs w:val="24"/>
        </w:rPr>
      </w:pPr>
    </w:p>
    <w:p w14:paraId="229DEEE2" w14:textId="77777777" w:rsidR="00170EC2" w:rsidRDefault="00B54115" w:rsidP="0092534A">
      <w:pPr>
        <w:pStyle w:val="NoSpacing"/>
        <w:jc w:val="both"/>
        <w:rPr>
          <w:rFonts w:ascii="Times New Roman" w:hAnsi="Times New Roman" w:cs="Times New Roman"/>
          <w:sz w:val="24"/>
          <w:szCs w:val="24"/>
        </w:rPr>
      </w:pPr>
      <w:r w:rsidRPr="0098378D">
        <w:rPr>
          <w:rFonts w:ascii="Times New Roman" w:hAnsi="Times New Roman" w:cs="Times New Roman"/>
          <w:i/>
          <w:sz w:val="24"/>
          <w:szCs w:val="24"/>
        </w:rPr>
        <w:t>E</w:t>
      </w:r>
      <w:r w:rsidR="00170EC2" w:rsidRPr="0098378D">
        <w:rPr>
          <w:rFonts w:ascii="Times New Roman" w:hAnsi="Times New Roman" w:cs="Times New Roman"/>
          <w:i/>
          <w:sz w:val="24"/>
          <w:szCs w:val="24"/>
        </w:rPr>
        <w:t xml:space="preserve"> </w:t>
      </w:r>
      <w:r w:rsidRPr="0098378D">
        <w:rPr>
          <w:rFonts w:ascii="Times New Roman" w:hAnsi="Times New Roman" w:cs="Times New Roman"/>
          <w:i/>
          <w:sz w:val="24"/>
          <w:szCs w:val="24"/>
        </w:rPr>
        <w:t>R</w:t>
      </w:r>
      <w:r w:rsidR="00170EC2" w:rsidRPr="0098378D">
        <w:rPr>
          <w:rFonts w:ascii="Times New Roman" w:hAnsi="Times New Roman" w:cs="Times New Roman"/>
          <w:i/>
          <w:sz w:val="24"/>
          <w:szCs w:val="24"/>
        </w:rPr>
        <w:t xml:space="preserve"> </w:t>
      </w:r>
      <w:proofErr w:type="spellStart"/>
      <w:r w:rsidR="00170EC2" w:rsidRPr="0098378D">
        <w:rPr>
          <w:rFonts w:ascii="Times New Roman" w:hAnsi="Times New Roman" w:cs="Times New Roman"/>
          <w:i/>
          <w:sz w:val="24"/>
          <w:szCs w:val="24"/>
        </w:rPr>
        <w:t>Samkange</w:t>
      </w:r>
      <w:proofErr w:type="spellEnd"/>
      <w:r w:rsidR="00170EC2">
        <w:rPr>
          <w:rFonts w:ascii="Times New Roman" w:hAnsi="Times New Roman" w:cs="Times New Roman"/>
          <w:sz w:val="24"/>
          <w:szCs w:val="24"/>
        </w:rPr>
        <w:t xml:space="preserve">, for the applicant </w:t>
      </w:r>
    </w:p>
    <w:p w14:paraId="1FE206FB" w14:textId="77777777" w:rsidR="00170EC2" w:rsidRDefault="00170EC2" w:rsidP="0092534A">
      <w:pPr>
        <w:pStyle w:val="NoSpacing"/>
        <w:jc w:val="both"/>
        <w:rPr>
          <w:rFonts w:ascii="Times New Roman" w:hAnsi="Times New Roman" w:cs="Times New Roman"/>
          <w:sz w:val="24"/>
          <w:szCs w:val="24"/>
        </w:rPr>
      </w:pPr>
      <w:r w:rsidRPr="0098378D">
        <w:rPr>
          <w:rFonts w:ascii="Times New Roman" w:hAnsi="Times New Roman" w:cs="Times New Roman"/>
          <w:i/>
          <w:sz w:val="24"/>
          <w:szCs w:val="24"/>
        </w:rPr>
        <w:t xml:space="preserve">T </w:t>
      </w:r>
      <w:proofErr w:type="spellStart"/>
      <w:r w:rsidRPr="0098378D">
        <w:rPr>
          <w:rFonts w:ascii="Times New Roman" w:hAnsi="Times New Roman" w:cs="Times New Roman"/>
          <w:i/>
          <w:sz w:val="24"/>
          <w:szCs w:val="24"/>
        </w:rPr>
        <w:t>LMapuranga</w:t>
      </w:r>
      <w:proofErr w:type="spellEnd"/>
      <w:r>
        <w:rPr>
          <w:rFonts w:ascii="Times New Roman" w:hAnsi="Times New Roman" w:cs="Times New Roman"/>
          <w:sz w:val="24"/>
          <w:szCs w:val="24"/>
        </w:rPr>
        <w:t xml:space="preserve"> for the second to fourth respondents </w:t>
      </w:r>
    </w:p>
    <w:p w14:paraId="3D328B79" w14:textId="77777777" w:rsidR="00845A68" w:rsidRDefault="00845A68" w:rsidP="009253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appearance for the first respondent </w:t>
      </w:r>
    </w:p>
    <w:p w14:paraId="571D74F3" w14:textId="77777777" w:rsidR="00845A68" w:rsidRDefault="00845A68" w:rsidP="0092534A">
      <w:pPr>
        <w:pStyle w:val="NoSpacing"/>
        <w:jc w:val="both"/>
        <w:rPr>
          <w:rFonts w:ascii="Times New Roman" w:hAnsi="Times New Roman" w:cs="Times New Roman"/>
          <w:sz w:val="24"/>
          <w:szCs w:val="24"/>
        </w:rPr>
      </w:pPr>
    </w:p>
    <w:p w14:paraId="201C7FDF" w14:textId="009E7CC0" w:rsidR="00845A68" w:rsidRDefault="00845A68"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MAXWELL J: Applicant approached the court seeking the nullification of the appointment of the second respondent </w:t>
      </w:r>
      <w:r w:rsidR="00342B57">
        <w:rPr>
          <w:rFonts w:ascii="Times New Roman" w:hAnsi="Times New Roman" w:cs="Times New Roman"/>
          <w:sz w:val="24"/>
          <w:szCs w:val="24"/>
        </w:rPr>
        <w:t>as Executor Testamentary. Consequently she sought the cancellation of the letters of Administration appointing seco</w:t>
      </w:r>
      <w:r w:rsidR="003F4A75">
        <w:rPr>
          <w:rFonts w:ascii="Times New Roman" w:hAnsi="Times New Roman" w:cs="Times New Roman"/>
          <w:sz w:val="24"/>
          <w:szCs w:val="24"/>
        </w:rPr>
        <w:t xml:space="preserve">nd respondent as Executor Testamentary and removal of second Respondent from the Estate late </w:t>
      </w:r>
      <w:r w:rsidR="00342B57">
        <w:rPr>
          <w:rFonts w:ascii="Times New Roman" w:hAnsi="Times New Roman" w:cs="Times New Roman"/>
          <w:sz w:val="24"/>
          <w:szCs w:val="24"/>
        </w:rPr>
        <w:t xml:space="preserve">Amina Hassam </w:t>
      </w:r>
      <w:proofErr w:type="spellStart"/>
      <w:r w:rsidR="00342B57">
        <w:rPr>
          <w:rFonts w:ascii="Times New Roman" w:hAnsi="Times New Roman" w:cs="Times New Roman"/>
          <w:sz w:val="24"/>
          <w:szCs w:val="24"/>
        </w:rPr>
        <w:t>Kassam</w:t>
      </w:r>
      <w:proofErr w:type="spellEnd"/>
      <w:r w:rsidR="00342B57">
        <w:rPr>
          <w:rFonts w:ascii="Times New Roman" w:hAnsi="Times New Roman" w:cs="Times New Roman"/>
          <w:sz w:val="24"/>
          <w:szCs w:val="24"/>
        </w:rPr>
        <w:t xml:space="preserve">. Applicant also prayed for the appointment of an independent Executor and costs of suit on an attorney and client scale. </w:t>
      </w:r>
    </w:p>
    <w:p w14:paraId="00624F94" w14:textId="23A78D47" w:rsidR="00AB22D5" w:rsidRDefault="00342B57"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founding affidavit Applicant stated that she is the only </w:t>
      </w:r>
      <w:r w:rsidR="003F4A75">
        <w:rPr>
          <w:rFonts w:ascii="Times New Roman" w:hAnsi="Times New Roman" w:cs="Times New Roman"/>
          <w:sz w:val="24"/>
          <w:szCs w:val="24"/>
        </w:rPr>
        <w:t>daughter to the late Amina Hassa</w:t>
      </w:r>
      <w:r>
        <w:rPr>
          <w:rFonts w:ascii="Times New Roman" w:hAnsi="Times New Roman" w:cs="Times New Roman"/>
          <w:sz w:val="24"/>
          <w:szCs w:val="24"/>
        </w:rPr>
        <w:t xml:space="preserve">m </w:t>
      </w:r>
      <w:proofErr w:type="spellStart"/>
      <w:r>
        <w:rPr>
          <w:rFonts w:ascii="Times New Roman" w:hAnsi="Times New Roman" w:cs="Times New Roman"/>
          <w:sz w:val="24"/>
          <w:szCs w:val="24"/>
        </w:rPr>
        <w:t>Kassam</w:t>
      </w:r>
      <w:proofErr w:type="spellEnd"/>
      <w:r>
        <w:rPr>
          <w:rFonts w:ascii="Times New Roman" w:hAnsi="Times New Roman" w:cs="Times New Roman"/>
          <w:sz w:val="24"/>
          <w:szCs w:val="24"/>
        </w:rPr>
        <w:t xml:space="preserve">. Her mother died </w:t>
      </w:r>
      <w:r w:rsidR="007E4ABC">
        <w:rPr>
          <w:rFonts w:ascii="Times New Roman" w:hAnsi="Times New Roman" w:cs="Times New Roman"/>
          <w:sz w:val="24"/>
          <w:szCs w:val="24"/>
        </w:rPr>
        <w:t>on 6/11/2020. On 12/2/25 second Respondent was appointed as an executor Testamentary to her late mother’s estate on the strength of her mother’s will. Her father passed</w:t>
      </w:r>
      <w:r w:rsidR="007B792E">
        <w:rPr>
          <w:rFonts w:ascii="Times New Roman" w:hAnsi="Times New Roman" w:cs="Times New Roman"/>
          <w:sz w:val="24"/>
          <w:szCs w:val="24"/>
        </w:rPr>
        <w:t xml:space="preserve"> away</w:t>
      </w:r>
      <w:r w:rsidR="007E4ABC">
        <w:rPr>
          <w:rFonts w:ascii="Times New Roman" w:hAnsi="Times New Roman" w:cs="Times New Roman"/>
          <w:sz w:val="24"/>
          <w:szCs w:val="24"/>
        </w:rPr>
        <w:t xml:space="preserve"> on 24/7/1998. She averred that the will envisaged the role of Executor to be jointly discharged by her father and the second re</w:t>
      </w:r>
      <w:r w:rsidR="003F4A75">
        <w:rPr>
          <w:rFonts w:ascii="Times New Roman" w:hAnsi="Times New Roman" w:cs="Times New Roman"/>
          <w:sz w:val="24"/>
          <w:szCs w:val="24"/>
        </w:rPr>
        <w:t>spondent. As there was no unanimous</w:t>
      </w:r>
      <w:r w:rsidR="00AB22D5">
        <w:rPr>
          <w:rFonts w:ascii="Times New Roman" w:hAnsi="Times New Roman" w:cs="Times New Roman"/>
          <w:sz w:val="24"/>
          <w:szCs w:val="24"/>
        </w:rPr>
        <w:t xml:space="preserve"> consent from all the beneficiaries for second respondent to be appointed as Executor she prayed that the appointment be declared invalid. Applicant pointed out that second Respondent is permanently resident in the United Kingdom and only visits Harare as and when</w:t>
      </w:r>
      <w:r w:rsidR="003F4A75">
        <w:rPr>
          <w:rFonts w:ascii="Times New Roman" w:hAnsi="Times New Roman" w:cs="Times New Roman"/>
          <w:sz w:val="24"/>
          <w:szCs w:val="24"/>
        </w:rPr>
        <w:t xml:space="preserve"> he</w:t>
      </w:r>
      <w:r w:rsidR="00AB22D5">
        <w:rPr>
          <w:rFonts w:ascii="Times New Roman" w:hAnsi="Times New Roman" w:cs="Times New Roman"/>
          <w:sz w:val="24"/>
          <w:szCs w:val="24"/>
        </w:rPr>
        <w:t xml:space="preserve"> decides to do so.</w:t>
      </w:r>
    </w:p>
    <w:p w14:paraId="569391C5" w14:textId="77777777" w:rsidR="00342B57" w:rsidRDefault="00AB22D5"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further submitted that second respondent prepared a sk</w:t>
      </w:r>
      <w:r w:rsidR="008F7E8E">
        <w:rPr>
          <w:rFonts w:ascii="Times New Roman" w:hAnsi="Times New Roman" w:cs="Times New Roman"/>
          <w:sz w:val="24"/>
          <w:szCs w:val="24"/>
        </w:rPr>
        <w:t xml:space="preserve">ewed inventory for the Estate ignoring the agreed family position. She stated that second respondent is not in a position </w:t>
      </w:r>
      <w:r w:rsidR="008F7E8E">
        <w:rPr>
          <w:rFonts w:ascii="Times New Roman" w:hAnsi="Times New Roman" w:cs="Times New Roman"/>
          <w:sz w:val="24"/>
          <w:szCs w:val="24"/>
        </w:rPr>
        <w:lastRenderedPageBreak/>
        <w:t xml:space="preserve">to fairly and impartially </w:t>
      </w:r>
      <w:r w:rsidR="00CC48D2">
        <w:rPr>
          <w:rFonts w:ascii="Times New Roman" w:hAnsi="Times New Roman" w:cs="Times New Roman"/>
          <w:sz w:val="24"/>
          <w:szCs w:val="24"/>
        </w:rPr>
        <w:t>discharge</w:t>
      </w:r>
      <w:r w:rsidR="008F7E8E">
        <w:rPr>
          <w:rFonts w:ascii="Times New Roman" w:hAnsi="Times New Roman" w:cs="Times New Roman"/>
          <w:sz w:val="24"/>
          <w:szCs w:val="24"/>
        </w:rPr>
        <w:t xml:space="preserve"> the role of an Executor of her late mothers </w:t>
      </w:r>
      <w:r w:rsidR="00CC48D2">
        <w:rPr>
          <w:rFonts w:ascii="Times New Roman" w:hAnsi="Times New Roman" w:cs="Times New Roman"/>
          <w:sz w:val="24"/>
          <w:szCs w:val="24"/>
        </w:rPr>
        <w:t xml:space="preserve">Estate. In her view second Respondent was appointed as Executor because information was withheld from the first Respondent and she was excluded from the Executor appointment proceedings. She prayed for the removal of the second Respondent and for the appointment of an independent executor. </w:t>
      </w:r>
    </w:p>
    <w:p w14:paraId="764C0476" w14:textId="227EC2D9" w:rsidR="00CC48D2" w:rsidRDefault="00CC48D2"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to fourth Respondents opposed the application. </w:t>
      </w:r>
      <w:r w:rsidR="00A84C0D">
        <w:rPr>
          <w:rFonts w:ascii="Times New Roman" w:hAnsi="Times New Roman" w:cs="Times New Roman"/>
          <w:sz w:val="24"/>
          <w:szCs w:val="24"/>
        </w:rPr>
        <w:t>In</w:t>
      </w:r>
      <w:r>
        <w:rPr>
          <w:rFonts w:ascii="Times New Roman" w:hAnsi="Times New Roman" w:cs="Times New Roman"/>
          <w:sz w:val="24"/>
          <w:szCs w:val="24"/>
        </w:rPr>
        <w:t xml:space="preserve"> his opposing affi</w:t>
      </w:r>
      <w:r w:rsidR="003F4A75">
        <w:rPr>
          <w:rFonts w:ascii="Times New Roman" w:hAnsi="Times New Roman" w:cs="Times New Roman"/>
          <w:sz w:val="24"/>
          <w:szCs w:val="24"/>
        </w:rPr>
        <w:t xml:space="preserve">davit second respondent </w:t>
      </w:r>
      <w:r w:rsidR="007B792E">
        <w:rPr>
          <w:rFonts w:ascii="Times New Roman" w:hAnsi="Times New Roman" w:cs="Times New Roman"/>
          <w:sz w:val="24"/>
          <w:szCs w:val="24"/>
        </w:rPr>
        <w:t>raised points</w:t>
      </w:r>
      <w:r>
        <w:rPr>
          <w:rFonts w:ascii="Times New Roman" w:hAnsi="Times New Roman" w:cs="Times New Roman"/>
          <w:sz w:val="24"/>
          <w:szCs w:val="24"/>
        </w:rPr>
        <w:t xml:space="preserve"> </w:t>
      </w:r>
      <w:r w:rsidR="00A84C0D" w:rsidRPr="00A84C0D">
        <w:rPr>
          <w:rFonts w:ascii="Times New Roman" w:hAnsi="Times New Roman" w:cs="Times New Roman"/>
          <w:i/>
          <w:sz w:val="24"/>
          <w:szCs w:val="24"/>
        </w:rPr>
        <w:t xml:space="preserve">in </w:t>
      </w:r>
      <w:proofErr w:type="spellStart"/>
      <w:r w:rsidR="00A84C0D" w:rsidRPr="00A84C0D">
        <w:rPr>
          <w:rFonts w:ascii="Times New Roman" w:hAnsi="Times New Roman" w:cs="Times New Roman"/>
          <w:i/>
          <w:sz w:val="24"/>
          <w:szCs w:val="24"/>
        </w:rPr>
        <w:t>limine</w:t>
      </w:r>
      <w:proofErr w:type="spellEnd"/>
      <w:r w:rsidR="00A84C0D">
        <w:rPr>
          <w:rFonts w:ascii="Times New Roman" w:hAnsi="Times New Roman" w:cs="Times New Roman"/>
          <w:sz w:val="24"/>
          <w:szCs w:val="24"/>
        </w:rPr>
        <w:t>. The first one was t</w:t>
      </w:r>
      <w:r w:rsidR="003F4A75">
        <w:rPr>
          <w:rFonts w:ascii="Times New Roman" w:hAnsi="Times New Roman" w:cs="Times New Roman"/>
          <w:sz w:val="24"/>
          <w:szCs w:val="24"/>
        </w:rPr>
        <w:t>o th</w:t>
      </w:r>
      <w:r w:rsidR="005033E3">
        <w:rPr>
          <w:rFonts w:ascii="Times New Roman" w:hAnsi="Times New Roman" w:cs="Times New Roman"/>
          <w:sz w:val="24"/>
          <w:szCs w:val="24"/>
        </w:rPr>
        <w:t>e effect that there was im</w:t>
      </w:r>
      <w:r w:rsidR="00A84C0D">
        <w:rPr>
          <w:rFonts w:ascii="Times New Roman" w:hAnsi="Times New Roman" w:cs="Times New Roman"/>
          <w:sz w:val="24"/>
          <w:szCs w:val="24"/>
        </w:rPr>
        <w:t xml:space="preserve">proper service as leave of the court was not obtained </w:t>
      </w:r>
      <w:r w:rsidR="005033E3">
        <w:rPr>
          <w:rFonts w:ascii="Times New Roman" w:hAnsi="Times New Roman" w:cs="Times New Roman"/>
          <w:sz w:val="24"/>
          <w:szCs w:val="24"/>
        </w:rPr>
        <w:t xml:space="preserve">before service was </w:t>
      </w:r>
      <w:proofErr w:type="gramStart"/>
      <w:r w:rsidR="005033E3">
        <w:rPr>
          <w:rFonts w:ascii="Times New Roman" w:hAnsi="Times New Roman" w:cs="Times New Roman"/>
          <w:sz w:val="24"/>
          <w:szCs w:val="24"/>
        </w:rPr>
        <w:t>effected</w:t>
      </w:r>
      <w:proofErr w:type="gramEnd"/>
      <w:r w:rsidR="005033E3">
        <w:rPr>
          <w:rFonts w:ascii="Times New Roman" w:hAnsi="Times New Roman" w:cs="Times New Roman"/>
          <w:sz w:val="24"/>
          <w:szCs w:val="24"/>
        </w:rPr>
        <w:t xml:space="preserve"> on him and on fourth Respondent in the United Kingdom contrary to Rule 17(1)</w:t>
      </w:r>
      <w:r w:rsidR="003F4A75">
        <w:rPr>
          <w:rFonts w:ascii="Times New Roman" w:hAnsi="Times New Roman" w:cs="Times New Roman"/>
          <w:sz w:val="24"/>
          <w:szCs w:val="24"/>
        </w:rPr>
        <w:t xml:space="preserve"> of</w:t>
      </w:r>
      <w:r w:rsidR="005033E3">
        <w:rPr>
          <w:rFonts w:ascii="Times New Roman" w:hAnsi="Times New Roman" w:cs="Times New Roman"/>
          <w:sz w:val="24"/>
          <w:szCs w:val="24"/>
        </w:rPr>
        <w:t xml:space="preserve"> SI 202/2021. </w:t>
      </w:r>
      <w:r w:rsidR="0007324B">
        <w:rPr>
          <w:rFonts w:ascii="Times New Roman" w:hAnsi="Times New Roman" w:cs="Times New Roman"/>
          <w:sz w:val="24"/>
          <w:szCs w:val="24"/>
        </w:rPr>
        <w:t xml:space="preserve">The second point </w:t>
      </w:r>
      <w:r w:rsidR="0007324B" w:rsidRPr="0007324B">
        <w:rPr>
          <w:rFonts w:ascii="Times New Roman" w:hAnsi="Times New Roman" w:cs="Times New Roman"/>
          <w:i/>
          <w:sz w:val="24"/>
          <w:szCs w:val="24"/>
        </w:rPr>
        <w:t xml:space="preserve">in </w:t>
      </w:r>
      <w:proofErr w:type="spellStart"/>
      <w:r w:rsidR="0007324B" w:rsidRPr="0007324B">
        <w:rPr>
          <w:rFonts w:ascii="Times New Roman" w:hAnsi="Times New Roman" w:cs="Times New Roman"/>
          <w:i/>
          <w:sz w:val="24"/>
          <w:szCs w:val="24"/>
        </w:rPr>
        <w:t>limine</w:t>
      </w:r>
      <w:proofErr w:type="spellEnd"/>
      <w:r w:rsidR="0007324B">
        <w:rPr>
          <w:rFonts w:ascii="Times New Roman" w:hAnsi="Times New Roman" w:cs="Times New Roman"/>
          <w:sz w:val="24"/>
          <w:szCs w:val="24"/>
        </w:rPr>
        <w:t xml:space="preserve"> was that Applicant committed material non-disclosure as she deliberately did not disclose the first Respondent’s response to their first letter of objection to his appointment as the Executor Testamentary in the Estate Late Amina Hassan </w:t>
      </w:r>
      <w:proofErr w:type="spellStart"/>
      <w:r w:rsidR="0007324B">
        <w:rPr>
          <w:rFonts w:ascii="Times New Roman" w:hAnsi="Times New Roman" w:cs="Times New Roman"/>
          <w:sz w:val="24"/>
          <w:szCs w:val="24"/>
        </w:rPr>
        <w:t>Kassam</w:t>
      </w:r>
      <w:proofErr w:type="spellEnd"/>
      <w:r w:rsidR="0007324B">
        <w:rPr>
          <w:rFonts w:ascii="Times New Roman" w:hAnsi="Times New Roman" w:cs="Times New Roman"/>
          <w:sz w:val="24"/>
          <w:szCs w:val="24"/>
        </w:rPr>
        <w:t xml:space="preserve">. He submitted that the first Respondent’s response addressed all the issues raised in the present application. The third point </w:t>
      </w:r>
      <w:r w:rsidR="0007324B" w:rsidRPr="0007324B">
        <w:rPr>
          <w:rFonts w:ascii="Times New Roman" w:hAnsi="Times New Roman" w:cs="Times New Roman"/>
          <w:i/>
          <w:sz w:val="24"/>
          <w:szCs w:val="24"/>
        </w:rPr>
        <w:t xml:space="preserve">in </w:t>
      </w:r>
      <w:proofErr w:type="spellStart"/>
      <w:r w:rsidR="0007324B" w:rsidRPr="0007324B">
        <w:rPr>
          <w:rFonts w:ascii="Times New Roman" w:hAnsi="Times New Roman" w:cs="Times New Roman"/>
          <w:i/>
          <w:sz w:val="24"/>
          <w:szCs w:val="24"/>
        </w:rPr>
        <w:t>limine</w:t>
      </w:r>
      <w:proofErr w:type="spellEnd"/>
      <w:r w:rsidR="0007324B" w:rsidRPr="0007324B">
        <w:rPr>
          <w:rFonts w:ascii="Times New Roman" w:hAnsi="Times New Roman" w:cs="Times New Roman"/>
          <w:i/>
          <w:sz w:val="24"/>
          <w:szCs w:val="24"/>
        </w:rPr>
        <w:t xml:space="preserve"> </w:t>
      </w:r>
      <w:r w:rsidR="005210D8">
        <w:rPr>
          <w:rFonts w:ascii="Times New Roman" w:hAnsi="Times New Roman" w:cs="Times New Roman"/>
          <w:sz w:val="24"/>
          <w:szCs w:val="24"/>
        </w:rPr>
        <w:t xml:space="preserve">was that the application was defective as it sought a declaratory order rather than a review. The last point </w:t>
      </w:r>
      <w:r w:rsidR="005210D8" w:rsidRPr="005210D8">
        <w:rPr>
          <w:rFonts w:ascii="Times New Roman" w:hAnsi="Times New Roman" w:cs="Times New Roman"/>
          <w:i/>
          <w:sz w:val="24"/>
          <w:szCs w:val="24"/>
        </w:rPr>
        <w:t xml:space="preserve">in </w:t>
      </w:r>
      <w:proofErr w:type="spellStart"/>
      <w:r w:rsidR="005210D8" w:rsidRPr="005210D8">
        <w:rPr>
          <w:rFonts w:ascii="Times New Roman" w:hAnsi="Times New Roman" w:cs="Times New Roman"/>
          <w:i/>
          <w:sz w:val="24"/>
          <w:szCs w:val="24"/>
        </w:rPr>
        <w:t>limine</w:t>
      </w:r>
      <w:proofErr w:type="spellEnd"/>
      <w:r w:rsidR="005210D8">
        <w:rPr>
          <w:rFonts w:ascii="Times New Roman" w:hAnsi="Times New Roman" w:cs="Times New Roman"/>
          <w:sz w:val="24"/>
          <w:szCs w:val="24"/>
        </w:rPr>
        <w:t xml:space="preserve"> challenged the relief sought on two bases, firstly that there is an unintelligible statement which fails to identify the legal grounds upon which Applicant demands his removal as Executor of the late Amina Hassam </w:t>
      </w:r>
      <w:proofErr w:type="spellStart"/>
      <w:r w:rsidR="005210D8">
        <w:rPr>
          <w:rFonts w:ascii="Times New Roman" w:hAnsi="Times New Roman" w:cs="Times New Roman"/>
          <w:sz w:val="24"/>
          <w:szCs w:val="24"/>
        </w:rPr>
        <w:t>Kassam’s</w:t>
      </w:r>
      <w:proofErr w:type="spellEnd"/>
      <w:r w:rsidR="005210D8">
        <w:rPr>
          <w:rFonts w:ascii="Times New Roman" w:hAnsi="Times New Roman" w:cs="Times New Roman"/>
          <w:sz w:val="24"/>
          <w:szCs w:val="24"/>
        </w:rPr>
        <w:t xml:space="preserve"> estate. Secondly, Respondent pointed out that Applicant seems to be objecting to the v</w:t>
      </w:r>
      <w:r w:rsidR="003F4A75">
        <w:rPr>
          <w:rFonts w:ascii="Times New Roman" w:hAnsi="Times New Roman" w:cs="Times New Roman"/>
          <w:sz w:val="24"/>
          <w:szCs w:val="24"/>
        </w:rPr>
        <w:t>alidity of the deceased’s last W</w:t>
      </w:r>
      <w:r w:rsidR="005210D8">
        <w:rPr>
          <w:rFonts w:ascii="Times New Roman" w:hAnsi="Times New Roman" w:cs="Times New Roman"/>
          <w:sz w:val="24"/>
          <w:szCs w:val="24"/>
        </w:rPr>
        <w:t>ill and Testament which objection should have been raised i</w:t>
      </w:r>
      <w:r w:rsidR="006706FD">
        <w:rPr>
          <w:rFonts w:ascii="Times New Roman" w:hAnsi="Times New Roman" w:cs="Times New Roman"/>
          <w:sz w:val="24"/>
          <w:szCs w:val="24"/>
        </w:rPr>
        <w:t>n terms of the Wills Act [</w:t>
      </w:r>
      <w:r w:rsidR="006706FD" w:rsidRPr="006706FD">
        <w:rPr>
          <w:rFonts w:ascii="Times New Roman" w:hAnsi="Times New Roman" w:cs="Times New Roman"/>
          <w:i/>
          <w:sz w:val="24"/>
          <w:szCs w:val="24"/>
        </w:rPr>
        <w:t>Chapter</w:t>
      </w:r>
      <w:r w:rsidR="006706FD">
        <w:rPr>
          <w:rFonts w:ascii="Times New Roman" w:hAnsi="Times New Roman" w:cs="Times New Roman"/>
          <w:sz w:val="24"/>
          <w:szCs w:val="24"/>
        </w:rPr>
        <w:t xml:space="preserve"> 6:06].</w:t>
      </w:r>
    </w:p>
    <w:p w14:paraId="5D541F8C" w14:textId="1C39D3FB" w:rsidR="006706FD" w:rsidRDefault="006706FD"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second Respondent stated the Applicant is required to first obtain a High Court Order in terms of s30 of the Administration of Estates Act [</w:t>
      </w:r>
      <w:r w:rsidR="003F4A75">
        <w:rPr>
          <w:rFonts w:ascii="Times New Roman" w:hAnsi="Times New Roman" w:cs="Times New Roman"/>
          <w:i/>
          <w:sz w:val="24"/>
          <w:szCs w:val="24"/>
        </w:rPr>
        <w:t>C</w:t>
      </w:r>
      <w:r w:rsidRPr="0098378D">
        <w:rPr>
          <w:rFonts w:ascii="Times New Roman" w:hAnsi="Times New Roman" w:cs="Times New Roman"/>
          <w:i/>
          <w:sz w:val="24"/>
          <w:szCs w:val="24"/>
        </w:rPr>
        <w:t>hapter</w:t>
      </w:r>
      <w:r>
        <w:rPr>
          <w:rFonts w:ascii="Times New Roman" w:hAnsi="Times New Roman" w:cs="Times New Roman"/>
          <w:sz w:val="24"/>
          <w:szCs w:val="24"/>
        </w:rPr>
        <w:t xml:space="preserve"> 6:01] requiring first Respondent to revoke the letters of Administration.</w:t>
      </w:r>
      <w:r w:rsidR="003F4A75">
        <w:rPr>
          <w:rFonts w:ascii="Times New Roman" w:hAnsi="Times New Roman" w:cs="Times New Roman"/>
          <w:sz w:val="24"/>
          <w:szCs w:val="24"/>
        </w:rPr>
        <w:t xml:space="preserve"> Further that Applicant did not</w:t>
      </w:r>
      <w:r>
        <w:rPr>
          <w:rFonts w:ascii="Times New Roman" w:hAnsi="Times New Roman" w:cs="Times New Roman"/>
          <w:sz w:val="24"/>
          <w:szCs w:val="24"/>
        </w:rPr>
        <w:t xml:space="preserve"> state in which areas he has failed to perform his duties as an Executor. Second Respondent </w:t>
      </w:r>
      <w:r w:rsidR="0098378D">
        <w:rPr>
          <w:rFonts w:ascii="Times New Roman" w:hAnsi="Times New Roman" w:cs="Times New Roman"/>
          <w:sz w:val="24"/>
          <w:szCs w:val="24"/>
        </w:rPr>
        <w:t>submitted</w:t>
      </w:r>
      <w:r>
        <w:rPr>
          <w:rFonts w:ascii="Times New Roman" w:hAnsi="Times New Roman" w:cs="Times New Roman"/>
          <w:sz w:val="24"/>
          <w:szCs w:val="24"/>
        </w:rPr>
        <w:t xml:space="preserve"> that he invited the applicant to a meeting at the Master of the High Court’s offices on the </w:t>
      </w:r>
      <w:r w:rsidR="00CD1028">
        <w:rPr>
          <w:rFonts w:ascii="Times New Roman" w:hAnsi="Times New Roman" w:cs="Times New Roman"/>
          <w:sz w:val="24"/>
          <w:szCs w:val="24"/>
        </w:rPr>
        <w:t xml:space="preserve">morning on 12 February 2025 but she chose not to attend. Further that the </w:t>
      </w:r>
      <w:r w:rsidR="0098378D">
        <w:rPr>
          <w:rFonts w:ascii="Times New Roman" w:hAnsi="Times New Roman" w:cs="Times New Roman"/>
          <w:sz w:val="24"/>
          <w:szCs w:val="24"/>
        </w:rPr>
        <w:t>deceased‘s</w:t>
      </w:r>
      <w:r w:rsidR="00CD1028">
        <w:rPr>
          <w:rFonts w:ascii="Times New Roman" w:hAnsi="Times New Roman" w:cs="Times New Roman"/>
          <w:sz w:val="24"/>
          <w:szCs w:val="24"/>
        </w:rPr>
        <w:t xml:space="preserve"> </w:t>
      </w:r>
      <w:r w:rsidR="0098378D">
        <w:rPr>
          <w:rFonts w:ascii="Times New Roman" w:hAnsi="Times New Roman" w:cs="Times New Roman"/>
          <w:sz w:val="24"/>
          <w:szCs w:val="24"/>
        </w:rPr>
        <w:t>intention to</w:t>
      </w:r>
      <w:r w:rsidR="00CD1028">
        <w:rPr>
          <w:rFonts w:ascii="Times New Roman" w:hAnsi="Times New Roman" w:cs="Times New Roman"/>
          <w:sz w:val="24"/>
          <w:szCs w:val="24"/>
        </w:rPr>
        <w:t xml:space="preserve"> have him serve as the sole executor of her estate is reinforced by</w:t>
      </w:r>
      <w:r w:rsidR="003F4A75">
        <w:rPr>
          <w:rFonts w:ascii="Times New Roman" w:hAnsi="Times New Roman" w:cs="Times New Roman"/>
          <w:sz w:val="24"/>
          <w:szCs w:val="24"/>
        </w:rPr>
        <w:t xml:space="preserve"> a Letter of W</w:t>
      </w:r>
      <w:r w:rsidR="00CD1028">
        <w:rPr>
          <w:rFonts w:ascii="Times New Roman" w:hAnsi="Times New Roman" w:cs="Times New Roman"/>
          <w:sz w:val="24"/>
          <w:szCs w:val="24"/>
        </w:rPr>
        <w:t xml:space="preserve">ishes dated 7 May 2020. Second </w:t>
      </w:r>
      <w:r w:rsidR="003F4A75">
        <w:rPr>
          <w:rFonts w:ascii="Times New Roman" w:hAnsi="Times New Roman" w:cs="Times New Roman"/>
          <w:sz w:val="24"/>
          <w:szCs w:val="24"/>
        </w:rPr>
        <w:t>Respondent pointed out that he h</w:t>
      </w:r>
      <w:r w:rsidR="00CD1028">
        <w:rPr>
          <w:rFonts w:ascii="Times New Roman" w:hAnsi="Times New Roman" w:cs="Times New Roman"/>
          <w:sz w:val="24"/>
          <w:szCs w:val="24"/>
        </w:rPr>
        <w:t xml:space="preserve">as at his own cost and by way of a special Power of Attorney appointed </w:t>
      </w:r>
      <w:r w:rsidR="003F4A75">
        <w:rPr>
          <w:rFonts w:ascii="Times New Roman" w:hAnsi="Times New Roman" w:cs="Times New Roman"/>
          <w:sz w:val="24"/>
          <w:szCs w:val="24"/>
        </w:rPr>
        <w:t xml:space="preserve">a </w:t>
      </w:r>
      <w:r w:rsidR="00CD1028">
        <w:rPr>
          <w:rFonts w:ascii="Times New Roman" w:hAnsi="Times New Roman" w:cs="Times New Roman"/>
          <w:sz w:val="24"/>
          <w:szCs w:val="24"/>
        </w:rPr>
        <w:t>local agent to assist him in the day to day administration of the Es</w:t>
      </w:r>
      <w:r w:rsidR="003F4A75">
        <w:rPr>
          <w:rFonts w:ascii="Times New Roman" w:hAnsi="Times New Roman" w:cs="Times New Roman"/>
          <w:sz w:val="24"/>
          <w:szCs w:val="24"/>
        </w:rPr>
        <w:t xml:space="preserve">tate as </w:t>
      </w:r>
      <w:r w:rsidR="00CD1028">
        <w:rPr>
          <w:rFonts w:ascii="Times New Roman" w:hAnsi="Times New Roman" w:cs="Times New Roman"/>
          <w:sz w:val="24"/>
          <w:szCs w:val="24"/>
        </w:rPr>
        <w:t>he is based in the United Kingdom</w:t>
      </w:r>
      <w:r w:rsidR="003F4A75">
        <w:rPr>
          <w:rFonts w:ascii="Times New Roman" w:hAnsi="Times New Roman" w:cs="Times New Roman"/>
          <w:sz w:val="24"/>
          <w:szCs w:val="24"/>
        </w:rPr>
        <w:t>.</w:t>
      </w:r>
      <w:r w:rsidR="00CD1028">
        <w:rPr>
          <w:rFonts w:ascii="Times New Roman" w:hAnsi="Times New Roman" w:cs="Times New Roman"/>
          <w:sz w:val="24"/>
          <w:szCs w:val="24"/>
        </w:rPr>
        <w:t xml:space="preserve"> </w:t>
      </w:r>
      <w:r w:rsidR="003F4A75">
        <w:rPr>
          <w:rFonts w:ascii="Times New Roman" w:hAnsi="Times New Roman" w:cs="Times New Roman"/>
          <w:sz w:val="24"/>
          <w:szCs w:val="24"/>
        </w:rPr>
        <w:t>S</w:t>
      </w:r>
      <w:r w:rsidR="00CD1028">
        <w:rPr>
          <w:rFonts w:ascii="Times New Roman" w:hAnsi="Times New Roman" w:cs="Times New Roman"/>
          <w:sz w:val="24"/>
          <w:szCs w:val="24"/>
        </w:rPr>
        <w:t>econd</w:t>
      </w:r>
      <w:r w:rsidR="003F4A75">
        <w:rPr>
          <w:rFonts w:ascii="Times New Roman" w:hAnsi="Times New Roman" w:cs="Times New Roman"/>
          <w:sz w:val="24"/>
          <w:szCs w:val="24"/>
        </w:rPr>
        <w:t xml:space="preserve"> Respondent also sta</w:t>
      </w:r>
      <w:r w:rsidR="00CD1028">
        <w:rPr>
          <w:rFonts w:ascii="Times New Roman" w:hAnsi="Times New Roman" w:cs="Times New Roman"/>
          <w:sz w:val="24"/>
          <w:szCs w:val="24"/>
        </w:rPr>
        <w:t>ted that the Applicant and her</w:t>
      </w:r>
      <w:r w:rsidR="003F4A75">
        <w:rPr>
          <w:rFonts w:ascii="Times New Roman" w:hAnsi="Times New Roman" w:cs="Times New Roman"/>
          <w:sz w:val="24"/>
          <w:szCs w:val="24"/>
        </w:rPr>
        <w:t xml:space="preserve"> brothers</w:t>
      </w:r>
      <w:r w:rsidR="00CD1028">
        <w:rPr>
          <w:rFonts w:ascii="Times New Roman" w:hAnsi="Times New Roman" w:cs="Times New Roman"/>
          <w:sz w:val="24"/>
          <w:szCs w:val="24"/>
        </w:rPr>
        <w:t xml:space="preserve"> unlawfully d</w:t>
      </w:r>
      <w:r w:rsidR="003F4A75">
        <w:rPr>
          <w:rFonts w:ascii="Times New Roman" w:hAnsi="Times New Roman" w:cs="Times New Roman"/>
          <w:sz w:val="24"/>
          <w:szCs w:val="24"/>
        </w:rPr>
        <w:t>istributed the estate of their l</w:t>
      </w:r>
      <w:r w:rsidR="00CD1028">
        <w:rPr>
          <w:rFonts w:ascii="Times New Roman" w:hAnsi="Times New Roman" w:cs="Times New Roman"/>
          <w:sz w:val="24"/>
          <w:szCs w:val="24"/>
        </w:rPr>
        <w:t xml:space="preserve">ate mother privately without any recourse to the </w:t>
      </w:r>
      <w:r w:rsidR="003F4A75">
        <w:rPr>
          <w:rFonts w:ascii="Times New Roman" w:hAnsi="Times New Roman" w:cs="Times New Roman"/>
          <w:sz w:val="24"/>
          <w:szCs w:val="24"/>
        </w:rPr>
        <w:t>master</w:t>
      </w:r>
      <w:r w:rsidR="007B792E">
        <w:rPr>
          <w:rFonts w:ascii="Times New Roman" w:hAnsi="Times New Roman" w:cs="Times New Roman"/>
          <w:sz w:val="24"/>
          <w:szCs w:val="24"/>
        </w:rPr>
        <w:t xml:space="preserve"> or</w:t>
      </w:r>
      <w:r w:rsidR="00CD1028">
        <w:rPr>
          <w:rFonts w:ascii="Times New Roman" w:hAnsi="Times New Roman" w:cs="Times New Roman"/>
          <w:sz w:val="24"/>
          <w:szCs w:val="24"/>
        </w:rPr>
        <w:t xml:space="preserve"> the executor. </w:t>
      </w:r>
    </w:p>
    <w:p w14:paraId="7F4B2149" w14:textId="0682BE80" w:rsidR="0022143A" w:rsidRDefault="00CD1028"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Second Respondent</w:t>
      </w:r>
      <w:r w:rsidR="0022143A">
        <w:rPr>
          <w:rFonts w:ascii="Times New Roman" w:hAnsi="Times New Roman" w:cs="Times New Roman"/>
          <w:sz w:val="24"/>
          <w:szCs w:val="24"/>
        </w:rPr>
        <w:t xml:space="preserve"> submitted that the Applicant’s objection to his appointment on the basis of his residency is not properly founded in law and is also redundant in view of the response from the Ma</w:t>
      </w:r>
      <w:r w:rsidR="003F4A75">
        <w:rPr>
          <w:rFonts w:ascii="Times New Roman" w:hAnsi="Times New Roman" w:cs="Times New Roman"/>
          <w:sz w:val="24"/>
          <w:szCs w:val="24"/>
        </w:rPr>
        <w:t>ster. He prayed for the dismissal</w:t>
      </w:r>
      <w:r w:rsidR="0022143A">
        <w:rPr>
          <w:rFonts w:ascii="Times New Roman" w:hAnsi="Times New Roman" w:cs="Times New Roman"/>
          <w:sz w:val="24"/>
          <w:szCs w:val="24"/>
        </w:rPr>
        <w:t xml:space="preserve"> of the application with costs on the legal Practitioner and client scale.</w:t>
      </w:r>
    </w:p>
    <w:p w14:paraId="0048EF26" w14:textId="77777777" w:rsidR="00CD1028" w:rsidRDefault="0022143A"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 and fourth respondents raised the same points </w:t>
      </w:r>
      <w:r w:rsidRPr="0022143A">
        <w:rPr>
          <w:rFonts w:ascii="Times New Roman" w:hAnsi="Times New Roman" w:cs="Times New Roman"/>
          <w:i/>
          <w:sz w:val="24"/>
          <w:szCs w:val="24"/>
        </w:rPr>
        <w:t xml:space="preserve">in </w:t>
      </w:r>
      <w:proofErr w:type="spellStart"/>
      <w:r w:rsidRPr="0022143A">
        <w:rPr>
          <w:rFonts w:ascii="Times New Roman" w:hAnsi="Times New Roman" w:cs="Times New Roman"/>
          <w:i/>
          <w:sz w:val="24"/>
          <w:szCs w:val="24"/>
        </w:rPr>
        <w:t>limine</w:t>
      </w:r>
      <w:proofErr w:type="spellEnd"/>
      <w:r>
        <w:rPr>
          <w:rFonts w:ascii="Times New Roman" w:hAnsi="Times New Roman" w:cs="Times New Roman"/>
          <w:sz w:val="24"/>
          <w:szCs w:val="24"/>
        </w:rPr>
        <w:t xml:space="preserve"> similar to those raised by second Respondent. They proffered the same basis for opposing the relief sough as that proffered by the second Respondent.</w:t>
      </w:r>
    </w:p>
    <w:p w14:paraId="090B4193" w14:textId="60D2D94A" w:rsidR="0022143A" w:rsidRDefault="0022143A" w:rsidP="00845A6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heads of argument second to fourth respondent persisted with only two preliminary points</w:t>
      </w:r>
      <w:r w:rsidR="003F4A75">
        <w:rPr>
          <w:rFonts w:ascii="Times New Roman" w:hAnsi="Times New Roman" w:cs="Times New Roman"/>
          <w:sz w:val="24"/>
          <w:szCs w:val="24"/>
        </w:rPr>
        <w:t>.</w:t>
      </w:r>
      <w:r>
        <w:rPr>
          <w:rFonts w:ascii="Times New Roman" w:hAnsi="Times New Roman" w:cs="Times New Roman"/>
          <w:sz w:val="24"/>
          <w:szCs w:val="24"/>
        </w:rPr>
        <w:t xml:space="preserve"> I will consider the others as abandoned. I will therefore consider the points mentioned in the heads of argument. </w:t>
      </w:r>
    </w:p>
    <w:p w14:paraId="0FDF63CC" w14:textId="77777777" w:rsidR="0022143A" w:rsidRDefault="0022143A" w:rsidP="0022143A">
      <w:pPr>
        <w:pStyle w:val="NoSpacing"/>
        <w:numPr>
          <w:ilvl w:val="0"/>
          <w:numId w:val="1"/>
        </w:numPr>
        <w:spacing w:line="360" w:lineRule="auto"/>
        <w:jc w:val="both"/>
        <w:rPr>
          <w:rFonts w:ascii="Times New Roman" w:hAnsi="Times New Roman" w:cs="Times New Roman"/>
          <w:sz w:val="24"/>
          <w:szCs w:val="24"/>
        </w:rPr>
      </w:pPr>
      <w:r w:rsidRPr="003F4A75">
        <w:rPr>
          <w:rFonts w:ascii="Times New Roman" w:hAnsi="Times New Roman" w:cs="Times New Roman"/>
          <w:sz w:val="24"/>
          <w:szCs w:val="24"/>
          <w:u w:val="single"/>
        </w:rPr>
        <w:t xml:space="preserve">That this is a review disguised as </w:t>
      </w:r>
      <w:proofErr w:type="spellStart"/>
      <w:r w:rsidRPr="003F4A75">
        <w:rPr>
          <w:rFonts w:ascii="Times New Roman" w:hAnsi="Times New Roman" w:cs="Times New Roman"/>
          <w:sz w:val="24"/>
          <w:szCs w:val="24"/>
          <w:u w:val="single"/>
        </w:rPr>
        <w:t>declaratur</w:t>
      </w:r>
      <w:proofErr w:type="spellEnd"/>
      <w:r>
        <w:rPr>
          <w:rFonts w:ascii="Times New Roman" w:hAnsi="Times New Roman" w:cs="Times New Roman"/>
          <w:sz w:val="24"/>
          <w:szCs w:val="24"/>
        </w:rPr>
        <w:t>.</w:t>
      </w:r>
    </w:p>
    <w:p w14:paraId="08043E3A" w14:textId="6427ABBD" w:rsidR="001309FE" w:rsidRDefault="001C6CD1" w:rsidP="001309F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to third Respondent argued that the decision to appoint the second Respondent as executor was made by the first Respondent who is a public official and that the decision was made in accordance with the Testator’s will. Instead of hiding behind an application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the Applicant should have applied for review. Applicant’s stance is that an application for review would not have arisen in this matter as the appointment of the second Respo</w:t>
      </w:r>
      <w:r w:rsidR="001309FE">
        <w:rPr>
          <w:rFonts w:ascii="Times New Roman" w:hAnsi="Times New Roman" w:cs="Times New Roman"/>
          <w:sz w:val="24"/>
          <w:szCs w:val="24"/>
        </w:rPr>
        <w:t xml:space="preserve">ndent cannot be valid as it is allegedly based on </w:t>
      </w:r>
      <w:r w:rsidR="003F4A75">
        <w:rPr>
          <w:rFonts w:ascii="Times New Roman" w:hAnsi="Times New Roman" w:cs="Times New Roman"/>
          <w:sz w:val="24"/>
          <w:szCs w:val="24"/>
        </w:rPr>
        <w:t>a W</w:t>
      </w:r>
      <w:r w:rsidR="001309FE">
        <w:rPr>
          <w:rFonts w:ascii="Times New Roman" w:hAnsi="Times New Roman" w:cs="Times New Roman"/>
          <w:sz w:val="24"/>
          <w:szCs w:val="24"/>
        </w:rPr>
        <w:t>ill which envisaged a joint executorship.</w:t>
      </w:r>
    </w:p>
    <w:p w14:paraId="25D3F959" w14:textId="6FD2F5FC" w:rsidR="001309FE" w:rsidRDefault="001309FE" w:rsidP="00221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record shows that on the 18</w:t>
      </w:r>
      <w:r w:rsidRPr="001309FE">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2025, Applicant’s legal </w:t>
      </w:r>
      <w:proofErr w:type="spellStart"/>
      <w:r>
        <w:rPr>
          <w:rFonts w:ascii="Times New Roman" w:hAnsi="Times New Roman" w:cs="Times New Roman"/>
          <w:sz w:val="24"/>
          <w:szCs w:val="24"/>
        </w:rPr>
        <w:t>Practioners</w:t>
      </w:r>
      <w:proofErr w:type="spellEnd"/>
      <w:r>
        <w:rPr>
          <w:rFonts w:ascii="Times New Roman" w:hAnsi="Times New Roman" w:cs="Times New Roman"/>
          <w:sz w:val="24"/>
          <w:szCs w:val="24"/>
        </w:rPr>
        <w:t xml:space="preserve"> wrote to the first Respondent</w:t>
      </w:r>
      <w:r w:rsidR="003F4A75">
        <w:rPr>
          <w:rFonts w:ascii="Times New Roman" w:hAnsi="Times New Roman" w:cs="Times New Roman"/>
          <w:sz w:val="24"/>
          <w:szCs w:val="24"/>
        </w:rPr>
        <w:t>. P</w:t>
      </w:r>
      <w:r>
        <w:rPr>
          <w:rFonts w:ascii="Times New Roman" w:hAnsi="Times New Roman" w:cs="Times New Roman"/>
          <w:sz w:val="24"/>
          <w:szCs w:val="24"/>
        </w:rPr>
        <w:t xml:space="preserve">art of the letter reads </w:t>
      </w:r>
    </w:p>
    <w:p w14:paraId="501184FD" w14:textId="77777777" w:rsidR="001309FE" w:rsidRPr="0098378D" w:rsidRDefault="001309FE" w:rsidP="0098378D">
      <w:pPr>
        <w:pStyle w:val="NoSpacing"/>
        <w:ind w:left="720"/>
        <w:jc w:val="both"/>
        <w:rPr>
          <w:rFonts w:ascii="Times New Roman" w:hAnsi="Times New Roman" w:cs="Times New Roman"/>
        </w:rPr>
      </w:pPr>
      <w:r w:rsidRPr="0098378D">
        <w:rPr>
          <w:rFonts w:ascii="Times New Roman" w:hAnsi="Times New Roman" w:cs="Times New Roman"/>
        </w:rPr>
        <w:t xml:space="preserve">“We seek that your office enquire into the suitability of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Dudia</w:t>
      </w:r>
      <w:proofErr w:type="spellEnd"/>
      <w:r w:rsidRPr="0098378D">
        <w:rPr>
          <w:rFonts w:ascii="Times New Roman" w:hAnsi="Times New Roman" w:cs="Times New Roman"/>
        </w:rPr>
        <w:t xml:space="preserve"> to be the Executor and consider removing him from being an Executor of the Estate of the late Amina Hassam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for various reasons which include the following reasons, </w:t>
      </w:r>
    </w:p>
    <w:p w14:paraId="4B27C234" w14:textId="77777777" w:rsidR="00DB2CD8" w:rsidRPr="0098378D" w:rsidRDefault="001309FE" w:rsidP="0098378D">
      <w:pPr>
        <w:pStyle w:val="NoSpacing"/>
        <w:numPr>
          <w:ilvl w:val="0"/>
          <w:numId w:val="3"/>
        </w:numPr>
        <w:jc w:val="both"/>
        <w:rPr>
          <w:rFonts w:ascii="Times New Roman" w:hAnsi="Times New Roman" w:cs="Times New Roman"/>
        </w:rPr>
      </w:pPr>
      <w:r w:rsidRPr="0098378D">
        <w:rPr>
          <w:rFonts w:ascii="Times New Roman" w:hAnsi="Times New Roman" w:cs="Times New Roman"/>
        </w:rPr>
        <w:t xml:space="preserve">The will submitted to your esteemed office and relied upon to appoint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envisaged a conjunctive appointment of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Osaman</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and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Hassam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as the executors. The Will did not appoint one Executor. </w:t>
      </w:r>
      <w:r w:rsidR="00DB2CD8" w:rsidRPr="0098378D">
        <w:rPr>
          <w:rFonts w:ascii="Times New Roman" w:hAnsi="Times New Roman" w:cs="Times New Roman"/>
        </w:rPr>
        <w:t xml:space="preserve">The Will used the </w:t>
      </w:r>
      <w:proofErr w:type="spellStart"/>
      <w:r w:rsidR="00DB2CD8" w:rsidRPr="0098378D">
        <w:rPr>
          <w:rFonts w:ascii="Times New Roman" w:hAnsi="Times New Roman" w:cs="Times New Roman"/>
        </w:rPr>
        <w:t>conjuctive</w:t>
      </w:r>
      <w:proofErr w:type="spellEnd"/>
      <w:r w:rsidR="00DB2CD8" w:rsidRPr="0098378D">
        <w:rPr>
          <w:rFonts w:ascii="Times New Roman" w:hAnsi="Times New Roman" w:cs="Times New Roman"/>
        </w:rPr>
        <w:t xml:space="preserve"> words “</w:t>
      </w:r>
      <w:proofErr w:type="spellStart"/>
      <w:r w:rsidR="00DB2CD8" w:rsidRPr="0098378D">
        <w:rPr>
          <w:rFonts w:ascii="Times New Roman" w:hAnsi="Times New Roman" w:cs="Times New Roman"/>
        </w:rPr>
        <w:t>Mr</w:t>
      </w:r>
      <w:proofErr w:type="spellEnd"/>
      <w:r w:rsidR="00DB2CD8" w:rsidRPr="0098378D">
        <w:rPr>
          <w:rFonts w:ascii="Times New Roman" w:hAnsi="Times New Roman" w:cs="Times New Roman"/>
        </w:rPr>
        <w:t xml:space="preserve"> Hassam </w:t>
      </w:r>
      <w:proofErr w:type="spellStart"/>
      <w:r w:rsidR="00DB2CD8" w:rsidRPr="0098378D">
        <w:rPr>
          <w:rFonts w:ascii="Times New Roman" w:hAnsi="Times New Roman" w:cs="Times New Roman"/>
        </w:rPr>
        <w:t>Kassam</w:t>
      </w:r>
      <w:proofErr w:type="spellEnd"/>
      <w:r w:rsidR="00DB2CD8" w:rsidRPr="0098378D">
        <w:rPr>
          <w:rFonts w:ascii="Times New Roman" w:hAnsi="Times New Roman" w:cs="Times New Roman"/>
        </w:rPr>
        <w:t xml:space="preserve"> and </w:t>
      </w:r>
      <w:proofErr w:type="spellStart"/>
      <w:r w:rsidR="00DB2CD8" w:rsidRPr="0098378D">
        <w:rPr>
          <w:rFonts w:ascii="Times New Roman" w:hAnsi="Times New Roman" w:cs="Times New Roman"/>
        </w:rPr>
        <w:t>Mr</w:t>
      </w:r>
      <w:proofErr w:type="spellEnd"/>
      <w:r w:rsidR="00DB2CD8" w:rsidRPr="0098378D">
        <w:rPr>
          <w:rFonts w:ascii="Times New Roman" w:hAnsi="Times New Roman" w:cs="Times New Roman"/>
        </w:rPr>
        <w:t xml:space="preserve"> </w:t>
      </w:r>
      <w:proofErr w:type="spellStart"/>
      <w:r w:rsidR="00DB2CD8" w:rsidRPr="0098378D">
        <w:rPr>
          <w:rFonts w:ascii="Times New Roman" w:hAnsi="Times New Roman" w:cs="Times New Roman"/>
        </w:rPr>
        <w:t>Osaman</w:t>
      </w:r>
      <w:proofErr w:type="spellEnd"/>
      <w:r w:rsidR="00DB2CD8" w:rsidRPr="0098378D">
        <w:rPr>
          <w:rFonts w:ascii="Times New Roman" w:hAnsi="Times New Roman" w:cs="Times New Roman"/>
        </w:rPr>
        <w:t xml:space="preserve"> </w:t>
      </w:r>
      <w:proofErr w:type="spellStart"/>
      <w:r w:rsidR="00DB2CD8" w:rsidRPr="0098378D">
        <w:rPr>
          <w:rFonts w:ascii="Times New Roman" w:hAnsi="Times New Roman" w:cs="Times New Roman"/>
        </w:rPr>
        <w:t>Dudhia</w:t>
      </w:r>
      <w:proofErr w:type="spellEnd"/>
      <w:r w:rsidR="00DB2CD8" w:rsidRPr="0098378D">
        <w:rPr>
          <w:rFonts w:ascii="Times New Roman" w:hAnsi="Times New Roman" w:cs="Times New Roman"/>
        </w:rPr>
        <w:t xml:space="preserve"> to be appointed as Executors” One of the two passed on and the appointment of </w:t>
      </w:r>
      <w:proofErr w:type="spellStart"/>
      <w:r w:rsidR="00DB2CD8" w:rsidRPr="0098378D">
        <w:rPr>
          <w:rFonts w:ascii="Times New Roman" w:hAnsi="Times New Roman" w:cs="Times New Roman"/>
        </w:rPr>
        <w:t>Mr</w:t>
      </w:r>
      <w:proofErr w:type="spellEnd"/>
      <w:r w:rsidR="00DB2CD8" w:rsidRPr="0098378D">
        <w:rPr>
          <w:rFonts w:ascii="Times New Roman" w:hAnsi="Times New Roman" w:cs="Times New Roman"/>
        </w:rPr>
        <w:t xml:space="preserve"> </w:t>
      </w:r>
      <w:proofErr w:type="spellStart"/>
      <w:r w:rsidR="00DB2CD8" w:rsidRPr="0098378D">
        <w:rPr>
          <w:rFonts w:ascii="Times New Roman" w:hAnsi="Times New Roman" w:cs="Times New Roman"/>
        </w:rPr>
        <w:t>Osaman</w:t>
      </w:r>
      <w:proofErr w:type="spellEnd"/>
      <w:r w:rsidR="00DB2CD8" w:rsidRPr="0098378D">
        <w:rPr>
          <w:rFonts w:ascii="Times New Roman" w:hAnsi="Times New Roman" w:cs="Times New Roman"/>
        </w:rPr>
        <w:t xml:space="preserve"> </w:t>
      </w:r>
      <w:proofErr w:type="spellStart"/>
      <w:r w:rsidR="00DB2CD8" w:rsidRPr="0098378D">
        <w:rPr>
          <w:rFonts w:ascii="Times New Roman" w:hAnsi="Times New Roman" w:cs="Times New Roman"/>
        </w:rPr>
        <w:t>Dudhia</w:t>
      </w:r>
      <w:proofErr w:type="spellEnd"/>
      <w:r w:rsidR="00DB2CD8" w:rsidRPr="0098378D">
        <w:rPr>
          <w:rFonts w:ascii="Times New Roman" w:hAnsi="Times New Roman" w:cs="Times New Roman"/>
        </w:rPr>
        <w:t xml:space="preserve"> cannot be sorely based on the Will without more.</w:t>
      </w:r>
    </w:p>
    <w:p w14:paraId="4F52106B" w14:textId="3F073578" w:rsidR="001309FE" w:rsidRPr="0098378D" w:rsidRDefault="00D35E06" w:rsidP="0098378D">
      <w:pPr>
        <w:pStyle w:val="NoSpacing"/>
        <w:numPr>
          <w:ilvl w:val="0"/>
          <w:numId w:val="3"/>
        </w:numPr>
        <w:jc w:val="both"/>
        <w:rPr>
          <w:rFonts w:ascii="Times New Roman" w:hAnsi="Times New Roman" w:cs="Times New Roman"/>
        </w:rPr>
      </w:pPr>
      <w:r>
        <w:rPr>
          <w:rFonts w:ascii="Times New Roman" w:hAnsi="Times New Roman" w:cs="Times New Roman"/>
        </w:rPr>
        <w:t>O</w:t>
      </w:r>
      <w:r w:rsidR="00DB2CD8" w:rsidRPr="0098378D">
        <w:rPr>
          <w:rFonts w:ascii="Times New Roman" w:hAnsi="Times New Roman" w:cs="Times New Roman"/>
        </w:rPr>
        <w:t xml:space="preserve">ur client who as a daughter to the deceased, objects to the appointment of </w:t>
      </w:r>
      <w:proofErr w:type="spellStart"/>
      <w:r w:rsidR="00DB2CD8" w:rsidRPr="0098378D">
        <w:rPr>
          <w:rFonts w:ascii="Times New Roman" w:hAnsi="Times New Roman" w:cs="Times New Roman"/>
        </w:rPr>
        <w:t>Mr</w:t>
      </w:r>
      <w:proofErr w:type="spellEnd"/>
      <w:r w:rsidR="00DB2CD8" w:rsidRPr="0098378D">
        <w:rPr>
          <w:rFonts w:ascii="Times New Roman" w:hAnsi="Times New Roman" w:cs="Times New Roman"/>
        </w:rPr>
        <w:t xml:space="preserve"> </w:t>
      </w:r>
      <w:proofErr w:type="spellStart"/>
      <w:r w:rsidR="00DB2CD8" w:rsidRPr="0098378D">
        <w:rPr>
          <w:rFonts w:ascii="Times New Roman" w:hAnsi="Times New Roman" w:cs="Times New Roman"/>
        </w:rPr>
        <w:t>Osamam</w:t>
      </w:r>
      <w:proofErr w:type="spellEnd"/>
      <w:r w:rsidR="00DB2CD8" w:rsidRPr="0098378D">
        <w:rPr>
          <w:rFonts w:ascii="Times New Roman" w:hAnsi="Times New Roman" w:cs="Times New Roman"/>
        </w:rPr>
        <w:t xml:space="preserve"> </w:t>
      </w:r>
      <w:proofErr w:type="spellStart"/>
      <w:r w:rsidR="00DB2CD8" w:rsidRPr="0098378D">
        <w:rPr>
          <w:rFonts w:ascii="Times New Roman" w:hAnsi="Times New Roman" w:cs="Times New Roman"/>
        </w:rPr>
        <w:t>Dudhia</w:t>
      </w:r>
      <w:proofErr w:type="spellEnd"/>
      <w:r w:rsidR="00DB2CD8" w:rsidRPr="0098378D">
        <w:rPr>
          <w:rFonts w:ascii="Times New Roman" w:hAnsi="Times New Roman" w:cs="Times New Roman"/>
        </w:rPr>
        <w:t xml:space="preserve"> and absent an agreement by all beneficiaries, </w:t>
      </w:r>
      <w:proofErr w:type="spellStart"/>
      <w:r w:rsidR="00DB2CD8" w:rsidRPr="0098378D">
        <w:rPr>
          <w:rFonts w:ascii="Times New Roman" w:hAnsi="Times New Roman" w:cs="Times New Roman"/>
        </w:rPr>
        <w:t>Mr</w:t>
      </w:r>
      <w:proofErr w:type="spellEnd"/>
      <w:r w:rsidR="00DB2CD8" w:rsidRPr="0098378D">
        <w:rPr>
          <w:rFonts w:ascii="Times New Roman" w:hAnsi="Times New Roman" w:cs="Times New Roman"/>
        </w:rPr>
        <w:t xml:space="preserve"> </w:t>
      </w:r>
      <w:proofErr w:type="spellStart"/>
      <w:r w:rsidR="00DB2CD8" w:rsidRPr="0098378D">
        <w:rPr>
          <w:rFonts w:ascii="Times New Roman" w:hAnsi="Times New Roman" w:cs="Times New Roman"/>
        </w:rPr>
        <w:t>Dudhia</w:t>
      </w:r>
      <w:proofErr w:type="spellEnd"/>
      <w:r w:rsidR="00DB2CD8" w:rsidRPr="0098378D">
        <w:rPr>
          <w:rFonts w:ascii="Times New Roman" w:hAnsi="Times New Roman" w:cs="Times New Roman"/>
        </w:rPr>
        <w:t xml:space="preserve"> ought not to take the role of Executor. </w:t>
      </w:r>
    </w:p>
    <w:p w14:paraId="1A4CB64F" w14:textId="129B06A0" w:rsidR="00DB2CD8" w:rsidRPr="0098378D" w:rsidRDefault="00DB2CD8" w:rsidP="0098378D">
      <w:pPr>
        <w:pStyle w:val="NoSpacing"/>
        <w:numPr>
          <w:ilvl w:val="0"/>
          <w:numId w:val="3"/>
        </w:numPr>
        <w:jc w:val="both"/>
        <w:rPr>
          <w:rFonts w:ascii="Times New Roman" w:hAnsi="Times New Roman" w:cs="Times New Roman"/>
        </w:rPr>
      </w:pP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is permanent</w:t>
      </w:r>
      <w:r w:rsidR="00D35E06">
        <w:rPr>
          <w:rFonts w:ascii="Times New Roman" w:hAnsi="Times New Roman" w:cs="Times New Roman"/>
        </w:rPr>
        <w:t>ly</w:t>
      </w:r>
      <w:r w:rsidRPr="0098378D">
        <w:rPr>
          <w:rFonts w:ascii="Times New Roman" w:hAnsi="Times New Roman" w:cs="Times New Roman"/>
        </w:rPr>
        <w:t xml:space="preserve"> resident in the United Kingdom. He visits Harare as and when he decides to do so. The </w:t>
      </w:r>
      <w:r w:rsidR="00411A67" w:rsidRPr="0098378D">
        <w:rPr>
          <w:rFonts w:ascii="Times New Roman" w:hAnsi="Times New Roman" w:cs="Times New Roman"/>
        </w:rPr>
        <w:t>estate</w:t>
      </w:r>
      <w:r w:rsidRPr="0098378D">
        <w:rPr>
          <w:rFonts w:ascii="Times New Roman" w:hAnsi="Times New Roman" w:cs="Times New Roman"/>
        </w:rPr>
        <w:t xml:space="preserve"> to be administered is in Harare. </w:t>
      </w:r>
      <w:r w:rsidR="00411A67" w:rsidRPr="0098378D">
        <w:rPr>
          <w:rFonts w:ascii="Times New Roman" w:hAnsi="Times New Roman" w:cs="Times New Roman"/>
        </w:rPr>
        <w:t>All</w:t>
      </w:r>
      <w:r w:rsidRPr="0098378D">
        <w:rPr>
          <w:rFonts w:ascii="Times New Roman" w:hAnsi="Times New Roman" w:cs="Times New Roman"/>
        </w:rPr>
        <w:t xml:space="preserve"> issues arising out of the estate are in Harare. </w:t>
      </w:r>
      <w:r w:rsidR="00411A67" w:rsidRPr="0098378D">
        <w:rPr>
          <w:rFonts w:ascii="Times New Roman" w:hAnsi="Times New Roman" w:cs="Times New Roman"/>
        </w:rPr>
        <w:t xml:space="preserve">He is unfit, for this reason, to be the Executor. </w:t>
      </w:r>
    </w:p>
    <w:p w14:paraId="0BFABB96" w14:textId="6059ED48" w:rsidR="00411A67" w:rsidRPr="0098378D" w:rsidRDefault="00411A67" w:rsidP="0098378D">
      <w:pPr>
        <w:pStyle w:val="NoSpacing"/>
        <w:numPr>
          <w:ilvl w:val="0"/>
          <w:numId w:val="3"/>
        </w:numPr>
        <w:jc w:val="both"/>
        <w:rPr>
          <w:rFonts w:ascii="Times New Roman" w:hAnsi="Times New Roman" w:cs="Times New Roman"/>
        </w:rPr>
      </w:pPr>
      <w:proofErr w:type="spellStart"/>
      <w:r w:rsidRPr="0098378D">
        <w:rPr>
          <w:rFonts w:ascii="Times New Roman" w:hAnsi="Times New Roman" w:cs="Times New Roman"/>
        </w:rPr>
        <w:lastRenderedPageBreak/>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took a position that he does not want to be involved in the affairs of the Hassam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family. He was a trustee of the Hassam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Family Trust until his resignation. Hi</w:t>
      </w:r>
      <w:r w:rsidR="00D35E06">
        <w:rPr>
          <w:rFonts w:ascii="Times New Roman" w:hAnsi="Times New Roman" w:cs="Times New Roman"/>
        </w:rPr>
        <w:t>s</w:t>
      </w:r>
      <w:r w:rsidRPr="0098378D">
        <w:rPr>
          <w:rFonts w:ascii="Times New Roman" w:hAnsi="Times New Roman" w:cs="Times New Roman"/>
        </w:rPr>
        <w:t xml:space="preserve"> interest in the estate of the late Amina Hassam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only arose after meeting with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Shiraaj</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which meeting was conducted to exclusively. The subject and content of that meeting was never disclosed to our client nor is it known.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confirmed this position on the </w:t>
      </w:r>
      <w:r w:rsidR="00457DCA" w:rsidRPr="0098378D">
        <w:rPr>
          <w:rFonts w:ascii="Times New Roman" w:hAnsi="Times New Roman" w:cs="Times New Roman"/>
        </w:rPr>
        <w:t>20</w:t>
      </w:r>
      <w:r w:rsidR="00457DCA" w:rsidRPr="0098378D">
        <w:rPr>
          <w:rFonts w:ascii="Times New Roman" w:hAnsi="Times New Roman" w:cs="Times New Roman"/>
          <w:vertAlign w:val="superscript"/>
        </w:rPr>
        <w:t>th</w:t>
      </w:r>
      <w:r w:rsidR="00457DCA" w:rsidRPr="0098378D">
        <w:rPr>
          <w:rFonts w:ascii="Times New Roman" w:hAnsi="Times New Roman" w:cs="Times New Roman"/>
        </w:rPr>
        <w:t xml:space="preserve"> of January 2025 via email. </w:t>
      </w:r>
    </w:p>
    <w:p w14:paraId="2CFB1687" w14:textId="77777777" w:rsidR="00457DCA" w:rsidRPr="0098378D" w:rsidRDefault="00457DCA" w:rsidP="0098378D">
      <w:pPr>
        <w:pStyle w:val="NoSpacing"/>
        <w:numPr>
          <w:ilvl w:val="0"/>
          <w:numId w:val="3"/>
        </w:numPr>
        <w:jc w:val="both"/>
        <w:rPr>
          <w:rFonts w:ascii="Times New Roman" w:hAnsi="Times New Roman" w:cs="Times New Roman"/>
        </w:rPr>
      </w:pP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Dushia</w:t>
      </w:r>
      <w:proofErr w:type="spellEnd"/>
      <w:r w:rsidRPr="0098378D">
        <w:rPr>
          <w:rFonts w:ascii="Times New Roman" w:hAnsi="Times New Roman" w:cs="Times New Roman"/>
        </w:rPr>
        <w:t xml:space="preserve"> did not disclose to our client that there was to be an edict meeting seeking his appointment as an Executor on the 12</w:t>
      </w:r>
      <w:r w:rsidRPr="0098378D">
        <w:rPr>
          <w:rFonts w:ascii="Times New Roman" w:hAnsi="Times New Roman" w:cs="Times New Roman"/>
          <w:vertAlign w:val="superscript"/>
        </w:rPr>
        <w:t>th</w:t>
      </w:r>
      <w:r w:rsidRPr="0098378D">
        <w:rPr>
          <w:rFonts w:ascii="Times New Roman" w:hAnsi="Times New Roman" w:cs="Times New Roman"/>
        </w:rPr>
        <w:t xml:space="preserve"> of February 2025. He deliberately withheld the information having organized with our client’s siblings to support his appointment. This conduct is testimony to his partiality on the matter. </w:t>
      </w:r>
    </w:p>
    <w:p w14:paraId="379BF2E3" w14:textId="77777777" w:rsidR="00457DCA" w:rsidRPr="0098378D" w:rsidRDefault="00457DCA" w:rsidP="0098378D">
      <w:pPr>
        <w:pStyle w:val="NoSpacing"/>
        <w:numPr>
          <w:ilvl w:val="0"/>
          <w:numId w:val="3"/>
        </w:numPr>
        <w:jc w:val="both"/>
        <w:rPr>
          <w:rFonts w:ascii="Times New Roman" w:hAnsi="Times New Roman" w:cs="Times New Roman"/>
        </w:rPr>
      </w:pPr>
      <w:r w:rsidRPr="0098378D">
        <w:rPr>
          <w:rFonts w:ascii="Times New Roman" w:hAnsi="Times New Roman" w:cs="Times New Roman"/>
        </w:rPr>
        <w:t xml:space="preserve">As the time of his appointment,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w:t>
      </w:r>
      <w:proofErr w:type="spellEnd"/>
      <w:r w:rsidRPr="0098378D">
        <w:rPr>
          <w:rFonts w:ascii="Times New Roman" w:hAnsi="Times New Roman" w:cs="Times New Roman"/>
        </w:rPr>
        <w:t xml:space="preserve"> knew and or ought to have known that our </w:t>
      </w:r>
      <w:proofErr w:type="gramStart"/>
      <w:r w:rsidRPr="0098378D">
        <w:rPr>
          <w:rFonts w:ascii="Times New Roman" w:hAnsi="Times New Roman" w:cs="Times New Roman"/>
        </w:rPr>
        <w:t>client together with her siblings were</w:t>
      </w:r>
      <w:proofErr w:type="gramEnd"/>
      <w:r w:rsidRPr="0098378D">
        <w:rPr>
          <w:rFonts w:ascii="Times New Roman" w:hAnsi="Times New Roman" w:cs="Times New Roman"/>
        </w:rPr>
        <w:t xml:space="preserve"> involved in discussions in respect of how to wind up the estate of the late Amina Hassam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and all ancillary issues. Unbeknown to our client,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was brazenly unmoved by these discussions and proceeded to undermine their integrity by proceeding as he did on the Estate. This also testifies of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Dudhia’s</w:t>
      </w:r>
      <w:proofErr w:type="spellEnd"/>
      <w:r w:rsidRPr="0098378D">
        <w:rPr>
          <w:rFonts w:ascii="Times New Roman" w:hAnsi="Times New Roman" w:cs="Times New Roman"/>
        </w:rPr>
        <w:t xml:space="preserve"> bias. </w:t>
      </w:r>
    </w:p>
    <w:p w14:paraId="74C1D0FE" w14:textId="77777777" w:rsidR="00457DCA" w:rsidRPr="0098378D" w:rsidRDefault="00457DCA" w:rsidP="0098378D">
      <w:pPr>
        <w:pStyle w:val="NoSpacing"/>
        <w:numPr>
          <w:ilvl w:val="0"/>
          <w:numId w:val="3"/>
        </w:numPr>
        <w:jc w:val="both"/>
        <w:rPr>
          <w:rFonts w:ascii="Times New Roman" w:hAnsi="Times New Roman" w:cs="Times New Roman"/>
        </w:rPr>
      </w:pPr>
      <w:r w:rsidRPr="0098378D">
        <w:rPr>
          <w:rFonts w:ascii="Times New Roman" w:hAnsi="Times New Roman" w:cs="Times New Roman"/>
        </w:rPr>
        <w:t xml:space="preserve">Whilst known to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and all the other siblings, the family took a position on the first of December 2020 and signed </w:t>
      </w:r>
      <w:r w:rsidR="00361054" w:rsidRPr="0098378D">
        <w:rPr>
          <w:rFonts w:ascii="Times New Roman" w:hAnsi="Times New Roman" w:cs="Times New Roman"/>
        </w:rPr>
        <w:t>an</w:t>
      </w:r>
      <w:r w:rsidRPr="0098378D">
        <w:rPr>
          <w:rFonts w:ascii="Times New Roman" w:hAnsi="Times New Roman" w:cs="Times New Roman"/>
        </w:rPr>
        <w:t xml:space="preserve"> agreement. The </w:t>
      </w:r>
      <w:r w:rsidR="00361054" w:rsidRPr="0098378D">
        <w:rPr>
          <w:rFonts w:ascii="Times New Roman" w:hAnsi="Times New Roman" w:cs="Times New Roman"/>
        </w:rPr>
        <w:t xml:space="preserve">agreement is attached as Annexure “C”. The inventory prepared by </w:t>
      </w:r>
      <w:proofErr w:type="spellStart"/>
      <w:r w:rsidR="00361054" w:rsidRPr="0098378D">
        <w:rPr>
          <w:rFonts w:ascii="Times New Roman" w:hAnsi="Times New Roman" w:cs="Times New Roman"/>
        </w:rPr>
        <w:t>Mr</w:t>
      </w:r>
      <w:proofErr w:type="spellEnd"/>
      <w:r w:rsidR="00361054" w:rsidRPr="0098378D">
        <w:rPr>
          <w:rFonts w:ascii="Times New Roman" w:hAnsi="Times New Roman" w:cs="Times New Roman"/>
        </w:rPr>
        <w:t xml:space="preserve"> </w:t>
      </w:r>
      <w:proofErr w:type="spellStart"/>
      <w:r w:rsidR="00361054" w:rsidRPr="0098378D">
        <w:rPr>
          <w:rFonts w:ascii="Times New Roman" w:hAnsi="Times New Roman" w:cs="Times New Roman"/>
        </w:rPr>
        <w:t>Dudhia</w:t>
      </w:r>
      <w:proofErr w:type="spellEnd"/>
      <w:r w:rsidR="00361054" w:rsidRPr="0098378D">
        <w:rPr>
          <w:rFonts w:ascii="Times New Roman" w:hAnsi="Times New Roman" w:cs="Times New Roman"/>
        </w:rPr>
        <w:t xml:space="preserve"> ignores the family position but it is also testament to the fact that he has got an agenda with the estate of the late Amina Hassam </w:t>
      </w:r>
      <w:proofErr w:type="spellStart"/>
      <w:r w:rsidR="00361054" w:rsidRPr="0098378D">
        <w:rPr>
          <w:rFonts w:ascii="Times New Roman" w:hAnsi="Times New Roman" w:cs="Times New Roman"/>
        </w:rPr>
        <w:t>Kassam</w:t>
      </w:r>
      <w:proofErr w:type="spellEnd"/>
      <w:r w:rsidR="00361054" w:rsidRPr="0098378D">
        <w:rPr>
          <w:rFonts w:ascii="Times New Roman" w:hAnsi="Times New Roman" w:cs="Times New Roman"/>
        </w:rPr>
        <w:t xml:space="preserve">. The agenda is known to him. </w:t>
      </w:r>
    </w:p>
    <w:p w14:paraId="4A7B9B01" w14:textId="74F0D618" w:rsidR="00361054" w:rsidRDefault="00361054" w:rsidP="0098378D">
      <w:pPr>
        <w:pStyle w:val="NoSpacing"/>
        <w:ind w:left="1440"/>
        <w:jc w:val="both"/>
        <w:rPr>
          <w:rFonts w:ascii="Times New Roman" w:hAnsi="Times New Roman" w:cs="Times New Roman"/>
          <w:sz w:val="24"/>
          <w:szCs w:val="24"/>
        </w:rPr>
      </w:pPr>
      <w:r w:rsidRPr="0098378D">
        <w:rPr>
          <w:rFonts w:ascii="Times New Roman" w:hAnsi="Times New Roman" w:cs="Times New Roman"/>
        </w:rPr>
        <w:t>Against the above background, we request your esteemed office to proceed in terms of the provisions of section 116 of the Administration of Estates Act, [</w:t>
      </w:r>
      <w:r w:rsidRPr="00D35E06">
        <w:rPr>
          <w:rFonts w:ascii="Times New Roman" w:hAnsi="Times New Roman" w:cs="Times New Roman"/>
          <w:i/>
        </w:rPr>
        <w:t>Chapter</w:t>
      </w:r>
      <w:r w:rsidRPr="0098378D">
        <w:rPr>
          <w:rFonts w:ascii="Times New Roman" w:hAnsi="Times New Roman" w:cs="Times New Roman"/>
        </w:rPr>
        <w:t xml:space="preserve"> 6:02] and</w:t>
      </w:r>
      <w:r w:rsidR="00D35E06">
        <w:rPr>
          <w:rFonts w:ascii="Times New Roman" w:hAnsi="Times New Roman" w:cs="Times New Roman"/>
        </w:rPr>
        <w:t xml:space="preserve"> in</w:t>
      </w:r>
      <w:r w:rsidRPr="0098378D">
        <w:rPr>
          <w:rFonts w:ascii="Times New Roman" w:hAnsi="Times New Roman" w:cs="Times New Roman"/>
        </w:rPr>
        <w:t xml:space="preserve"> the interest of the professional administration of the estate of the late Amina Hassam </w:t>
      </w:r>
      <w:proofErr w:type="spellStart"/>
      <w:r w:rsidRPr="0098378D">
        <w:rPr>
          <w:rFonts w:ascii="Times New Roman" w:hAnsi="Times New Roman" w:cs="Times New Roman"/>
        </w:rPr>
        <w:t>Kassam</w:t>
      </w:r>
      <w:proofErr w:type="spellEnd"/>
      <w:r w:rsidRPr="0098378D">
        <w:rPr>
          <w:rFonts w:ascii="Times New Roman" w:hAnsi="Times New Roman" w:cs="Times New Roman"/>
        </w:rPr>
        <w:t xml:space="preserve"> and remove </w:t>
      </w:r>
      <w:proofErr w:type="spellStart"/>
      <w:r w:rsidRPr="0098378D">
        <w:rPr>
          <w:rFonts w:ascii="Times New Roman" w:hAnsi="Times New Roman" w:cs="Times New Roman"/>
        </w:rPr>
        <w:t>Mr</w:t>
      </w:r>
      <w:proofErr w:type="spellEnd"/>
      <w:r w:rsidRPr="0098378D">
        <w:rPr>
          <w:rFonts w:ascii="Times New Roman" w:hAnsi="Times New Roman" w:cs="Times New Roman"/>
        </w:rPr>
        <w:t xml:space="preserve"> Osman </w:t>
      </w:r>
      <w:proofErr w:type="spellStart"/>
      <w:r w:rsidRPr="0098378D">
        <w:rPr>
          <w:rFonts w:ascii="Times New Roman" w:hAnsi="Times New Roman" w:cs="Times New Roman"/>
        </w:rPr>
        <w:t>Dudhia</w:t>
      </w:r>
      <w:proofErr w:type="spellEnd"/>
      <w:r w:rsidRPr="0098378D">
        <w:rPr>
          <w:rFonts w:ascii="Times New Roman" w:hAnsi="Times New Roman" w:cs="Times New Roman"/>
        </w:rPr>
        <w:t xml:space="preserve"> from the ro</w:t>
      </w:r>
      <w:r w:rsidR="0098378D">
        <w:rPr>
          <w:rFonts w:ascii="Times New Roman" w:hAnsi="Times New Roman" w:cs="Times New Roman"/>
        </w:rPr>
        <w:t>le of Executor .”</w:t>
      </w:r>
      <w:r>
        <w:rPr>
          <w:rFonts w:ascii="Times New Roman" w:hAnsi="Times New Roman" w:cs="Times New Roman"/>
          <w:sz w:val="24"/>
          <w:szCs w:val="24"/>
        </w:rPr>
        <w:t xml:space="preserve"> </w:t>
      </w:r>
    </w:p>
    <w:p w14:paraId="02F66396" w14:textId="77777777" w:rsidR="0098378D" w:rsidRDefault="00361054" w:rsidP="00221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1572C63" w14:textId="67CD0070" w:rsidR="00486F94" w:rsidRDefault="00486F94" w:rsidP="00221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letter was responded to on the 26</w:t>
      </w:r>
      <w:r w:rsidRPr="00486F94">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2025. The first Respo</w:t>
      </w:r>
      <w:r w:rsidR="00D35E06">
        <w:rPr>
          <w:rFonts w:ascii="Times New Roman" w:hAnsi="Times New Roman" w:cs="Times New Roman"/>
          <w:sz w:val="24"/>
          <w:szCs w:val="24"/>
        </w:rPr>
        <w:t>ndent’s office stated that the W</w:t>
      </w:r>
      <w:r>
        <w:rPr>
          <w:rFonts w:ascii="Times New Roman" w:hAnsi="Times New Roman" w:cs="Times New Roman"/>
          <w:sz w:val="24"/>
          <w:szCs w:val="24"/>
        </w:rPr>
        <w:t xml:space="preserve">ill was accepted for administration purposes in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entirely which is the basis of the appointment of the second Respondent. Further that there is no provision i</w:t>
      </w:r>
      <w:r w:rsidR="00D35E06">
        <w:rPr>
          <w:rFonts w:ascii="Times New Roman" w:hAnsi="Times New Roman" w:cs="Times New Roman"/>
          <w:sz w:val="24"/>
          <w:szCs w:val="24"/>
        </w:rPr>
        <w:t>n the Will that disqualifies any</w:t>
      </w:r>
      <w:r>
        <w:rPr>
          <w:rFonts w:ascii="Times New Roman" w:hAnsi="Times New Roman" w:cs="Times New Roman"/>
          <w:sz w:val="24"/>
          <w:szCs w:val="24"/>
        </w:rPr>
        <w:t xml:space="preserve"> of the appointed executors to proceed with administration in the event that the other dies. It was further pointed out that the meeting of 12 February 2024 (sic) was not an edict meeting but a special meeting to </w:t>
      </w:r>
      <w:r w:rsidR="00D35E06">
        <w:rPr>
          <w:rFonts w:ascii="Times New Roman" w:hAnsi="Times New Roman" w:cs="Times New Roman"/>
          <w:sz w:val="24"/>
          <w:szCs w:val="24"/>
        </w:rPr>
        <w:t>confirm the validity of the W</w:t>
      </w:r>
      <w:r>
        <w:rPr>
          <w:rFonts w:ascii="Times New Roman" w:hAnsi="Times New Roman" w:cs="Times New Roman"/>
          <w:sz w:val="24"/>
          <w:szCs w:val="24"/>
        </w:rPr>
        <w:t xml:space="preserve">ill. The Master’s office stated that second Respondent’s </w:t>
      </w:r>
      <w:proofErr w:type="spellStart"/>
      <w:r w:rsidRPr="00486F94">
        <w:rPr>
          <w:rFonts w:ascii="Times New Roman" w:hAnsi="Times New Roman" w:cs="Times New Roman"/>
          <w:i/>
          <w:sz w:val="24"/>
          <w:szCs w:val="24"/>
        </w:rPr>
        <w:t>domicilium</w:t>
      </w:r>
      <w:proofErr w:type="spellEnd"/>
      <w:r>
        <w:rPr>
          <w:rFonts w:ascii="Times New Roman" w:hAnsi="Times New Roman" w:cs="Times New Roman"/>
          <w:sz w:val="24"/>
          <w:szCs w:val="24"/>
        </w:rPr>
        <w:t xml:space="preserve"> and availability is not a primary cause for concern as he confirmed his availability and commitment to fulfilling his fiduciary duties. The Master‘s office con</w:t>
      </w:r>
      <w:r w:rsidR="00D35E06">
        <w:rPr>
          <w:rFonts w:ascii="Times New Roman" w:hAnsi="Times New Roman" w:cs="Times New Roman"/>
          <w:sz w:val="24"/>
          <w:szCs w:val="24"/>
        </w:rPr>
        <w:t>cluded</w:t>
      </w:r>
      <w:r>
        <w:rPr>
          <w:rFonts w:ascii="Times New Roman" w:hAnsi="Times New Roman" w:cs="Times New Roman"/>
          <w:sz w:val="24"/>
          <w:szCs w:val="24"/>
        </w:rPr>
        <w:t xml:space="preserve"> by stating</w:t>
      </w:r>
      <w:r w:rsidR="00D35E06">
        <w:rPr>
          <w:rFonts w:ascii="Times New Roman" w:hAnsi="Times New Roman" w:cs="Times New Roman"/>
          <w:sz w:val="24"/>
          <w:szCs w:val="24"/>
        </w:rPr>
        <w:t xml:space="preserve"> that an inquiry in terms of</w:t>
      </w:r>
      <w:r>
        <w:rPr>
          <w:rFonts w:ascii="Times New Roman" w:hAnsi="Times New Roman" w:cs="Times New Roman"/>
          <w:sz w:val="24"/>
          <w:szCs w:val="24"/>
        </w:rPr>
        <w:t xml:space="preserve"> s116 of the Administration of Estates Act [</w:t>
      </w:r>
      <w:r w:rsidRPr="00486F94">
        <w:rPr>
          <w:rFonts w:ascii="Times New Roman" w:hAnsi="Times New Roman" w:cs="Times New Roman"/>
          <w:i/>
          <w:sz w:val="24"/>
          <w:szCs w:val="24"/>
        </w:rPr>
        <w:t>Chapter</w:t>
      </w:r>
      <w:r>
        <w:rPr>
          <w:rFonts w:ascii="Times New Roman" w:hAnsi="Times New Roman" w:cs="Times New Roman"/>
          <w:sz w:val="24"/>
          <w:szCs w:val="24"/>
        </w:rPr>
        <w:t xml:space="preserve"> 6:01] is unwarranted at that stage as the executor had not commenced administration of the estate and there is no evidence of misconduct or neglect of his duties as yet to justify such intervention. </w:t>
      </w:r>
    </w:p>
    <w:p w14:paraId="484EA2F7" w14:textId="3E96A91F" w:rsidR="00D868C2" w:rsidRDefault="00486F94" w:rsidP="00221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When one looks at the letter from </w:t>
      </w:r>
      <w:r w:rsidR="00D868C2">
        <w:rPr>
          <w:rFonts w:ascii="Times New Roman" w:hAnsi="Times New Roman" w:cs="Times New Roman"/>
          <w:sz w:val="24"/>
          <w:szCs w:val="24"/>
        </w:rPr>
        <w:t xml:space="preserve">Applicant’s legal </w:t>
      </w:r>
      <w:proofErr w:type="spellStart"/>
      <w:r w:rsidR="00D868C2">
        <w:rPr>
          <w:rFonts w:ascii="Times New Roman" w:hAnsi="Times New Roman" w:cs="Times New Roman"/>
          <w:sz w:val="24"/>
          <w:szCs w:val="24"/>
        </w:rPr>
        <w:t>Practioners</w:t>
      </w:r>
      <w:proofErr w:type="spellEnd"/>
      <w:r w:rsidR="00D868C2">
        <w:rPr>
          <w:rFonts w:ascii="Times New Roman" w:hAnsi="Times New Roman" w:cs="Times New Roman"/>
          <w:sz w:val="24"/>
          <w:szCs w:val="24"/>
        </w:rPr>
        <w:t xml:space="preserve"> dated 18 March 2025 and its response</w:t>
      </w:r>
      <w:r w:rsidR="00D35E06">
        <w:rPr>
          <w:rFonts w:ascii="Times New Roman" w:hAnsi="Times New Roman" w:cs="Times New Roman"/>
          <w:sz w:val="24"/>
          <w:szCs w:val="24"/>
        </w:rPr>
        <w:t>,</w:t>
      </w:r>
      <w:r w:rsidR="00D868C2">
        <w:rPr>
          <w:rFonts w:ascii="Times New Roman" w:hAnsi="Times New Roman" w:cs="Times New Roman"/>
          <w:sz w:val="24"/>
          <w:szCs w:val="24"/>
        </w:rPr>
        <w:t xml:space="preserve"> juxtaposed to the present application, it is clear that applicant is aggrieved by the Master’s decisions firstly to appoint second Respondent as Executor and secondly the refusal to remove him as such. In my view Applicant ought to have sought a review of the Masters decision. </w:t>
      </w:r>
      <w:proofErr w:type="gramStart"/>
      <w:r w:rsidR="00D868C2">
        <w:rPr>
          <w:rFonts w:ascii="Times New Roman" w:hAnsi="Times New Roman" w:cs="Times New Roman"/>
          <w:sz w:val="24"/>
          <w:szCs w:val="24"/>
        </w:rPr>
        <w:t>Furthermore, the invalidation of an appointment and the challenge there to are issues to be dealt with on review.</w:t>
      </w:r>
      <w:proofErr w:type="gramEnd"/>
      <w:r w:rsidR="00D868C2">
        <w:rPr>
          <w:rFonts w:ascii="Times New Roman" w:hAnsi="Times New Roman" w:cs="Times New Roman"/>
          <w:sz w:val="24"/>
          <w:szCs w:val="24"/>
        </w:rPr>
        <w:t xml:space="preserve"> Applicant stated that she was seeking declaratory relief in terms of section 14 of the High court Act [</w:t>
      </w:r>
      <w:r w:rsidR="00D868C2" w:rsidRPr="00D35E06">
        <w:rPr>
          <w:rFonts w:ascii="Times New Roman" w:hAnsi="Times New Roman" w:cs="Times New Roman"/>
          <w:i/>
          <w:sz w:val="24"/>
          <w:szCs w:val="24"/>
        </w:rPr>
        <w:t>Chapter</w:t>
      </w:r>
      <w:r w:rsidR="00D868C2">
        <w:rPr>
          <w:rFonts w:ascii="Times New Roman" w:hAnsi="Times New Roman" w:cs="Times New Roman"/>
          <w:sz w:val="24"/>
          <w:szCs w:val="24"/>
        </w:rPr>
        <w:t xml:space="preserve"> 7:06].  The said section states,</w:t>
      </w:r>
    </w:p>
    <w:p w14:paraId="0BCEB5C6" w14:textId="77777777" w:rsidR="001309FE" w:rsidRDefault="00D868C2" w:rsidP="00D868C2">
      <w:pPr>
        <w:pStyle w:val="NoSpacing"/>
        <w:ind w:left="720"/>
        <w:jc w:val="both"/>
        <w:rPr>
          <w:rFonts w:ascii="Times New Roman" w:hAnsi="Times New Roman" w:cs="Times New Roman"/>
        </w:rPr>
      </w:pPr>
      <w:r w:rsidRPr="00D868C2">
        <w:rPr>
          <w:rFonts w:ascii="Times New Roman" w:hAnsi="Times New Roman" w:cs="Times New Roman"/>
        </w:rPr>
        <w:t xml:space="preserve">“The High Court may, in its discretion at the instance of any interested person enquire into and determine any existing, future or contingent right or obligation, notwithstanding that such person cannot claim any relief consequential upon such determination.”  </w:t>
      </w:r>
    </w:p>
    <w:p w14:paraId="142030D1" w14:textId="77777777" w:rsidR="00D868C2" w:rsidRDefault="00D868C2" w:rsidP="00D868C2">
      <w:pPr>
        <w:pStyle w:val="NoSpacing"/>
        <w:jc w:val="both"/>
        <w:rPr>
          <w:rFonts w:ascii="Times New Roman" w:hAnsi="Times New Roman" w:cs="Times New Roman"/>
        </w:rPr>
      </w:pPr>
    </w:p>
    <w:p w14:paraId="31FD8B22" w14:textId="77777777" w:rsidR="00D868C2" w:rsidRDefault="00C66593" w:rsidP="00C66593">
      <w:pPr>
        <w:pStyle w:val="NoSpacing"/>
        <w:spacing w:line="360" w:lineRule="auto"/>
        <w:ind w:firstLine="720"/>
        <w:jc w:val="both"/>
        <w:rPr>
          <w:rFonts w:ascii="Times New Roman" w:hAnsi="Times New Roman" w:cs="Times New Roman"/>
          <w:sz w:val="24"/>
          <w:szCs w:val="24"/>
        </w:rPr>
      </w:pPr>
      <w:r w:rsidRPr="00C66593">
        <w:rPr>
          <w:rFonts w:ascii="Times New Roman" w:hAnsi="Times New Roman" w:cs="Times New Roman"/>
          <w:sz w:val="24"/>
          <w:szCs w:val="24"/>
        </w:rPr>
        <w:t xml:space="preserve">From the papers, applicant is not seeking any determination of any existing, future or contingent right or </w:t>
      </w:r>
      <w:r>
        <w:rPr>
          <w:rFonts w:ascii="Times New Roman" w:hAnsi="Times New Roman" w:cs="Times New Roman"/>
          <w:sz w:val="24"/>
          <w:szCs w:val="24"/>
        </w:rPr>
        <w:t xml:space="preserve">obligation. She is seeking a reversal of the decision of the first Respondent. I find merit in the first preliminary point. It therefore succeeds. </w:t>
      </w:r>
    </w:p>
    <w:p w14:paraId="7F80B1BF" w14:textId="77777777" w:rsidR="00D35E06" w:rsidRDefault="00C66593" w:rsidP="00C66593">
      <w:pPr>
        <w:pStyle w:val="NoSpacing"/>
        <w:spacing w:line="360" w:lineRule="auto"/>
        <w:ind w:firstLine="720"/>
        <w:jc w:val="both"/>
        <w:rPr>
          <w:rFonts w:ascii="Times New Roman" w:hAnsi="Times New Roman" w:cs="Times New Roman"/>
          <w:sz w:val="24"/>
          <w:szCs w:val="24"/>
        </w:rPr>
      </w:pPr>
      <w:r w:rsidRPr="00D35E06">
        <w:rPr>
          <w:rFonts w:ascii="Times New Roman" w:hAnsi="Times New Roman" w:cs="Times New Roman"/>
          <w:sz w:val="24"/>
          <w:szCs w:val="24"/>
          <w:u w:val="single"/>
        </w:rPr>
        <w:t>(2) Material non-disclosure</w:t>
      </w:r>
      <w:r w:rsidR="00D35E06">
        <w:rPr>
          <w:rFonts w:ascii="Times New Roman" w:hAnsi="Times New Roman" w:cs="Times New Roman"/>
          <w:sz w:val="24"/>
          <w:szCs w:val="24"/>
        </w:rPr>
        <w:t>.</w:t>
      </w:r>
      <w:r>
        <w:rPr>
          <w:rFonts w:ascii="Times New Roman" w:hAnsi="Times New Roman" w:cs="Times New Roman"/>
          <w:sz w:val="24"/>
          <w:szCs w:val="24"/>
        </w:rPr>
        <w:t xml:space="preserve"> </w:t>
      </w:r>
    </w:p>
    <w:p w14:paraId="66CF5C95" w14:textId="6CA43ADA" w:rsidR="00CE5E91" w:rsidRDefault="00D35E06" w:rsidP="00C6659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w:t>
      </w:r>
      <w:r w:rsidR="00C66593">
        <w:rPr>
          <w:rFonts w:ascii="Times New Roman" w:hAnsi="Times New Roman" w:cs="Times New Roman"/>
          <w:sz w:val="24"/>
          <w:szCs w:val="24"/>
        </w:rPr>
        <w:t xml:space="preserve"> to fourth Respondents submitted that Applicant did not disclose the fact that she had approached the first Respondent</w:t>
      </w:r>
      <w:r>
        <w:rPr>
          <w:rFonts w:ascii="Times New Roman" w:hAnsi="Times New Roman" w:cs="Times New Roman"/>
          <w:sz w:val="24"/>
          <w:szCs w:val="24"/>
        </w:rPr>
        <w:t xml:space="preserve"> with her concerns and the first </w:t>
      </w:r>
      <w:proofErr w:type="gramStart"/>
      <w:r>
        <w:rPr>
          <w:rFonts w:ascii="Times New Roman" w:hAnsi="Times New Roman" w:cs="Times New Roman"/>
          <w:sz w:val="24"/>
          <w:szCs w:val="24"/>
        </w:rPr>
        <w:t xml:space="preserve">Respondent </w:t>
      </w:r>
      <w:r w:rsidR="00C66593">
        <w:rPr>
          <w:rFonts w:ascii="Times New Roman" w:hAnsi="Times New Roman" w:cs="Times New Roman"/>
          <w:sz w:val="24"/>
          <w:szCs w:val="24"/>
        </w:rPr>
        <w:t xml:space="preserve"> had</w:t>
      </w:r>
      <w:proofErr w:type="gramEnd"/>
      <w:r w:rsidR="00C66593">
        <w:rPr>
          <w:rFonts w:ascii="Times New Roman" w:hAnsi="Times New Roman" w:cs="Times New Roman"/>
          <w:sz w:val="24"/>
          <w:szCs w:val="24"/>
        </w:rPr>
        <w:t xml:space="preserve"> decided the issue against her. The Applicant stated that the response dated 26 March 2025 was never served on her legal practitioners of record. She challenged the third respondent to disprove the fact. In o</w:t>
      </w:r>
      <w:r>
        <w:rPr>
          <w:rFonts w:ascii="Times New Roman" w:hAnsi="Times New Roman" w:cs="Times New Roman"/>
          <w:sz w:val="24"/>
          <w:szCs w:val="24"/>
        </w:rPr>
        <w:t xml:space="preserve">ral submissions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t>
      </w:r>
      <w:r w:rsidR="00C66593">
        <w:rPr>
          <w:rFonts w:ascii="Times New Roman" w:hAnsi="Times New Roman" w:cs="Times New Roman"/>
          <w:sz w:val="24"/>
          <w:szCs w:val="24"/>
        </w:rPr>
        <w:t>puranga</w:t>
      </w:r>
      <w:proofErr w:type="spellEnd"/>
      <w:r w:rsidR="00C66593">
        <w:rPr>
          <w:rFonts w:ascii="Times New Roman" w:hAnsi="Times New Roman" w:cs="Times New Roman"/>
          <w:sz w:val="24"/>
          <w:szCs w:val="24"/>
        </w:rPr>
        <w:t xml:space="preserve"> indicated that he disputed that Applicant did not see </w:t>
      </w:r>
      <w:r w:rsidR="00CE5E91">
        <w:rPr>
          <w:rFonts w:ascii="Times New Roman" w:hAnsi="Times New Roman" w:cs="Times New Roman"/>
          <w:sz w:val="24"/>
          <w:szCs w:val="24"/>
        </w:rPr>
        <w:t>the response</w:t>
      </w:r>
      <w:r>
        <w:rPr>
          <w:rFonts w:ascii="Times New Roman" w:hAnsi="Times New Roman" w:cs="Times New Roman"/>
          <w:sz w:val="24"/>
          <w:szCs w:val="24"/>
        </w:rPr>
        <w:t xml:space="preserve"> from</w:t>
      </w:r>
      <w:r w:rsidR="00CE5E91">
        <w:rPr>
          <w:rFonts w:ascii="Times New Roman" w:hAnsi="Times New Roman" w:cs="Times New Roman"/>
          <w:sz w:val="24"/>
          <w:szCs w:val="24"/>
        </w:rPr>
        <w:t xml:space="preserve"> first Respondent as communication was done with her legal practitioners. Applicant’s heads of argument are silent on this issue. </w:t>
      </w:r>
    </w:p>
    <w:p w14:paraId="3C1FBA0A" w14:textId="5AA4FD67" w:rsidR="00C66593" w:rsidRDefault="00CE5E91" w:rsidP="00C6659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Founding Affidavit is silent on the issue. Applicant did not disclose the fact that on 18 March 2025 her legal practitioners had written to the first Respondent raising concerns on third Respondent’s appointment. Even if it is true that she did not get a response from the firs</w:t>
      </w:r>
      <w:r w:rsidR="00D35E06">
        <w:rPr>
          <w:rFonts w:ascii="Times New Roman" w:hAnsi="Times New Roman" w:cs="Times New Roman"/>
          <w:sz w:val="24"/>
          <w:szCs w:val="24"/>
        </w:rPr>
        <w:t>t</w:t>
      </w:r>
      <w:r>
        <w:rPr>
          <w:rFonts w:ascii="Times New Roman" w:hAnsi="Times New Roman" w:cs="Times New Roman"/>
          <w:sz w:val="24"/>
          <w:szCs w:val="24"/>
        </w:rPr>
        <w:t xml:space="preserve"> Respondent, it would be improper for her to proceed to approach this court on the same issues before getting the Respondent’s position on the issues. In the event that it is correct that she did not get a response, one would expect that she would seek that first Respondent be compelled to respond to her concerns raised by letter of 18 March 2025. T</w:t>
      </w:r>
      <w:r w:rsidR="00D35E06">
        <w:rPr>
          <w:rFonts w:ascii="Times New Roman" w:hAnsi="Times New Roman" w:cs="Times New Roman"/>
          <w:sz w:val="24"/>
          <w:szCs w:val="24"/>
        </w:rPr>
        <w:t>he existence of the letter dated</w:t>
      </w:r>
      <w:r>
        <w:rPr>
          <w:rFonts w:ascii="Times New Roman" w:hAnsi="Times New Roman" w:cs="Times New Roman"/>
          <w:sz w:val="24"/>
          <w:szCs w:val="24"/>
        </w:rPr>
        <w:t xml:space="preserve"> 26 </w:t>
      </w:r>
      <w:r w:rsidR="00D35E06">
        <w:rPr>
          <w:rFonts w:ascii="Times New Roman" w:hAnsi="Times New Roman" w:cs="Times New Roman"/>
          <w:sz w:val="24"/>
          <w:szCs w:val="24"/>
        </w:rPr>
        <w:t>M</w:t>
      </w:r>
      <w:r>
        <w:rPr>
          <w:rFonts w:ascii="Times New Roman" w:hAnsi="Times New Roman" w:cs="Times New Roman"/>
          <w:sz w:val="24"/>
          <w:szCs w:val="24"/>
        </w:rPr>
        <w:t xml:space="preserve">arch 2025 from first respondent’s office, makes it improper for the applicant to approach the court on the same issues. The failure to disclose the fact that first Respondent was approached on </w:t>
      </w:r>
      <w:r>
        <w:rPr>
          <w:rFonts w:ascii="Times New Roman" w:hAnsi="Times New Roman" w:cs="Times New Roman"/>
          <w:sz w:val="24"/>
          <w:szCs w:val="24"/>
        </w:rPr>
        <w:lastRenderedPageBreak/>
        <w:t xml:space="preserve">the same issues is a material non- disclosure. It goes to the core of the appropriate procedure to follow in approaching this court. I find merit in this point </w:t>
      </w:r>
      <w:r w:rsidRPr="0098378D">
        <w:rPr>
          <w:rFonts w:ascii="Times New Roman" w:hAnsi="Times New Roman" w:cs="Times New Roman"/>
          <w:i/>
          <w:sz w:val="24"/>
          <w:szCs w:val="24"/>
        </w:rPr>
        <w:t xml:space="preserve">in </w:t>
      </w:r>
      <w:proofErr w:type="spellStart"/>
      <w:r w:rsidRPr="0098378D">
        <w:rPr>
          <w:rFonts w:ascii="Times New Roman" w:hAnsi="Times New Roman" w:cs="Times New Roman"/>
          <w:i/>
          <w:sz w:val="24"/>
          <w:szCs w:val="24"/>
        </w:rPr>
        <w:t>limine</w:t>
      </w:r>
      <w:proofErr w:type="spellEnd"/>
      <w:r>
        <w:rPr>
          <w:rFonts w:ascii="Times New Roman" w:hAnsi="Times New Roman" w:cs="Times New Roman"/>
          <w:sz w:val="24"/>
          <w:szCs w:val="24"/>
        </w:rPr>
        <w:t xml:space="preserve"> as well. </w:t>
      </w:r>
    </w:p>
    <w:p w14:paraId="2830D96A" w14:textId="77777777" w:rsidR="0098378D" w:rsidRDefault="0098378D" w:rsidP="00C6659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uphold both points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and make the following order. </w:t>
      </w:r>
    </w:p>
    <w:p w14:paraId="751191CB" w14:textId="77777777" w:rsidR="0098378D" w:rsidRDefault="0098378D" w:rsidP="00C6659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be and is hereby struck off the roll which costs. </w:t>
      </w:r>
    </w:p>
    <w:p w14:paraId="3E13143A" w14:textId="77777777" w:rsidR="0098378D" w:rsidRDefault="0098378D" w:rsidP="0098378D">
      <w:pPr>
        <w:pStyle w:val="NoSpacing"/>
        <w:spacing w:line="360" w:lineRule="auto"/>
        <w:jc w:val="both"/>
        <w:rPr>
          <w:rFonts w:ascii="Times New Roman" w:hAnsi="Times New Roman" w:cs="Times New Roman"/>
          <w:sz w:val="24"/>
          <w:szCs w:val="24"/>
        </w:rPr>
      </w:pPr>
    </w:p>
    <w:p w14:paraId="7CFBDC18" w14:textId="77777777" w:rsidR="0098378D" w:rsidRDefault="0098378D" w:rsidP="0098378D">
      <w:pPr>
        <w:pStyle w:val="NoSpacing"/>
        <w:spacing w:line="360" w:lineRule="auto"/>
        <w:jc w:val="both"/>
        <w:rPr>
          <w:rFonts w:ascii="Times New Roman" w:hAnsi="Times New Roman" w:cs="Times New Roman"/>
          <w:sz w:val="24"/>
          <w:szCs w:val="24"/>
        </w:rPr>
      </w:pPr>
    </w:p>
    <w:p w14:paraId="65377B8E" w14:textId="77777777" w:rsidR="0098378D" w:rsidRDefault="0098378D" w:rsidP="0098378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MAXWELL J………………………………………….</w:t>
      </w:r>
    </w:p>
    <w:p w14:paraId="1C8BD3B9" w14:textId="77777777" w:rsidR="0098378D" w:rsidRDefault="0098378D" w:rsidP="007E2332">
      <w:pPr>
        <w:pStyle w:val="NoSpacing"/>
        <w:jc w:val="both"/>
        <w:rPr>
          <w:rFonts w:ascii="Times New Roman" w:hAnsi="Times New Roman" w:cs="Times New Roman"/>
          <w:i/>
          <w:sz w:val="24"/>
          <w:szCs w:val="24"/>
        </w:rPr>
      </w:pPr>
    </w:p>
    <w:p w14:paraId="035B11BA" w14:textId="77777777" w:rsidR="007E2332" w:rsidRDefault="007E2332" w:rsidP="007E2332">
      <w:pPr>
        <w:pStyle w:val="NoSpacing"/>
        <w:jc w:val="both"/>
        <w:rPr>
          <w:rFonts w:ascii="Times New Roman" w:hAnsi="Times New Roman" w:cs="Times New Roman"/>
          <w:i/>
          <w:sz w:val="24"/>
          <w:szCs w:val="24"/>
        </w:rPr>
      </w:pPr>
    </w:p>
    <w:p w14:paraId="3B463194" w14:textId="77777777" w:rsidR="0098378D" w:rsidRDefault="0098378D" w:rsidP="007E2332">
      <w:pPr>
        <w:pStyle w:val="NoSpacing"/>
        <w:jc w:val="both"/>
        <w:rPr>
          <w:rFonts w:ascii="Times New Roman" w:hAnsi="Times New Roman" w:cs="Times New Roman"/>
          <w:sz w:val="24"/>
          <w:szCs w:val="24"/>
        </w:rPr>
      </w:pPr>
      <w:proofErr w:type="spellStart"/>
      <w:r w:rsidRPr="0098378D">
        <w:rPr>
          <w:rFonts w:ascii="Times New Roman" w:hAnsi="Times New Roman" w:cs="Times New Roman"/>
          <w:i/>
          <w:sz w:val="24"/>
          <w:szCs w:val="24"/>
        </w:rPr>
        <w:t>Samkange</w:t>
      </w:r>
      <w:proofErr w:type="spellEnd"/>
      <w:r w:rsidRPr="0098378D">
        <w:rPr>
          <w:rFonts w:ascii="Times New Roman" w:hAnsi="Times New Roman" w:cs="Times New Roman"/>
          <w:i/>
          <w:sz w:val="24"/>
          <w:szCs w:val="24"/>
        </w:rPr>
        <w:t xml:space="preserve"> </w:t>
      </w:r>
      <w:proofErr w:type="spellStart"/>
      <w:r w:rsidRPr="0098378D">
        <w:rPr>
          <w:rFonts w:ascii="Times New Roman" w:hAnsi="Times New Roman" w:cs="Times New Roman"/>
          <w:i/>
          <w:sz w:val="24"/>
          <w:szCs w:val="24"/>
        </w:rPr>
        <w:t>Hungwe</w:t>
      </w:r>
      <w:proofErr w:type="spellEnd"/>
      <w:r>
        <w:rPr>
          <w:rFonts w:ascii="Times New Roman" w:hAnsi="Times New Roman" w:cs="Times New Roman"/>
          <w:sz w:val="24"/>
          <w:szCs w:val="24"/>
        </w:rPr>
        <w:t xml:space="preserve">, Attorneys Applicant’s Legal Practitioners </w:t>
      </w:r>
    </w:p>
    <w:p w14:paraId="0EE8DEA6" w14:textId="77777777" w:rsidR="0098378D" w:rsidRPr="00C66593" w:rsidRDefault="0098378D" w:rsidP="007E2332">
      <w:pPr>
        <w:pStyle w:val="NoSpacing"/>
        <w:jc w:val="both"/>
        <w:rPr>
          <w:rFonts w:ascii="Times New Roman" w:hAnsi="Times New Roman" w:cs="Times New Roman"/>
          <w:sz w:val="24"/>
          <w:szCs w:val="24"/>
        </w:rPr>
      </w:pPr>
      <w:r w:rsidRPr="0098378D">
        <w:rPr>
          <w:rFonts w:ascii="Times New Roman" w:hAnsi="Times New Roman" w:cs="Times New Roman"/>
          <w:i/>
          <w:sz w:val="24"/>
          <w:szCs w:val="24"/>
        </w:rPr>
        <w:t xml:space="preserve">Ahmed and </w:t>
      </w:r>
      <w:proofErr w:type="spellStart"/>
      <w:r w:rsidRPr="0098378D">
        <w:rPr>
          <w:rFonts w:ascii="Times New Roman" w:hAnsi="Times New Roman" w:cs="Times New Roman"/>
          <w:i/>
          <w:sz w:val="24"/>
          <w:szCs w:val="24"/>
        </w:rPr>
        <w:t>Ziyambi</w:t>
      </w:r>
      <w:proofErr w:type="spellEnd"/>
      <w:r>
        <w:rPr>
          <w:rFonts w:ascii="Times New Roman" w:hAnsi="Times New Roman" w:cs="Times New Roman"/>
          <w:sz w:val="24"/>
          <w:szCs w:val="24"/>
        </w:rPr>
        <w:t xml:space="preserve">, second to fourth Respondent’s Legal </w:t>
      </w:r>
      <w:proofErr w:type="spellStart"/>
      <w:r>
        <w:rPr>
          <w:rFonts w:ascii="Times New Roman" w:hAnsi="Times New Roman" w:cs="Times New Roman"/>
          <w:sz w:val="24"/>
          <w:szCs w:val="24"/>
        </w:rPr>
        <w:t>Practioners</w:t>
      </w:r>
      <w:proofErr w:type="spellEnd"/>
      <w:r>
        <w:rPr>
          <w:rFonts w:ascii="Times New Roman" w:hAnsi="Times New Roman" w:cs="Times New Roman"/>
          <w:sz w:val="24"/>
          <w:szCs w:val="24"/>
        </w:rPr>
        <w:t xml:space="preserve"> </w:t>
      </w:r>
    </w:p>
    <w:sectPr w:rsidR="0098378D" w:rsidRPr="00C665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0E0C3" w14:textId="77777777" w:rsidR="00756136" w:rsidRDefault="00756136" w:rsidP="0092534A">
      <w:pPr>
        <w:spacing w:after="0" w:line="240" w:lineRule="auto"/>
      </w:pPr>
      <w:r>
        <w:separator/>
      </w:r>
    </w:p>
  </w:endnote>
  <w:endnote w:type="continuationSeparator" w:id="0">
    <w:p w14:paraId="093AC81B" w14:textId="77777777" w:rsidR="00756136" w:rsidRDefault="00756136" w:rsidP="0092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9F47B" w14:textId="77777777" w:rsidR="00756136" w:rsidRDefault="00756136" w:rsidP="0092534A">
      <w:pPr>
        <w:spacing w:after="0" w:line="240" w:lineRule="auto"/>
      </w:pPr>
      <w:r>
        <w:separator/>
      </w:r>
    </w:p>
  </w:footnote>
  <w:footnote w:type="continuationSeparator" w:id="0">
    <w:p w14:paraId="4008CFD1" w14:textId="77777777" w:rsidR="00756136" w:rsidRDefault="00756136" w:rsidP="00925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71982"/>
      <w:docPartObj>
        <w:docPartGallery w:val="Page Numbers (Top of Page)"/>
        <w:docPartUnique/>
      </w:docPartObj>
    </w:sdtPr>
    <w:sdtEndPr>
      <w:rPr>
        <w:noProof/>
      </w:rPr>
    </w:sdtEndPr>
    <w:sdtContent>
      <w:p w14:paraId="09DA363D" w14:textId="77777777" w:rsidR="00486F94" w:rsidRDefault="00486F94" w:rsidP="0092534A">
        <w:pPr>
          <w:pStyle w:val="Header"/>
          <w:ind w:left="5400" w:firstLine="3960"/>
          <w:rPr>
            <w:noProof/>
          </w:rPr>
        </w:pPr>
        <w:r>
          <w:fldChar w:fldCharType="begin"/>
        </w:r>
        <w:r>
          <w:instrText xml:space="preserve"> PAGE   \* MERGEFORMAT </w:instrText>
        </w:r>
        <w:r>
          <w:fldChar w:fldCharType="separate"/>
        </w:r>
        <w:r w:rsidR="00964648">
          <w:rPr>
            <w:noProof/>
          </w:rPr>
          <w:t>1</w:t>
        </w:r>
        <w:r>
          <w:rPr>
            <w:noProof/>
          </w:rPr>
          <w:fldChar w:fldCharType="end"/>
        </w:r>
      </w:p>
      <w:p w14:paraId="56A2CCF4" w14:textId="659D1092" w:rsidR="007B792E" w:rsidRDefault="00336BB2" w:rsidP="007B792E">
        <w:pPr>
          <w:pStyle w:val="Header"/>
          <w:rPr>
            <w:noProof/>
          </w:rPr>
        </w:pPr>
        <w:r>
          <w:rPr>
            <w:noProof/>
          </w:rPr>
          <w:t xml:space="preserve"> </w:t>
        </w:r>
        <w:r>
          <w:rPr>
            <w:noProof/>
          </w:rPr>
          <w:tab/>
        </w:r>
        <w:r>
          <w:rPr>
            <w:noProof/>
          </w:rPr>
          <w:tab/>
        </w:r>
        <w:r w:rsidR="00F327B0">
          <w:rPr>
            <w:noProof/>
          </w:rPr>
          <w:t>HH 5</w:t>
        </w:r>
        <w:r>
          <w:rPr>
            <w:noProof/>
          </w:rPr>
          <w:t>86-25</w:t>
        </w:r>
      </w:p>
      <w:p w14:paraId="135F6F45" w14:textId="77777777" w:rsidR="00486F94" w:rsidRDefault="00486F94" w:rsidP="0092534A">
        <w:pPr>
          <w:pStyle w:val="Header"/>
        </w:pPr>
        <w:r>
          <w:rPr>
            <w:noProof/>
          </w:rPr>
          <w:tab/>
        </w:r>
        <w:r>
          <w:rPr>
            <w:noProof/>
          </w:rPr>
          <w:tab/>
          <w:t xml:space="preserve">HCHF 1403/25 </w:t>
        </w:r>
      </w:p>
    </w:sdtContent>
  </w:sdt>
  <w:p w14:paraId="4F3C6AE1" w14:textId="77777777" w:rsidR="00486F94" w:rsidRDefault="00486F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F61"/>
    <w:multiLevelType w:val="hybridMultilevel"/>
    <w:tmpl w:val="3DCE5B8C"/>
    <w:lvl w:ilvl="0" w:tplc="06FADF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8775C5"/>
    <w:multiLevelType w:val="hybridMultilevel"/>
    <w:tmpl w:val="7EFE7BC8"/>
    <w:lvl w:ilvl="0" w:tplc="47CCB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3C5625"/>
    <w:multiLevelType w:val="hybridMultilevel"/>
    <w:tmpl w:val="CF5A4FB2"/>
    <w:lvl w:ilvl="0" w:tplc="B25A9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4A"/>
    <w:rsid w:val="0007324B"/>
    <w:rsid w:val="00093B8D"/>
    <w:rsid w:val="001309FE"/>
    <w:rsid w:val="001519CC"/>
    <w:rsid w:val="00170EC2"/>
    <w:rsid w:val="001C4377"/>
    <w:rsid w:val="001C6CD1"/>
    <w:rsid w:val="0022143A"/>
    <w:rsid w:val="00336BB2"/>
    <w:rsid w:val="00342B57"/>
    <w:rsid w:val="00361054"/>
    <w:rsid w:val="003F1348"/>
    <w:rsid w:val="003F4A75"/>
    <w:rsid w:val="00402818"/>
    <w:rsid w:val="00411A67"/>
    <w:rsid w:val="00457DCA"/>
    <w:rsid w:val="00486F94"/>
    <w:rsid w:val="005033E3"/>
    <w:rsid w:val="005210D8"/>
    <w:rsid w:val="005268E4"/>
    <w:rsid w:val="006706FD"/>
    <w:rsid w:val="0073755F"/>
    <w:rsid w:val="00756136"/>
    <w:rsid w:val="007B792E"/>
    <w:rsid w:val="007E2332"/>
    <w:rsid w:val="007E4ABC"/>
    <w:rsid w:val="00845A68"/>
    <w:rsid w:val="008E31F8"/>
    <w:rsid w:val="008F7E8E"/>
    <w:rsid w:val="0092534A"/>
    <w:rsid w:val="00964648"/>
    <w:rsid w:val="0098378D"/>
    <w:rsid w:val="00A84C0D"/>
    <w:rsid w:val="00AB22D5"/>
    <w:rsid w:val="00B54115"/>
    <w:rsid w:val="00C10BC5"/>
    <w:rsid w:val="00C63BC7"/>
    <w:rsid w:val="00C66593"/>
    <w:rsid w:val="00CC48D2"/>
    <w:rsid w:val="00CD1028"/>
    <w:rsid w:val="00CE5E91"/>
    <w:rsid w:val="00D35E06"/>
    <w:rsid w:val="00D868C2"/>
    <w:rsid w:val="00DB2CD8"/>
    <w:rsid w:val="00DF3CD4"/>
    <w:rsid w:val="00E54671"/>
    <w:rsid w:val="00F327B0"/>
    <w:rsid w:val="00F9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34A"/>
    <w:pPr>
      <w:spacing w:after="0" w:line="240" w:lineRule="auto"/>
    </w:pPr>
  </w:style>
  <w:style w:type="paragraph" w:styleId="Header">
    <w:name w:val="header"/>
    <w:basedOn w:val="Normal"/>
    <w:link w:val="HeaderChar"/>
    <w:uiPriority w:val="99"/>
    <w:unhideWhenUsed/>
    <w:rsid w:val="0092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34A"/>
  </w:style>
  <w:style w:type="paragraph" w:styleId="Footer">
    <w:name w:val="footer"/>
    <w:basedOn w:val="Normal"/>
    <w:link w:val="FooterChar"/>
    <w:uiPriority w:val="99"/>
    <w:unhideWhenUsed/>
    <w:rsid w:val="0092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34A"/>
  </w:style>
  <w:style w:type="character" w:styleId="CommentReference">
    <w:name w:val="annotation reference"/>
    <w:basedOn w:val="DefaultParagraphFont"/>
    <w:uiPriority w:val="99"/>
    <w:semiHidden/>
    <w:unhideWhenUsed/>
    <w:rsid w:val="003F4A75"/>
    <w:rPr>
      <w:sz w:val="16"/>
      <w:szCs w:val="16"/>
    </w:rPr>
  </w:style>
  <w:style w:type="paragraph" w:styleId="CommentText">
    <w:name w:val="annotation text"/>
    <w:basedOn w:val="Normal"/>
    <w:link w:val="CommentTextChar"/>
    <w:uiPriority w:val="99"/>
    <w:semiHidden/>
    <w:unhideWhenUsed/>
    <w:rsid w:val="003F4A75"/>
    <w:pPr>
      <w:spacing w:line="240" w:lineRule="auto"/>
    </w:pPr>
    <w:rPr>
      <w:sz w:val="20"/>
      <w:szCs w:val="20"/>
    </w:rPr>
  </w:style>
  <w:style w:type="character" w:customStyle="1" w:styleId="CommentTextChar">
    <w:name w:val="Comment Text Char"/>
    <w:basedOn w:val="DefaultParagraphFont"/>
    <w:link w:val="CommentText"/>
    <w:uiPriority w:val="99"/>
    <w:semiHidden/>
    <w:rsid w:val="003F4A75"/>
    <w:rPr>
      <w:sz w:val="20"/>
      <w:szCs w:val="20"/>
    </w:rPr>
  </w:style>
  <w:style w:type="paragraph" w:styleId="CommentSubject">
    <w:name w:val="annotation subject"/>
    <w:basedOn w:val="CommentText"/>
    <w:next w:val="CommentText"/>
    <w:link w:val="CommentSubjectChar"/>
    <w:uiPriority w:val="99"/>
    <w:semiHidden/>
    <w:unhideWhenUsed/>
    <w:rsid w:val="003F4A75"/>
    <w:rPr>
      <w:b/>
      <w:bCs/>
    </w:rPr>
  </w:style>
  <w:style w:type="character" w:customStyle="1" w:styleId="CommentSubjectChar">
    <w:name w:val="Comment Subject Char"/>
    <w:basedOn w:val="CommentTextChar"/>
    <w:link w:val="CommentSubject"/>
    <w:uiPriority w:val="99"/>
    <w:semiHidden/>
    <w:rsid w:val="003F4A75"/>
    <w:rPr>
      <w:b/>
      <w:bCs/>
      <w:sz w:val="20"/>
      <w:szCs w:val="20"/>
    </w:rPr>
  </w:style>
  <w:style w:type="paragraph" w:styleId="BalloonText">
    <w:name w:val="Balloon Text"/>
    <w:basedOn w:val="Normal"/>
    <w:link w:val="BalloonTextChar"/>
    <w:uiPriority w:val="99"/>
    <w:semiHidden/>
    <w:unhideWhenUsed/>
    <w:rsid w:val="003F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34A"/>
    <w:pPr>
      <w:spacing w:after="0" w:line="240" w:lineRule="auto"/>
    </w:pPr>
  </w:style>
  <w:style w:type="paragraph" w:styleId="Header">
    <w:name w:val="header"/>
    <w:basedOn w:val="Normal"/>
    <w:link w:val="HeaderChar"/>
    <w:uiPriority w:val="99"/>
    <w:unhideWhenUsed/>
    <w:rsid w:val="0092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34A"/>
  </w:style>
  <w:style w:type="paragraph" w:styleId="Footer">
    <w:name w:val="footer"/>
    <w:basedOn w:val="Normal"/>
    <w:link w:val="FooterChar"/>
    <w:uiPriority w:val="99"/>
    <w:unhideWhenUsed/>
    <w:rsid w:val="0092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34A"/>
  </w:style>
  <w:style w:type="character" w:styleId="CommentReference">
    <w:name w:val="annotation reference"/>
    <w:basedOn w:val="DefaultParagraphFont"/>
    <w:uiPriority w:val="99"/>
    <w:semiHidden/>
    <w:unhideWhenUsed/>
    <w:rsid w:val="003F4A75"/>
    <w:rPr>
      <w:sz w:val="16"/>
      <w:szCs w:val="16"/>
    </w:rPr>
  </w:style>
  <w:style w:type="paragraph" w:styleId="CommentText">
    <w:name w:val="annotation text"/>
    <w:basedOn w:val="Normal"/>
    <w:link w:val="CommentTextChar"/>
    <w:uiPriority w:val="99"/>
    <w:semiHidden/>
    <w:unhideWhenUsed/>
    <w:rsid w:val="003F4A75"/>
    <w:pPr>
      <w:spacing w:line="240" w:lineRule="auto"/>
    </w:pPr>
    <w:rPr>
      <w:sz w:val="20"/>
      <w:szCs w:val="20"/>
    </w:rPr>
  </w:style>
  <w:style w:type="character" w:customStyle="1" w:styleId="CommentTextChar">
    <w:name w:val="Comment Text Char"/>
    <w:basedOn w:val="DefaultParagraphFont"/>
    <w:link w:val="CommentText"/>
    <w:uiPriority w:val="99"/>
    <w:semiHidden/>
    <w:rsid w:val="003F4A75"/>
    <w:rPr>
      <w:sz w:val="20"/>
      <w:szCs w:val="20"/>
    </w:rPr>
  </w:style>
  <w:style w:type="paragraph" w:styleId="CommentSubject">
    <w:name w:val="annotation subject"/>
    <w:basedOn w:val="CommentText"/>
    <w:next w:val="CommentText"/>
    <w:link w:val="CommentSubjectChar"/>
    <w:uiPriority w:val="99"/>
    <w:semiHidden/>
    <w:unhideWhenUsed/>
    <w:rsid w:val="003F4A75"/>
    <w:rPr>
      <w:b/>
      <w:bCs/>
    </w:rPr>
  </w:style>
  <w:style w:type="character" w:customStyle="1" w:styleId="CommentSubjectChar">
    <w:name w:val="Comment Subject Char"/>
    <w:basedOn w:val="CommentTextChar"/>
    <w:link w:val="CommentSubject"/>
    <w:uiPriority w:val="99"/>
    <w:semiHidden/>
    <w:rsid w:val="003F4A75"/>
    <w:rPr>
      <w:b/>
      <w:bCs/>
      <w:sz w:val="20"/>
      <w:szCs w:val="20"/>
    </w:rPr>
  </w:style>
  <w:style w:type="paragraph" w:styleId="BalloonText">
    <w:name w:val="Balloon Text"/>
    <w:basedOn w:val="Normal"/>
    <w:link w:val="BalloonTextChar"/>
    <w:uiPriority w:val="99"/>
    <w:semiHidden/>
    <w:unhideWhenUsed/>
    <w:rsid w:val="003F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2025-10-03T10:13:00Z</dcterms:created>
  <dcterms:modified xsi:type="dcterms:W3CDTF">2025-10-03T10:13:00Z</dcterms:modified>
</cp:coreProperties>
</file>