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EA" w:rsidRPr="00DD329C" w:rsidRDefault="00A15E3F" w:rsidP="00BB0EA9">
      <w:pPr>
        <w:spacing w:before="24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proofErr w:type="gramStart"/>
      <w:r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IN THE </w:t>
      </w:r>
      <w:r w:rsidR="003F557D" w:rsidRPr="00DD329C">
        <w:rPr>
          <w:rFonts w:ascii="Tahoma" w:hAnsi="Tahoma" w:cs="Tahoma"/>
          <w:b/>
          <w:bCs/>
          <w:sz w:val="24"/>
          <w:szCs w:val="24"/>
          <w:lang w:val="en-US"/>
        </w:rPr>
        <w:t>LA</w:t>
      </w:r>
      <w:r w:rsidR="008943D9">
        <w:rPr>
          <w:rFonts w:ascii="Tahoma" w:hAnsi="Tahoma" w:cs="Tahoma"/>
          <w:b/>
          <w:bCs/>
          <w:sz w:val="24"/>
          <w:szCs w:val="24"/>
          <w:lang w:val="en-US"/>
        </w:rPr>
        <w:t xml:space="preserve">BOUR COURT OF ZIMBABWE         </w:t>
      </w:r>
      <w:r w:rsidR="003F557D" w:rsidRPr="00DD329C">
        <w:rPr>
          <w:rFonts w:ascii="Tahoma" w:hAnsi="Tahoma" w:cs="Tahoma"/>
          <w:b/>
          <w:bCs/>
          <w:sz w:val="24"/>
          <w:szCs w:val="24"/>
          <w:lang w:val="en-US"/>
        </w:rPr>
        <w:t>JUDGEMENT NO</w:t>
      </w:r>
      <w:r w:rsidR="008943D9">
        <w:rPr>
          <w:rFonts w:ascii="Tahoma" w:hAnsi="Tahoma" w:cs="Tahoma"/>
          <w:b/>
          <w:bCs/>
          <w:sz w:val="24"/>
          <w:szCs w:val="24"/>
          <w:lang w:val="en-US"/>
        </w:rPr>
        <w:t>.</w:t>
      </w:r>
      <w:proofErr w:type="gramEnd"/>
      <w:r w:rsidR="008943D9">
        <w:rPr>
          <w:rFonts w:ascii="Tahoma" w:hAnsi="Tahoma" w:cs="Tahoma"/>
          <w:b/>
          <w:bCs/>
          <w:sz w:val="24"/>
          <w:szCs w:val="24"/>
          <w:lang w:val="en-US"/>
        </w:rPr>
        <w:t xml:space="preserve"> LC/H/273</w:t>
      </w:r>
      <w:r w:rsidR="00EB24A2">
        <w:rPr>
          <w:rFonts w:ascii="Tahoma" w:hAnsi="Tahoma" w:cs="Tahoma"/>
          <w:b/>
          <w:bCs/>
          <w:sz w:val="24"/>
          <w:szCs w:val="24"/>
          <w:lang w:val="en-US"/>
        </w:rPr>
        <w:t>/2020</w:t>
      </w:r>
      <w:r w:rsidR="003F557D"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</w:p>
    <w:p w:rsidR="003F557D" w:rsidRDefault="00D373CA" w:rsidP="00BB0EA9">
      <w:pPr>
        <w:spacing w:before="24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HARARE, </w:t>
      </w:r>
      <w:r w:rsidR="003F557D"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22 </w:t>
      </w:r>
      <w:r w:rsidR="007461E1"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OCTOBER 2020        </w:t>
      </w:r>
      <w:r w:rsidR="000B5E00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</w:t>
      </w:r>
      <w:r w:rsidR="007461E1"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         </w:t>
      </w:r>
      <w:r w:rsidR="000B5E00">
        <w:rPr>
          <w:rFonts w:ascii="Tahoma" w:hAnsi="Tahoma" w:cs="Tahoma"/>
          <w:b/>
          <w:bCs/>
          <w:sz w:val="24"/>
          <w:szCs w:val="24"/>
          <w:lang w:val="en-US"/>
        </w:rPr>
        <w:t xml:space="preserve">      </w:t>
      </w:r>
      <w:r w:rsidR="007461E1"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="00EB24A2">
        <w:rPr>
          <w:rFonts w:ascii="Tahoma" w:hAnsi="Tahoma" w:cs="Tahoma"/>
          <w:b/>
          <w:bCs/>
          <w:sz w:val="24"/>
          <w:szCs w:val="24"/>
          <w:lang w:val="en-US"/>
        </w:rPr>
        <w:t xml:space="preserve">         </w:t>
      </w:r>
      <w:r w:rsidR="007461E1" w:rsidRPr="00DD329C">
        <w:rPr>
          <w:rFonts w:ascii="Tahoma" w:hAnsi="Tahoma" w:cs="Tahoma"/>
          <w:b/>
          <w:bCs/>
          <w:sz w:val="24"/>
          <w:szCs w:val="24"/>
          <w:lang w:val="en-US"/>
        </w:rPr>
        <w:t>CASE NO LC/H/234/19</w:t>
      </w:r>
    </w:p>
    <w:p w:rsidR="00EB24A2" w:rsidRPr="00DD329C" w:rsidRDefault="00EB24A2" w:rsidP="00BB0EA9">
      <w:pPr>
        <w:spacing w:before="24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AND </w:t>
      </w:r>
      <w:r w:rsidR="008943D9">
        <w:rPr>
          <w:rFonts w:ascii="Tahoma" w:hAnsi="Tahoma" w:cs="Tahoma"/>
          <w:b/>
          <w:bCs/>
          <w:sz w:val="24"/>
          <w:szCs w:val="24"/>
          <w:lang w:val="en-US"/>
        </w:rPr>
        <w:t xml:space="preserve">20 NOVEMBER </w:t>
      </w:r>
      <w:r>
        <w:rPr>
          <w:rFonts w:ascii="Tahoma" w:hAnsi="Tahoma" w:cs="Tahoma"/>
          <w:b/>
          <w:bCs/>
          <w:sz w:val="24"/>
          <w:szCs w:val="24"/>
          <w:lang w:val="en-US"/>
        </w:rPr>
        <w:t>2020</w:t>
      </w:r>
    </w:p>
    <w:p w:rsidR="007461E1" w:rsidRPr="00DD329C" w:rsidRDefault="00DA7AEF" w:rsidP="00BB0EA9">
      <w:pPr>
        <w:spacing w:before="24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DD329C">
        <w:rPr>
          <w:rFonts w:ascii="Tahoma" w:hAnsi="Tahoma" w:cs="Tahoma"/>
          <w:sz w:val="24"/>
          <w:szCs w:val="24"/>
          <w:lang w:val="en-US"/>
        </w:rPr>
        <w:t xml:space="preserve">In the matter between: - </w:t>
      </w:r>
      <w:r w:rsidR="009B1D8C">
        <w:rPr>
          <w:rFonts w:ascii="Tahoma" w:hAnsi="Tahoma" w:cs="Tahoma"/>
          <w:sz w:val="24"/>
          <w:szCs w:val="24"/>
          <w:lang w:val="en-US"/>
        </w:rPr>
        <w:t xml:space="preserve"> </w:t>
      </w:r>
    </w:p>
    <w:p w:rsidR="00BB0EA9" w:rsidRDefault="00BB0EA9" w:rsidP="00BB0EA9">
      <w:pPr>
        <w:spacing w:before="24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:rsidR="00DA7AEF" w:rsidRPr="00DD329C" w:rsidRDefault="00DA7AEF" w:rsidP="00EB24A2">
      <w:pPr>
        <w:spacing w:before="24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DD329C">
        <w:rPr>
          <w:rFonts w:ascii="Tahoma" w:hAnsi="Tahoma" w:cs="Tahoma"/>
          <w:b/>
          <w:bCs/>
          <w:sz w:val="24"/>
          <w:szCs w:val="24"/>
          <w:lang w:val="en-US"/>
        </w:rPr>
        <w:t>SHELTER NGOZO</w:t>
      </w:r>
      <w:r w:rsidR="00BB0EA9">
        <w:rPr>
          <w:rFonts w:ascii="Tahoma" w:hAnsi="Tahoma" w:cs="Tahoma"/>
          <w:b/>
          <w:bCs/>
          <w:sz w:val="24"/>
          <w:szCs w:val="24"/>
          <w:lang w:val="en-US"/>
        </w:rPr>
        <w:t>-CHAPATA</w:t>
      </w:r>
      <w:r w:rsidR="00BB0EA9">
        <w:rPr>
          <w:rFonts w:ascii="Tahoma" w:hAnsi="Tahoma" w:cs="Tahoma"/>
          <w:b/>
          <w:bCs/>
          <w:sz w:val="24"/>
          <w:szCs w:val="24"/>
          <w:lang w:val="en-US"/>
        </w:rPr>
        <w:tab/>
      </w:r>
      <w:r w:rsidR="00BB0EA9">
        <w:rPr>
          <w:rFonts w:ascii="Tahoma" w:hAnsi="Tahoma" w:cs="Tahoma"/>
          <w:b/>
          <w:bCs/>
          <w:sz w:val="24"/>
          <w:szCs w:val="24"/>
          <w:lang w:val="en-US"/>
        </w:rPr>
        <w:tab/>
      </w:r>
      <w:r w:rsidR="00BB0EA9">
        <w:rPr>
          <w:rFonts w:ascii="Tahoma" w:hAnsi="Tahoma" w:cs="Tahoma"/>
          <w:b/>
          <w:bCs/>
          <w:sz w:val="24"/>
          <w:szCs w:val="24"/>
          <w:lang w:val="en-US"/>
        </w:rPr>
        <w:tab/>
      </w:r>
      <w:r w:rsidRPr="00DD329C">
        <w:rPr>
          <w:rFonts w:ascii="Tahoma" w:hAnsi="Tahoma" w:cs="Tahoma"/>
          <w:b/>
          <w:bCs/>
          <w:sz w:val="24"/>
          <w:szCs w:val="24"/>
          <w:lang w:val="en-US"/>
        </w:rPr>
        <w:t>A</w:t>
      </w:r>
      <w:r w:rsidR="00EB24A2" w:rsidRPr="00DD329C">
        <w:rPr>
          <w:rFonts w:ascii="Tahoma" w:hAnsi="Tahoma" w:cs="Tahoma"/>
          <w:b/>
          <w:bCs/>
          <w:sz w:val="24"/>
          <w:szCs w:val="24"/>
          <w:lang w:val="en-US"/>
        </w:rPr>
        <w:t>ppellant</w:t>
      </w:r>
      <w:r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</w:p>
    <w:p w:rsidR="00DA7AEF" w:rsidRPr="00DD329C" w:rsidRDefault="00BB0EA9" w:rsidP="00EB24A2">
      <w:pPr>
        <w:spacing w:before="24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DD329C">
        <w:rPr>
          <w:rFonts w:ascii="Tahoma" w:hAnsi="Tahoma" w:cs="Tahoma"/>
          <w:sz w:val="24"/>
          <w:szCs w:val="24"/>
          <w:lang w:val="en-US"/>
        </w:rPr>
        <w:t>And</w:t>
      </w:r>
      <w:r w:rsidR="00832ACC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</w:p>
    <w:p w:rsidR="00832ACC" w:rsidRPr="00DD329C" w:rsidRDefault="00832ACC" w:rsidP="00EB24A2">
      <w:pPr>
        <w:spacing w:before="24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ZVIMBA RURAL DISTRICT </w:t>
      </w:r>
      <w:r w:rsidR="00EB24A2">
        <w:rPr>
          <w:rFonts w:ascii="Tahoma" w:hAnsi="Tahoma" w:cs="Tahoma"/>
          <w:b/>
          <w:bCs/>
          <w:sz w:val="24"/>
          <w:szCs w:val="24"/>
          <w:lang w:val="en-US"/>
        </w:rPr>
        <w:t>COUNCIL</w:t>
      </w:r>
      <w:r w:rsidR="00EB24A2">
        <w:rPr>
          <w:rFonts w:ascii="Tahoma" w:hAnsi="Tahoma" w:cs="Tahoma"/>
          <w:b/>
          <w:bCs/>
          <w:sz w:val="24"/>
          <w:szCs w:val="24"/>
          <w:lang w:val="en-US"/>
        </w:rPr>
        <w:tab/>
      </w:r>
      <w:r w:rsidR="0044368B">
        <w:rPr>
          <w:rFonts w:ascii="Tahoma" w:hAnsi="Tahoma" w:cs="Tahoma"/>
          <w:b/>
          <w:bCs/>
          <w:sz w:val="24"/>
          <w:szCs w:val="24"/>
          <w:lang w:val="en-US"/>
        </w:rPr>
        <w:t>R</w:t>
      </w:r>
      <w:r w:rsidR="00EB24A2">
        <w:rPr>
          <w:rFonts w:ascii="Tahoma" w:hAnsi="Tahoma" w:cs="Tahoma"/>
          <w:b/>
          <w:bCs/>
          <w:sz w:val="24"/>
          <w:szCs w:val="24"/>
          <w:lang w:val="en-US"/>
        </w:rPr>
        <w:t>espondent</w:t>
      </w:r>
      <w:r w:rsidR="0044368B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</w:p>
    <w:p w:rsidR="00832ACC" w:rsidRPr="00BB0EA9" w:rsidRDefault="00261645" w:rsidP="00EB24A2">
      <w:pPr>
        <w:spacing w:before="240" w:line="240" w:lineRule="auto"/>
        <w:jc w:val="both"/>
        <w:rPr>
          <w:rFonts w:ascii="Tahoma" w:hAnsi="Tahoma" w:cs="Tahoma"/>
          <w:bCs/>
          <w:sz w:val="24"/>
          <w:szCs w:val="24"/>
          <w:lang w:val="en-US"/>
        </w:rPr>
      </w:pPr>
      <w:proofErr w:type="gramStart"/>
      <w:r w:rsidRPr="00DD329C">
        <w:rPr>
          <w:rFonts w:ascii="Tahoma" w:hAnsi="Tahoma" w:cs="Tahoma"/>
          <w:sz w:val="24"/>
          <w:szCs w:val="24"/>
          <w:lang w:val="en-US"/>
        </w:rPr>
        <w:t>Before</w:t>
      </w:r>
      <w:r w:rsidR="00BB0EA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BB0EA9">
        <w:rPr>
          <w:rFonts w:ascii="Tahoma" w:hAnsi="Tahoma" w:cs="Tahoma"/>
          <w:sz w:val="24"/>
          <w:szCs w:val="24"/>
          <w:lang w:val="en-US"/>
        </w:rPr>
        <w:t>Honourable</w:t>
      </w:r>
      <w:proofErr w:type="spellEnd"/>
      <w:r w:rsidR="00EB24A2">
        <w:rPr>
          <w:rFonts w:ascii="Tahoma" w:hAnsi="Tahoma" w:cs="Tahoma"/>
          <w:sz w:val="24"/>
          <w:szCs w:val="24"/>
          <w:lang w:val="en-US"/>
        </w:rPr>
        <w:t xml:space="preserve"> B.T.</w:t>
      </w:r>
      <w:proofErr w:type="gramEnd"/>
      <w:r w:rsidR="00BB0EA9">
        <w:rPr>
          <w:rFonts w:ascii="Tahoma" w:hAnsi="Tahoma" w:cs="Tahoma"/>
          <w:sz w:val="24"/>
          <w:szCs w:val="24"/>
          <w:lang w:val="en-US"/>
        </w:rPr>
        <w:t xml:space="preserve"> </w:t>
      </w:r>
      <w:r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BB0EA9">
        <w:rPr>
          <w:rFonts w:ascii="Tahoma" w:hAnsi="Tahoma" w:cs="Tahoma"/>
          <w:bCs/>
          <w:sz w:val="24"/>
          <w:szCs w:val="24"/>
          <w:lang w:val="en-US"/>
        </w:rPr>
        <w:t>C</w:t>
      </w:r>
      <w:r w:rsidR="00BB0EA9" w:rsidRPr="00BB0EA9">
        <w:rPr>
          <w:rFonts w:ascii="Tahoma" w:hAnsi="Tahoma" w:cs="Tahoma"/>
          <w:bCs/>
          <w:sz w:val="24"/>
          <w:szCs w:val="24"/>
          <w:lang w:val="en-US"/>
        </w:rPr>
        <w:t>hivizhe</w:t>
      </w:r>
      <w:proofErr w:type="spellEnd"/>
      <w:r w:rsidRPr="00BB0EA9">
        <w:rPr>
          <w:rFonts w:ascii="Tahoma" w:hAnsi="Tahoma" w:cs="Tahoma"/>
          <w:bCs/>
          <w:sz w:val="24"/>
          <w:szCs w:val="24"/>
          <w:lang w:val="en-US"/>
        </w:rPr>
        <w:t>, J</w:t>
      </w:r>
    </w:p>
    <w:p w:rsidR="00261645" w:rsidRPr="00441799" w:rsidRDefault="00441799" w:rsidP="00EB24A2">
      <w:pPr>
        <w:spacing w:before="24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For Appellant:</w:t>
      </w:r>
      <w:r w:rsidR="00173504" w:rsidRPr="00441799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proofErr w:type="spellStart"/>
      <w:r w:rsidR="00173504" w:rsidRPr="00441799">
        <w:rPr>
          <w:rFonts w:ascii="Tahoma" w:hAnsi="Tahoma" w:cs="Tahoma"/>
          <w:b/>
          <w:bCs/>
          <w:sz w:val="24"/>
          <w:szCs w:val="24"/>
          <w:lang w:val="en-US"/>
        </w:rPr>
        <w:t>Mr</w:t>
      </w:r>
      <w:proofErr w:type="spellEnd"/>
      <w:r w:rsidR="00173504" w:rsidRPr="00441799">
        <w:rPr>
          <w:rFonts w:ascii="Tahoma" w:hAnsi="Tahoma" w:cs="Tahoma"/>
          <w:b/>
          <w:bCs/>
          <w:sz w:val="24"/>
          <w:szCs w:val="24"/>
          <w:lang w:val="en-US"/>
        </w:rPr>
        <w:t xml:space="preserve"> B. </w:t>
      </w:r>
      <w:proofErr w:type="spellStart"/>
      <w:r w:rsidR="00581A7F" w:rsidRPr="00441799">
        <w:rPr>
          <w:rFonts w:ascii="Tahoma" w:hAnsi="Tahoma" w:cs="Tahoma"/>
          <w:b/>
          <w:bCs/>
          <w:sz w:val="24"/>
          <w:szCs w:val="24"/>
          <w:lang w:val="en-US"/>
        </w:rPr>
        <w:t>Museba</w:t>
      </w:r>
      <w:proofErr w:type="spellEnd"/>
      <w:r w:rsidR="00581A7F" w:rsidRPr="00441799">
        <w:rPr>
          <w:rFonts w:ascii="Tahoma" w:hAnsi="Tahoma" w:cs="Tahoma"/>
          <w:b/>
          <w:bCs/>
          <w:sz w:val="24"/>
          <w:szCs w:val="24"/>
          <w:lang w:val="en-US"/>
        </w:rPr>
        <w:t xml:space="preserve"> (Legal Practitioner) </w:t>
      </w:r>
    </w:p>
    <w:p w:rsidR="00EB24A2" w:rsidRDefault="00441799" w:rsidP="00EB24A2">
      <w:pPr>
        <w:spacing w:before="24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For Respondent:</w:t>
      </w:r>
      <w:r w:rsidR="00581A7F" w:rsidRPr="00441799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</w:t>
      </w:r>
      <w:proofErr w:type="spellStart"/>
      <w:r w:rsidR="00581A7F" w:rsidRPr="00441799">
        <w:rPr>
          <w:rFonts w:ascii="Tahoma" w:hAnsi="Tahoma" w:cs="Tahoma"/>
          <w:b/>
          <w:bCs/>
          <w:sz w:val="24"/>
          <w:szCs w:val="24"/>
          <w:lang w:val="en-US"/>
        </w:rPr>
        <w:t>Mr</w:t>
      </w:r>
      <w:proofErr w:type="spellEnd"/>
      <w:r w:rsidR="00581A7F" w:rsidRPr="00441799">
        <w:rPr>
          <w:rFonts w:ascii="Tahoma" w:hAnsi="Tahoma" w:cs="Tahoma"/>
          <w:b/>
          <w:bCs/>
          <w:sz w:val="24"/>
          <w:szCs w:val="24"/>
          <w:lang w:val="en-US"/>
        </w:rPr>
        <w:t xml:space="preserve"> O.T </w:t>
      </w:r>
      <w:proofErr w:type="spellStart"/>
      <w:r w:rsidR="00581A7F" w:rsidRPr="00441799">
        <w:rPr>
          <w:rFonts w:ascii="Tahoma" w:hAnsi="Tahoma" w:cs="Tahoma"/>
          <w:b/>
          <w:bCs/>
          <w:sz w:val="24"/>
          <w:szCs w:val="24"/>
          <w:lang w:val="en-US"/>
        </w:rPr>
        <w:t>Gasva</w:t>
      </w:r>
      <w:proofErr w:type="spellEnd"/>
      <w:r w:rsidR="00581A7F" w:rsidRPr="00441799">
        <w:rPr>
          <w:rFonts w:ascii="Tahoma" w:hAnsi="Tahoma" w:cs="Tahoma"/>
          <w:b/>
          <w:bCs/>
          <w:sz w:val="24"/>
          <w:szCs w:val="24"/>
          <w:lang w:val="en-US"/>
        </w:rPr>
        <w:t xml:space="preserve"> (Legal Practitioner)</w:t>
      </w:r>
    </w:p>
    <w:p w:rsidR="00581A7F" w:rsidRPr="00DD329C" w:rsidRDefault="00581A7F" w:rsidP="00EB24A2">
      <w:pPr>
        <w:spacing w:before="24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</w:p>
    <w:p w:rsidR="00581A7F" w:rsidRPr="00DD329C" w:rsidRDefault="00EB24A2" w:rsidP="008428D2">
      <w:pPr>
        <w:spacing w:before="240" w:line="36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>CHIVIZHE, J:</w:t>
      </w:r>
    </w:p>
    <w:p w:rsidR="00581A7F" w:rsidRPr="00DD329C" w:rsidRDefault="00DB6D88" w:rsidP="008428D2">
      <w:pPr>
        <w:spacing w:before="240" w:line="36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DD329C">
        <w:rPr>
          <w:rFonts w:ascii="Tahoma" w:hAnsi="Tahoma" w:cs="Tahoma"/>
          <w:sz w:val="24"/>
          <w:szCs w:val="24"/>
          <w:lang w:val="en-US"/>
        </w:rPr>
        <w:tab/>
        <w:t xml:space="preserve">This is an </w:t>
      </w:r>
      <w:r w:rsidR="00EB24A2">
        <w:rPr>
          <w:rFonts w:ascii="Tahoma" w:hAnsi="Tahoma" w:cs="Tahoma"/>
          <w:sz w:val="24"/>
          <w:szCs w:val="24"/>
          <w:lang w:val="en-US"/>
        </w:rPr>
        <w:t>appeal</w:t>
      </w:r>
      <w:r w:rsidRPr="00DD329C">
        <w:rPr>
          <w:rFonts w:ascii="Tahoma" w:hAnsi="Tahoma" w:cs="Tahoma"/>
          <w:sz w:val="24"/>
          <w:szCs w:val="24"/>
          <w:lang w:val="en-US"/>
        </w:rPr>
        <w:t xml:space="preserve"> against a determination by the Respondent Appeals Committee which determination was handed down on 7</w:t>
      </w:r>
      <w:r w:rsidRPr="00DD329C">
        <w:rPr>
          <w:rFonts w:ascii="Tahoma" w:hAnsi="Tahoma" w:cs="Tahoma"/>
          <w:sz w:val="24"/>
          <w:szCs w:val="24"/>
          <w:vertAlign w:val="superscript"/>
          <w:lang w:val="en-US"/>
        </w:rPr>
        <w:t>th</w:t>
      </w:r>
      <w:r w:rsidRPr="00DD329C">
        <w:rPr>
          <w:rFonts w:ascii="Tahoma" w:hAnsi="Tahoma" w:cs="Tahoma"/>
          <w:sz w:val="24"/>
          <w:szCs w:val="24"/>
          <w:lang w:val="en-US"/>
        </w:rPr>
        <w:t xml:space="preserve"> of November, 2019. The appeal is opposed. </w:t>
      </w:r>
    </w:p>
    <w:p w:rsidR="00DB6D88" w:rsidRPr="00DD329C" w:rsidRDefault="00DB6D88" w:rsidP="008428D2">
      <w:pPr>
        <w:spacing w:before="240" w:line="36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DD329C">
        <w:rPr>
          <w:rFonts w:ascii="Tahoma" w:hAnsi="Tahoma" w:cs="Tahoma"/>
          <w:sz w:val="24"/>
          <w:szCs w:val="24"/>
          <w:lang w:val="en-US"/>
        </w:rPr>
        <w:tab/>
        <w:t xml:space="preserve">The material background facts to the matter are as follows. </w:t>
      </w:r>
      <w:r w:rsidR="008E425D" w:rsidRPr="00DD329C">
        <w:rPr>
          <w:rFonts w:ascii="Tahoma" w:hAnsi="Tahoma" w:cs="Tahoma"/>
          <w:sz w:val="24"/>
          <w:szCs w:val="24"/>
          <w:lang w:val="en-US"/>
        </w:rPr>
        <w:t xml:space="preserve">The Appellant was employed by the Respondent as </w:t>
      </w:r>
      <w:r w:rsidR="00B334BF">
        <w:rPr>
          <w:rFonts w:ascii="Tahoma" w:hAnsi="Tahoma" w:cs="Tahoma"/>
          <w:sz w:val="24"/>
          <w:szCs w:val="24"/>
          <w:lang w:val="en-US"/>
        </w:rPr>
        <w:t>a Senior Manager.</w:t>
      </w:r>
      <w:r w:rsidR="008E425D" w:rsidRPr="00DD329C">
        <w:rPr>
          <w:rFonts w:ascii="Tahoma" w:hAnsi="Tahoma" w:cs="Tahoma"/>
          <w:sz w:val="24"/>
          <w:szCs w:val="24"/>
          <w:lang w:val="en-US"/>
        </w:rPr>
        <w:t xml:space="preserve"> The Respondent </w:t>
      </w:r>
      <w:r w:rsidR="002556D4" w:rsidRPr="00DD329C">
        <w:rPr>
          <w:rFonts w:ascii="Tahoma" w:hAnsi="Tahoma" w:cs="Tahoma"/>
          <w:sz w:val="24"/>
          <w:szCs w:val="24"/>
          <w:lang w:val="en-US"/>
        </w:rPr>
        <w:t xml:space="preserve">levelled a charge of misconduct against her for participating in a procurement meeting where she along with the other members </w:t>
      </w:r>
      <w:r w:rsidR="00D100C8" w:rsidRPr="00DD329C">
        <w:rPr>
          <w:rFonts w:ascii="Tahoma" w:hAnsi="Tahoma" w:cs="Tahoma"/>
          <w:sz w:val="24"/>
          <w:szCs w:val="24"/>
          <w:lang w:val="en-US"/>
        </w:rPr>
        <w:t>of the Committee</w:t>
      </w:r>
      <w:r w:rsidR="00B334BF">
        <w:rPr>
          <w:rFonts w:ascii="Tahoma" w:hAnsi="Tahoma" w:cs="Tahoma"/>
          <w:sz w:val="24"/>
          <w:szCs w:val="24"/>
          <w:lang w:val="en-US"/>
        </w:rPr>
        <w:t>,</w:t>
      </w:r>
      <w:r w:rsidR="00D100C8" w:rsidRPr="00DD329C">
        <w:rPr>
          <w:rFonts w:ascii="Tahoma" w:hAnsi="Tahoma" w:cs="Tahoma"/>
          <w:sz w:val="24"/>
          <w:szCs w:val="24"/>
          <w:lang w:val="en-US"/>
        </w:rPr>
        <w:t xml:space="preserve"> were said to have violated </w:t>
      </w:r>
      <w:r w:rsidR="00D100C8"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Section 52 (1) </w:t>
      </w:r>
      <w:r w:rsidR="00D100C8" w:rsidRPr="00DD329C">
        <w:rPr>
          <w:rFonts w:ascii="Tahoma" w:hAnsi="Tahoma" w:cs="Tahoma"/>
          <w:sz w:val="24"/>
          <w:szCs w:val="24"/>
          <w:lang w:val="en-US"/>
        </w:rPr>
        <w:t xml:space="preserve">of the </w:t>
      </w:r>
      <w:r w:rsidR="004B1415" w:rsidRPr="00DD329C">
        <w:rPr>
          <w:rFonts w:ascii="Tahoma" w:hAnsi="Tahoma" w:cs="Tahoma"/>
          <w:b/>
          <w:bCs/>
          <w:sz w:val="24"/>
          <w:szCs w:val="24"/>
          <w:lang w:val="en-US"/>
        </w:rPr>
        <w:t>Public Procurement and Disposa</w:t>
      </w:r>
      <w:r w:rsidR="00F54EC2">
        <w:rPr>
          <w:rFonts w:ascii="Tahoma" w:hAnsi="Tahoma" w:cs="Tahoma"/>
          <w:b/>
          <w:bCs/>
          <w:sz w:val="24"/>
          <w:szCs w:val="24"/>
          <w:lang w:val="en-US"/>
        </w:rPr>
        <w:t>l of Public Assets Act [Cap 22:2</w:t>
      </w:r>
      <w:r w:rsidR="004B1415" w:rsidRPr="00DD329C">
        <w:rPr>
          <w:rFonts w:ascii="Tahoma" w:hAnsi="Tahoma" w:cs="Tahoma"/>
          <w:b/>
          <w:bCs/>
          <w:sz w:val="24"/>
          <w:szCs w:val="24"/>
          <w:lang w:val="en-US"/>
        </w:rPr>
        <w:t>3]</w:t>
      </w:r>
      <w:r w:rsidR="00B334B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="00B334BF">
        <w:rPr>
          <w:rFonts w:ascii="Tahoma" w:hAnsi="Tahoma" w:cs="Tahoma"/>
          <w:bCs/>
          <w:sz w:val="24"/>
          <w:szCs w:val="24"/>
          <w:lang w:val="en-US"/>
        </w:rPr>
        <w:t>here</w:t>
      </w:r>
      <w:r w:rsidR="000B5E00">
        <w:rPr>
          <w:rFonts w:ascii="Tahoma" w:hAnsi="Tahoma" w:cs="Tahoma"/>
          <w:bCs/>
          <w:sz w:val="24"/>
          <w:szCs w:val="24"/>
          <w:lang w:val="en-US"/>
        </w:rPr>
        <w:t>in</w:t>
      </w:r>
      <w:r w:rsidR="00B334BF">
        <w:rPr>
          <w:rFonts w:ascii="Tahoma" w:hAnsi="Tahoma" w:cs="Tahoma"/>
          <w:bCs/>
          <w:sz w:val="24"/>
          <w:szCs w:val="24"/>
          <w:lang w:val="en-US"/>
        </w:rPr>
        <w:t>after referred to as</w:t>
      </w:r>
      <w:r w:rsidR="000B5E00">
        <w:rPr>
          <w:rFonts w:ascii="Tahoma" w:hAnsi="Tahoma" w:cs="Tahoma"/>
          <w:bCs/>
          <w:sz w:val="24"/>
          <w:szCs w:val="24"/>
          <w:lang w:val="en-US"/>
        </w:rPr>
        <w:t xml:space="preserve"> the</w:t>
      </w:r>
      <w:r w:rsidR="00B334BF">
        <w:rPr>
          <w:rFonts w:ascii="Tahoma" w:hAnsi="Tahoma" w:cs="Tahoma"/>
          <w:bCs/>
          <w:sz w:val="24"/>
          <w:szCs w:val="24"/>
          <w:lang w:val="en-US"/>
        </w:rPr>
        <w:t xml:space="preserve"> “</w:t>
      </w:r>
      <w:r w:rsidR="00B334BF" w:rsidRPr="00B334BF">
        <w:rPr>
          <w:rFonts w:ascii="Tahoma" w:hAnsi="Tahoma" w:cs="Tahoma"/>
          <w:b/>
          <w:bCs/>
          <w:sz w:val="24"/>
          <w:szCs w:val="24"/>
          <w:lang w:val="en-US"/>
        </w:rPr>
        <w:t>PPDPA</w:t>
      </w:r>
      <w:r w:rsidR="00B334BF">
        <w:rPr>
          <w:rFonts w:ascii="Tahoma" w:hAnsi="Tahoma" w:cs="Tahoma"/>
          <w:b/>
          <w:bCs/>
          <w:sz w:val="24"/>
          <w:szCs w:val="24"/>
          <w:lang w:val="en-US"/>
        </w:rPr>
        <w:t xml:space="preserve"> A</w:t>
      </w:r>
      <w:r w:rsidR="00B334BF" w:rsidRPr="00B334BF">
        <w:rPr>
          <w:rFonts w:ascii="Tahoma" w:hAnsi="Tahoma" w:cs="Tahoma"/>
          <w:b/>
          <w:bCs/>
          <w:sz w:val="24"/>
          <w:szCs w:val="24"/>
          <w:lang w:val="en-US"/>
        </w:rPr>
        <w:t>ct</w:t>
      </w:r>
      <w:r w:rsidR="00B334BF">
        <w:rPr>
          <w:rFonts w:ascii="Tahoma" w:hAnsi="Tahoma" w:cs="Tahoma"/>
          <w:b/>
          <w:bCs/>
          <w:sz w:val="24"/>
          <w:szCs w:val="24"/>
          <w:lang w:val="en-US"/>
        </w:rPr>
        <w:t>”</w:t>
      </w:r>
      <w:r w:rsidR="00B334BF">
        <w:rPr>
          <w:rFonts w:ascii="Tahoma" w:hAnsi="Tahoma" w:cs="Tahoma"/>
          <w:sz w:val="24"/>
          <w:szCs w:val="24"/>
          <w:lang w:val="en-US"/>
        </w:rPr>
        <w:t>. The allegations were</w:t>
      </w:r>
      <w:r w:rsidR="00851EA3" w:rsidRPr="00DD329C">
        <w:rPr>
          <w:rFonts w:ascii="Tahoma" w:hAnsi="Tahoma" w:cs="Tahoma"/>
          <w:sz w:val="24"/>
          <w:szCs w:val="24"/>
          <w:lang w:val="en-US"/>
        </w:rPr>
        <w:t xml:space="preserve"> that Appellant had tasked </w:t>
      </w:r>
      <w:proofErr w:type="spellStart"/>
      <w:r w:rsidR="00851EA3" w:rsidRPr="00DD329C">
        <w:rPr>
          <w:rFonts w:ascii="Tahoma" w:hAnsi="Tahoma" w:cs="Tahoma"/>
          <w:sz w:val="24"/>
          <w:szCs w:val="24"/>
          <w:lang w:val="en-US"/>
        </w:rPr>
        <w:t>Mr</w:t>
      </w:r>
      <w:proofErr w:type="spellEnd"/>
      <w:r w:rsidR="00851EA3" w:rsidRPr="00DD329C">
        <w:rPr>
          <w:rFonts w:ascii="Tahoma" w:hAnsi="Tahoma" w:cs="Tahoma"/>
          <w:sz w:val="24"/>
          <w:szCs w:val="24"/>
          <w:lang w:val="en-US"/>
        </w:rPr>
        <w:t xml:space="preserve"> George </w:t>
      </w:r>
      <w:proofErr w:type="spellStart"/>
      <w:r w:rsidR="00851EA3" w:rsidRPr="00DD329C">
        <w:rPr>
          <w:rFonts w:ascii="Tahoma" w:hAnsi="Tahoma" w:cs="Tahoma"/>
          <w:sz w:val="24"/>
          <w:szCs w:val="24"/>
          <w:lang w:val="en-US"/>
        </w:rPr>
        <w:t>Manyumba</w:t>
      </w:r>
      <w:proofErr w:type="spellEnd"/>
      <w:r w:rsidR="00851EA3" w:rsidRPr="00DD329C">
        <w:rPr>
          <w:rFonts w:ascii="Tahoma" w:hAnsi="Tahoma" w:cs="Tahoma"/>
          <w:sz w:val="24"/>
          <w:szCs w:val="24"/>
          <w:lang w:val="en-US"/>
        </w:rPr>
        <w:t xml:space="preserve"> to negotiate </w:t>
      </w:r>
      <w:r w:rsidR="00E06584" w:rsidRPr="00DD329C">
        <w:rPr>
          <w:rFonts w:ascii="Tahoma" w:hAnsi="Tahoma" w:cs="Tahoma"/>
          <w:sz w:val="24"/>
          <w:szCs w:val="24"/>
          <w:lang w:val="en-US"/>
        </w:rPr>
        <w:t xml:space="preserve">with Standard Global Communication (SGC) </w:t>
      </w:r>
      <w:r w:rsidR="00B749F8" w:rsidRPr="00DD329C">
        <w:rPr>
          <w:rFonts w:ascii="Tahoma" w:hAnsi="Tahoma" w:cs="Tahoma"/>
          <w:sz w:val="24"/>
          <w:szCs w:val="24"/>
          <w:lang w:val="en-US"/>
        </w:rPr>
        <w:t xml:space="preserve">to reduce their bidding price of </w:t>
      </w:r>
      <w:r w:rsidR="00FA0E6B" w:rsidRPr="00DD329C">
        <w:rPr>
          <w:rFonts w:ascii="Tahoma" w:hAnsi="Tahoma" w:cs="Tahoma"/>
          <w:sz w:val="24"/>
          <w:szCs w:val="24"/>
          <w:lang w:val="en-US"/>
        </w:rPr>
        <w:t>$6 683.33 to match that of the lowest bidder (</w:t>
      </w:r>
      <w:proofErr w:type="spellStart"/>
      <w:r w:rsidR="00FA0E6B" w:rsidRPr="00DD329C">
        <w:rPr>
          <w:rFonts w:ascii="Tahoma" w:hAnsi="Tahoma" w:cs="Tahoma"/>
          <w:sz w:val="24"/>
          <w:szCs w:val="24"/>
          <w:lang w:val="en-US"/>
        </w:rPr>
        <w:t>Volsec</w:t>
      </w:r>
      <w:proofErr w:type="spellEnd"/>
      <w:r w:rsidR="00FA0E6B" w:rsidRPr="00DD329C">
        <w:rPr>
          <w:rFonts w:ascii="Tahoma" w:hAnsi="Tahoma" w:cs="Tahoma"/>
          <w:sz w:val="24"/>
          <w:szCs w:val="24"/>
          <w:lang w:val="en-US"/>
        </w:rPr>
        <w:t xml:space="preserve"> Security)</w:t>
      </w:r>
      <w:r w:rsidR="00B334BF">
        <w:rPr>
          <w:rFonts w:ascii="Tahoma" w:hAnsi="Tahoma" w:cs="Tahoma"/>
          <w:sz w:val="24"/>
          <w:szCs w:val="24"/>
          <w:lang w:val="en-US"/>
        </w:rPr>
        <w:t xml:space="preserve"> which was</w:t>
      </w:r>
      <w:r w:rsidR="00FA0E6B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r w:rsidR="00396276" w:rsidRPr="00DD329C">
        <w:rPr>
          <w:rFonts w:ascii="Tahoma" w:hAnsi="Tahoma" w:cs="Tahoma"/>
          <w:sz w:val="24"/>
          <w:szCs w:val="24"/>
          <w:lang w:val="en-US"/>
        </w:rPr>
        <w:t xml:space="preserve">pegged at $5 054.30 for the installation of CCTV at the Respondent </w:t>
      </w:r>
      <w:r w:rsidR="008F3164" w:rsidRPr="00DD329C">
        <w:rPr>
          <w:rFonts w:ascii="Tahoma" w:hAnsi="Tahoma" w:cs="Tahoma"/>
          <w:sz w:val="24"/>
          <w:szCs w:val="24"/>
          <w:lang w:val="en-US"/>
        </w:rPr>
        <w:lastRenderedPageBreak/>
        <w:t xml:space="preserve">showground office. The Appellant actions were said to be in violation </w:t>
      </w:r>
      <w:r w:rsidR="00AD5E1C" w:rsidRPr="00DD329C">
        <w:rPr>
          <w:rFonts w:ascii="Tahoma" w:hAnsi="Tahoma" w:cs="Tahoma"/>
          <w:sz w:val="24"/>
          <w:szCs w:val="24"/>
          <w:lang w:val="en-US"/>
        </w:rPr>
        <w:t xml:space="preserve">of </w:t>
      </w:r>
      <w:r w:rsidR="00AD5E1C"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Section 8.4.12 </w:t>
      </w:r>
      <w:r w:rsidR="00AD5E1C" w:rsidRPr="00DD329C">
        <w:rPr>
          <w:rFonts w:ascii="Tahoma" w:hAnsi="Tahoma" w:cs="Tahoma"/>
          <w:sz w:val="24"/>
          <w:szCs w:val="24"/>
          <w:lang w:val="en-US"/>
        </w:rPr>
        <w:t xml:space="preserve">of the </w:t>
      </w:r>
      <w:proofErr w:type="spellStart"/>
      <w:r w:rsidR="00AD5E1C" w:rsidRPr="00DD329C">
        <w:rPr>
          <w:rFonts w:ascii="Tahoma" w:hAnsi="Tahoma" w:cs="Tahoma"/>
          <w:b/>
          <w:bCs/>
          <w:sz w:val="24"/>
          <w:szCs w:val="24"/>
          <w:lang w:val="en-US"/>
        </w:rPr>
        <w:t>Zvimba</w:t>
      </w:r>
      <w:proofErr w:type="spellEnd"/>
      <w:r w:rsidR="00AD5E1C"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 Rural District Council’s Code of Conduct</w:t>
      </w:r>
      <w:r w:rsidR="00AD5E1C" w:rsidRPr="00DD329C">
        <w:rPr>
          <w:rFonts w:ascii="Tahoma" w:hAnsi="Tahoma" w:cs="Tahoma"/>
          <w:sz w:val="24"/>
          <w:szCs w:val="24"/>
          <w:lang w:val="en-US"/>
        </w:rPr>
        <w:t xml:space="preserve">. </w:t>
      </w:r>
      <w:r w:rsidR="000B1A89" w:rsidRPr="00DD329C">
        <w:rPr>
          <w:rFonts w:ascii="Tahoma" w:hAnsi="Tahoma" w:cs="Tahoma"/>
          <w:sz w:val="24"/>
          <w:szCs w:val="24"/>
          <w:lang w:val="en-US"/>
        </w:rPr>
        <w:t xml:space="preserve">The Appellant was arraigned before a Disciplinary Committee on </w:t>
      </w:r>
      <w:r w:rsidR="00B334BF">
        <w:rPr>
          <w:rFonts w:ascii="Tahoma" w:hAnsi="Tahoma" w:cs="Tahoma"/>
          <w:sz w:val="24"/>
          <w:szCs w:val="24"/>
          <w:lang w:val="en-US"/>
        </w:rPr>
        <w:t xml:space="preserve">the </w:t>
      </w:r>
      <w:r w:rsidR="000B1A89" w:rsidRPr="00DD329C">
        <w:rPr>
          <w:rFonts w:ascii="Tahoma" w:hAnsi="Tahoma" w:cs="Tahoma"/>
          <w:sz w:val="24"/>
          <w:szCs w:val="24"/>
          <w:lang w:val="en-US"/>
        </w:rPr>
        <w:t>16</w:t>
      </w:r>
      <w:r w:rsidR="000B1A89" w:rsidRPr="00DD329C">
        <w:rPr>
          <w:rFonts w:ascii="Tahoma" w:hAnsi="Tahoma" w:cs="Tahoma"/>
          <w:sz w:val="24"/>
          <w:szCs w:val="24"/>
          <w:vertAlign w:val="superscript"/>
          <w:lang w:val="en-US"/>
        </w:rPr>
        <w:t>th</w:t>
      </w:r>
      <w:r w:rsidR="000B1A89" w:rsidRPr="00DD329C">
        <w:rPr>
          <w:rFonts w:ascii="Tahoma" w:hAnsi="Tahoma" w:cs="Tahoma"/>
          <w:sz w:val="24"/>
          <w:szCs w:val="24"/>
          <w:lang w:val="en-US"/>
        </w:rPr>
        <w:t xml:space="preserve"> and 28</w:t>
      </w:r>
      <w:r w:rsidR="000B1A89" w:rsidRPr="00DD329C">
        <w:rPr>
          <w:rFonts w:ascii="Tahoma" w:hAnsi="Tahoma" w:cs="Tahoma"/>
          <w:sz w:val="24"/>
          <w:szCs w:val="24"/>
          <w:vertAlign w:val="superscript"/>
          <w:lang w:val="en-US"/>
        </w:rPr>
        <w:t>th</w:t>
      </w:r>
      <w:r w:rsidR="000B1A89" w:rsidRPr="00DD329C">
        <w:rPr>
          <w:rFonts w:ascii="Tahoma" w:hAnsi="Tahoma" w:cs="Tahoma"/>
          <w:sz w:val="24"/>
          <w:szCs w:val="24"/>
          <w:lang w:val="en-US"/>
        </w:rPr>
        <w:t xml:space="preserve"> of August 2019. Through a letter dated 29 August </w:t>
      </w:r>
      <w:r w:rsidR="003816CB" w:rsidRPr="00DD329C">
        <w:rPr>
          <w:rFonts w:ascii="Tahoma" w:hAnsi="Tahoma" w:cs="Tahoma"/>
          <w:sz w:val="24"/>
          <w:szCs w:val="24"/>
          <w:lang w:val="en-US"/>
        </w:rPr>
        <w:t xml:space="preserve">2019 the Disciplinary Committee found her guilty of the gross offence </w:t>
      </w:r>
      <w:r w:rsidR="007377F7" w:rsidRPr="00DD329C">
        <w:rPr>
          <w:rFonts w:ascii="Tahoma" w:hAnsi="Tahoma" w:cs="Tahoma"/>
          <w:sz w:val="24"/>
          <w:szCs w:val="24"/>
          <w:lang w:val="en-US"/>
        </w:rPr>
        <w:t xml:space="preserve">under </w:t>
      </w:r>
      <w:r w:rsidR="007377F7"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Section 8.4.12 </w:t>
      </w:r>
      <w:r w:rsidR="007377F7" w:rsidRPr="00DD329C">
        <w:rPr>
          <w:rFonts w:ascii="Tahoma" w:hAnsi="Tahoma" w:cs="Tahoma"/>
          <w:sz w:val="24"/>
          <w:szCs w:val="24"/>
          <w:lang w:val="en-US"/>
        </w:rPr>
        <w:t xml:space="preserve">of the </w:t>
      </w:r>
      <w:r w:rsidR="007377F7" w:rsidRPr="00DD329C">
        <w:rPr>
          <w:rFonts w:ascii="Tahoma" w:hAnsi="Tahoma" w:cs="Tahoma"/>
          <w:b/>
          <w:bCs/>
          <w:sz w:val="24"/>
          <w:szCs w:val="24"/>
          <w:lang w:val="en-US"/>
        </w:rPr>
        <w:t>Code of Conduct</w:t>
      </w:r>
      <w:r w:rsidR="007377F7" w:rsidRPr="00DD329C">
        <w:rPr>
          <w:rFonts w:ascii="Tahoma" w:hAnsi="Tahoma" w:cs="Tahoma"/>
          <w:sz w:val="24"/>
          <w:szCs w:val="24"/>
          <w:lang w:val="en-US"/>
        </w:rPr>
        <w:t xml:space="preserve">. </w:t>
      </w:r>
      <w:r w:rsidR="00B10386" w:rsidRPr="00DD329C">
        <w:rPr>
          <w:rFonts w:ascii="Tahoma" w:hAnsi="Tahoma" w:cs="Tahoma"/>
          <w:sz w:val="24"/>
          <w:szCs w:val="24"/>
          <w:lang w:val="en-US"/>
        </w:rPr>
        <w:t>The</w:t>
      </w:r>
      <w:r w:rsidR="00B334BF">
        <w:rPr>
          <w:rFonts w:ascii="Tahoma" w:hAnsi="Tahoma" w:cs="Tahoma"/>
          <w:sz w:val="24"/>
          <w:szCs w:val="24"/>
          <w:lang w:val="en-US"/>
        </w:rPr>
        <w:t xml:space="preserve"> Disciplinary Committee</w:t>
      </w:r>
      <w:r w:rsidR="00B10386" w:rsidRPr="00DD329C">
        <w:rPr>
          <w:rFonts w:ascii="Tahoma" w:hAnsi="Tahoma" w:cs="Tahoma"/>
          <w:sz w:val="24"/>
          <w:szCs w:val="24"/>
          <w:lang w:val="en-US"/>
        </w:rPr>
        <w:t xml:space="preserve"> consequently imposed a penalty of a first written warning valid for 6 months. Dissatisfied</w:t>
      </w:r>
      <w:r w:rsidR="00B334BF">
        <w:rPr>
          <w:rFonts w:ascii="Tahoma" w:hAnsi="Tahoma" w:cs="Tahoma"/>
          <w:sz w:val="24"/>
          <w:szCs w:val="24"/>
          <w:lang w:val="en-US"/>
        </w:rPr>
        <w:t>,</w:t>
      </w:r>
      <w:r w:rsidR="00B10386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r w:rsidR="00193571" w:rsidRPr="00DD329C">
        <w:rPr>
          <w:rFonts w:ascii="Tahoma" w:hAnsi="Tahoma" w:cs="Tahoma"/>
          <w:sz w:val="24"/>
          <w:szCs w:val="24"/>
          <w:lang w:val="en-US"/>
        </w:rPr>
        <w:t>the</w:t>
      </w:r>
      <w:r w:rsidR="000B5E00">
        <w:rPr>
          <w:rFonts w:ascii="Tahoma" w:hAnsi="Tahoma" w:cs="Tahoma"/>
          <w:sz w:val="24"/>
          <w:szCs w:val="24"/>
          <w:lang w:val="en-US"/>
        </w:rPr>
        <w:t xml:space="preserve"> Appellant, in the</w:t>
      </w:r>
      <w:r w:rsidR="00FF5FDE" w:rsidRPr="00DD329C">
        <w:rPr>
          <w:rFonts w:ascii="Tahoma" w:hAnsi="Tahoma" w:cs="Tahoma"/>
          <w:sz w:val="24"/>
          <w:szCs w:val="24"/>
          <w:lang w:val="en-US"/>
        </w:rPr>
        <w:t xml:space="preserve"> exercise</w:t>
      </w:r>
      <w:r w:rsidR="000B5E00">
        <w:rPr>
          <w:rFonts w:ascii="Tahoma" w:hAnsi="Tahoma" w:cs="Tahoma"/>
          <w:sz w:val="24"/>
          <w:szCs w:val="24"/>
          <w:lang w:val="en-US"/>
        </w:rPr>
        <w:t xml:space="preserve"> of </w:t>
      </w:r>
      <w:r w:rsidR="00B334BF">
        <w:rPr>
          <w:rFonts w:ascii="Tahoma" w:hAnsi="Tahoma" w:cs="Tahoma"/>
          <w:sz w:val="24"/>
          <w:szCs w:val="24"/>
          <w:lang w:val="en-US"/>
        </w:rPr>
        <w:t>he</w:t>
      </w:r>
      <w:r w:rsidR="000B5E00">
        <w:rPr>
          <w:rFonts w:ascii="Tahoma" w:hAnsi="Tahoma" w:cs="Tahoma"/>
          <w:sz w:val="24"/>
          <w:szCs w:val="24"/>
          <w:lang w:val="en-US"/>
        </w:rPr>
        <w:t>r</w:t>
      </w:r>
      <w:r w:rsidR="00193571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r w:rsidR="00FF5FDE" w:rsidRPr="00DD329C">
        <w:rPr>
          <w:rFonts w:ascii="Tahoma" w:hAnsi="Tahoma" w:cs="Tahoma"/>
          <w:sz w:val="24"/>
          <w:szCs w:val="24"/>
          <w:lang w:val="en-US"/>
        </w:rPr>
        <w:t xml:space="preserve">rights </w:t>
      </w:r>
      <w:r w:rsidR="00B334BF">
        <w:rPr>
          <w:rFonts w:ascii="Tahoma" w:hAnsi="Tahoma" w:cs="Tahoma"/>
          <w:sz w:val="24"/>
          <w:szCs w:val="24"/>
          <w:lang w:val="en-US"/>
        </w:rPr>
        <w:t xml:space="preserve">as </w:t>
      </w:r>
      <w:r w:rsidR="00FF5FDE" w:rsidRPr="00DD329C">
        <w:rPr>
          <w:rFonts w:ascii="Tahoma" w:hAnsi="Tahoma" w:cs="Tahoma"/>
          <w:sz w:val="24"/>
          <w:szCs w:val="24"/>
          <w:lang w:val="en-US"/>
        </w:rPr>
        <w:t>enshrined</w:t>
      </w:r>
      <w:r w:rsidR="00720C52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r w:rsidR="00D007CB" w:rsidRPr="00DD329C">
        <w:rPr>
          <w:rFonts w:ascii="Tahoma" w:hAnsi="Tahoma" w:cs="Tahoma"/>
          <w:sz w:val="24"/>
          <w:szCs w:val="24"/>
          <w:lang w:val="en-US"/>
        </w:rPr>
        <w:t xml:space="preserve">under </w:t>
      </w:r>
      <w:r w:rsidR="00B334BF">
        <w:rPr>
          <w:rFonts w:ascii="Tahoma" w:hAnsi="Tahoma" w:cs="Tahoma"/>
          <w:sz w:val="24"/>
          <w:szCs w:val="24"/>
          <w:lang w:val="en-US"/>
        </w:rPr>
        <w:t xml:space="preserve">relevant </w:t>
      </w:r>
      <w:r w:rsidR="00D007CB" w:rsidRPr="00DD329C">
        <w:rPr>
          <w:rFonts w:ascii="Tahoma" w:hAnsi="Tahoma" w:cs="Tahoma"/>
          <w:sz w:val="24"/>
          <w:szCs w:val="24"/>
          <w:lang w:val="en-US"/>
        </w:rPr>
        <w:t>the code</w:t>
      </w:r>
      <w:r w:rsidR="00B334BF">
        <w:rPr>
          <w:rFonts w:ascii="Tahoma" w:hAnsi="Tahoma" w:cs="Tahoma"/>
          <w:sz w:val="24"/>
          <w:szCs w:val="24"/>
          <w:lang w:val="en-US"/>
        </w:rPr>
        <w:t xml:space="preserve"> of conduct</w:t>
      </w:r>
      <w:r w:rsidR="00D007CB" w:rsidRPr="00DD329C">
        <w:rPr>
          <w:rFonts w:ascii="Tahoma" w:hAnsi="Tahoma" w:cs="Tahoma"/>
          <w:sz w:val="24"/>
          <w:szCs w:val="24"/>
          <w:lang w:val="en-US"/>
        </w:rPr>
        <w:t xml:space="preserve">, appealed on 5 September 2019 to the next </w:t>
      </w:r>
      <w:r w:rsidR="00ED5C0A" w:rsidRPr="00DD329C">
        <w:rPr>
          <w:rFonts w:ascii="Tahoma" w:hAnsi="Tahoma" w:cs="Tahoma"/>
          <w:sz w:val="24"/>
          <w:szCs w:val="24"/>
          <w:lang w:val="en-US"/>
        </w:rPr>
        <w:t xml:space="preserve">level </w:t>
      </w:r>
      <w:r w:rsidR="00B334BF">
        <w:rPr>
          <w:rFonts w:ascii="Tahoma" w:hAnsi="Tahoma" w:cs="Tahoma"/>
          <w:sz w:val="24"/>
          <w:szCs w:val="24"/>
          <w:lang w:val="en-US"/>
        </w:rPr>
        <w:t>i.e.</w:t>
      </w:r>
      <w:r w:rsidR="00ED5C0A" w:rsidRPr="00DD329C">
        <w:rPr>
          <w:rFonts w:ascii="Tahoma" w:hAnsi="Tahoma" w:cs="Tahoma"/>
          <w:sz w:val="24"/>
          <w:szCs w:val="24"/>
          <w:lang w:val="en-US"/>
        </w:rPr>
        <w:t xml:space="preserve"> the Chief Executive Officer</w:t>
      </w:r>
      <w:r w:rsidR="00D007CB" w:rsidRPr="00DD329C">
        <w:rPr>
          <w:rFonts w:ascii="Tahoma" w:hAnsi="Tahoma" w:cs="Tahoma"/>
          <w:sz w:val="24"/>
          <w:szCs w:val="24"/>
          <w:lang w:val="en-US"/>
        </w:rPr>
        <w:t>.</w:t>
      </w:r>
      <w:r w:rsidR="00ED5C0A" w:rsidRPr="00DD329C">
        <w:rPr>
          <w:rFonts w:ascii="Tahoma" w:hAnsi="Tahoma" w:cs="Tahoma"/>
          <w:sz w:val="24"/>
          <w:szCs w:val="24"/>
          <w:lang w:val="en-US"/>
        </w:rPr>
        <w:t xml:space="preserve"> Having failed at that </w:t>
      </w:r>
      <w:r w:rsidR="00B334BF">
        <w:rPr>
          <w:rFonts w:ascii="Tahoma" w:hAnsi="Tahoma" w:cs="Tahoma"/>
          <w:sz w:val="24"/>
          <w:szCs w:val="24"/>
          <w:lang w:val="en-US"/>
        </w:rPr>
        <w:t xml:space="preserve">level </w:t>
      </w:r>
      <w:r w:rsidR="00ED5C0A" w:rsidRPr="00DD329C">
        <w:rPr>
          <w:rFonts w:ascii="Tahoma" w:hAnsi="Tahoma" w:cs="Tahoma"/>
          <w:sz w:val="24"/>
          <w:szCs w:val="24"/>
          <w:lang w:val="en-US"/>
        </w:rPr>
        <w:t>the Appellant again filed an appeal to the second</w:t>
      </w:r>
      <w:r w:rsidR="00D007CB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r w:rsidR="00EF314B" w:rsidRPr="00DD329C">
        <w:rPr>
          <w:rFonts w:ascii="Tahoma" w:hAnsi="Tahoma" w:cs="Tahoma"/>
          <w:sz w:val="24"/>
          <w:szCs w:val="24"/>
          <w:lang w:val="en-US"/>
        </w:rPr>
        <w:t>and final appeals authority under the code of conduct.</w:t>
      </w:r>
      <w:r w:rsidR="000B5E00">
        <w:rPr>
          <w:rFonts w:ascii="Tahoma" w:hAnsi="Tahoma" w:cs="Tahoma"/>
          <w:sz w:val="24"/>
          <w:szCs w:val="24"/>
          <w:lang w:val="en-US"/>
        </w:rPr>
        <w:t xml:space="preserve"> For convenience and clarity I shall refer to the Appeals Committee</w:t>
      </w:r>
      <w:r w:rsidR="00623913">
        <w:rPr>
          <w:rFonts w:ascii="Tahoma" w:hAnsi="Tahoma" w:cs="Tahoma"/>
          <w:sz w:val="24"/>
          <w:szCs w:val="24"/>
          <w:lang w:val="en-US"/>
        </w:rPr>
        <w:t>s</w:t>
      </w:r>
      <w:r w:rsidR="000B5E00">
        <w:rPr>
          <w:rFonts w:ascii="Tahoma" w:hAnsi="Tahoma" w:cs="Tahoma"/>
          <w:sz w:val="24"/>
          <w:szCs w:val="24"/>
          <w:lang w:val="en-US"/>
        </w:rPr>
        <w:t xml:space="preserve"> as First and Second Appeals Committee.</w:t>
      </w:r>
      <w:r w:rsidR="00EF314B" w:rsidRPr="00DD329C">
        <w:rPr>
          <w:rFonts w:ascii="Tahoma" w:hAnsi="Tahoma" w:cs="Tahoma"/>
          <w:sz w:val="24"/>
          <w:szCs w:val="24"/>
          <w:lang w:val="en-US"/>
        </w:rPr>
        <w:t xml:space="preserve"> The</w:t>
      </w:r>
      <w:r w:rsidR="000B5E00">
        <w:rPr>
          <w:rFonts w:ascii="Tahoma" w:hAnsi="Tahoma" w:cs="Tahoma"/>
          <w:sz w:val="24"/>
          <w:szCs w:val="24"/>
          <w:lang w:val="en-US"/>
        </w:rPr>
        <w:t xml:space="preserve"> Second</w:t>
      </w:r>
      <w:r w:rsidR="00EF314B" w:rsidRPr="00DD329C">
        <w:rPr>
          <w:rFonts w:ascii="Tahoma" w:hAnsi="Tahoma" w:cs="Tahoma"/>
          <w:sz w:val="24"/>
          <w:szCs w:val="24"/>
          <w:lang w:val="en-US"/>
        </w:rPr>
        <w:t xml:space="preserve"> Appeals Committee sat on 30</w:t>
      </w:r>
      <w:r w:rsidR="00EF314B" w:rsidRPr="00DD329C">
        <w:rPr>
          <w:rFonts w:ascii="Tahoma" w:hAnsi="Tahoma" w:cs="Tahoma"/>
          <w:sz w:val="24"/>
          <w:szCs w:val="24"/>
          <w:vertAlign w:val="superscript"/>
          <w:lang w:val="en-US"/>
        </w:rPr>
        <w:t>th</w:t>
      </w:r>
      <w:r w:rsidR="00EF314B" w:rsidRPr="00DD329C">
        <w:rPr>
          <w:rFonts w:ascii="Tahoma" w:hAnsi="Tahoma" w:cs="Tahoma"/>
          <w:sz w:val="24"/>
          <w:szCs w:val="24"/>
          <w:lang w:val="en-US"/>
        </w:rPr>
        <w:t xml:space="preserve"> of October, 2019 to he</w:t>
      </w:r>
      <w:r w:rsidR="00B334BF">
        <w:rPr>
          <w:rFonts w:ascii="Tahoma" w:hAnsi="Tahoma" w:cs="Tahoma"/>
          <w:sz w:val="24"/>
          <w:szCs w:val="24"/>
          <w:lang w:val="en-US"/>
        </w:rPr>
        <w:t>a</w:t>
      </w:r>
      <w:r w:rsidR="00EF314B" w:rsidRPr="00DD329C">
        <w:rPr>
          <w:rFonts w:ascii="Tahoma" w:hAnsi="Tahoma" w:cs="Tahoma"/>
          <w:sz w:val="24"/>
          <w:szCs w:val="24"/>
          <w:lang w:val="en-US"/>
        </w:rPr>
        <w:t xml:space="preserve">r </w:t>
      </w:r>
      <w:r w:rsidR="00B334BF">
        <w:rPr>
          <w:rFonts w:ascii="Tahoma" w:hAnsi="Tahoma" w:cs="Tahoma"/>
          <w:sz w:val="24"/>
          <w:szCs w:val="24"/>
          <w:lang w:val="en-US"/>
        </w:rPr>
        <w:t xml:space="preserve">her </w:t>
      </w:r>
      <w:r w:rsidR="00EF314B" w:rsidRPr="00DD329C">
        <w:rPr>
          <w:rFonts w:ascii="Tahoma" w:hAnsi="Tahoma" w:cs="Tahoma"/>
          <w:sz w:val="24"/>
          <w:szCs w:val="24"/>
          <w:lang w:val="en-US"/>
        </w:rPr>
        <w:t xml:space="preserve">appeal. </w:t>
      </w:r>
    </w:p>
    <w:p w:rsidR="00EF314B" w:rsidRPr="00DD329C" w:rsidRDefault="00EF314B" w:rsidP="008428D2">
      <w:pPr>
        <w:spacing w:before="240" w:line="36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DD329C">
        <w:rPr>
          <w:rFonts w:ascii="Tahoma" w:hAnsi="Tahoma" w:cs="Tahoma"/>
          <w:sz w:val="24"/>
          <w:szCs w:val="24"/>
          <w:lang w:val="en-US"/>
        </w:rPr>
        <w:tab/>
      </w:r>
      <w:r w:rsidR="00C8273E" w:rsidRPr="00DD329C">
        <w:rPr>
          <w:rFonts w:ascii="Tahoma" w:hAnsi="Tahoma" w:cs="Tahoma"/>
          <w:sz w:val="24"/>
          <w:szCs w:val="24"/>
          <w:lang w:val="en-US"/>
        </w:rPr>
        <w:t xml:space="preserve">In her grounds of appeal the Appeal noted that, firstly, the </w:t>
      </w:r>
      <w:r w:rsidR="000B5E00">
        <w:rPr>
          <w:rFonts w:ascii="Tahoma" w:hAnsi="Tahoma" w:cs="Tahoma"/>
          <w:sz w:val="24"/>
          <w:szCs w:val="24"/>
          <w:lang w:val="en-US"/>
        </w:rPr>
        <w:t>F</w:t>
      </w:r>
      <w:r w:rsidR="00EB4A6E" w:rsidRPr="00DD329C">
        <w:rPr>
          <w:rFonts w:ascii="Tahoma" w:hAnsi="Tahoma" w:cs="Tahoma"/>
          <w:sz w:val="24"/>
          <w:szCs w:val="24"/>
          <w:lang w:val="en-US"/>
        </w:rPr>
        <w:t xml:space="preserve">irst Appeals Committee had erred by failing </w:t>
      </w:r>
      <w:r w:rsidR="002568CA" w:rsidRPr="00DD329C">
        <w:rPr>
          <w:rFonts w:ascii="Tahoma" w:hAnsi="Tahoma" w:cs="Tahoma"/>
          <w:sz w:val="24"/>
          <w:szCs w:val="24"/>
          <w:lang w:val="en-US"/>
        </w:rPr>
        <w:t xml:space="preserve">to find that the Disciplinary Committee was improperly </w:t>
      </w:r>
      <w:r w:rsidR="00E243B3" w:rsidRPr="00DD329C">
        <w:rPr>
          <w:rFonts w:ascii="Tahoma" w:hAnsi="Tahoma" w:cs="Tahoma"/>
          <w:sz w:val="24"/>
          <w:szCs w:val="24"/>
          <w:lang w:val="en-US"/>
        </w:rPr>
        <w:t>constituted when it sat to hear the matter;</w:t>
      </w:r>
      <w:r w:rsidR="00BA67EC" w:rsidRPr="00DD329C">
        <w:rPr>
          <w:rFonts w:ascii="Tahoma" w:hAnsi="Tahoma" w:cs="Tahoma"/>
          <w:sz w:val="24"/>
          <w:szCs w:val="24"/>
          <w:lang w:val="en-US"/>
        </w:rPr>
        <w:t xml:space="preserve"> secondly, the</w:t>
      </w:r>
      <w:r w:rsidR="000B5E00">
        <w:rPr>
          <w:rFonts w:ascii="Tahoma" w:hAnsi="Tahoma" w:cs="Tahoma"/>
          <w:sz w:val="24"/>
          <w:szCs w:val="24"/>
          <w:lang w:val="en-US"/>
        </w:rPr>
        <w:t xml:space="preserve"> First</w:t>
      </w:r>
      <w:r w:rsidR="00BA67EC" w:rsidRPr="00DD329C">
        <w:rPr>
          <w:rFonts w:ascii="Tahoma" w:hAnsi="Tahoma" w:cs="Tahoma"/>
          <w:sz w:val="24"/>
          <w:szCs w:val="24"/>
          <w:lang w:val="en-US"/>
        </w:rPr>
        <w:t xml:space="preserve"> Appeals Committee had erred in proceeding to hear the </w:t>
      </w:r>
      <w:r w:rsidR="002A2B96" w:rsidRPr="00DD329C">
        <w:rPr>
          <w:rFonts w:ascii="Tahoma" w:hAnsi="Tahoma" w:cs="Tahoma"/>
          <w:sz w:val="24"/>
          <w:szCs w:val="24"/>
          <w:lang w:val="en-US"/>
        </w:rPr>
        <w:t xml:space="preserve">appeal with an improperly constituted Appeals Committee in violation </w:t>
      </w:r>
      <w:r w:rsidR="00996A3D" w:rsidRPr="00DD329C">
        <w:rPr>
          <w:rFonts w:ascii="Tahoma" w:hAnsi="Tahoma" w:cs="Tahoma"/>
          <w:sz w:val="24"/>
          <w:szCs w:val="24"/>
          <w:lang w:val="en-US"/>
        </w:rPr>
        <w:t xml:space="preserve">of </w:t>
      </w:r>
      <w:r w:rsidR="00996A3D"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Section 9.8 (ii) </w:t>
      </w:r>
      <w:r w:rsidR="00996A3D" w:rsidRPr="00DD329C">
        <w:rPr>
          <w:rFonts w:ascii="Tahoma" w:hAnsi="Tahoma" w:cs="Tahoma"/>
          <w:sz w:val="24"/>
          <w:szCs w:val="24"/>
          <w:lang w:val="en-US"/>
        </w:rPr>
        <w:t xml:space="preserve">and </w:t>
      </w:r>
      <w:r w:rsidR="00996A3D"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(iv) </w:t>
      </w:r>
      <w:r w:rsidR="003E0A39" w:rsidRPr="00DD329C">
        <w:rPr>
          <w:rFonts w:ascii="Tahoma" w:hAnsi="Tahoma" w:cs="Tahoma"/>
          <w:sz w:val="24"/>
          <w:szCs w:val="24"/>
          <w:lang w:val="en-US"/>
        </w:rPr>
        <w:t xml:space="preserve">of the </w:t>
      </w:r>
      <w:r w:rsidR="00B334BF">
        <w:rPr>
          <w:rFonts w:ascii="Tahoma" w:hAnsi="Tahoma" w:cs="Tahoma"/>
          <w:sz w:val="24"/>
          <w:szCs w:val="24"/>
          <w:lang w:val="en-US"/>
        </w:rPr>
        <w:t>Code of C</w:t>
      </w:r>
      <w:r w:rsidR="003E0A39" w:rsidRPr="00DD329C">
        <w:rPr>
          <w:rFonts w:ascii="Tahoma" w:hAnsi="Tahoma" w:cs="Tahoma"/>
          <w:sz w:val="24"/>
          <w:szCs w:val="24"/>
          <w:lang w:val="en-US"/>
        </w:rPr>
        <w:t xml:space="preserve">onduct; thirdly, the </w:t>
      </w:r>
      <w:r w:rsidR="000B5E00">
        <w:rPr>
          <w:rFonts w:ascii="Tahoma" w:hAnsi="Tahoma" w:cs="Tahoma"/>
          <w:sz w:val="24"/>
          <w:szCs w:val="24"/>
          <w:lang w:val="en-US"/>
        </w:rPr>
        <w:t xml:space="preserve">First </w:t>
      </w:r>
      <w:r w:rsidR="003E0A39" w:rsidRPr="00DD329C">
        <w:rPr>
          <w:rFonts w:ascii="Tahoma" w:hAnsi="Tahoma" w:cs="Tahoma"/>
          <w:sz w:val="24"/>
          <w:szCs w:val="24"/>
          <w:lang w:val="en-US"/>
        </w:rPr>
        <w:t>Appeals Committee had erred in upholding the charge which was an incompetent charge levelled;</w:t>
      </w:r>
      <w:r w:rsidR="00C840DC" w:rsidRPr="00DD329C">
        <w:rPr>
          <w:rFonts w:ascii="Tahoma" w:hAnsi="Tahoma" w:cs="Tahoma"/>
          <w:sz w:val="24"/>
          <w:szCs w:val="24"/>
          <w:lang w:val="en-US"/>
        </w:rPr>
        <w:t xml:space="preserve"> fourthly, the </w:t>
      </w:r>
      <w:r w:rsidR="000B5E00">
        <w:rPr>
          <w:rFonts w:ascii="Tahoma" w:hAnsi="Tahoma" w:cs="Tahoma"/>
          <w:sz w:val="24"/>
          <w:szCs w:val="24"/>
          <w:lang w:val="en-US"/>
        </w:rPr>
        <w:t xml:space="preserve">First </w:t>
      </w:r>
      <w:r w:rsidR="00C840DC" w:rsidRPr="00DD329C">
        <w:rPr>
          <w:rFonts w:ascii="Tahoma" w:hAnsi="Tahoma" w:cs="Tahoma"/>
          <w:sz w:val="24"/>
          <w:szCs w:val="24"/>
          <w:lang w:val="en-US"/>
        </w:rPr>
        <w:t xml:space="preserve">Appeals Committee had erred in upholding a </w:t>
      </w:r>
      <w:r w:rsidR="009231CC" w:rsidRPr="00DD329C">
        <w:rPr>
          <w:rFonts w:ascii="Tahoma" w:hAnsi="Tahoma" w:cs="Tahoma"/>
          <w:sz w:val="24"/>
          <w:szCs w:val="24"/>
          <w:lang w:val="en-US"/>
        </w:rPr>
        <w:t>finding of guilty</w:t>
      </w:r>
      <w:r w:rsidR="009C708F" w:rsidRPr="00DD329C">
        <w:rPr>
          <w:rFonts w:ascii="Tahoma" w:hAnsi="Tahoma" w:cs="Tahoma"/>
          <w:sz w:val="24"/>
          <w:szCs w:val="24"/>
          <w:lang w:val="en-US"/>
        </w:rPr>
        <w:t xml:space="preserve"> on the charge in circumstances where the Respondent </w:t>
      </w:r>
      <w:r w:rsidR="002A6017" w:rsidRPr="00DD329C">
        <w:rPr>
          <w:rFonts w:ascii="Tahoma" w:hAnsi="Tahoma" w:cs="Tahoma"/>
          <w:sz w:val="24"/>
          <w:szCs w:val="24"/>
          <w:lang w:val="en-US"/>
        </w:rPr>
        <w:t xml:space="preserve">had unfairly refused to furnish her </w:t>
      </w:r>
      <w:r w:rsidR="001912D4" w:rsidRPr="00DD329C">
        <w:rPr>
          <w:rFonts w:ascii="Tahoma" w:hAnsi="Tahoma" w:cs="Tahoma"/>
          <w:sz w:val="24"/>
          <w:szCs w:val="24"/>
          <w:lang w:val="en-US"/>
        </w:rPr>
        <w:t>with d</w:t>
      </w:r>
      <w:r w:rsidR="00B334BF">
        <w:rPr>
          <w:rFonts w:ascii="Tahoma" w:hAnsi="Tahoma" w:cs="Tahoma"/>
          <w:sz w:val="24"/>
          <w:szCs w:val="24"/>
          <w:lang w:val="en-US"/>
        </w:rPr>
        <w:t>ocumentary</w:t>
      </w:r>
      <w:r w:rsidR="001912D4" w:rsidRPr="00DD329C">
        <w:rPr>
          <w:rFonts w:ascii="Tahoma" w:hAnsi="Tahoma" w:cs="Tahoma"/>
          <w:sz w:val="24"/>
          <w:szCs w:val="24"/>
          <w:lang w:val="en-US"/>
        </w:rPr>
        <w:t xml:space="preserve"> evidence such as the </w:t>
      </w:r>
      <w:r w:rsidR="00B334BF">
        <w:rPr>
          <w:rFonts w:ascii="Tahoma" w:hAnsi="Tahoma" w:cs="Tahoma"/>
          <w:sz w:val="24"/>
          <w:szCs w:val="24"/>
          <w:lang w:val="en-US"/>
        </w:rPr>
        <w:t>‘</w:t>
      </w:r>
      <w:r w:rsidR="001912D4" w:rsidRPr="00DD329C">
        <w:rPr>
          <w:rFonts w:ascii="Tahoma" w:hAnsi="Tahoma" w:cs="Tahoma"/>
          <w:sz w:val="24"/>
          <w:szCs w:val="24"/>
          <w:lang w:val="en-US"/>
        </w:rPr>
        <w:t xml:space="preserve">Request for </w:t>
      </w:r>
      <w:r w:rsidR="007D752A" w:rsidRPr="00DD329C">
        <w:rPr>
          <w:rFonts w:ascii="Tahoma" w:hAnsi="Tahoma" w:cs="Tahoma"/>
          <w:sz w:val="24"/>
          <w:szCs w:val="24"/>
          <w:lang w:val="en-US"/>
        </w:rPr>
        <w:t>Quotations</w:t>
      </w:r>
      <w:r w:rsidR="00B334BF">
        <w:rPr>
          <w:rFonts w:ascii="Tahoma" w:hAnsi="Tahoma" w:cs="Tahoma"/>
          <w:sz w:val="24"/>
          <w:szCs w:val="24"/>
          <w:lang w:val="en-US"/>
        </w:rPr>
        <w:t>’</w:t>
      </w:r>
      <w:r w:rsidR="001912D4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r w:rsidR="007D752A" w:rsidRPr="00DD329C">
        <w:rPr>
          <w:rFonts w:ascii="Tahoma" w:hAnsi="Tahoma" w:cs="Tahoma"/>
          <w:sz w:val="24"/>
          <w:szCs w:val="24"/>
          <w:lang w:val="en-US"/>
        </w:rPr>
        <w:t>document and a full complement of the quotations requested;</w:t>
      </w:r>
      <w:r w:rsidR="00455494" w:rsidRPr="00DD329C">
        <w:rPr>
          <w:rFonts w:ascii="Tahoma" w:hAnsi="Tahoma" w:cs="Tahoma"/>
          <w:sz w:val="24"/>
          <w:szCs w:val="24"/>
          <w:lang w:val="en-US"/>
        </w:rPr>
        <w:t xml:space="preserve"> fifthly, </w:t>
      </w:r>
      <w:r w:rsidR="00C249AD" w:rsidRPr="00DD329C">
        <w:rPr>
          <w:rFonts w:ascii="Tahoma" w:hAnsi="Tahoma" w:cs="Tahoma"/>
          <w:sz w:val="24"/>
          <w:szCs w:val="24"/>
          <w:lang w:val="en-US"/>
        </w:rPr>
        <w:t xml:space="preserve">the </w:t>
      </w:r>
      <w:r w:rsidR="000B5E00">
        <w:rPr>
          <w:rFonts w:ascii="Tahoma" w:hAnsi="Tahoma" w:cs="Tahoma"/>
          <w:sz w:val="24"/>
          <w:szCs w:val="24"/>
          <w:lang w:val="en-US"/>
        </w:rPr>
        <w:t xml:space="preserve">First </w:t>
      </w:r>
      <w:r w:rsidR="00C249AD" w:rsidRPr="00DD329C">
        <w:rPr>
          <w:rFonts w:ascii="Tahoma" w:hAnsi="Tahoma" w:cs="Tahoma"/>
          <w:sz w:val="24"/>
          <w:szCs w:val="24"/>
          <w:lang w:val="en-US"/>
        </w:rPr>
        <w:t>Appeals Committee had erred in upholding a finding of guilty</w:t>
      </w:r>
      <w:r w:rsidR="00455494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r w:rsidR="00DE5F6D" w:rsidRPr="00DD329C">
        <w:rPr>
          <w:rFonts w:ascii="Tahoma" w:hAnsi="Tahoma" w:cs="Tahoma"/>
          <w:sz w:val="24"/>
          <w:szCs w:val="24"/>
          <w:lang w:val="en-US"/>
        </w:rPr>
        <w:t xml:space="preserve">on the basis of minutes which had not been </w:t>
      </w:r>
      <w:r w:rsidR="000B5E00">
        <w:rPr>
          <w:rFonts w:ascii="Tahoma" w:hAnsi="Tahoma" w:cs="Tahoma"/>
          <w:sz w:val="24"/>
          <w:szCs w:val="24"/>
          <w:lang w:val="en-US"/>
        </w:rPr>
        <w:t>confirmed by her</w:t>
      </w:r>
      <w:r w:rsidR="00A17B8F" w:rsidRPr="00DD329C">
        <w:rPr>
          <w:rFonts w:ascii="Tahoma" w:hAnsi="Tahoma" w:cs="Tahoma"/>
          <w:sz w:val="24"/>
          <w:szCs w:val="24"/>
          <w:lang w:val="en-US"/>
        </w:rPr>
        <w:t>; sixthly</w:t>
      </w:r>
      <w:r w:rsidR="0039139F" w:rsidRPr="00DD329C">
        <w:rPr>
          <w:rFonts w:ascii="Tahoma" w:hAnsi="Tahoma" w:cs="Tahoma"/>
          <w:sz w:val="24"/>
          <w:szCs w:val="24"/>
          <w:lang w:val="en-US"/>
        </w:rPr>
        <w:t xml:space="preserve">, the </w:t>
      </w:r>
      <w:r w:rsidR="000B5E00">
        <w:rPr>
          <w:rFonts w:ascii="Tahoma" w:hAnsi="Tahoma" w:cs="Tahoma"/>
          <w:sz w:val="24"/>
          <w:szCs w:val="24"/>
          <w:lang w:val="en-US"/>
        </w:rPr>
        <w:t xml:space="preserve">First </w:t>
      </w:r>
      <w:r w:rsidR="0039139F" w:rsidRPr="00DD329C">
        <w:rPr>
          <w:rFonts w:ascii="Tahoma" w:hAnsi="Tahoma" w:cs="Tahoma"/>
          <w:sz w:val="24"/>
          <w:szCs w:val="24"/>
          <w:lang w:val="en-US"/>
        </w:rPr>
        <w:t xml:space="preserve">Appeals Committee had erred in upholding the Disciplinary Committee </w:t>
      </w:r>
      <w:r w:rsidR="00212646" w:rsidRPr="00DD329C">
        <w:rPr>
          <w:rFonts w:ascii="Tahoma" w:hAnsi="Tahoma" w:cs="Tahoma"/>
          <w:sz w:val="24"/>
          <w:szCs w:val="24"/>
          <w:lang w:val="en-US"/>
        </w:rPr>
        <w:t xml:space="preserve">finding as to whether the award of the supply contract to </w:t>
      </w:r>
      <w:r w:rsidR="00A212DF" w:rsidRPr="00DD329C">
        <w:rPr>
          <w:rFonts w:ascii="Tahoma" w:hAnsi="Tahoma" w:cs="Tahoma"/>
          <w:sz w:val="24"/>
          <w:szCs w:val="24"/>
          <w:lang w:val="en-US"/>
        </w:rPr>
        <w:t xml:space="preserve">SGC was in the best interest of Respondent as a saving of $ 1 618.75 </w:t>
      </w:r>
      <w:r w:rsidR="00A16445" w:rsidRPr="00DD329C">
        <w:rPr>
          <w:rFonts w:ascii="Tahoma" w:hAnsi="Tahoma" w:cs="Tahoma"/>
          <w:sz w:val="24"/>
          <w:szCs w:val="24"/>
          <w:lang w:val="en-US"/>
        </w:rPr>
        <w:t xml:space="preserve">had been made; seventhly, </w:t>
      </w:r>
      <w:r w:rsidR="005F395B" w:rsidRPr="00DD329C">
        <w:rPr>
          <w:rFonts w:ascii="Tahoma" w:hAnsi="Tahoma" w:cs="Tahoma"/>
          <w:sz w:val="24"/>
          <w:szCs w:val="24"/>
          <w:lang w:val="en-US"/>
        </w:rPr>
        <w:t xml:space="preserve">the </w:t>
      </w:r>
      <w:r w:rsidR="000B5E00">
        <w:rPr>
          <w:rFonts w:ascii="Tahoma" w:hAnsi="Tahoma" w:cs="Tahoma"/>
          <w:sz w:val="24"/>
          <w:szCs w:val="24"/>
          <w:lang w:val="en-US"/>
        </w:rPr>
        <w:t xml:space="preserve">First </w:t>
      </w:r>
      <w:r w:rsidR="005F395B" w:rsidRPr="00DD329C">
        <w:rPr>
          <w:rFonts w:ascii="Tahoma" w:hAnsi="Tahoma" w:cs="Tahoma"/>
          <w:sz w:val="24"/>
          <w:szCs w:val="24"/>
          <w:lang w:val="en-US"/>
        </w:rPr>
        <w:t xml:space="preserve">Appeals Committee had erred in upholding the Disciplinary Committee </w:t>
      </w:r>
      <w:r w:rsidR="00B334BF">
        <w:rPr>
          <w:rFonts w:ascii="Tahoma" w:hAnsi="Tahoma" w:cs="Tahoma"/>
          <w:sz w:val="24"/>
          <w:szCs w:val="24"/>
          <w:lang w:val="en-US"/>
        </w:rPr>
        <w:t>finding o</w:t>
      </w:r>
      <w:r w:rsidR="003B0D3E" w:rsidRPr="00DD329C">
        <w:rPr>
          <w:rFonts w:ascii="Tahoma" w:hAnsi="Tahoma" w:cs="Tahoma"/>
          <w:sz w:val="24"/>
          <w:szCs w:val="24"/>
          <w:lang w:val="en-US"/>
        </w:rPr>
        <w:t xml:space="preserve">n </w:t>
      </w:r>
      <w:r w:rsidR="00B334BF">
        <w:rPr>
          <w:rFonts w:ascii="Tahoma" w:hAnsi="Tahoma" w:cs="Tahoma"/>
          <w:sz w:val="24"/>
          <w:szCs w:val="24"/>
          <w:lang w:val="en-US"/>
        </w:rPr>
        <w:t xml:space="preserve">the </w:t>
      </w:r>
      <w:r w:rsidR="003B0D3E" w:rsidRPr="00DD329C">
        <w:rPr>
          <w:rFonts w:ascii="Tahoma" w:hAnsi="Tahoma" w:cs="Tahoma"/>
          <w:sz w:val="24"/>
          <w:szCs w:val="24"/>
          <w:lang w:val="en-US"/>
        </w:rPr>
        <w:t xml:space="preserve">issue that the transaction had been a direct </w:t>
      </w:r>
      <w:r w:rsidR="007A73E6" w:rsidRPr="00DD329C">
        <w:rPr>
          <w:rFonts w:ascii="Tahoma" w:hAnsi="Tahoma" w:cs="Tahoma"/>
          <w:sz w:val="24"/>
          <w:szCs w:val="24"/>
          <w:lang w:val="en-US"/>
        </w:rPr>
        <w:t xml:space="preserve">procurement which was actually in the </w:t>
      </w:r>
      <w:r w:rsidR="00D21021" w:rsidRPr="00DD329C">
        <w:rPr>
          <w:rFonts w:ascii="Tahoma" w:hAnsi="Tahoma" w:cs="Tahoma"/>
          <w:sz w:val="24"/>
          <w:szCs w:val="24"/>
          <w:lang w:val="en-US"/>
        </w:rPr>
        <w:t xml:space="preserve">best interest of the </w:t>
      </w:r>
      <w:r w:rsidR="00227C5F" w:rsidRPr="00DD329C">
        <w:rPr>
          <w:rFonts w:ascii="Tahoma" w:hAnsi="Tahoma" w:cs="Tahoma"/>
          <w:sz w:val="24"/>
          <w:szCs w:val="24"/>
          <w:lang w:val="en-US"/>
        </w:rPr>
        <w:t>organization</w:t>
      </w:r>
      <w:r w:rsidR="009C708F" w:rsidRPr="00DD329C">
        <w:rPr>
          <w:rFonts w:ascii="Tahoma" w:hAnsi="Tahoma" w:cs="Tahoma"/>
          <w:sz w:val="24"/>
          <w:szCs w:val="24"/>
          <w:lang w:val="en-US"/>
        </w:rPr>
        <w:t>.</w:t>
      </w:r>
      <w:r w:rsidR="000B5E00">
        <w:rPr>
          <w:rFonts w:ascii="Tahoma" w:hAnsi="Tahoma" w:cs="Tahoma"/>
          <w:sz w:val="24"/>
          <w:szCs w:val="24"/>
          <w:lang w:val="en-US"/>
        </w:rPr>
        <w:t xml:space="preserve"> The S</w:t>
      </w:r>
      <w:r w:rsidR="004B56FA" w:rsidRPr="00DD329C">
        <w:rPr>
          <w:rFonts w:ascii="Tahoma" w:hAnsi="Tahoma" w:cs="Tahoma"/>
          <w:sz w:val="24"/>
          <w:szCs w:val="24"/>
          <w:lang w:val="en-US"/>
        </w:rPr>
        <w:t>econd Appea</w:t>
      </w:r>
      <w:r w:rsidR="00B334BF">
        <w:rPr>
          <w:rFonts w:ascii="Tahoma" w:hAnsi="Tahoma" w:cs="Tahoma"/>
          <w:sz w:val="24"/>
          <w:szCs w:val="24"/>
          <w:lang w:val="en-US"/>
        </w:rPr>
        <w:t xml:space="preserve">ls </w:t>
      </w:r>
      <w:r w:rsidR="00B334BF">
        <w:rPr>
          <w:rFonts w:ascii="Tahoma" w:hAnsi="Tahoma" w:cs="Tahoma"/>
          <w:sz w:val="24"/>
          <w:szCs w:val="24"/>
          <w:lang w:val="en-US"/>
        </w:rPr>
        <w:lastRenderedPageBreak/>
        <w:t>Committee</w:t>
      </w:r>
      <w:r w:rsidR="000B5E00">
        <w:rPr>
          <w:rFonts w:ascii="Tahoma" w:hAnsi="Tahoma" w:cs="Tahoma"/>
          <w:sz w:val="24"/>
          <w:szCs w:val="24"/>
          <w:lang w:val="en-US"/>
        </w:rPr>
        <w:t>, after deliberating</w:t>
      </w:r>
      <w:r w:rsidR="00B334BF">
        <w:rPr>
          <w:rFonts w:ascii="Tahoma" w:hAnsi="Tahoma" w:cs="Tahoma"/>
          <w:sz w:val="24"/>
          <w:szCs w:val="24"/>
          <w:lang w:val="en-US"/>
        </w:rPr>
        <w:t xml:space="preserve"> </w:t>
      </w:r>
      <w:r w:rsidR="00144B99" w:rsidRPr="00DD329C">
        <w:rPr>
          <w:rFonts w:ascii="Tahoma" w:hAnsi="Tahoma" w:cs="Tahoma"/>
          <w:sz w:val="24"/>
          <w:szCs w:val="24"/>
          <w:lang w:val="en-US"/>
        </w:rPr>
        <w:t xml:space="preserve">on the submissions of the parties and the record handed down its determination on 7 November 2019. The body upheld the decision of the First Appeals Committee. Still dissatisfied </w:t>
      </w:r>
      <w:r w:rsidR="00CC2C4A">
        <w:rPr>
          <w:rFonts w:ascii="Tahoma" w:hAnsi="Tahoma" w:cs="Tahoma"/>
          <w:sz w:val="24"/>
          <w:szCs w:val="24"/>
          <w:lang w:val="en-US"/>
        </w:rPr>
        <w:t xml:space="preserve">the Appellant </w:t>
      </w:r>
      <w:r w:rsidR="00C842C1" w:rsidRPr="00DD329C">
        <w:rPr>
          <w:rFonts w:ascii="Tahoma" w:hAnsi="Tahoma" w:cs="Tahoma"/>
          <w:sz w:val="24"/>
          <w:szCs w:val="24"/>
          <w:lang w:val="en-US"/>
        </w:rPr>
        <w:t xml:space="preserve">noted the present appeal before this court. </w:t>
      </w:r>
    </w:p>
    <w:p w:rsidR="00C842C1" w:rsidRPr="00DD329C" w:rsidRDefault="00C842C1" w:rsidP="008428D2">
      <w:pPr>
        <w:spacing w:before="240" w:line="36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DD329C">
        <w:rPr>
          <w:rFonts w:ascii="Tahoma" w:hAnsi="Tahoma" w:cs="Tahoma"/>
          <w:sz w:val="24"/>
          <w:szCs w:val="24"/>
          <w:lang w:val="en-US"/>
        </w:rPr>
        <w:tab/>
      </w:r>
      <w:r w:rsidR="005C485F" w:rsidRPr="00DD329C">
        <w:rPr>
          <w:rFonts w:ascii="Tahoma" w:hAnsi="Tahoma" w:cs="Tahoma"/>
          <w:sz w:val="24"/>
          <w:szCs w:val="24"/>
          <w:lang w:val="en-US"/>
        </w:rPr>
        <w:t xml:space="preserve">The appeal </w:t>
      </w:r>
      <w:r w:rsidR="003B3206" w:rsidRPr="00DD329C">
        <w:rPr>
          <w:rFonts w:ascii="Tahoma" w:hAnsi="Tahoma" w:cs="Tahoma"/>
          <w:sz w:val="24"/>
          <w:szCs w:val="24"/>
          <w:lang w:val="en-US"/>
        </w:rPr>
        <w:t>is premised on two simple grounds which are captured in her Notice of Appeal as follows;</w:t>
      </w:r>
      <w:r w:rsidR="004035FC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</w:p>
    <w:p w:rsidR="004035FC" w:rsidRPr="00623913" w:rsidRDefault="004035FC" w:rsidP="00623913">
      <w:pPr>
        <w:spacing w:before="240" w:line="276" w:lineRule="auto"/>
        <w:jc w:val="both"/>
        <w:rPr>
          <w:rFonts w:ascii="Tahoma" w:hAnsi="Tahoma" w:cs="Tahoma"/>
          <w:b/>
          <w:bCs/>
          <w:lang w:val="en-US"/>
        </w:rPr>
      </w:pPr>
      <w:r w:rsidRPr="00DD329C">
        <w:rPr>
          <w:rFonts w:ascii="Tahoma" w:hAnsi="Tahoma" w:cs="Tahoma"/>
          <w:sz w:val="24"/>
          <w:szCs w:val="24"/>
          <w:lang w:val="en-US"/>
        </w:rPr>
        <w:tab/>
      </w:r>
      <w:r w:rsidR="005F11D1" w:rsidRPr="00623913">
        <w:rPr>
          <w:rFonts w:ascii="Tahoma" w:hAnsi="Tahoma" w:cs="Tahoma"/>
          <w:lang w:val="en-US"/>
        </w:rPr>
        <w:t>“</w:t>
      </w:r>
      <w:r w:rsidR="005F11D1" w:rsidRPr="00623913">
        <w:rPr>
          <w:rFonts w:ascii="Tahoma" w:hAnsi="Tahoma" w:cs="Tahoma"/>
          <w:b/>
          <w:lang w:val="en-US"/>
        </w:rPr>
        <w:t>GROUNDS</w:t>
      </w:r>
      <w:r w:rsidR="00216EFB" w:rsidRPr="00623913">
        <w:rPr>
          <w:rFonts w:ascii="Tahoma" w:hAnsi="Tahoma" w:cs="Tahoma"/>
          <w:b/>
          <w:bCs/>
          <w:lang w:val="en-US"/>
        </w:rPr>
        <w:t xml:space="preserve"> OF APPEAL</w:t>
      </w:r>
    </w:p>
    <w:p w:rsidR="00216EFB" w:rsidRPr="00623913" w:rsidRDefault="00940749" w:rsidP="00623913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Tahoma" w:hAnsi="Tahoma" w:cs="Tahoma"/>
          <w:lang w:val="en-US"/>
        </w:rPr>
      </w:pPr>
      <w:r w:rsidRPr="00623913">
        <w:rPr>
          <w:rFonts w:ascii="Tahoma" w:hAnsi="Tahoma" w:cs="Tahoma"/>
          <w:lang w:val="en-US"/>
        </w:rPr>
        <w:t xml:space="preserve">The Appeals Committee erred in proceeding to hear the appeal which it was improperly constituted as </w:t>
      </w:r>
      <w:r w:rsidR="00987576" w:rsidRPr="00623913">
        <w:rPr>
          <w:rFonts w:ascii="Tahoma" w:hAnsi="Tahoma" w:cs="Tahoma"/>
          <w:lang w:val="en-US"/>
        </w:rPr>
        <w:t xml:space="preserve">an Appeals Committee. </w:t>
      </w:r>
    </w:p>
    <w:p w:rsidR="00987576" w:rsidRPr="00623913" w:rsidRDefault="00987576" w:rsidP="00623913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Tahoma" w:hAnsi="Tahoma" w:cs="Tahoma"/>
          <w:lang w:val="en-US"/>
        </w:rPr>
      </w:pPr>
      <w:r w:rsidRPr="00623913">
        <w:rPr>
          <w:rFonts w:ascii="Tahoma" w:hAnsi="Tahoma" w:cs="Tahoma"/>
          <w:lang w:val="en-US"/>
        </w:rPr>
        <w:t xml:space="preserve">The Appeals Committee erred in failing </w:t>
      </w:r>
      <w:r w:rsidR="005C7DDB" w:rsidRPr="00623913">
        <w:rPr>
          <w:rFonts w:ascii="Tahoma" w:hAnsi="Tahoma" w:cs="Tahoma"/>
          <w:lang w:val="en-US"/>
        </w:rPr>
        <w:t xml:space="preserve">to consider independently the Grounds of Appeals before it and in particular </w:t>
      </w:r>
      <w:r w:rsidR="008F269F" w:rsidRPr="00623913">
        <w:rPr>
          <w:rFonts w:ascii="Tahoma" w:hAnsi="Tahoma" w:cs="Tahoma"/>
          <w:lang w:val="en-US"/>
        </w:rPr>
        <w:t xml:space="preserve">the Committee erred in deciding to uphold the decisions of the first Appeal </w:t>
      </w:r>
      <w:r w:rsidR="00256370" w:rsidRPr="00623913">
        <w:rPr>
          <w:rFonts w:ascii="Tahoma" w:hAnsi="Tahoma" w:cs="Tahoma"/>
          <w:lang w:val="en-US"/>
        </w:rPr>
        <w:t xml:space="preserve">without even applying its </w:t>
      </w:r>
      <w:r w:rsidR="004217EF" w:rsidRPr="00623913">
        <w:rPr>
          <w:rFonts w:ascii="Tahoma" w:hAnsi="Tahoma" w:cs="Tahoma"/>
          <w:lang w:val="en-US"/>
        </w:rPr>
        <w:t xml:space="preserve">mind to the merits of the Appeal whose grounds are incorporated </w:t>
      </w:r>
      <w:r w:rsidR="006F66F2" w:rsidRPr="00623913">
        <w:rPr>
          <w:rFonts w:ascii="Tahoma" w:hAnsi="Tahoma" w:cs="Tahoma"/>
          <w:lang w:val="en-US"/>
        </w:rPr>
        <w:t xml:space="preserve">herein by reference. “ </w:t>
      </w:r>
      <w:r w:rsidR="007B0856" w:rsidRPr="00623913">
        <w:rPr>
          <w:rFonts w:ascii="Tahoma" w:hAnsi="Tahoma" w:cs="Tahoma"/>
          <w:lang w:val="en-US"/>
        </w:rPr>
        <w:t xml:space="preserve"> </w:t>
      </w:r>
    </w:p>
    <w:p w:rsidR="006F66F2" w:rsidRPr="00DD329C" w:rsidRDefault="006F66F2" w:rsidP="00623913">
      <w:pPr>
        <w:spacing w:before="240" w:line="360" w:lineRule="auto"/>
        <w:ind w:firstLine="720"/>
        <w:jc w:val="both"/>
        <w:rPr>
          <w:rFonts w:ascii="Tahoma" w:hAnsi="Tahoma" w:cs="Tahoma"/>
          <w:sz w:val="24"/>
          <w:szCs w:val="24"/>
          <w:lang w:val="en-US"/>
        </w:rPr>
      </w:pPr>
      <w:r w:rsidRPr="00DD329C">
        <w:rPr>
          <w:rFonts w:ascii="Tahoma" w:hAnsi="Tahoma" w:cs="Tahoma"/>
          <w:sz w:val="24"/>
          <w:szCs w:val="24"/>
          <w:lang w:val="en-US"/>
        </w:rPr>
        <w:t xml:space="preserve">The appeal is opposed by the </w:t>
      </w:r>
      <w:r w:rsidR="009C2FA7" w:rsidRPr="00DD329C">
        <w:rPr>
          <w:rFonts w:ascii="Tahoma" w:hAnsi="Tahoma" w:cs="Tahoma"/>
          <w:sz w:val="24"/>
          <w:szCs w:val="24"/>
          <w:lang w:val="en-US"/>
        </w:rPr>
        <w:t>Respondent</w:t>
      </w:r>
      <w:r w:rsidR="00CC2C4A">
        <w:rPr>
          <w:rFonts w:ascii="Tahoma" w:hAnsi="Tahoma" w:cs="Tahoma"/>
          <w:sz w:val="24"/>
          <w:szCs w:val="24"/>
          <w:lang w:val="en-US"/>
        </w:rPr>
        <w:t>,</w:t>
      </w:r>
      <w:r w:rsidR="009C2FA7" w:rsidRPr="00DD329C">
        <w:rPr>
          <w:rFonts w:ascii="Tahoma" w:hAnsi="Tahoma" w:cs="Tahoma"/>
          <w:sz w:val="24"/>
          <w:szCs w:val="24"/>
          <w:lang w:val="en-US"/>
        </w:rPr>
        <w:t xml:space="preserve"> firstly</w:t>
      </w:r>
      <w:r w:rsidR="00CC2C4A">
        <w:rPr>
          <w:rFonts w:ascii="Tahoma" w:hAnsi="Tahoma" w:cs="Tahoma"/>
          <w:sz w:val="24"/>
          <w:szCs w:val="24"/>
          <w:lang w:val="en-US"/>
        </w:rPr>
        <w:t>,</w:t>
      </w:r>
      <w:r w:rsidR="009C2FA7" w:rsidRPr="00DD329C">
        <w:rPr>
          <w:rFonts w:ascii="Tahoma" w:hAnsi="Tahoma" w:cs="Tahoma"/>
          <w:sz w:val="24"/>
          <w:szCs w:val="24"/>
          <w:lang w:val="en-US"/>
        </w:rPr>
        <w:t xml:space="preserve"> on the basis that the </w:t>
      </w:r>
      <w:r w:rsidR="000B5E00">
        <w:rPr>
          <w:rFonts w:ascii="Tahoma" w:hAnsi="Tahoma" w:cs="Tahoma"/>
          <w:sz w:val="24"/>
          <w:szCs w:val="24"/>
          <w:lang w:val="en-US"/>
        </w:rPr>
        <w:t xml:space="preserve">First </w:t>
      </w:r>
      <w:r w:rsidR="009C2FA7" w:rsidRPr="00DD329C">
        <w:rPr>
          <w:rFonts w:ascii="Tahoma" w:hAnsi="Tahoma" w:cs="Tahoma"/>
          <w:sz w:val="24"/>
          <w:szCs w:val="24"/>
          <w:lang w:val="en-US"/>
        </w:rPr>
        <w:t xml:space="preserve">Appeals Committee was properly </w:t>
      </w:r>
      <w:r w:rsidR="00DB11C7" w:rsidRPr="00DD329C">
        <w:rPr>
          <w:rFonts w:ascii="Tahoma" w:hAnsi="Tahoma" w:cs="Tahoma"/>
          <w:sz w:val="24"/>
          <w:szCs w:val="24"/>
          <w:lang w:val="en-US"/>
        </w:rPr>
        <w:t xml:space="preserve">constituted as per </w:t>
      </w:r>
      <w:r w:rsidR="00CC2C4A">
        <w:rPr>
          <w:rFonts w:ascii="Tahoma" w:hAnsi="Tahoma" w:cs="Tahoma"/>
          <w:sz w:val="24"/>
          <w:szCs w:val="24"/>
          <w:lang w:val="en-US"/>
        </w:rPr>
        <w:t xml:space="preserve">the </w:t>
      </w:r>
      <w:r w:rsidR="00DB11C7" w:rsidRPr="00DD329C">
        <w:rPr>
          <w:rFonts w:ascii="Tahoma" w:hAnsi="Tahoma" w:cs="Tahoma"/>
          <w:sz w:val="24"/>
          <w:szCs w:val="24"/>
          <w:lang w:val="en-US"/>
        </w:rPr>
        <w:t xml:space="preserve">provisions of the Code of Conduct under </w:t>
      </w:r>
      <w:r w:rsidR="00DB11C7"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Section </w:t>
      </w:r>
      <w:r w:rsidR="00F100D3"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9.9 (1) </w:t>
      </w:r>
      <w:r w:rsidR="005F11D1" w:rsidRPr="00DD329C">
        <w:rPr>
          <w:rFonts w:ascii="Tahoma" w:hAnsi="Tahoma" w:cs="Tahoma"/>
          <w:sz w:val="24"/>
          <w:szCs w:val="24"/>
          <w:lang w:val="en-US"/>
        </w:rPr>
        <w:t>thereof:</w:t>
      </w:r>
      <w:r w:rsidR="00F100D3" w:rsidRPr="00DD329C">
        <w:rPr>
          <w:rFonts w:ascii="Tahoma" w:hAnsi="Tahoma" w:cs="Tahoma"/>
          <w:sz w:val="24"/>
          <w:szCs w:val="24"/>
          <w:lang w:val="en-US"/>
        </w:rPr>
        <w:t xml:space="preserve"> secondly, </w:t>
      </w:r>
      <w:r w:rsidR="00005F35" w:rsidRPr="00DD329C">
        <w:rPr>
          <w:rFonts w:ascii="Tahoma" w:hAnsi="Tahoma" w:cs="Tahoma"/>
          <w:sz w:val="24"/>
          <w:szCs w:val="24"/>
          <w:lang w:val="en-US"/>
        </w:rPr>
        <w:t xml:space="preserve">on the basis that the </w:t>
      </w:r>
      <w:r w:rsidR="000B5E00">
        <w:rPr>
          <w:rFonts w:ascii="Tahoma" w:hAnsi="Tahoma" w:cs="Tahoma"/>
          <w:sz w:val="24"/>
          <w:szCs w:val="24"/>
          <w:lang w:val="en-US"/>
        </w:rPr>
        <w:t xml:space="preserve">Second </w:t>
      </w:r>
      <w:r w:rsidR="00005F35" w:rsidRPr="00DD329C">
        <w:rPr>
          <w:rFonts w:ascii="Tahoma" w:hAnsi="Tahoma" w:cs="Tahoma"/>
          <w:sz w:val="24"/>
          <w:szCs w:val="24"/>
          <w:lang w:val="en-US"/>
        </w:rPr>
        <w:t xml:space="preserve">Appeals Committee arrived at the correct </w:t>
      </w:r>
      <w:r w:rsidR="002A5019" w:rsidRPr="00DD329C">
        <w:rPr>
          <w:rFonts w:ascii="Tahoma" w:hAnsi="Tahoma" w:cs="Tahoma"/>
          <w:sz w:val="24"/>
          <w:szCs w:val="24"/>
          <w:lang w:val="en-US"/>
        </w:rPr>
        <w:t xml:space="preserve">determination after considering all the evidence placed before it. The Respondent also submits that the Appellant was properly changed in terms of the Respondent’s Code of Conduct </w:t>
      </w:r>
      <w:r w:rsidR="00EF72CC" w:rsidRPr="00DD329C">
        <w:rPr>
          <w:rFonts w:ascii="Tahoma" w:hAnsi="Tahoma" w:cs="Tahoma"/>
          <w:sz w:val="24"/>
          <w:szCs w:val="24"/>
          <w:lang w:val="en-US"/>
        </w:rPr>
        <w:t xml:space="preserve">as read with </w:t>
      </w:r>
      <w:r w:rsidR="00EF72CC"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Section 52 </w:t>
      </w:r>
      <w:r w:rsidR="00EF72CC" w:rsidRPr="00DD329C">
        <w:rPr>
          <w:rFonts w:ascii="Tahoma" w:hAnsi="Tahoma" w:cs="Tahoma"/>
          <w:sz w:val="24"/>
          <w:szCs w:val="24"/>
          <w:lang w:val="en-US"/>
        </w:rPr>
        <w:t xml:space="preserve">of the </w:t>
      </w:r>
      <w:r w:rsidR="00CC2C4A" w:rsidRPr="00B334BF">
        <w:rPr>
          <w:rFonts w:ascii="Tahoma" w:hAnsi="Tahoma" w:cs="Tahoma"/>
          <w:b/>
          <w:bCs/>
          <w:sz w:val="24"/>
          <w:szCs w:val="24"/>
          <w:lang w:val="en-US"/>
        </w:rPr>
        <w:t>PPDPA</w:t>
      </w:r>
      <w:r w:rsidR="00CC2C4A">
        <w:rPr>
          <w:rFonts w:ascii="Tahoma" w:hAnsi="Tahoma" w:cs="Tahoma"/>
          <w:b/>
          <w:bCs/>
          <w:sz w:val="24"/>
          <w:szCs w:val="24"/>
          <w:lang w:val="en-US"/>
        </w:rPr>
        <w:t xml:space="preserve"> A</w:t>
      </w:r>
      <w:r w:rsidR="00CC2C4A" w:rsidRPr="00B334BF">
        <w:rPr>
          <w:rFonts w:ascii="Tahoma" w:hAnsi="Tahoma" w:cs="Tahoma"/>
          <w:b/>
          <w:bCs/>
          <w:sz w:val="24"/>
          <w:szCs w:val="24"/>
          <w:lang w:val="en-US"/>
        </w:rPr>
        <w:t>ct</w:t>
      </w:r>
      <w:r w:rsidR="001A08B1" w:rsidRPr="00DD329C">
        <w:rPr>
          <w:rFonts w:ascii="Tahoma" w:hAnsi="Tahoma" w:cs="Tahoma"/>
          <w:sz w:val="24"/>
          <w:szCs w:val="24"/>
          <w:lang w:val="en-US"/>
        </w:rPr>
        <w:t>.</w:t>
      </w:r>
    </w:p>
    <w:p w:rsidR="00623913" w:rsidRDefault="001A08B1" w:rsidP="00623913">
      <w:pPr>
        <w:spacing w:before="240" w:line="360" w:lineRule="auto"/>
        <w:ind w:firstLine="720"/>
        <w:jc w:val="both"/>
        <w:rPr>
          <w:rFonts w:ascii="Tahoma" w:hAnsi="Tahoma" w:cs="Tahoma"/>
          <w:sz w:val="24"/>
          <w:szCs w:val="24"/>
          <w:lang w:val="en-US"/>
        </w:rPr>
      </w:pPr>
      <w:r w:rsidRPr="00DD329C">
        <w:rPr>
          <w:rFonts w:ascii="Tahoma" w:hAnsi="Tahoma" w:cs="Tahoma"/>
          <w:sz w:val="24"/>
          <w:szCs w:val="24"/>
          <w:lang w:val="en-US"/>
        </w:rPr>
        <w:t xml:space="preserve">On the date of hearing both parties appeared and argued </w:t>
      </w:r>
      <w:r w:rsidR="000B374C" w:rsidRPr="00DD329C">
        <w:rPr>
          <w:rFonts w:ascii="Tahoma" w:hAnsi="Tahoma" w:cs="Tahoma"/>
          <w:sz w:val="24"/>
          <w:szCs w:val="24"/>
          <w:lang w:val="en-US"/>
        </w:rPr>
        <w:t>on the basis of</w:t>
      </w:r>
      <w:r w:rsidR="00CC2C4A">
        <w:rPr>
          <w:rFonts w:ascii="Tahoma" w:hAnsi="Tahoma" w:cs="Tahoma"/>
          <w:sz w:val="24"/>
          <w:szCs w:val="24"/>
          <w:lang w:val="en-US"/>
        </w:rPr>
        <w:t xml:space="preserve"> their divergent</w:t>
      </w:r>
      <w:r w:rsidR="000B374C" w:rsidRPr="00DD329C">
        <w:rPr>
          <w:rFonts w:ascii="Tahoma" w:hAnsi="Tahoma" w:cs="Tahoma"/>
          <w:sz w:val="24"/>
          <w:szCs w:val="24"/>
          <w:lang w:val="en-US"/>
        </w:rPr>
        <w:t xml:space="preserve"> positions </w:t>
      </w:r>
      <w:r w:rsidR="00CC2C4A">
        <w:rPr>
          <w:rFonts w:ascii="Tahoma" w:hAnsi="Tahoma" w:cs="Tahoma"/>
          <w:sz w:val="24"/>
          <w:szCs w:val="24"/>
          <w:lang w:val="en-US"/>
        </w:rPr>
        <w:t xml:space="preserve">as </w:t>
      </w:r>
      <w:r w:rsidR="000B374C" w:rsidRPr="00DD329C">
        <w:rPr>
          <w:rFonts w:ascii="Tahoma" w:hAnsi="Tahoma" w:cs="Tahoma"/>
          <w:sz w:val="24"/>
          <w:szCs w:val="24"/>
          <w:lang w:val="en-US"/>
        </w:rPr>
        <w:t xml:space="preserve">taken through Heads of Argument </w:t>
      </w:r>
      <w:r w:rsidR="002339D7" w:rsidRPr="00DD329C">
        <w:rPr>
          <w:rFonts w:ascii="Tahoma" w:hAnsi="Tahoma" w:cs="Tahoma"/>
          <w:sz w:val="24"/>
          <w:szCs w:val="24"/>
          <w:lang w:val="en-US"/>
        </w:rPr>
        <w:t>filed of record</w:t>
      </w:r>
      <w:r w:rsidR="002D1C2D">
        <w:rPr>
          <w:rFonts w:ascii="Tahoma" w:hAnsi="Tahoma" w:cs="Tahoma"/>
          <w:sz w:val="24"/>
          <w:szCs w:val="24"/>
          <w:lang w:val="en-US"/>
        </w:rPr>
        <w:t>.</w:t>
      </w:r>
      <w:r w:rsidR="000B5E0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B5E00">
        <w:rPr>
          <w:rFonts w:ascii="Tahoma" w:hAnsi="Tahoma" w:cs="Tahoma"/>
          <w:sz w:val="24"/>
          <w:szCs w:val="24"/>
          <w:lang w:val="en-US"/>
        </w:rPr>
        <w:t>Mr</w:t>
      </w:r>
      <w:proofErr w:type="spellEnd"/>
      <w:r w:rsidR="000B5E0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B5E00">
        <w:rPr>
          <w:rFonts w:ascii="Tahoma" w:hAnsi="Tahoma" w:cs="Tahoma"/>
          <w:sz w:val="24"/>
          <w:szCs w:val="24"/>
          <w:lang w:val="en-US"/>
        </w:rPr>
        <w:t>Museba</w:t>
      </w:r>
      <w:proofErr w:type="spellEnd"/>
      <w:r w:rsidR="000B5E00">
        <w:rPr>
          <w:rFonts w:ascii="Tahoma" w:hAnsi="Tahoma" w:cs="Tahoma"/>
          <w:sz w:val="24"/>
          <w:szCs w:val="24"/>
          <w:lang w:val="en-US"/>
        </w:rPr>
        <w:t xml:space="preserve"> </w:t>
      </w:r>
      <w:r w:rsidR="002339D7" w:rsidRPr="00DD329C">
        <w:rPr>
          <w:rFonts w:ascii="Tahoma" w:hAnsi="Tahoma" w:cs="Tahoma"/>
          <w:sz w:val="24"/>
          <w:szCs w:val="24"/>
          <w:lang w:val="en-US"/>
        </w:rPr>
        <w:t xml:space="preserve">emphasized on the </w:t>
      </w:r>
      <w:r w:rsidR="00CB29A9" w:rsidRPr="00DD329C">
        <w:rPr>
          <w:rFonts w:ascii="Tahoma" w:hAnsi="Tahoma" w:cs="Tahoma"/>
          <w:sz w:val="24"/>
          <w:szCs w:val="24"/>
          <w:lang w:val="en-US"/>
        </w:rPr>
        <w:t xml:space="preserve">impropriety </w:t>
      </w:r>
      <w:r w:rsidR="00953478" w:rsidRPr="00DD329C">
        <w:rPr>
          <w:rFonts w:ascii="Tahoma" w:hAnsi="Tahoma" w:cs="Tahoma"/>
          <w:sz w:val="24"/>
          <w:szCs w:val="24"/>
          <w:lang w:val="en-US"/>
        </w:rPr>
        <w:t xml:space="preserve">of the charge levelled. He submitted that the Appellant had been improperly </w:t>
      </w:r>
      <w:r w:rsidR="003E6E09" w:rsidRPr="00DD329C">
        <w:rPr>
          <w:rFonts w:ascii="Tahoma" w:hAnsi="Tahoma" w:cs="Tahoma"/>
          <w:sz w:val="24"/>
          <w:szCs w:val="24"/>
          <w:lang w:val="en-US"/>
        </w:rPr>
        <w:t xml:space="preserve">charged of </w:t>
      </w:r>
      <w:r w:rsidR="002D1C2D">
        <w:rPr>
          <w:rFonts w:ascii="Tahoma" w:hAnsi="Tahoma" w:cs="Tahoma"/>
          <w:sz w:val="24"/>
          <w:szCs w:val="24"/>
          <w:lang w:val="en-US"/>
        </w:rPr>
        <w:t xml:space="preserve">the </w:t>
      </w:r>
      <w:r w:rsidR="003E6E09" w:rsidRPr="00DD329C">
        <w:rPr>
          <w:rFonts w:ascii="Tahoma" w:hAnsi="Tahoma" w:cs="Tahoma"/>
          <w:sz w:val="24"/>
          <w:szCs w:val="24"/>
          <w:lang w:val="en-US"/>
        </w:rPr>
        <w:t xml:space="preserve">violation of </w:t>
      </w:r>
      <w:r w:rsidR="003E6E09"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Section 52 (1) </w:t>
      </w:r>
      <w:r w:rsidR="003E6E09" w:rsidRPr="00DD329C">
        <w:rPr>
          <w:rFonts w:ascii="Tahoma" w:hAnsi="Tahoma" w:cs="Tahoma"/>
          <w:sz w:val="24"/>
          <w:szCs w:val="24"/>
          <w:lang w:val="en-US"/>
        </w:rPr>
        <w:t xml:space="preserve">of the </w:t>
      </w:r>
      <w:r w:rsidR="00CC2C4A" w:rsidRPr="00B334BF">
        <w:rPr>
          <w:rFonts w:ascii="Tahoma" w:hAnsi="Tahoma" w:cs="Tahoma"/>
          <w:b/>
          <w:bCs/>
          <w:sz w:val="24"/>
          <w:szCs w:val="24"/>
          <w:lang w:val="en-US"/>
        </w:rPr>
        <w:t>PPDPA</w:t>
      </w:r>
      <w:r w:rsidR="00CC2C4A">
        <w:rPr>
          <w:rFonts w:ascii="Tahoma" w:hAnsi="Tahoma" w:cs="Tahoma"/>
          <w:b/>
          <w:bCs/>
          <w:sz w:val="24"/>
          <w:szCs w:val="24"/>
          <w:lang w:val="en-US"/>
        </w:rPr>
        <w:t xml:space="preserve"> A</w:t>
      </w:r>
      <w:r w:rsidR="00CC2C4A" w:rsidRPr="00B334BF">
        <w:rPr>
          <w:rFonts w:ascii="Tahoma" w:hAnsi="Tahoma" w:cs="Tahoma"/>
          <w:b/>
          <w:bCs/>
          <w:sz w:val="24"/>
          <w:szCs w:val="24"/>
          <w:lang w:val="en-US"/>
        </w:rPr>
        <w:t>ct</w:t>
      </w:r>
      <w:r w:rsidR="00CC2C4A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r w:rsidR="00462F94" w:rsidRPr="00DD329C">
        <w:rPr>
          <w:rFonts w:ascii="Tahoma" w:hAnsi="Tahoma" w:cs="Tahoma"/>
          <w:sz w:val="24"/>
          <w:szCs w:val="24"/>
          <w:lang w:val="en-US"/>
        </w:rPr>
        <w:t xml:space="preserve">which Act was at the material time a suspended </w:t>
      </w:r>
      <w:r w:rsidR="00AC03D2" w:rsidRPr="00DD329C">
        <w:rPr>
          <w:rFonts w:ascii="Tahoma" w:hAnsi="Tahoma" w:cs="Tahoma"/>
          <w:sz w:val="24"/>
          <w:szCs w:val="24"/>
          <w:lang w:val="en-US"/>
        </w:rPr>
        <w:t>act of law</w:t>
      </w:r>
      <w:r w:rsidR="002D1C2D">
        <w:rPr>
          <w:rFonts w:ascii="Tahoma" w:hAnsi="Tahoma" w:cs="Tahoma"/>
          <w:sz w:val="24"/>
          <w:szCs w:val="24"/>
          <w:lang w:val="en-US"/>
        </w:rPr>
        <w:t>. The law had been suspended</w:t>
      </w:r>
      <w:r w:rsidR="00AC03D2" w:rsidRPr="00DD329C">
        <w:rPr>
          <w:rFonts w:ascii="Tahoma" w:hAnsi="Tahoma" w:cs="Tahoma"/>
          <w:sz w:val="24"/>
          <w:szCs w:val="24"/>
          <w:lang w:val="en-US"/>
        </w:rPr>
        <w:t xml:space="preserve"> until December 2019.</w:t>
      </w:r>
      <w:r w:rsidR="006D46E0" w:rsidRPr="00DD329C">
        <w:rPr>
          <w:rFonts w:ascii="Tahoma" w:hAnsi="Tahoma" w:cs="Tahoma"/>
          <w:sz w:val="24"/>
          <w:szCs w:val="24"/>
          <w:lang w:val="en-US"/>
        </w:rPr>
        <w:t xml:space="preserve"> The Disciplinary Committee itself had </w:t>
      </w:r>
      <w:r w:rsidR="002D1C2D">
        <w:rPr>
          <w:rFonts w:ascii="Tahoma" w:hAnsi="Tahoma" w:cs="Tahoma"/>
          <w:sz w:val="24"/>
          <w:szCs w:val="24"/>
          <w:lang w:val="en-US"/>
        </w:rPr>
        <w:t xml:space="preserve">also </w:t>
      </w:r>
      <w:r w:rsidR="006D46E0" w:rsidRPr="00DD329C">
        <w:rPr>
          <w:rFonts w:ascii="Tahoma" w:hAnsi="Tahoma" w:cs="Tahoma"/>
          <w:sz w:val="24"/>
          <w:szCs w:val="24"/>
          <w:lang w:val="en-US"/>
        </w:rPr>
        <w:t xml:space="preserve">made a finding to that </w:t>
      </w:r>
      <w:r w:rsidR="00555E59" w:rsidRPr="00DD329C">
        <w:rPr>
          <w:rFonts w:ascii="Tahoma" w:hAnsi="Tahoma" w:cs="Tahoma"/>
          <w:sz w:val="24"/>
          <w:szCs w:val="24"/>
          <w:lang w:val="en-US"/>
        </w:rPr>
        <w:t xml:space="preserve">effect. </w:t>
      </w:r>
      <w:proofErr w:type="spellStart"/>
      <w:r w:rsidR="002D1C2D">
        <w:rPr>
          <w:rFonts w:ascii="Tahoma" w:hAnsi="Tahoma" w:cs="Tahoma"/>
          <w:sz w:val="24"/>
          <w:szCs w:val="24"/>
          <w:lang w:val="en-US"/>
        </w:rPr>
        <w:t>Mr</w:t>
      </w:r>
      <w:proofErr w:type="spellEnd"/>
      <w:r w:rsidR="002D1C2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2D1C2D">
        <w:rPr>
          <w:rFonts w:ascii="Tahoma" w:hAnsi="Tahoma" w:cs="Tahoma"/>
          <w:sz w:val="24"/>
          <w:szCs w:val="24"/>
          <w:lang w:val="en-US"/>
        </w:rPr>
        <w:t>Museba</w:t>
      </w:r>
      <w:proofErr w:type="spellEnd"/>
      <w:r w:rsidR="002D1C2D">
        <w:rPr>
          <w:rFonts w:ascii="Tahoma" w:hAnsi="Tahoma" w:cs="Tahoma"/>
          <w:sz w:val="24"/>
          <w:szCs w:val="24"/>
          <w:lang w:val="en-US"/>
        </w:rPr>
        <w:t xml:space="preserve"> noted that t</w:t>
      </w:r>
      <w:r w:rsidR="00555E59" w:rsidRPr="00DD329C">
        <w:rPr>
          <w:rFonts w:ascii="Tahoma" w:hAnsi="Tahoma" w:cs="Tahoma"/>
          <w:sz w:val="24"/>
          <w:szCs w:val="24"/>
          <w:lang w:val="en-US"/>
        </w:rPr>
        <w:t>he Respondent had not cross-appealed</w:t>
      </w:r>
      <w:r w:rsidR="002D1C2D">
        <w:rPr>
          <w:rFonts w:ascii="Tahoma" w:hAnsi="Tahoma" w:cs="Tahoma"/>
          <w:sz w:val="24"/>
          <w:szCs w:val="24"/>
          <w:lang w:val="en-US"/>
        </w:rPr>
        <w:t xml:space="preserve"> on this point</w:t>
      </w:r>
      <w:r w:rsidR="00470CF5" w:rsidRPr="00DD329C">
        <w:rPr>
          <w:rFonts w:ascii="Tahoma" w:hAnsi="Tahoma" w:cs="Tahoma"/>
          <w:sz w:val="24"/>
          <w:szCs w:val="24"/>
          <w:lang w:val="en-US"/>
        </w:rPr>
        <w:t xml:space="preserve">. On the basis it was his submission </w:t>
      </w:r>
      <w:r w:rsidR="002D1C2D">
        <w:rPr>
          <w:rFonts w:ascii="Tahoma" w:hAnsi="Tahoma" w:cs="Tahoma"/>
          <w:sz w:val="24"/>
          <w:szCs w:val="24"/>
          <w:lang w:val="en-US"/>
        </w:rPr>
        <w:t>that the charge was a</w:t>
      </w:r>
      <w:r w:rsidR="00CA1BD2" w:rsidRPr="00DD329C">
        <w:rPr>
          <w:rFonts w:ascii="Tahoma" w:hAnsi="Tahoma" w:cs="Tahoma"/>
          <w:sz w:val="24"/>
          <w:szCs w:val="24"/>
          <w:lang w:val="en-US"/>
        </w:rPr>
        <w:t xml:space="preserve">n incompetent charge. The Appellant </w:t>
      </w:r>
      <w:r w:rsidR="00EF6266" w:rsidRPr="00DD329C">
        <w:rPr>
          <w:rFonts w:ascii="Tahoma" w:hAnsi="Tahoma" w:cs="Tahoma"/>
          <w:sz w:val="24"/>
          <w:szCs w:val="24"/>
          <w:lang w:val="en-US"/>
        </w:rPr>
        <w:t xml:space="preserve">ought to have properly been charged with a misconduct under </w:t>
      </w:r>
      <w:r w:rsidR="00EF6266" w:rsidRPr="00DD329C">
        <w:rPr>
          <w:rFonts w:ascii="Tahoma" w:hAnsi="Tahoma" w:cs="Tahoma"/>
          <w:sz w:val="24"/>
          <w:szCs w:val="24"/>
          <w:lang w:val="en-US"/>
        </w:rPr>
        <w:lastRenderedPageBreak/>
        <w:t xml:space="preserve">the relevant Code of Conduct. On this basis therefore the </w:t>
      </w:r>
      <w:r w:rsidR="004344D5" w:rsidRPr="00DD329C">
        <w:rPr>
          <w:rFonts w:ascii="Tahoma" w:hAnsi="Tahoma" w:cs="Tahoma"/>
          <w:sz w:val="24"/>
          <w:szCs w:val="24"/>
          <w:lang w:val="en-US"/>
        </w:rPr>
        <w:t xml:space="preserve">disciplinary proceedings having been based </w:t>
      </w:r>
      <w:r w:rsidR="005F11D1" w:rsidRPr="00DD329C">
        <w:rPr>
          <w:rFonts w:ascii="Tahoma" w:hAnsi="Tahoma" w:cs="Tahoma"/>
          <w:sz w:val="24"/>
          <w:szCs w:val="24"/>
          <w:lang w:val="en-US"/>
        </w:rPr>
        <w:t>on an</w:t>
      </w:r>
      <w:r w:rsidR="00CC3708" w:rsidRPr="00DD329C">
        <w:rPr>
          <w:rFonts w:ascii="Tahoma" w:hAnsi="Tahoma" w:cs="Tahoma"/>
          <w:sz w:val="24"/>
          <w:szCs w:val="24"/>
          <w:lang w:val="en-US"/>
        </w:rPr>
        <w:t xml:space="preserve"> incompetent charge were a nullity</w:t>
      </w:r>
      <w:r w:rsidR="009615C8" w:rsidRPr="00DD329C">
        <w:rPr>
          <w:rFonts w:ascii="Tahoma" w:hAnsi="Tahoma" w:cs="Tahoma"/>
          <w:sz w:val="24"/>
          <w:szCs w:val="24"/>
          <w:lang w:val="en-US"/>
        </w:rPr>
        <w:t xml:space="preserve">. </w:t>
      </w:r>
    </w:p>
    <w:p w:rsidR="001A08B1" w:rsidRPr="00DD329C" w:rsidRDefault="009615C8" w:rsidP="00623913">
      <w:pPr>
        <w:spacing w:before="240" w:line="360" w:lineRule="auto"/>
        <w:ind w:firstLine="720"/>
        <w:jc w:val="both"/>
        <w:rPr>
          <w:rFonts w:ascii="Tahoma" w:hAnsi="Tahoma" w:cs="Tahoma"/>
          <w:sz w:val="24"/>
          <w:szCs w:val="24"/>
          <w:lang w:val="en-US"/>
        </w:rPr>
      </w:pPr>
      <w:r w:rsidRPr="00DD329C">
        <w:rPr>
          <w:rFonts w:ascii="Tahoma" w:hAnsi="Tahoma" w:cs="Tahoma"/>
          <w:sz w:val="24"/>
          <w:szCs w:val="24"/>
          <w:lang w:val="en-US"/>
        </w:rPr>
        <w:t xml:space="preserve">It was </w:t>
      </w:r>
      <w:proofErr w:type="spellStart"/>
      <w:r w:rsidRPr="00DD329C">
        <w:rPr>
          <w:rFonts w:ascii="Tahoma" w:hAnsi="Tahoma" w:cs="Tahoma"/>
          <w:sz w:val="24"/>
          <w:szCs w:val="24"/>
          <w:lang w:val="en-US"/>
        </w:rPr>
        <w:t>Mr</w:t>
      </w:r>
      <w:proofErr w:type="spellEnd"/>
      <w:r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DD329C">
        <w:rPr>
          <w:rFonts w:ascii="Tahoma" w:hAnsi="Tahoma" w:cs="Tahoma"/>
          <w:sz w:val="24"/>
          <w:szCs w:val="24"/>
          <w:lang w:val="en-US"/>
        </w:rPr>
        <w:t>Museba</w:t>
      </w:r>
      <w:proofErr w:type="spellEnd"/>
      <w:r w:rsidRPr="00DD329C">
        <w:rPr>
          <w:rFonts w:ascii="Tahoma" w:hAnsi="Tahoma" w:cs="Tahoma"/>
          <w:sz w:val="24"/>
          <w:szCs w:val="24"/>
          <w:lang w:val="en-US"/>
        </w:rPr>
        <w:t xml:space="preserve"> further submission </w:t>
      </w:r>
      <w:r w:rsidR="002D1C2D">
        <w:rPr>
          <w:rFonts w:ascii="Tahoma" w:hAnsi="Tahoma" w:cs="Tahoma"/>
          <w:sz w:val="24"/>
          <w:szCs w:val="24"/>
          <w:lang w:val="en-US"/>
        </w:rPr>
        <w:t xml:space="preserve">that </w:t>
      </w:r>
      <w:r w:rsidRPr="00DD329C">
        <w:rPr>
          <w:rFonts w:ascii="Tahoma" w:hAnsi="Tahoma" w:cs="Tahoma"/>
          <w:sz w:val="24"/>
          <w:szCs w:val="24"/>
          <w:lang w:val="en-US"/>
        </w:rPr>
        <w:t xml:space="preserve">even </w:t>
      </w:r>
      <w:r w:rsidR="002D1C2D">
        <w:rPr>
          <w:rFonts w:ascii="Tahoma" w:hAnsi="Tahoma" w:cs="Tahoma"/>
          <w:sz w:val="24"/>
          <w:szCs w:val="24"/>
          <w:lang w:val="en-US"/>
        </w:rPr>
        <w:t>if the court were to</w:t>
      </w:r>
      <w:r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r w:rsidR="008A486F" w:rsidRPr="00DD329C">
        <w:rPr>
          <w:rFonts w:ascii="Tahoma" w:hAnsi="Tahoma" w:cs="Tahoma"/>
          <w:sz w:val="24"/>
          <w:szCs w:val="24"/>
          <w:lang w:val="en-US"/>
        </w:rPr>
        <w:t xml:space="preserve">find that the </w:t>
      </w:r>
      <w:r w:rsidR="002D1C2D" w:rsidRPr="00B334BF">
        <w:rPr>
          <w:rFonts w:ascii="Tahoma" w:hAnsi="Tahoma" w:cs="Tahoma"/>
          <w:b/>
          <w:bCs/>
          <w:sz w:val="24"/>
          <w:szCs w:val="24"/>
          <w:lang w:val="en-US"/>
        </w:rPr>
        <w:t>PPDPA</w:t>
      </w:r>
      <w:r w:rsidR="002D1C2D">
        <w:rPr>
          <w:rFonts w:ascii="Tahoma" w:hAnsi="Tahoma" w:cs="Tahoma"/>
          <w:b/>
          <w:bCs/>
          <w:sz w:val="24"/>
          <w:szCs w:val="24"/>
          <w:lang w:val="en-US"/>
        </w:rPr>
        <w:t xml:space="preserve"> A</w:t>
      </w:r>
      <w:r w:rsidR="002D1C2D" w:rsidRPr="00B334BF">
        <w:rPr>
          <w:rFonts w:ascii="Tahoma" w:hAnsi="Tahoma" w:cs="Tahoma"/>
          <w:b/>
          <w:bCs/>
          <w:sz w:val="24"/>
          <w:szCs w:val="24"/>
          <w:lang w:val="en-US"/>
        </w:rPr>
        <w:t>ct</w:t>
      </w:r>
      <w:r w:rsidR="008A486F" w:rsidRPr="00DD329C">
        <w:rPr>
          <w:rFonts w:ascii="Tahoma" w:hAnsi="Tahoma" w:cs="Tahoma"/>
          <w:sz w:val="24"/>
          <w:szCs w:val="24"/>
          <w:lang w:val="en-US"/>
        </w:rPr>
        <w:t xml:space="preserve"> was not suspended </w:t>
      </w:r>
      <w:r w:rsidR="00487CEE" w:rsidRPr="00DD329C">
        <w:rPr>
          <w:rFonts w:ascii="Tahoma" w:hAnsi="Tahoma" w:cs="Tahoma"/>
          <w:sz w:val="24"/>
          <w:szCs w:val="24"/>
          <w:lang w:val="en-US"/>
        </w:rPr>
        <w:t>the charge was still an i</w:t>
      </w:r>
      <w:r w:rsidR="00296C36">
        <w:rPr>
          <w:rFonts w:ascii="Tahoma" w:hAnsi="Tahoma" w:cs="Tahoma"/>
          <w:sz w:val="24"/>
          <w:szCs w:val="24"/>
          <w:lang w:val="en-US"/>
        </w:rPr>
        <w:t>ncompetent charge on the basis,</w:t>
      </w:r>
      <w:r w:rsidR="00D74C45" w:rsidRPr="00DD329C">
        <w:rPr>
          <w:rFonts w:ascii="Tahoma" w:hAnsi="Tahoma" w:cs="Tahoma"/>
          <w:sz w:val="24"/>
          <w:szCs w:val="24"/>
          <w:lang w:val="en-US"/>
        </w:rPr>
        <w:t xml:space="preserve"> the Respondent had failed to comply with </w:t>
      </w:r>
      <w:r w:rsidR="00D74C45"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Section 70 (3) </w:t>
      </w:r>
      <w:r w:rsidR="00E12C0B">
        <w:rPr>
          <w:rFonts w:ascii="Tahoma" w:hAnsi="Tahoma" w:cs="Tahoma"/>
          <w:sz w:val="24"/>
          <w:szCs w:val="24"/>
          <w:lang w:val="en-US"/>
        </w:rPr>
        <w:t xml:space="preserve">of the Act which requires Procurement Officers to in writing undertake to, </w:t>
      </w:r>
      <w:r w:rsidR="00E12C0B">
        <w:rPr>
          <w:rFonts w:ascii="Tahoma" w:hAnsi="Tahoma" w:cs="Tahoma"/>
          <w:i/>
          <w:sz w:val="24"/>
          <w:szCs w:val="24"/>
          <w:lang w:val="en-US"/>
        </w:rPr>
        <w:t xml:space="preserve">inter alia, </w:t>
      </w:r>
      <w:r w:rsidR="00E12C0B">
        <w:rPr>
          <w:rFonts w:ascii="Tahoma" w:hAnsi="Tahoma" w:cs="Tahoma"/>
          <w:sz w:val="24"/>
          <w:szCs w:val="24"/>
          <w:lang w:val="en-US"/>
        </w:rPr>
        <w:t>abide by Rules of Conduct provide</w:t>
      </w:r>
      <w:r w:rsidR="00296C36">
        <w:rPr>
          <w:rFonts w:ascii="Tahoma" w:hAnsi="Tahoma" w:cs="Tahoma"/>
          <w:sz w:val="24"/>
          <w:szCs w:val="24"/>
          <w:lang w:val="en-US"/>
        </w:rPr>
        <w:t>d</w:t>
      </w:r>
      <w:r w:rsidR="00E12C0B">
        <w:rPr>
          <w:rFonts w:ascii="Tahoma" w:hAnsi="Tahoma" w:cs="Tahoma"/>
          <w:sz w:val="24"/>
          <w:szCs w:val="24"/>
          <w:lang w:val="en-US"/>
        </w:rPr>
        <w:t xml:space="preserve"> for by or under the Act including </w:t>
      </w:r>
      <w:r w:rsidR="00296C36">
        <w:rPr>
          <w:rFonts w:ascii="Tahoma" w:hAnsi="Tahoma" w:cs="Tahoma"/>
          <w:sz w:val="24"/>
          <w:szCs w:val="24"/>
          <w:lang w:val="en-US"/>
        </w:rPr>
        <w:t xml:space="preserve">the </w:t>
      </w:r>
      <w:r w:rsidR="00E12C0B">
        <w:rPr>
          <w:rFonts w:ascii="Tahoma" w:hAnsi="Tahoma" w:cs="Tahoma"/>
          <w:sz w:val="24"/>
          <w:szCs w:val="24"/>
          <w:lang w:val="en-US"/>
        </w:rPr>
        <w:t xml:space="preserve">Code of Conduct under </w:t>
      </w:r>
      <w:r w:rsidR="00E12C0B">
        <w:rPr>
          <w:rFonts w:ascii="Tahoma" w:hAnsi="Tahoma" w:cs="Tahoma"/>
          <w:b/>
          <w:sz w:val="24"/>
          <w:szCs w:val="24"/>
          <w:lang w:val="en-US"/>
        </w:rPr>
        <w:t xml:space="preserve">Section 71 </w:t>
      </w:r>
      <w:r w:rsidR="00E12C0B">
        <w:rPr>
          <w:rFonts w:ascii="Tahoma" w:hAnsi="Tahoma" w:cs="Tahoma"/>
          <w:sz w:val="24"/>
          <w:szCs w:val="24"/>
          <w:lang w:val="en-US"/>
        </w:rPr>
        <w:t xml:space="preserve">of the Act. It was </w:t>
      </w:r>
      <w:proofErr w:type="spellStart"/>
      <w:r w:rsidR="00E12C0B">
        <w:rPr>
          <w:rFonts w:ascii="Tahoma" w:hAnsi="Tahoma" w:cs="Tahoma"/>
          <w:sz w:val="24"/>
          <w:szCs w:val="24"/>
          <w:lang w:val="en-US"/>
        </w:rPr>
        <w:t>Mr</w:t>
      </w:r>
      <w:proofErr w:type="spellEnd"/>
      <w:r w:rsidR="00E12C0B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12C0B">
        <w:rPr>
          <w:rFonts w:ascii="Tahoma" w:hAnsi="Tahoma" w:cs="Tahoma"/>
          <w:sz w:val="24"/>
          <w:szCs w:val="24"/>
          <w:lang w:val="en-US"/>
        </w:rPr>
        <w:t>Museba’s</w:t>
      </w:r>
      <w:proofErr w:type="spellEnd"/>
      <w:r w:rsidR="00E12C0B">
        <w:rPr>
          <w:rFonts w:ascii="Tahoma" w:hAnsi="Tahoma" w:cs="Tahoma"/>
          <w:sz w:val="24"/>
          <w:szCs w:val="24"/>
          <w:lang w:val="en-US"/>
        </w:rPr>
        <w:t xml:space="preserve"> further submission that on the basis of </w:t>
      </w:r>
      <w:r w:rsidR="006F2ED0" w:rsidRPr="00DD329C">
        <w:rPr>
          <w:rFonts w:ascii="Tahoma" w:hAnsi="Tahoma" w:cs="Tahoma"/>
          <w:sz w:val="24"/>
          <w:szCs w:val="24"/>
          <w:lang w:val="en-US"/>
        </w:rPr>
        <w:t xml:space="preserve">the provisions of the </w:t>
      </w:r>
      <w:r w:rsidR="00E12C0B" w:rsidRPr="00B334BF">
        <w:rPr>
          <w:rFonts w:ascii="Tahoma" w:hAnsi="Tahoma" w:cs="Tahoma"/>
          <w:b/>
          <w:bCs/>
          <w:sz w:val="24"/>
          <w:szCs w:val="24"/>
          <w:lang w:val="en-US"/>
        </w:rPr>
        <w:t>PPDPA</w:t>
      </w:r>
      <w:r w:rsidR="00E12C0B">
        <w:rPr>
          <w:rFonts w:ascii="Tahoma" w:hAnsi="Tahoma" w:cs="Tahoma"/>
          <w:b/>
          <w:bCs/>
          <w:sz w:val="24"/>
          <w:szCs w:val="24"/>
          <w:lang w:val="en-US"/>
        </w:rPr>
        <w:t xml:space="preserve"> A</w:t>
      </w:r>
      <w:r w:rsidR="00E12C0B" w:rsidRPr="00B334BF">
        <w:rPr>
          <w:rFonts w:ascii="Tahoma" w:hAnsi="Tahoma" w:cs="Tahoma"/>
          <w:b/>
          <w:bCs/>
          <w:sz w:val="24"/>
          <w:szCs w:val="24"/>
          <w:lang w:val="en-US"/>
        </w:rPr>
        <w:t>ct</w:t>
      </w:r>
      <w:r w:rsidR="00390765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="00390765" w:rsidRPr="00390765">
        <w:rPr>
          <w:rFonts w:ascii="Tahoma" w:hAnsi="Tahoma" w:cs="Tahoma"/>
          <w:b/>
          <w:bCs/>
          <w:sz w:val="24"/>
          <w:szCs w:val="24"/>
          <w:lang w:val="en-US"/>
        </w:rPr>
        <w:t>[22:23]</w:t>
      </w:r>
      <w:r w:rsidR="00E12C0B">
        <w:rPr>
          <w:rFonts w:ascii="Tahoma" w:hAnsi="Tahoma" w:cs="Tahoma"/>
          <w:bCs/>
          <w:sz w:val="24"/>
          <w:szCs w:val="24"/>
          <w:lang w:val="en-US"/>
        </w:rPr>
        <w:t>, the Act</w:t>
      </w:r>
      <w:r w:rsidR="00E12C0B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r w:rsidR="00E12C0B">
        <w:rPr>
          <w:rFonts w:ascii="Tahoma" w:hAnsi="Tahoma" w:cs="Tahoma"/>
          <w:sz w:val="24"/>
          <w:szCs w:val="24"/>
          <w:lang w:val="en-US"/>
        </w:rPr>
        <w:t xml:space="preserve">and indeed the Code of Conduct under the Act </w:t>
      </w:r>
      <w:r w:rsidR="006F2ED0" w:rsidRPr="00DD329C">
        <w:rPr>
          <w:rFonts w:ascii="Tahoma" w:hAnsi="Tahoma" w:cs="Tahoma"/>
          <w:sz w:val="24"/>
          <w:szCs w:val="24"/>
          <w:lang w:val="en-US"/>
        </w:rPr>
        <w:t xml:space="preserve">had to be made part and parcel of the </w:t>
      </w:r>
      <w:r w:rsidR="00E12C0B">
        <w:rPr>
          <w:rFonts w:ascii="Tahoma" w:hAnsi="Tahoma" w:cs="Tahoma"/>
          <w:sz w:val="24"/>
          <w:szCs w:val="24"/>
          <w:lang w:val="en-US"/>
        </w:rPr>
        <w:t xml:space="preserve">Procurement Officers’ </w:t>
      </w:r>
      <w:r w:rsidR="006F2ED0" w:rsidRPr="00DD329C">
        <w:rPr>
          <w:rFonts w:ascii="Tahoma" w:hAnsi="Tahoma" w:cs="Tahoma"/>
          <w:sz w:val="24"/>
          <w:szCs w:val="24"/>
          <w:lang w:val="en-US"/>
        </w:rPr>
        <w:t xml:space="preserve">contracts of employment. </w:t>
      </w:r>
      <w:r w:rsidR="00E12C0B">
        <w:rPr>
          <w:rFonts w:ascii="Tahoma" w:hAnsi="Tahoma" w:cs="Tahoma"/>
          <w:sz w:val="24"/>
          <w:szCs w:val="24"/>
          <w:lang w:val="en-US"/>
        </w:rPr>
        <w:t>It necessar</w:t>
      </w:r>
      <w:r w:rsidR="00296C36">
        <w:rPr>
          <w:rFonts w:ascii="Tahoma" w:hAnsi="Tahoma" w:cs="Tahoma"/>
          <w:sz w:val="24"/>
          <w:szCs w:val="24"/>
          <w:lang w:val="en-US"/>
        </w:rPr>
        <w:t>il</w:t>
      </w:r>
      <w:r w:rsidR="00E12C0B">
        <w:rPr>
          <w:rFonts w:ascii="Tahoma" w:hAnsi="Tahoma" w:cs="Tahoma"/>
          <w:sz w:val="24"/>
          <w:szCs w:val="24"/>
          <w:lang w:val="en-US"/>
        </w:rPr>
        <w:t>y meant that</w:t>
      </w:r>
      <w:r w:rsidR="006376FD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r w:rsidR="006376FD"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Section 52 </w:t>
      </w:r>
      <w:r w:rsidR="006376FD" w:rsidRPr="00DD329C">
        <w:rPr>
          <w:rFonts w:ascii="Tahoma" w:hAnsi="Tahoma" w:cs="Tahoma"/>
          <w:sz w:val="24"/>
          <w:szCs w:val="24"/>
          <w:lang w:val="en-US"/>
        </w:rPr>
        <w:t xml:space="preserve">had to be subsumed </w:t>
      </w:r>
      <w:r w:rsidR="00141F75" w:rsidRPr="00DD329C">
        <w:rPr>
          <w:rFonts w:ascii="Tahoma" w:hAnsi="Tahoma" w:cs="Tahoma"/>
          <w:sz w:val="24"/>
          <w:szCs w:val="24"/>
          <w:lang w:val="en-US"/>
        </w:rPr>
        <w:t xml:space="preserve">into Respondent Code of Conduct. </w:t>
      </w:r>
      <w:r w:rsidR="00E12C0B">
        <w:rPr>
          <w:rFonts w:ascii="Tahoma" w:hAnsi="Tahoma" w:cs="Tahoma"/>
          <w:sz w:val="24"/>
          <w:szCs w:val="24"/>
          <w:lang w:val="en-US"/>
        </w:rPr>
        <w:t xml:space="preserve">As Respondent had not yet complied with the provisions in </w:t>
      </w:r>
      <w:r w:rsidR="00E12C0B">
        <w:rPr>
          <w:rFonts w:ascii="Tahoma" w:hAnsi="Tahoma" w:cs="Tahoma"/>
          <w:b/>
          <w:sz w:val="24"/>
          <w:szCs w:val="24"/>
          <w:lang w:val="en-US"/>
        </w:rPr>
        <w:t>Section 70 (3)</w:t>
      </w:r>
      <w:r w:rsidR="003E74C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3E74CF">
        <w:rPr>
          <w:rFonts w:ascii="Tahoma" w:hAnsi="Tahoma" w:cs="Tahoma"/>
          <w:sz w:val="24"/>
          <w:szCs w:val="24"/>
          <w:lang w:val="en-US"/>
        </w:rPr>
        <w:t>of the</w:t>
      </w:r>
      <w:r w:rsidR="003E74CF" w:rsidRPr="003E74C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="003E74CF" w:rsidRPr="00B334BF">
        <w:rPr>
          <w:rFonts w:ascii="Tahoma" w:hAnsi="Tahoma" w:cs="Tahoma"/>
          <w:b/>
          <w:bCs/>
          <w:sz w:val="24"/>
          <w:szCs w:val="24"/>
          <w:lang w:val="en-US"/>
        </w:rPr>
        <w:t>PPDPA</w:t>
      </w:r>
      <w:r w:rsidR="003E74CF">
        <w:rPr>
          <w:rFonts w:ascii="Tahoma" w:hAnsi="Tahoma" w:cs="Tahoma"/>
          <w:b/>
          <w:bCs/>
          <w:sz w:val="24"/>
          <w:szCs w:val="24"/>
          <w:lang w:val="en-US"/>
        </w:rPr>
        <w:t xml:space="preserve"> A</w:t>
      </w:r>
      <w:r w:rsidR="003E74CF" w:rsidRPr="00B334BF">
        <w:rPr>
          <w:rFonts w:ascii="Tahoma" w:hAnsi="Tahoma" w:cs="Tahoma"/>
          <w:b/>
          <w:bCs/>
          <w:sz w:val="24"/>
          <w:szCs w:val="24"/>
          <w:lang w:val="en-US"/>
        </w:rPr>
        <w:t>ct</w:t>
      </w:r>
      <w:r w:rsidR="00390765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="00390765" w:rsidRPr="00390765">
        <w:rPr>
          <w:rFonts w:ascii="Tahoma" w:hAnsi="Tahoma" w:cs="Tahoma"/>
          <w:b/>
          <w:bCs/>
          <w:sz w:val="24"/>
          <w:szCs w:val="24"/>
          <w:lang w:val="en-US"/>
        </w:rPr>
        <w:t xml:space="preserve">[22:23] </w:t>
      </w:r>
      <w:r w:rsidR="003E74CF">
        <w:rPr>
          <w:rFonts w:ascii="Tahoma" w:hAnsi="Tahoma" w:cs="Tahoma"/>
          <w:bCs/>
          <w:sz w:val="24"/>
          <w:szCs w:val="24"/>
          <w:lang w:val="en-US"/>
        </w:rPr>
        <w:t>this meant that</w:t>
      </w:r>
      <w:r w:rsidR="003E74CF">
        <w:rPr>
          <w:rFonts w:ascii="Tahoma" w:hAnsi="Tahoma" w:cs="Tahoma"/>
          <w:sz w:val="24"/>
          <w:szCs w:val="24"/>
          <w:lang w:val="en-US"/>
        </w:rPr>
        <w:t xml:space="preserve"> a</w:t>
      </w:r>
      <w:r w:rsidR="00141F75" w:rsidRPr="00DD329C">
        <w:rPr>
          <w:rFonts w:ascii="Tahoma" w:hAnsi="Tahoma" w:cs="Tahoma"/>
          <w:sz w:val="24"/>
          <w:szCs w:val="24"/>
          <w:lang w:val="en-US"/>
        </w:rPr>
        <w:t>t the material time it was not an offense under the Code</w:t>
      </w:r>
      <w:r w:rsidR="003E74CF">
        <w:rPr>
          <w:rFonts w:ascii="Tahoma" w:hAnsi="Tahoma" w:cs="Tahoma"/>
          <w:sz w:val="24"/>
          <w:szCs w:val="24"/>
          <w:lang w:val="en-US"/>
        </w:rPr>
        <w:t xml:space="preserve"> of Conduct</w:t>
      </w:r>
      <w:r w:rsidR="00141F75" w:rsidRPr="00DD329C">
        <w:rPr>
          <w:rFonts w:ascii="Tahoma" w:hAnsi="Tahoma" w:cs="Tahoma"/>
          <w:sz w:val="24"/>
          <w:szCs w:val="24"/>
          <w:lang w:val="en-US"/>
        </w:rPr>
        <w:t xml:space="preserve"> for an employee to fail to comply with </w:t>
      </w:r>
      <w:r w:rsidR="00141F75"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Section 52 </w:t>
      </w:r>
      <w:r w:rsidR="00141F75" w:rsidRPr="00DD329C">
        <w:rPr>
          <w:rFonts w:ascii="Tahoma" w:hAnsi="Tahoma" w:cs="Tahoma"/>
          <w:sz w:val="24"/>
          <w:szCs w:val="24"/>
          <w:lang w:val="en-US"/>
        </w:rPr>
        <w:t xml:space="preserve">of the </w:t>
      </w:r>
      <w:r w:rsidR="003E74CF" w:rsidRPr="00B334BF">
        <w:rPr>
          <w:rFonts w:ascii="Tahoma" w:hAnsi="Tahoma" w:cs="Tahoma"/>
          <w:b/>
          <w:bCs/>
          <w:sz w:val="24"/>
          <w:szCs w:val="24"/>
          <w:lang w:val="en-US"/>
        </w:rPr>
        <w:t>PPDPA</w:t>
      </w:r>
      <w:r w:rsidR="003E74CF">
        <w:rPr>
          <w:rFonts w:ascii="Tahoma" w:hAnsi="Tahoma" w:cs="Tahoma"/>
          <w:b/>
          <w:bCs/>
          <w:sz w:val="24"/>
          <w:szCs w:val="24"/>
          <w:lang w:val="en-US"/>
        </w:rPr>
        <w:t xml:space="preserve"> A</w:t>
      </w:r>
      <w:r w:rsidR="003E74CF" w:rsidRPr="00B334BF">
        <w:rPr>
          <w:rFonts w:ascii="Tahoma" w:hAnsi="Tahoma" w:cs="Tahoma"/>
          <w:b/>
          <w:bCs/>
          <w:sz w:val="24"/>
          <w:szCs w:val="24"/>
          <w:lang w:val="en-US"/>
        </w:rPr>
        <w:t>ct</w:t>
      </w:r>
      <w:r w:rsidR="00BB29D9" w:rsidRPr="00DD329C">
        <w:rPr>
          <w:rFonts w:ascii="Tahoma" w:hAnsi="Tahoma" w:cs="Tahoma"/>
          <w:sz w:val="24"/>
          <w:szCs w:val="24"/>
          <w:lang w:val="en-US"/>
        </w:rPr>
        <w:t xml:space="preserve">. </w:t>
      </w:r>
    </w:p>
    <w:p w:rsidR="00BB29D9" w:rsidRPr="00DD329C" w:rsidRDefault="00BB29D9" w:rsidP="001A0117">
      <w:pPr>
        <w:spacing w:before="240" w:line="360" w:lineRule="auto"/>
        <w:ind w:firstLine="720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DD329C">
        <w:rPr>
          <w:rFonts w:ascii="Tahoma" w:hAnsi="Tahoma" w:cs="Tahoma"/>
          <w:sz w:val="24"/>
          <w:szCs w:val="24"/>
          <w:lang w:val="en-US"/>
        </w:rPr>
        <w:t>Mr</w:t>
      </w:r>
      <w:proofErr w:type="spellEnd"/>
      <w:r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DD329C">
        <w:rPr>
          <w:rFonts w:ascii="Tahoma" w:hAnsi="Tahoma" w:cs="Tahoma"/>
          <w:sz w:val="24"/>
          <w:szCs w:val="24"/>
          <w:lang w:val="en-US"/>
        </w:rPr>
        <w:t>Museba</w:t>
      </w:r>
      <w:proofErr w:type="spellEnd"/>
      <w:r w:rsidRPr="00DD329C">
        <w:rPr>
          <w:rFonts w:ascii="Tahoma" w:hAnsi="Tahoma" w:cs="Tahoma"/>
          <w:sz w:val="24"/>
          <w:szCs w:val="24"/>
          <w:lang w:val="en-US"/>
        </w:rPr>
        <w:t xml:space="preserve"> also argued on the issue of the improper </w:t>
      </w:r>
      <w:r w:rsidR="00FA69D4" w:rsidRPr="00DD329C">
        <w:rPr>
          <w:rFonts w:ascii="Tahoma" w:hAnsi="Tahoma" w:cs="Tahoma"/>
          <w:sz w:val="24"/>
          <w:szCs w:val="24"/>
          <w:lang w:val="en-US"/>
        </w:rPr>
        <w:t>composition of</w:t>
      </w:r>
      <w:r w:rsidR="003E74CF">
        <w:rPr>
          <w:rFonts w:ascii="Tahoma" w:hAnsi="Tahoma" w:cs="Tahoma"/>
          <w:sz w:val="24"/>
          <w:szCs w:val="24"/>
          <w:lang w:val="en-US"/>
        </w:rPr>
        <w:t xml:space="preserve"> the </w:t>
      </w:r>
      <w:r w:rsidR="00210D1B">
        <w:rPr>
          <w:rFonts w:ascii="Tahoma" w:hAnsi="Tahoma" w:cs="Tahoma"/>
          <w:sz w:val="24"/>
          <w:szCs w:val="24"/>
          <w:lang w:val="en-US"/>
        </w:rPr>
        <w:t>Committees</w:t>
      </w:r>
      <w:r w:rsidR="003E74CF">
        <w:rPr>
          <w:rFonts w:ascii="Tahoma" w:hAnsi="Tahoma" w:cs="Tahoma"/>
          <w:sz w:val="24"/>
          <w:szCs w:val="24"/>
          <w:lang w:val="en-US"/>
        </w:rPr>
        <w:t xml:space="preserve"> i.e. </w:t>
      </w:r>
      <w:r w:rsidR="00296C36">
        <w:rPr>
          <w:rFonts w:ascii="Tahoma" w:hAnsi="Tahoma" w:cs="Tahoma"/>
          <w:sz w:val="24"/>
          <w:szCs w:val="24"/>
          <w:lang w:val="en-US"/>
        </w:rPr>
        <w:t xml:space="preserve">the </w:t>
      </w:r>
      <w:r w:rsidR="003E74CF">
        <w:rPr>
          <w:rFonts w:ascii="Tahoma" w:hAnsi="Tahoma" w:cs="Tahoma"/>
          <w:sz w:val="24"/>
          <w:szCs w:val="24"/>
          <w:lang w:val="en-US"/>
        </w:rPr>
        <w:t>Disciplinary Committee and</w:t>
      </w:r>
      <w:r w:rsidR="00A11EA4">
        <w:rPr>
          <w:rFonts w:ascii="Tahoma" w:hAnsi="Tahoma" w:cs="Tahoma"/>
          <w:sz w:val="24"/>
          <w:szCs w:val="24"/>
          <w:lang w:val="en-US"/>
        </w:rPr>
        <w:t xml:space="preserve"> </w:t>
      </w:r>
      <w:r w:rsidR="00296C36">
        <w:rPr>
          <w:rFonts w:ascii="Tahoma" w:hAnsi="Tahoma" w:cs="Tahoma"/>
          <w:sz w:val="24"/>
          <w:szCs w:val="24"/>
          <w:lang w:val="en-US"/>
        </w:rPr>
        <w:t>the two Appeal</w:t>
      </w:r>
      <w:r w:rsidR="00A11EA4">
        <w:rPr>
          <w:rFonts w:ascii="Tahoma" w:hAnsi="Tahoma" w:cs="Tahoma"/>
          <w:sz w:val="24"/>
          <w:szCs w:val="24"/>
          <w:lang w:val="en-US"/>
        </w:rPr>
        <w:t xml:space="preserve"> Committee</w:t>
      </w:r>
      <w:r w:rsidR="00296C36">
        <w:rPr>
          <w:rFonts w:ascii="Tahoma" w:hAnsi="Tahoma" w:cs="Tahoma"/>
          <w:sz w:val="24"/>
          <w:szCs w:val="24"/>
          <w:lang w:val="en-US"/>
        </w:rPr>
        <w:t>s</w:t>
      </w:r>
      <w:r w:rsidR="00A11EA4">
        <w:rPr>
          <w:rFonts w:ascii="Tahoma" w:hAnsi="Tahoma" w:cs="Tahoma"/>
          <w:sz w:val="24"/>
          <w:szCs w:val="24"/>
          <w:lang w:val="en-US"/>
        </w:rPr>
        <w:t>. In the F</w:t>
      </w:r>
      <w:r w:rsidR="00FA69D4" w:rsidRPr="00DD329C">
        <w:rPr>
          <w:rFonts w:ascii="Tahoma" w:hAnsi="Tahoma" w:cs="Tahoma"/>
          <w:sz w:val="24"/>
          <w:szCs w:val="24"/>
          <w:lang w:val="en-US"/>
        </w:rPr>
        <w:t xml:space="preserve">irst Appeals </w:t>
      </w:r>
      <w:r w:rsidR="005F595F" w:rsidRPr="00DD329C">
        <w:rPr>
          <w:rFonts w:ascii="Tahoma" w:hAnsi="Tahoma" w:cs="Tahoma"/>
          <w:sz w:val="24"/>
          <w:szCs w:val="24"/>
          <w:lang w:val="en-US"/>
        </w:rPr>
        <w:t xml:space="preserve">Committee there was the inclusion of the Chief Executive </w:t>
      </w:r>
      <w:r w:rsidR="006E4084" w:rsidRPr="00DD329C">
        <w:rPr>
          <w:rFonts w:ascii="Tahoma" w:hAnsi="Tahoma" w:cs="Tahoma"/>
          <w:sz w:val="24"/>
          <w:szCs w:val="24"/>
          <w:lang w:val="en-US"/>
        </w:rPr>
        <w:t xml:space="preserve">Officer who had actually participated in the Disciplinary Committee as the </w:t>
      </w:r>
      <w:r w:rsidR="00A11EA4">
        <w:rPr>
          <w:rFonts w:ascii="Tahoma" w:hAnsi="Tahoma" w:cs="Tahoma"/>
          <w:sz w:val="24"/>
          <w:szCs w:val="24"/>
          <w:lang w:val="en-US"/>
        </w:rPr>
        <w:t>Prosecutor</w:t>
      </w:r>
      <w:r w:rsidR="00817CB1" w:rsidRPr="00DD329C">
        <w:rPr>
          <w:rFonts w:ascii="Tahoma" w:hAnsi="Tahoma" w:cs="Tahoma"/>
          <w:sz w:val="24"/>
          <w:szCs w:val="24"/>
          <w:lang w:val="en-US"/>
        </w:rPr>
        <w:t xml:space="preserve">. In the </w:t>
      </w:r>
      <w:r w:rsidR="00A11EA4">
        <w:rPr>
          <w:rFonts w:ascii="Tahoma" w:hAnsi="Tahoma" w:cs="Tahoma"/>
          <w:sz w:val="24"/>
          <w:szCs w:val="24"/>
          <w:lang w:val="en-US"/>
        </w:rPr>
        <w:t>Second</w:t>
      </w:r>
      <w:r w:rsidR="00CD66E3" w:rsidRPr="00DD329C">
        <w:rPr>
          <w:rFonts w:ascii="Tahoma" w:hAnsi="Tahoma" w:cs="Tahoma"/>
          <w:sz w:val="24"/>
          <w:szCs w:val="24"/>
          <w:lang w:val="en-US"/>
        </w:rPr>
        <w:t xml:space="preserve"> Appeals Committee that Committee was also improperly constituted as one </w:t>
      </w:r>
      <w:r w:rsidR="00D70D4C" w:rsidRPr="00DD329C">
        <w:rPr>
          <w:rFonts w:ascii="Tahoma" w:hAnsi="Tahoma" w:cs="Tahoma"/>
          <w:sz w:val="24"/>
          <w:szCs w:val="24"/>
          <w:lang w:val="en-US"/>
        </w:rPr>
        <w:t xml:space="preserve">Councilor </w:t>
      </w:r>
      <w:r w:rsidR="00A71C66" w:rsidRPr="00DD329C">
        <w:rPr>
          <w:rFonts w:ascii="Tahoma" w:hAnsi="Tahoma" w:cs="Tahoma"/>
          <w:sz w:val="24"/>
          <w:szCs w:val="24"/>
          <w:lang w:val="en-US"/>
        </w:rPr>
        <w:t>sat as the Chair of Appeals</w:t>
      </w:r>
      <w:r w:rsidR="00D70D4C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r w:rsidR="00A71C66" w:rsidRPr="00DD329C">
        <w:rPr>
          <w:rFonts w:ascii="Tahoma" w:hAnsi="Tahoma" w:cs="Tahoma"/>
          <w:sz w:val="24"/>
          <w:szCs w:val="24"/>
          <w:lang w:val="en-US"/>
        </w:rPr>
        <w:t xml:space="preserve">Committee in </w:t>
      </w:r>
      <w:r w:rsidR="00E00625" w:rsidRPr="00DD329C">
        <w:rPr>
          <w:rFonts w:ascii="Tahoma" w:hAnsi="Tahoma" w:cs="Tahoma"/>
          <w:sz w:val="24"/>
          <w:szCs w:val="24"/>
          <w:lang w:val="en-US"/>
        </w:rPr>
        <w:t xml:space="preserve">clear violation of </w:t>
      </w:r>
      <w:r w:rsidR="00E00625"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clause 9.9 (1) </w:t>
      </w:r>
      <w:r w:rsidR="00E00625" w:rsidRPr="00DD329C">
        <w:rPr>
          <w:rFonts w:ascii="Tahoma" w:hAnsi="Tahoma" w:cs="Tahoma"/>
          <w:sz w:val="24"/>
          <w:szCs w:val="24"/>
          <w:lang w:val="en-US"/>
        </w:rPr>
        <w:t>of the</w:t>
      </w:r>
      <w:r w:rsidR="003E74CF">
        <w:rPr>
          <w:rFonts w:ascii="Tahoma" w:hAnsi="Tahoma" w:cs="Tahoma"/>
          <w:sz w:val="24"/>
          <w:szCs w:val="24"/>
          <w:lang w:val="en-US"/>
        </w:rPr>
        <w:t xml:space="preserve"> Respondent</w:t>
      </w:r>
      <w:r w:rsidR="00E00625" w:rsidRPr="00DD329C">
        <w:rPr>
          <w:rFonts w:ascii="Tahoma" w:hAnsi="Tahoma" w:cs="Tahoma"/>
          <w:sz w:val="24"/>
          <w:szCs w:val="24"/>
          <w:lang w:val="en-US"/>
        </w:rPr>
        <w:t xml:space="preserve"> Code of Conduct. The Disciplinary Committee </w:t>
      </w:r>
      <w:r w:rsidR="00BC608E" w:rsidRPr="00DD329C">
        <w:rPr>
          <w:rFonts w:ascii="Tahoma" w:hAnsi="Tahoma" w:cs="Tahoma"/>
          <w:sz w:val="24"/>
          <w:szCs w:val="24"/>
          <w:lang w:val="en-US"/>
        </w:rPr>
        <w:t xml:space="preserve">on its part was also said to </w:t>
      </w:r>
      <w:r w:rsidR="003E74CF">
        <w:rPr>
          <w:rFonts w:ascii="Tahoma" w:hAnsi="Tahoma" w:cs="Tahoma"/>
          <w:sz w:val="24"/>
          <w:szCs w:val="24"/>
          <w:lang w:val="en-US"/>
        </w:rPr>
        <w:t xml:space="preserve">have </w:t>
      </w:r>
      <w:r w:rsidR="00BC608E" w:rsidRPr="00DD329C">
        <w:rPr>
          <w:rFonts w:ascii="Tahoma" w:hAnsi="Tahoma" w:cs="Tahoma"/>
          <w:sz w:val="24"/>
          <w:szCs w:val="24"/>
          <w:lang w:val="en-US"/>
        </w:rPr>
        <w:t xml:space="preserve">had no representatives of </w:t>
      </w:r>
      <w:r w:rsidR="003E74CF">
        <w:rPr>
          <w:rFonts w:ascii="Tahoma" w:hAnsi="Tahoma" w:cs="Tahoma"/>
          <w:sz w:val="24"/>
          <w:szCs w:val="24"/>
          <w:lang w:val="en-US"/>
        </w:rPr>
        <w:t xml:space="preserve">the </w:t>
      </w:r>
      <w:r w:rsidR="00BC608E" w:rsidRPr="00DD329C">
        <w:rPr>
          <w:rFonts w:ascii="Tahoma" w:hAnsi="Tahoma" w:cs="Tahoma"/>
          <w:sz w:val="24"/>
          <w:szCs w:val="24"/>
          <w:lang w:val="en-US"/>
        </w:rPr>
        <w:t xml:space="preserve">Managerial Committee as required by the </w:t>
      </w:r>
      <w:r w:rsidR="003E74CF">
        <w:rPr>
          <w:rFonts w:ascii="Tahoma" w:hAnsi="Tahoma" w:cs="Tahoma"/>
          <w:sz w:val="24"/>
          <w:szCs w:val="24"/>
          <w:lang w:val="en-US"/>
        </w:rPr>
        <w:t xml:space="preserve">Respondent </w:t>
      </w:r>
      <w:r w:rsidR="00BC608E" w:rsidRPr="00DD329C">
        <w:rPr>
          <w:rFonts w:ascii="Tahoma" w:hAnsi="Tahoma" w:cs="Tahoma"/>
          <w:sz w:val="24"/>
          <w:szCs w:val="24"/>
          <w:lang w:val="en-US"/>
        </w:rPr>
        <w:t xml:space="preserve">Code of Conduct. </w:t>
      </w:r>
    </w:p>
    <w:p w:rsidR="005C44F0" w:rsidRPr="00DD329C" w:rsidRDefault="005C44F0" w:rsidP="001A0117">
      <w:pPr>
        <w:spacing w:before="240" w:line="360" w:lineRule="auto"/>
        <w:ind w:firstLine="720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DD329C">
        <w:rPr>
          <w:rFonts w:ascii="Tahoma" w:hAnsi="Tahoma" w:cs="Tahoma"/>
          <w:sz w:val="24"/>
          <w:szCs w:val="24"/>
          <w:lang w:val="en-US"/>
        </w:rPr>
        <w:t>Mr</w:t>
      </w:r>
      <w:proofErr w:type="spellEnd"/>
      <w:r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DD329C">
        <w:rPr>
          <w:rFonts w:ascii="Tahoma" w:hAnsi="Tahoma" w:cs="Tahoma"/>
          <w:sz w:val="24"/>
          <w:szCs w:val="24"/>
          <w:lang w:val="en-US"/>
        </w:rPr>
        <w:t>Museba</w:t>
      </w:r>
      <w:proofErr w:type="spellEnd"/>
      <w:r w:rsidRPr="00DD329C">
        <w:rPr>
          <w:rFonts w:ascii="Tahoma" w:hAnsi="Tahoma" w:cs="Tahoma"/>
          <w:sz w:val="24"/>
          <w:szCs w:val="24"/>
          <w:lang w:val="en-US"/>
        </w:rPr>
        <w:t xml:space="preserve"> also addressed the other grounds of appeal. He noted that</w:t>
      </w:r>
      <w:r w:rsidR="00A0558F">
        <w:rPr>
          <w:rFonts w:ascii="Tahoma" w:hAnsi="Tahoma" w:cs="Tahoma"/>
          <w:sz w:val="24"/>
          <w:szCs w:val="24"/>
          <w:lang w:val="en-US"/>
        </w:rPr>
        <w:t xml:space="preserve"> the</w:t>
      </w:r>
      <w:r w:rsidRPr="00DD329C">
        <w:rPr>
          <w:rFonts w:ascii="Tahoma" w:hAnsi="Tahoma" w:cs="Tahoma"/>
          <w:sz w:val="24"/>
          <w:szCs w:val="24"/>
          <w:lang w:val="en-US"/>
        </w:rPr>
        <w:t xml:space="preserve"> Appellant </w:t>
      </w:r>
      <w:r w:rsidR="00044E4F" w:rsidRPr="00DD329C">
        <w:rPr>
          <w:rFonts w:ascii="Tahoma" w:hAnsi="Tahoma" w:cs="Tahoma"/>
          <w:sz w:val="24"/>
          <w:szCs w:val="24"/>
          <w:lang w:val="en-US"/>
        </w:rPr>
        <w:t xml:space="preserve">had not been </w:t>
      </w:r>
      <w:r w:rsidR="004632A3" w:rsidRPr="00DD329C">
        <w:rPr>
          <w:rFonts w:ascii="Tahoma" w:hAnsi="Tahoma" w:cs="Tahoma"/>
          <w:sz w:val="24"/>
          <w:szCs w:val="24"/>
          <w:lang w:val="en-US"/>
        </w:rPr>
        <w:t>f</w:t>
      </w:r>
      <w:r w:rsidR="00A0558F">
        <w:rPr>
          <w:rFonts w:ascii="Tahoma" w:hAnsi="Tahoma" w:cs="Tahoma"/>
          <w:sz w:val="24"/>
          <w:szCs w:val="24"/>
          <w:lang w:val="en-US"/>
        </w:rPr>
        <w:t>urnished</w:t>
      </w:r>
      <w:r w:rsidR="004632A3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r w:rsidR="009E229B" w:rsidRPr="00DD329C">
        <w:rPr>
          <w:rFonts w:ascii="Tahoma" w:hAnsi="Tahoma" w:cs="Tahoma"/>
          <w:sz w:val="24"/>
          <w:szCs w:val="24"/>
          <w:lang w:val="en-US"/>
        </w:rPr>
        <w:t xml:space="preserve">with crucial documents which would have </w:t>
      </w:r>
      <w:r w:rsidR="007F1BA2" w:rsidRPr="00DD329C">
        <w:rPr>
          <w:rFonts w:ascii="Tahoma" w:hAnsi="Tahoma" w:cs="Tahoma"/>
          <w:sz w:val="24"/>
          <w:szCs w:val="24"/>
          <w:lang w:val="en-US"/>
        </w:rPr>
        <w:t>assisted her in her defense to the charges</w:t>
      </w:r>
      <w:r w:rsidR="00A0558F">
        <w:rPr>
          <w:rFonts w:ascii="Tahoma" w:hAnsi="Tahoma" w:cs="Tahoma"/>
          <w:sz w:val="24"/>
          <w:szCs w:val="24"/>
          <w:lang w:val="en-US"/>
        </w:rPr>
        <w:t>. Although the issue</w:t>
      </w:r>
      <w:r w:rsidR="00BA33E5" w:rsidRPr="00DD329C">
        <w:rPr>
          <w:rFonts w:ascii="Tahoma" w:hAnsi="Tahoma" w:cs="Tahoma"/>
          <w:sz w:val="24"/>
          <w:szCs w:val="24"/>
          <w:lang w:val="en-US"/>
        </w:rPr>
        <w:t xml:space="preserve"> had been raised in the Disciplinary </w:t>
      </w:r>
      <w:r w:rsidR="00A0558F">
        <w:rPr>
          <w:rFonts w:ascii="Tahoma" w:hAnsi="Tahoma" w:cs="Tahoma"/>
          <w:sz w:val="24"/>
          <w:szCs w:val="24"/>
          <w:lang w:val="en-US"/>
        </w:rPr>
        <w:t>Committee</w:t>
      </w:r>
      <w:r w:rsidR="00E40BCA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r w:rsidR="00A11EA4">
        <w:rPr>
          <w:rFonts w:ascii="Tahoma" w:hAnsi="Tahoma" w:cs="Tahoma"/>
          <w:sz w:val="24"/>
          <w:szCs w:val="24"/>
          <w:lang w:val="en-US"/>
        </w:rPr>
        <w:t xml:space="preserve">it </w:t>
      </w:r>
      <w:r w:rsidR="00E40BCA" w:rsidRPr="00DD329C">
        <w:rPr>
          <w:rFonts w:ascii="Tahoma" w:hAnsi="Tahoma" w:cs="Tahoma"/>
          <w:sz w:val="24"/>
          <w:szCs w:val="24"/>
          <w:lang w:val="en-US"/>
        </w:rPr>
        <w:t xml:space="preserve">was not addressed </w:t>
      </w:r>
      <w:r w:rsidR="00A0558F">
        <w:rPr>
          <w:rFonts w:ascii="Tahoma" w:hAnsi="Tahoma" w:cs="Tahoma"/>
          <w:sz w:val="24"/>
          <w:szCs w:val="24"/>
          <w:lang w:val="en-US"/>
        </w:rPr>
        <w:t>by the Disciplinary Committee. The</w:t>
      </w:r>
      <w:r w:rsidR="00E40BCA" w:rsidRPr="00DD329C">
        <w:rPr>
          <w:rFonts w:ascii="Tahoma" w:hAnsi="Tahoma" w:cs="Tahoma"/>
          <w:sz w:val="24"/>
          <w:szCs w:val="24"/>
          <w:lang w:val="en-US"/>
        </w:rPr>
        <w:t xml:space="preserve"> Chairman</w:t>
      </w:r>
      <w:r w:rsidR="00A0558F">
        <w:rPr>
          <w:rFonts w:ascii="Tahoma" w:hAnsi="Tahoma" w:cs="Tahoma"/>
          <w:sz w:val="24"/>
          <w:szCs w:val="24"/>
          <w:lang w:val="en-US"/>
        </w:rPr>
        <w:t xml:space="preserve"> however</w:t>
      </w:r>
      <w:r w:rsidR="00E40BCA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r w:rsidR="00E40BCA" w:rsidRPr="00DD329C">
        <w:rPr>
          <w:rFonts w:ascii="Tahoma" w:hAnsi="Tahoma" w:cs="Tahoma"/>
          <w:sz w:val="24"/>
          <w:szCs w:val="24"/>
          <w:lang w:val="en-US"/>
        </w:rPr>
        <w:lastRenderedPageBreak/>
        <w:t xml:space="preserve">had noted the importance </w:t>
      </w:r>
      <w:r w:rsidR="005B7D07" w:rsidRPr="00DD329C">
        <w:rPr>
          <w:rFonts w:ascii="Tahoma" w:hAnsi="Tahoma" w:cs="Tahoma"/>
          <w:sz w:val="24"/>
          <w:szCs w:val="24"/>
          <w:lang w:val="en-US"/>
        </w:rPr>
        <w:t>of the documents to Appellant case. It was Appellant</w:t>
      </w:r>
      <w:r w:rsidR="00AB4C51" w:rsidRPr="00DD329C">
        <w:rPr>
          <w:rFonts w:ascii="Tahoma" w:hAnsi="Tahoma" w:cs="Tahoma"/>
          <w:sz w:val="24"/>
          <w:szCs w:val="24"/>
          <w:lang w:val="en-US"/>
        </w:rPr>
        <w:t xml:space="preserve"> contention her</w:t>
      </w:r>
      <w:r w:rsidR="00A11EA4">
        <w:rPr>
          <w:rFonts w:ascii="Tahoma" w:hAnsi="Tahoma" w:cs="Tahoma"/>
          <w:sz w:val="24"/>
          <w:szCs w:val="24"/>
          <w:lang w:val="en-US"/>
        </w:rPr>
        <w:t xml:space="preserve"> right</w:t>
      </w:r>
      <w:r w:rsidR="00AB4C51" w:rsidRPr="00DD329C">
        <w:rPr>
          <w:rFonts w:ascii="Tahoma" w:hAnsi="Tahoma" w:cs="Tahoma"/>
          <w:sz w:val="24"/>
          <w:szCs w:val="24"/>
          <w:lang w:val="en-US"/>
        </w:rPr>
        <w:t xml:space="preserve"> to a fair hearing was clearly </w:t>
      </w:r>
      <w:r w:rsidR="00594C0E" w:rsidRPr="00DD329C">
        <w:rPr>
          <w:rFonts w:ascii="Tahoma" w:hAnsi="Tahoma" w:cs="Tahoma"/>
          <w:sz w:val="24"/>
          <w:szCs w:val="24"/>
          <w:lang w:val="en-US"/>
        </w:rPr>
        <w:t>abrogated</w:t>
      </w:r>
      <w:r w:rsidR="00A0558F">
        <w:rPr>
          <w:rFonts w:ascii="Tahoma" w:hAnsi="Tahoma" w:cs="Tahoma"/>
          <w:sz w:val="24"/>
          <w:szCs w:val="24"/>
          <w:lang w:val="en-US"/>
        </w:rPr>
        <w:t xml:space="preserve"> in the circumstances</w:t>
      </w:r>
      <w:r w:rsidR="00594C0E" w:rsidRPr="00DD329C">
        <w:rPr>
          <w:rFonts w:ascii="Tahoma" w:hAnsi="Tahoma" w:cs="Tahoma"/>
          <w:sz w:val="24"/>
          <w:szCs w:val="24"/>
          <w:lang w:val="en-US"/>
        </w:rPr>
        <w:t>.</w:t>
      </w:r>
      <w:r w:rsidR="007709C9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94C0E" w:rsidRPr="00DD329C">
        <w:rPr>
          <w:rFonts w:ascii="Tahoma" w:hAnsi="Tahoma" w:cs="Tahoma"/>
          <w:sz w:val="24"/>
          <w:szCs w:val="24"/>
          <w:lang w:val="en-US"/>
        </w:rPr>
        <w:t>Mr</w:t>
      </w:r>
      <w:proofErr w:type="spellEnd"/>
      <w:r w:rsidR="00594C0E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94C0E" w:rsidRPr="00DD329C">
        <w:rPr>
          <w:rFonts w:ascii="Tahoma" w:hAnsi="Tahoma" w:cs="Tahoma"/>
          <w:sz w:val="24"/>
          <w:szCs w:val="24"/>
          <w:lang w:val="en-US"/>
        </w:rPr>
        <w:t>Museba</w:t>
      </w:r>
      <w:proofErr w:type="spellEnd"/>
      <w:r w:rsidR="00594C0E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r w:rsidR="00A0558F">
        <w:rPr>
          <w:rFonts w:ascii="Tahoma" w:hAnsi="Tahoma" w:cs="Tahoma"/>
          <w:sz w:val="24"/>
          <w:szCs w:val="24"/>
          <w:lang w:val="en-US"/>
        </w:rPr>
        <w:t xml:space="preserve">also </w:t>
      </w:r>
      <w:r w:rsidR="00594C0E" w:rsidRPr="00DD329C">
        <w:rPr>
          <w:rFonts w:ascii="Tahoma" w:hAnsi="Tahoma" w:cs="Tahoma"/>
          <w:sz w:val="24"/>
          <w:szCs w:val="24"/>
          <w:lang w:val="en-US"/>
        </w:rPr>
        <w:t xml:space="preserve">argued that Appellant </w:t>
      </w:r>
      <w:r w:rsidR="00EA79F1" w:rsidRPr="00DD329C">
        <w:rPr>
          <w:rFonts w:ascii="Tahoma" w:hAnsi="Tahoma" w:cs="Tahoma"/>
          <w:sz w:val="24"/>
          <w:szCs w:val="24"/>
          <w:lang w:val="en-US"/>
        </w:rPr>
        <w:t xml:space="preserve">had been improperly convicted on the charge in the light of </w:t>
      </w:r>
      <w:r w:rsidR="00A0558F">
        <w:rPr>
          <w:rFonts w:ascii="Tahoma" w:hAnsi="Tahoma" w:cs="Tahoma"/>
          <w:sz w:val="24"/>
          <w:szCs w:val="24"/>
          <w:lang w:val="en-US"/>
        </w:rPr>
        <w:t>fact</w:t>
      </w:r>
      <w:r w:rsidR="00EA79F1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r w:rsidR="00E7272D" w:rsidRPr="00DD329C">
        <w:rPr>
          <w:rFonts w:ascii="Tahoma" w:hAnsi="Tahoma" w:cs="Tahoma"/>
          <w:sz w:val="24"/>
          <w:szCs w:val="24"/>
          <w:lang w:val="en-US"/>
        </w:rPr>
        <w:t>that</w:t>
      </w:r>
      <w:r w:rsidR="00A0558F">
        <w:rPr>
          <w:rFonts w:ascii="Tahoma" w:hAnsi="Tahoma" w:cs="Tahoma"/>
          <w:sz w:val="24"/>
          <w:szCs w:val="24"/>
          <w:lang w:val="en-US"/>
        </w:rPr>
        <w:t xml:space="preserve"> the</w:t>
      </w:r>
      <w:r w:rsidR="00E7272D" w:rsidRPr="00DD329C">
        <w:rPr>
          <w:rFonts w:ascii="Tahoma" w:hAnsi="Tahoma" w:cs="Tahoma"/>
          <w:sz w:val="24"/>
          <w:szCs w:val="24"/>
          <w:lang w:val="en-US"/>
        </w:rPr>
        <w:t xml:space="preserve"> decision to award </w:t>
      </w:r>
      <w:r w:rsidR="00A0558F">
        <w:rPr>
          <w:rFonts w:ascii="Tahoma" w:hAnsi="Tahoma" w:cs="Tahoma"/>
          <w:sz w:val="24"/>
          <w:szCs w:val="24"/>
          <w:lang w:val="en-US"/>
        </w:rPr>
        <w:t xml:space="preserve">contract </w:t>
      </w:r>
      <w:r w:rsidR="00E7272D" w:rsidRPr="00DD329C">
        <w:rPr>
          <w:rFonts w:ascii="Tahoma" w:hAnsi="Tahoma" w:cs="Tahoma"/>
          <w:sz w:val="24"/>
          <w:szCs w:val="24"/>
          <w:lang w:val="en-US"/>
        </w:rPr>
        <w:t xml:space="preserve">was not taken individually </w:t>
      </w:r>
      <w:r w:rsidR="00A0558F">
        <w:rPr>
          <w:rFonts w:ascii="Tahoma" w:hAnsi="Tahoma" w:cs="Tahoma"/>
          <w:sz w:val="24"/>
          <w:szCs w:val="24"/>
          <w:lang w:val="en-US"/>
        </w:rPr>
        <w:t xml:space="preserve">by her but </w:t>
      </w:r>
      <w:r w:rsidR="00E7272D" w:rsidRPr="00DD329C">
        <w:rPr>
          <w:rFonts w:ascii="Tahoma" w:hAnsi="Tahoma" w:cs="Tahoma"/>
          <w:sz w:val="24"/>
          <w:szCs w:val="24"/>
          <w:lang w:val="en-US"/>
        </w:rPr>
        <w:t>was taken as a collective; secondly</w:t>
      </w:r>
      <w:r w:rsidR="00A0558F">
        <w:rPr>
          <w:rFonts w:ascii="Tahoma" w:hAnsi="Tahoma" w:cs="Tahoma"/>
          <w:sz w:val="24"/>
          <w:szCs w:val="24"/>
          <w:lang w:val="en-US"/>
        </w:rPr>
        <w:t>,</w:t>
      </w:r>
      <w:r w:rsidR="00E7272D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r w:rsidR="00A0558F">
        <w:rPr>
          <w:rFonts w:ascii="Tahoma" w:hAnsi="Tahoma" w:cs="Tahoma"/>
          <w:sz w:val="24"/>
          <w:szCs w:val="24"/>
          <w:lang w:val="en-US"/>
        </w:rPr>
        <w:t>the procurement was as a result</w:t>
      </w:r>
      <w:r w:rsidR="0043038A" w:rsidRPr="00DD329C">
        <w:rPr>
          <w:rFonts w:ascii="Tahoma" w:hAnsi="Tahoma" w:cs="Tahoma"/>
          <w:sz w:val="24"/>
          <w:szCs w:val="24"/>
          <w:lang w:val="en-US"/>
        </w:rPr>
        <w:t xml:space="preserve"> of direct </w:t>
      </w:r>
      <w:r w:rsidR="00AD4267" w:rsidRPr="00DD329C">
        <w:rPr>
          <w:rFonts w:ascii="Tahoma" w:hAnsi="Tahoma" w:cs="Tahoma"/>
          <w:sz w:val="24"/>
          <w:szCs w:val="24"/>
          <w:lang w:val="en-US"/>
        </w:rPr>
        <w:t xml:space="preserve">procurement which is allowed at </w:t>
      </w:r>
      <w:r w:rsidR="00FC5028" w:rsidRPr="00DD329C">
        <w:rPr>
          <w:rFonts w:ascii="Tahoma" w:hAnsi="Tahoma" w:cs="Tahoma"/>
          <w:sz w:val="24"/>
          <w:szCs w:val="24"/>
          <w:lang w:val="en-US"/>
        </w:rPr>
        <w:t>law. In any event the award to SGC</w:t>
      </w:r>
      <w:r w:rsidR="00A0558F">
        <w:rPr>
          <w:rFonts w:ascii="Tahoma" w:hAnsi="Tahoma" w:cs="Tahoma"/>
          <w:sz w:val="24"/>
          <w:szCs w:val="24"/>
          <w:lang w:val="en-US"/>
        </w:rPr>
        <w:t xml:space="preserve"> as the fact</w:t>
      </w:r>
      <w:r w:rsidR="00A11EA4">
        <w:rPr>
          <w:rFonts w:ascii="Tahoma" w:hAnsi="Tahoma" w:cs="Tahoma"/>
          <w:sz w:val="24"/>
          <w:szCs w:val="24"/>
          <w:lang w:val="en-US"/>
        </w:rPr>
        <w:t>s</w:t>
      </w:r>
      <w:r w:rsidR="00A0558F">
        <w:rPr>
          <w:rFonts w:ascii="Tahoma" w:hAnsi="Tahoma" w:cs="Tahoma"/>
          <w:sz w:val="24"/>
          <w:szCs w:val="24"/>
          <w:lang w:val="en-US"/>
        </w:rPr>
        <w:t xml:space="preserve"> established</w:t>
      </w:r>
      <w:r w:rsidR="00FC5028" w:rsidRPr="00DD329C">
        <w:rPr>
          <w:rFonts w:ascii="Tahoma" w:hAnsi="Tahoma" w:cs="Tahoma"/>
          <w:sz w:val="24"/>
          <w:szCs w:val="24"/>
          <w:lang w:val="en-US"/>
        </w:rPr>
        <w:t xml:space="preserve"> was</w:t>
      </w:r>
      <w:r w:rsidR="00A0558F">
        <w:rPr>
          <w:rFonts w:ascii="Tahoma" w:hAnsi="Tahoma" w:cs="Tahoma"/>
          <w:sz w:val="24"/>
          <w:szCs w:val="24"/>
          <w:lang w:val="en-US"/>
        </w:rPr>
        <w:t xml:space="preserve"> actually</w:t>
      </w:r>
      <w:r w:rsidR="00FC5028" w:rsidRPr="00DD329C">
        <w:rPr>
          <w:rFonts w:ascii="Tahoma" w:hAnsi="Tahoma" w:cs="Tahoma"/>
          <w:sz w:val="24"/>
          <w:szCs w:val="24"/>
          <w:lang w:val="en-US"/>
        </w:rPr>
        <w:t xml:space="preserve"> in the best interest of Respondent </w:t>
      </w:r>
      <w:r w:rsidR="00401665" w:rsidRPr="00DD329C">
        <w:rPr>
          <w:rFonts w:ascii="Tahoma" w:hAnsi="Tahoma" w:cs="Tahoma"/>
          <w:sz w:val="24"/>
          <w:szCs w:val="24"/>
          <w:lang w:val="en-US"/>
        </w:rPr>
        <w:t>as Respondent had made a saving of $1 618.75 in the process. No prejudice had thus been suffered by the Respondent. On this basis it was Appellant</w:t>
      </w:r>
      <w:r w:rsidR="00A0558F">
        <w:rPr>
          <w:rFonts w:ascii="Tahoma" w:hAnsi="Tahoma" w:cs="Tahoma"/>
          <w:sz w:val="24"/>
          <w:szCs w:val="24"/>
          <w:lang w:val="en-US"/>
        </w:rPr>
        <w:t>’s</w:t>
      </w:r>
      <w:r w:rsidR="00401665" w:rsidRPr="00DD329C">
        <w:rPr>
          <w:rFonts w:ascii="Tahoma" w:hAnsi="Tahoma" w:cs="Tahoma"/>
          <w:sz w:val="24"/>
          <w:szCs w:val="24"/>
          <w:lang w:val="en-US"/>
        </w:rPr>
        <w:t xml:space="preserve"> prayer </w:t>
      </w:r>
      <w:r w:rsidR="00BF6256" w:rsidRPr="00DD329C">
        <w:rPr>
          <w:rFonts w:ascii="Tahoma" w:hAnsi="Tahoma" w:cs="Tahoma"/>
          <w:sz w:val="24"/>
          <w:szCs w:val="24"/>
          <w:lang w:val="en-US"/>
        </w:rPr>
        <w:t xml:space="preserve">that the appeal ought to succeed. </w:t>
      </w:r>
    </w:p>
    <w:p w:rsidR="00BF6256" w:rsidRPr="00DD329C" w:rsidRDefault="00BF6256" w:rsidP="001A0117">
      <w:pPr>
        <w:spacing w:before="240" w:line="360" w:lineRule="auto"/>
        <w:ind w:firstLine="720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DD329C">
        <w:rPr>
          <w:rFonts w:ascii="Tahoma" w:hAnsi="Tahoma" w:cs="Tahoma"/>
          <w:sz w:val="24"/>
          <w:szCs w:val="24"/>
          <w:lang w:val="en-US"/>
        </w:rPr>
        <w:t>Mr</w:t>
      </w:r>
      <w:proofErr w:type="spellEnd"/>
      <w:r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744E4" w:rsidRPr="00DD329C">
        <w:rPr>
          <w:rFonts w:ascii="Tahoma" w:hAnsi="Tahoma" w:cs="Tahoma"/>
          <w:sz w:val="24"/>
          <w:szCs w:val="24"/>
          <w:lang w:val="en-US"/>
        </w:rPr>
        <w:t>Gasva</w:t>
      </w:r>
      <w:proofErr w:type="spellEnd"/>
      <w:r w:rsidR="00A744E4" w:rsidRPr="00DD329C">
        <w:rPr>
          <w:rFonts w:ascii="Tahoma" w:hAnsi="Tahoma" w:cs="Tahoma"/>
          <w:sz w:val="24"/>
          <w:szCs w:val="24"/>
          <w:lang w:val="en-US"/>
        </w:rPr>
        <w:t xml:space="preserve">, </w:t>
      </w:r>
      <w:r w:rsidR="009B76AD" w:rsidRPr="00DD329C">
        <w:rPr>
          <w:rFonts w:ascii="Tahoma" w:hAnsi="Tahoma" w:cs="Tahoma"/>
          <w:sz w:val="24"/>
          <w:szCs w:val="24"/>
          <w:lang w:val="en-US"/>
        </w:rPr>
        <w:t xml:space="preserve">for the Respondent, in counter, submitted that Appellant was properly charged under </w:t>
      </w:r>
      <w:r w:rsidR="00CF4328">
        <w:rPr>
          <w:rFonts w:ascii="Tahoma" w:hAnsi="Tahoma" w:cs="Tahoma"/>
          <w:sz w:val="24"/>
          <w:szCs w:val="24"/>
          <w:lang w:val="en-US"/>
        </w:rPr>
        <w:t>Respondent</w:t>
      </w:r>
      <w:r w:rsidR="009B76AD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r w:rsidR="001E6699" w:rsidRPr="00DD329C">
        <w:rPr>
          <w:rFonts w:ascii="Tahoma" w:hAnsi="Tahoma" w:cs="Tahoma"/>
          <w:sz w:val="24"/>
          <w:szCs w:val="24"/>
          <w:lang w:val="en-US"/>
        </w:rPr>
        <w:t xml:space="preserve">Code of conduct more especially </w:t>
      </w:r>
      <w:r w:rsidR="001E6699" w:rsidRPr="00DD329C">
        <w:rPr>
          <w:rFonts w:ascii="Tahoma" w:hAnsi="Tahoma" w:cs="Tahoma"/>
          <w:b/>
          <w:bCs/>
          <w:sz w:val="24"/>
          <w:szCs w:val="24"/>
          <w:lang w:val="en-US"/>
        </w:rPr>
        <w:t>clause 8.4</w:t>
      </w:r>
      <w:r w:rsidR="00296C36">
        <w:rPr>
          <w:rFonts w:ascii="Tahoma" w:hAnsi="Tahoma" w:cs="Tahoma"/>
          <w:sz w:val="24"/>
          <w:szCs w:val="24"/>
          <w:lang w:val="en-US"/>
        </w:rPr>
        <w:t>.</w:t>
      </w:r>
      <w:r w:rsidR="001E6699"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12 </w:t>
      </w:r>
      <w:r w:rsidR="001E6699" w:rsidRPr="00DD329C">
        <w:rPr>
          <w:rFonts w:ascii="Tahoma" w:hAnsi="Tahoma" w:cs="Tahoma"/>
          <w:sz w:val="24"/>
          <w:szCs w:val="24"/>
          <w:lang w:val="en-US"/>
        </w:rPr>
        <w:t xml:space="preserve">thereof. He submitted that it was </w:t>
      </w:r>
      <w:r w:rsidR="00CF4328">
        <w:rPr>
          <w:rFonts w:ascii="Tahoma" w:hAnsi="Tahoma" w:cs="Tahoma"/>
          <w:sz w:val="24"/>
          <w:szCs w:val="24"/>
          <w:lang w:val="en-US"/>
        </w:rPr>
        <w:t xml:space="preserve">only in particularizing </w:t>
      </w:r>
      <w:r w:rsidR="00CF4328" w:rsidRPr="00DD329C">
        <w:rPr>
          <w:rFonts w:ascii="Tahoma" w:hAnsi="Tahoma" w:cs="Tahoma"/>
          <w:sz w:val="24"/>
          <w:szCs w:val="24"/>
          <w:lang w:val="en-US"/>
        </w:rPr>
        <w:t>the</w:t>
      </w:r>
      <w:r w:rsidR="00CF4328">
        <w:rPr>
          <w:rFonts w:ascii="Tahoma" w:hAnsi="Tahoma" w:cs="Tahoma"/>
          <w:sz w:val="24"/>
          <w:szCs w:val="24"/>
          <w:lang w:val="en-US"/>
        </w:rPr>
        <w:t xml:space="preserve"> charge that Respondent had</w:t>
      </w:r>
      <w:r w:rsidR="00AC1115" w:rsidRPr="00DD329C">
        <w:rPr>
          <w:rFonts w:ascii="Tahoma" w:hAnsi="Tahoma" w:cs="Tahoma"/>
          <w:sz w:val="24"/>
          <w:szCs w:val="24"/>
          <w:lang w:val="en-US"/>
        </w:rPr>
        <w:t xml:space="preserve"> made reference </w:t>
      </w:r>
      <w:r w:rsidR="00394B26" w:rsidRPr="00DD329C">
        <w:rPr>
          <w:rFonts w:ascii="Tahoma" w:hAnsi="Tahoma" w:cs="Tahoma"/>
          <w:sz w:val="24"/>
          <w:szCs w:val="24"/>
          <w:lang w:val="en-US"/>
        </w:rPr>
        <w:t xml:space="preserve">to </w:t>
      </w:r>
      <w:r w:rsidR="00394B26" w:rsidRPr="00DD329C">
        <w:rPr>
          <w:rFonts w:ascii="Tahoma" w:hAnsi="Tahoma" w:cs="Tahoma"/>
          <w:b/>
          <w:bCs/>
          <w:sz w:val="24"/>
          <w:szCs w:val="24"/>
          <w:lang w:val="en-US"/>
        </w:rPr>
        <w:t xml:space="preserve">Section 52 (1) </w:t>
      </w:r>
      <w:r w:rsidR="00394B26" w:rsidRPr="00DD329C">
        <w:rPr>
          <w:rFonts w:ascii="Tahoma" w:hAnsi="Tahoma" w:cs="Tahoma"/>
          <w:sz w:val="24"/>
          <w:szCs w:val="24"/>
          <w:lang w:val="en-US"/>
        </w:rPr>
        <w:t xml:space="preserve">of the </w:t>
      </w:r>
      <w:r w:rsidR="00CF4328" w:rsidRPr="00B334BF">
        <w:rPr>
          <w:rFonts w:ascii="Tahoma" w:hAnsi="Tahoma" w:cs="Tahoma"/>
          <w:b/>
          <w:bCs/>
          <w:sz w:val="24"/>
          <w:szCs w:val="24"/>
          <w:lang w:val="en-US"/>
        </w:rPr>
        <w:t>PPDPA</w:t>
      </w:r>
      <w:r w:rsidR="00CF4328">
        <w:rPr>
          <w:rFonts w:ascii="Tahoma" w:hAnsi="Tahoma" w:cs="Tahoma"/>
          <w:b/>
          <w:bCs/>
          <w:sz w:val="24"/>
          <w:szCs w:val="24"/>
          <w:lang w:val="en-US"/>
        </w:rPr>
        <w:t xml:space="preserve"> A</w:t>
      </w:r>
      <w:r w:rsidR="00CF4328" w:rsidRPr="00B334BF">
        <w:rPr>
          <w:rFonts w:ascii="Tahoma" w:hAnsi="Tahoma" w:cs="Tahoma"/>
          <w:b/>
          <w:bCs/>
          <w:sz w:val="24"/>
          <w:szCs w:val="24"/>
          <w:lang w:val="en-US"/>
        </w:rPr>
        <w:t>ct</w:t>
      </w:r>
      <w:r w:rsidR="00CF4328">
        <w:rPr>
          <w:rFonts w:ascii="Tahoma" w:hAnsi="Tahoma" w:cs="Tahoma"/>
          <w:sz w:val="24"/>
          <w:szCs w:val="24"/>
          <w:lang w:val="en-US"/>
        </w:rPr>
        <w:t xml:space="preserve">. </w:t>
      </w:r>
      <w:r w:rsidR="00BB7835" w:rsidRPr="00DD329C">
        <w:rPr>
          <w:rFonts w:ascii="Tahoma" w:hAnsi="Tahoma" w:cs="Tahoma"/>
          <w:sz w:val="24"/>
          <w:szCs w:val="24"/>
          <w:lang w:val="en-US"/>
        </w:rPr>
        <w:t xml:space="preserve">The charge was accordingly a </w:t>
      </w:r>
      <w:r w:rsidR="00C63A5E" w:rsidRPr="00DD329C">
        <w:rPr>
          <w:rFonts w:ascii="Tahoma" w:hAnsi="Tahoma" w:cs="Tahoma"/>
          <w:sz w:val="24"/>
          <w:szCs w:val="24"/>
          <w:lang w:val="en-US"/>
        </w:rPr>
        <w:t xml:space="preserve">competent charge. The Disciplinary Committee had also sought opinion </w:t>
      </w:r>
      <w:r w:rsidR="00CF4328">
        <w:rPr>
          <w:rFonts w:ascii="Tahoma" w:hAnsi="Tahoma" w:cs="Tahoma"/>
          <w:sz w:val="24"/>
          <w:szCs w:val="24"/>
          <w:lang w:val="en-US"/>
        </w:rPr>
        <w:t>from the Procurement</w:t>
      </w:r>
      <w:r w:rsidR="00C63A5E" w:rsidRPr="00DD329C">
        <w:rPr>
          <w:rFonts w:ascii="Tahoma" w:hAnsi="Tahoma" w:cs="Tahoma"/>
          <w:sz w:val="24"/>
          <w:szCs w:val="24"/>
          <w:lang w:val="en-US"/>
        </w:rPr>
        <w:t xml:space="preserve"> Regulatory Authority </w:t>
      </w:r>
      <w:r w:rsidR="00CF4328">
        <w:rPr>
          <w:rFonts w:ascii="Tahoma" w:hAnsi="Tahoma" w:cs="Tahoma"/>
          <w:sz w:val="24"/>
          <w:szCs w:val="24"/>
          <w:lang w:val="en-US"/>
        </w:rPr>
        <w:t>of Zimbabwe</w:t>
      </w:r>
      <w:r w:rsidR="00A11EA4">
        <w:rPr>
          <w:rFonts w:ascii="Tahoma" w:hAnsi="Tahoma" w:cs="Tahoma"/>
          <w:sz w:val="24"/>
          <w:szCs w:val="24"/>
          <w:lang w:val="en-US"/>
        </w:rPr>
        <w:t xml:space="preserve"> which body</w:t>
      </w:r>
      <w:r w:rsidR="00CF4328">
        <w:rPr>
          <w:rFonts w:ascii="Tahoma" w:hAnsi="Tahoma" w:cs="Tahoma"/>
          <w:sz w:val="24"/>
          <w:szCs w:val="24"/>
          <w:lang w:val="en-US"/>
        </w:rPr>
        <w:t xml:space="preserve"> </w:t>
      </w:r>
      <w:r w:rsidR="00DF1A52" w:rsidRPr="00DD329C">
        <w:rPr>
          <w:rFonts w:ascii="Tahoma" w:hAnsi="Tahoma" w:cs="Tahoma"/>
          <w:sz w:val="24"/>
          <w:szCs w:val="24"/>
          <w:lang w:val="en-US"/>
        </w:rPr>
        <w:t>had advised</w:t>
      </w:r>
      <w:r w:rsidR="00E315C2">
        <w:rPr>
          <w:rFonts w:ascii="Tahoma" w:hAnsi="Tahoma" w:cs="Tahoma"/>
          <w:sz w:val="24"/>
          <w:szCs w:val="24"/>
          <w:lang w:val="en-US"/>
        </w:rPr>
        <w:t xml:space="preserve"> </w:t>
      </w:r>
      <w:r w:rsidR="00CF4328" w:rsidRPr="00DD329C">
        <w:rPr>
          <w:rFonts w:ascii="Tahoma" w:hAnsi="Tahoma" w:cs="Tahoma"/>
          <w:sz w:val="24"/>
          <w:szCs w:val="24"/>
          <w:lang w:val="en-US"/>
        </w:rPr>
        <w:t>through a letter</w:t>
      </w:r>
      <w:r w:rsidR="00E315C2">
        <w:rPr>
          <w:rFonts w:ascii="Tahoma" w:hAnsi="Tahoma" w:cs="Tahoma"/>
          <w:sz w:val="24"/>
          <w:szCs w:val="24"/>
          <w:lang w:val="en-US"/>
        </w:rPr>
        <w:t xml:space="preserve"> </w:t>
      </w:r>
      <w:r w:rsidR="00DF1A52" w:rsidRPr="00DD329C">
        <w:rPr>
          <w:rFonts w:ascii="Tahoma" w:hAnsi="Tahoma" w:cs="Tahoma"/>
          <w:sz w:val="24"/>
          <w:szCs w:val="24"/>
          <w:lang w:val="en-US"/>
        </w:rPr>
        <w:t xml:space="preserve">that it was proper </w:t>
      </w:r>
      <w:r w:rsidR="00550FD7" w:rsidRPr="00DD329C">
        <w:rPr>
          <w:rFonts w:ascii="Tahoma" w:hAnsi="Tahoma" w:cs="Tahoma"/>
          <w:sz w:val="24"/>
          <w:szCs w:val="24"/>
          <w:lang w:val="en-US"/>
        </w:rPr>
        <w:t xml:space="preserve">to charge Appellant in circumstances. It was in any event clear that the disciplinary matter in </w:t>
      </w:r>
      <w:r w:rsidR="003D058E">
        <w:rPr>
          <w:rFonts w:ascii="Tahoma" w:hAnsi="Tahoma" w:cs="Tahoma"/>
          <w:sz w:val="24"/>
          <w:szCs w:val="24"/>
          <w:lang w:val="en-US"/>
        </w:rPr>
        <w:t xml:space="preserve">this </w:t>
      </w:r>
      <w:r w:rsidR="00550FD7" w:rsidRPr="00DD329C">
        <w:rPr>
          <w:rFonts w:ascii="Tahoma" w:hAnsi="Tahoma" w:cs="Tahoma"/>
          <w:sz w:val="24"/>
          <w:szCs w:val="24"/>
          <w:lang w:val="en-US"/>
        </w:rPr>
        <w:t xml:space="preserve">case had commenced when the </w:t>
      </w:r>
      <w:r w:rsidR="00E315C2" w:rsidRPr="00B334BF">
        <w:rPr>
          <w:rFonts w:ascii="Tahoma" w:hAnsi="Tahoma" w:cs="Tahoma"/>
          <w:b/>
          <w:bCs/>
          <w:sz w:val="24"/>
          <w:szCs w:val="24"/>
          <w:lang w:val="en-US"/>
        </w:rPr>
        <w:t>PPDPA</w:t>
      </w:r>
      <w:r w:rsidR="00E315C2">
        <w:rPr>
          <w:rFonts w:ascii="Tahoma" w:hAnsi="Tahoma" w:cs="Tahoma"/>
          <w:b/>
          <w:bCs/>
          <w:sz w:val="24"/>
          <w:szCs w:val="24"/>
          <w:lang w:val="en-US"/>
        </w:rPr>
        <w:t xml:space="preserve"> A</w:t>
      </w:r>
      <w:r w:rsidR="00E315C2" w:rsidRPr="00B334BF">
        <w:rPr>
          <w:rFonts w:ascii="Tahoma" w:hAnsi="Tahoma" w:cs="Tahoma"/>
          <w:b/>
          <w:bCs/>
          <w:sz w:val="24"/>
          <w:szCs w:val="24"/>
          <w:lang w:val="en-US"/>
        </w:rPr>
        <w:t>ct</w:t>
      </w:r>
      <w:r w:rsidR="00E315C2">
        <w:rPr>
          <w:rFonts w:ascii="Tahoma" w:hAnsi="Tahoma" w:cs="Tahoma"/>
          <w:b/>
          <w:bCs/>
          <w:sz w:val="24"/>
          <w:szCs w:val="24"/>
          <w:lang w:val="en-US"/>
        </w:rPr>
        <w:t xml:space="preserve"> [22:23]</w:t>
      </w:r>
      <w:r w:rsidR="00E315C2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r w:rsidR="005E5FFE" w:rsidRPr="00DD329C">
        <w:rPr>
          <w:rFonts w:ascii="Tahoma" w:hAnsi="Tahoma" w:cs="Tahoma"/>
          <w:sz w:val="24"/>
          <w:szCs w:val="24"/>
          <w:lang w:val="en-US"/>
        </w:rPr>
        <w:t xml:space="preserve">was already operational </w:t>
      </w:r>
      <w:r w:rsidR="00E315C2">
        <w:rPr>
          <w:rFonts w:ascii="Tahoma" w:hAnsi="Tahoma" w:cs="Tahoma"/>
          <w:sz w:val="24"/>
          <w:szCs w:val="24"/>
          <w:lang w:val="en-US"/>
        </w:rPr>
        <w:t xml:space="preserve">and not </w:t>
      </w:r>
      <w:r w:rsidR="00A11EA4">
        <w:rPr>
          <w:rFonts w:ascii="Tahoma" w:hAnsi="Tahoma" w:cs="Tahoma"/>
          <w:sz w:val="24"/>
          <w:szCs w:val="24"/>
          <w:lang w:val="en-US"/>
        </w:rPr>
        <w:t xml:space="preserve">when </w:t>
      </w:r>
      <w:r w:rsidR="00E315C2">
        <w:rPr>
          <w:rFonts w:ascii="Tahoma" w:hAnsi="Tahoma" w:cs="Tahoma"/>
          <w:sz w:val="24"/>
          <w:szCs w:val="24"/>
          <w:lang w:val="en-US"/>
        </w:rPr>
        <w:t>its</w:t>
      </w:r>
      <w:r w:rsidR="00E33B41" w:rsidRPr="00DD329C">
        <w:rPr>
          <w:rFonts w:ascii="Tahoma" w:hAnsi="Tahoma" w:cs="Tahoma"/>
          <w:sz w:val="24"/>
          <w:szCs w:val="24"/>
          <w:lang w:val="en-US"/>
        </w:rPr>
        <w:t xml:space="preserve"> predecessor Act i.e.</w:t>
      </w:r>
      <w:r w:rsidR="00E315C2" w:rsidRPr="00E315C2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="00E315C2" w:rsidRPr="00B334BF">
        <w:rPr>
          <w:rFonts w:ascii="Tahoma" w:hAnsi="Tahoma" w:cs="Tahoma"/>
          <w:b/>
          <w:bCs/>
          <w:sz w:val="24"/>
          <w:szCs w:val="24"/>
          <w:lang w:val="en-US"/>
        </w:rPr>
        <w:t>PPDPA</w:t>
      </w:r>
      <w:r w:rsidR="00E315C2">
        <w:rPr>
          <w:rFonts w:ascii="Tahoma" w:hAnsi="Tahoma" w:cs="Tahoma"/>
          <w:b/>
          <w:bCs/>
          <w:sz w:val="24"/>
          <w:szCs w:val="24"/>
          <w:lang w:val="en-US"/>
        </w:rPr>
        <w:t xml:space="preserve"> A</w:t>
      </w:r>
      <w:r w:rsidR="00E315C2" w:rsidRPr="00B334BF">
        <w:rPr>
          <w:rFonts w:ascii="Tahoma" w:hAnsi="Tahoma" w:cs="Tahoma"/>
          <w:b/>
          <w:bCs/>
          <w:sz w:val="24"/>
          <w:szCs w:val="24"/>
          <w:lang w:val="en-US"/>
        </w:rPr>
        <w:t>ct</w:t>
      </w:r>
      <w:r w:rsidR="00550FD7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r w:rsidR="00E8118F" w:rsidRPr="00E315C2">
        <w:rPr>
          <w:rFonts w:ascii="Tahoma" w:hAnsi="Tahoma" w:cs="Tahoma"/>
          <w:b/>
          <w:sz w:val="24"/>
          <w:szCs w:val="24"/>
          <w:lang w:val="en-US"/>
        </w:rPr>
        <w:t>[Chap 22:14]</w:t>
      </w:r>
      <w:r w:rsidR="008A12BB" w:rsidRPr="00DD329C">
        <w:rPr>
          <w:rFonts w:ascii="Tahoma" w:hAnsi="Tahoma" w:cs="Tahoma"/>
          <w:sz w:val="24"/>
          <w:szCs w:val="24"/>
          <w:lang w:val="en-US"/>
        </w:rPr>
        <w:t xml:space="preserve"> </w:t>
      </w:r>
      <w:r w:rsidR="00A11EA4">
        <w:rPr>
          <w:rFonts w:ascii="Tahoma" w:hAnsi="Tahoma" w:cs="Tahoma"/>
          <w:sz w:val="24"/>
          <w:szCs w:val="24"/>
          <w:lang w:val="en-US"/>
        </w:rPr>
        <w:t>was operational.</w:t>
      </w:r>
    </w:p>
    <w:p w:rsidR="00ED1DEA" w:rsidRDefault="00815B49" w:rsidP="008428D2">
      <w:pPr>
        <w:spacing w:before="24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With regards to the issue of improper composition of the Disciplinary and Appeals Committee </w:t>
      </w:r>
      <w:r w:rsidR="00A11EA4">
        <w:rPr>
          <w:rFonts w:ascii="Tahoma" w:hAnsi="Tahoma" w:cs="Tahoma"/>
          <w:sz w:val="24"/>
          <w:szCs w:val="24"/>
        </w:rPr>
        <w:t xml:space="preserve">Mr </w:t>
      </w:r>
      <w:proofErr w:type="spellStart"/>
      <w:r w:rsidR="00A11EA4">
        <w:rPr>
          <w:rFonts w:ascii="Tahoma" w:hAnsi="Tahoma" w:cs="Tahoma"/>
          <w:sz w:val="24"/>
          <w:szCs w:val="24"/>
        </w:rPr>
        <w:t>Gasva</w:t>
      </w:r>
      <w:proofErr w:type="spellEnd"/>
      <w:r w:rsidR="00497B0E">
        <w:rPr>
          <w:rFonts w:ascii="Tahoma" w:hAnsi="Tahoma" w:cs="Tahoma"/>
          <w:sz w:val="24"/>
          <w:szCs w:val="24"/>
        </w:rPr>
        <w:t xml:space="preserve"> </w:t>
      </w:r>
      <w:r w:rsidR="00E315C2">
        <w:rPr>
          <w:rFonts w:ascii="Tahoma" w:hAnsi="Tahoma" w:cs="Tahoma"/>
          <w:sz w:val="24"/>
          <w:szCs w:val="24"/>
        </w:rPr>
        <w:t>pa</w:t>
      </w:r>
      <w:r w:rsidR="00210D1B">
        <w:rPr>
          <w:rFonts w:ascii="Tahoma" w:hAnsi="Tahoma" w:cs="Tahoma"/>
          <w:sz w:val="24"/>
          <w:szCs w:val="24"/>
        </w:rPr>
        <w:t>r</w:t>
      </w:r>
      <w:r w:rsidR="00E315C2">
        <w:rPr>
          <w:rFonts w:ascii="Tahoma" w:hAnsi="Tahoma" w:cs="Tahoma"/>
          <w:sz w:val="24"/>
          <w:szCs w:val="24"/>
        </w:rPr>
        <w:t xml:space="preserve">tially </w:t>
      </w:r>
      <w:r w:rsidR="00497B0E">
        <w:rPr>
          <w:rFonts w:ascii="Tahoma" w:hAnsi="Tahoma" w:cs="Tahoma"/>
          <w:sz w:val="24"/>
          <w:szCs w:val="24"/>
        </w:rPr>
        <w:t>conceded to the point as taken</w:t>
      </w:r>
      <w:r w:rsidR="00E315C2">
        <w:rPr>
          <w:rFonts w:ascii="Tahoma" w:hAnsi="Tahoma" w:cs="Tahoma"/>
          <w:sz w:val="24"/>
          <w:szCs w:val="24"/>
        </w:rPr>
        <w:t>.</w:t>
      </w:r>
      <w:r w:rsidR="00497B0E">
        <w:rPr>
          <w:rFonts w:ascii="Tahoma" w:hAnsi="Tahoma" w:cs="Tahoma"/>
          <w:sz w:val="24"/>
          <w:szCs w:val="24"/>
        </w:rPr>
        <w:t xml:space="preserve"> </w:t>
      </w:r>
      <w:r w:rsidR="00597161">
        <w:rPr>
          <w:rFonts w:ascii="Tahoma" w:hAnsi="Tahoma" w:cs="Tahoma"/>
          <w:sz w:val="24"/>
          <w:szCs w:val="24"/>
        </w:rPr>
        <w:t xml:space="preserve">He conceded that both </w:t>
      </w:r>
      <w:r w:rsidR="00E315C2">
        <w:rPr>
          <w:rFonts w:ascii="Tahoma" w:hAnsi="Tahoma" w:cs="Tahoma"/>
          <w:sz w:val="24"/>
          <w:szCs w:val="24"/>
        </w:rPr>
        <w:t xml:space="preserve">Appeals </w:t>
      </w:r>
      <w:r w:rsidR="00597161">
        <w:rPr>
          <w:rFonts w:ascii="Tahoma" w:hAnsi="Tahoma" w:cs="Tahoma"/>
          <w:sz w:val="24"/>
          <w:szCs w:val="24"/>
        </w:rPr>
        <w:t xml:space="preserve">Committees had been improperly constituted </w:t>
      </w:r>
      <w:r w:rsidR="009844B5">
        <w:rPr>
          <w:rFonts w:ascii="Tahoma" w:hAnsi="Tahoma" w:cs="Tahoma"/>
          <w:sz w:val="24"/>
          <w:szCs w:val="24"/>
        </w:rPr>
        <w:t>as submitted by Appella</w:t>
      </w:r>
      <w:r w:rsidR="00E315C2">
        <w:rPr>
          <w:rFonts w:ascii="Tahoma" w:hAnsi="Tahoma" w:cs="Tahoma"/>
          <w:sz w:val="24"/>
          <w:szCs w:val="24"/>
        </w:rPr>
        <w:t xml:space="preserve">nt. </w:t>
      </w:r>
      <w:r w:rsidR="00210D1B">
        <w:rPr>
          <w:rFonts w:ascii="Tahoma" w:hAnsi="Tahoma" w:cs="Tahoma"/>
          <w:sz w:val="24"/>
          <w:szCs w:val="24"/>
        </w:rPr>
        <w:t xml:space="preserve">It was his view however that the disciplinary committee was properly constituted. </w:t>
      </w:r>
      <w:r w:rsidR="00E315C2">
        <w:rPr>
          <w:rFonts w:ascii="Tahoma" w:hAnsi="Tahoma" w:cs="Tahoma"/>
          <w:sz w:val="24"/>
          <w:szCs w:val="24"/>
        </w:rPr>
        <w:t>Having made that</w:t>
      </w:r>
      <w:r w:rsidR="00A11EA4">
        <w:rPr>
          <w:rFonts w:ascii="Tahoma" w:hAnsi="Tahoma" w:cs="Tahoma"/>
          <w:sz w:val="24"/>
          <w:szCs w:val="24"/>
        </w:rPr>
        <w:t xml:space="preserve"> partial</w:t>
      </w:r>
      <w:r w:rsidR="00E315C2">
        <w:rPr>
          <w:rFonts w:ascii="Tahoma" w:hAnsi="Tahoma" w:cs="Tahoma"/>
          <w:sz w:val="24"/>
          <w:szCs w:val="24"/>
        </w:rPr>
        <w:t xml:space="preserve"> concession</w:t>
      </w:r>
      <w:r w:rsidR="009844B5">
        <w:rPr>
          <w:rFonts w:ascii="Tahoma" w:hAnsi="Tahoma" w:cs="Tahoma"/>
          <w:sz w:val="24"/>
          <w:szCs w:val="24"/>
        </w:rPr>
        <w:t xml:space="preserve"> he submitted that</w:t>
      </w:r>
      <w:r w:rsidR="00E315C2">
        <w:rPr>
          <w:rFonts w:ascii="Tahoma" w:hAnsi="Tahoma" w:cs="Tahoma"/>
          <w:sz w:val="24"/>
          <w:szCs w:val="24"/>
        </w:rPr>
        <w:t>,</w:t>
      </w:r>
      <w:r w:rsidR="009844B5">
        <w:rPr>
          <w:rFonts w:ascii="Tahoma" w:hAnsi="Tahoma" w:cs="Tahoma"/>
          <w:sz w:val="24"/>
          <w:szCs w:val="24"/>
        </w:rPr>
        <w:t xml:space="preserve"> in relief,</w:t>
      </w:r>
      <w:r w:rsidR="00210D1B">
        <w:rPr>
          <w:rFonts w:ascii="Tahoma" w:hAnsi="Tahoma" w:cs="Tahoma"/>
          <w:sz w:val="24"/>
          <w:szCs w:val="24"/>
        </w:rPr>
        <w:t xml:space="preserve"> the justice of the matter</w:t>
      </w:r>
      <w:r w:rsidR="009844B5">
        <w:rPr>
          <w:rFonts w:ascii="Tahoma" w:hAnsi="Tahoma" w:cs="Tahoma"/>
          <w:sz w:val="24"/>
          <w:szCs w:val="24"/>
        </w:rPr>
        <w:t xml:space="preserve"> demand</w:t>
      </w:r>
      <w:r w:rsidR="00210D1B">
        <w:rPr>
          <w:rFonts w:ascii="Tahoma" w:hAnsi="Tahoma" w:cs="Tahoma"/>
          <w:sz w:val="24"/>
          <w:szCs w:val="24"/>
        </w:rPr>
        <w:t>ed</w:t>
      </w:r>
      <w:r w:rsidR="009844B5">
        <w:rPr>
          <w:rFonts w:ascii="Tahoma" w:hAnsi="Tahoma" w:cs="Tahoma"/>
          <w:sz w:val="24"/>
          <w:szCs w:val="24"/>
        </w:rPr>
        <w:t xml:space="preserve"> that the matter be remitted to the</w:t>
      </w:r>
      <w:r w:rsidR="00E315C2">
        <w:rPr>
          <w:rFonts w:ascii="Tahoma" w:hAnsi="Tahoma" w:cs="Tahoma"/>
          <w:sz w:val="24"/>
          <w:szCs w:val="24"/>
        </w:rPr>
        <w:t xml:space="preserve"> First Appeals Committee for that</w:t>
      </w:r>
      <w:r w:rsidR="009844B5">
        <w:rPr>
          <w:rFonts w:ascii="Tahoma" w:hAnsi="Tahoma" w:cs="Tahoma"/>
          <w:sz w:val="24"/>
          <w:szCs w:val="24"/>
        </w:rPr>
        <w:t xml:space="preserve"> Committee to rehear the first appeal. This he submitted </w:t>
      </w:r>
      <w:r w:rsidR="004F0BB4">
        <w:rPr>
          <w:rFonts w:ascii="Tahoma" w:hAnsi="Tahoma" w:cs="Tahoma"/>
          <w:sz w:val="24"/>
          <w:szCs w:val="24"/>
        </w:rPr>
        <w:t>i</w:t>
      </w:r>
      <w:r w:rsidR="00E315C2">
        <w:rPr>
          <w:rFonts w:ascii="Tahoma" w:hAnsi="Tahoma" w:cs="Tahoma"/>
          <w:sz w:val="24"/>
          <w:szCs w:val="24"/>
        </w:rPr>
        <w:t>s the proper course to follow, w</w:t>
      </w:r>
      <w:r w:rsidR="004F0BB4">
        <w:rPr>
          <w:rFonts w:ascii="Tahoma" w:hAnsi="Tahoma" w:cs="Tahoma"/>
          <w:sz w:val="24"/>
          <w:szCs w:val="24"/>
        </w:rPr>
        <w:t xml:space="preserve">here the court makes a finding of procedural irregularities </w:t>
      </w:r>
      <w:r w:rsidR="00D47840">
        <w:rPr>
          <w:rFonts w:ascii="Tahoma" w:hAnsi="Tahoma" w:cs="Tahoma"/>
          <w:sz w:val="24"/>
          <w:szCs w:val="24"/>
        </w:rPr>
        <w:t xml:space="preserve">that are sufficient to vitiate </w:t>
      </w:r>
      <w:r w:rsidR="00E315C2">
        <w:rPr>
          <w:rFonts w:ascii="Tahoma" w:hAnsi="Tahoma" w:cs="Tahoma"/>
          <w:sz w:val="24"/>
          <w:szCs w:val="24"/>
        </w:rPr>
        <w:t xml:space="preserve">disciplinary </w:t>
      </w:r>
      <w:r w:rsidR="00D47840">
        <w:rPr>
          <w:rFonts w:ascii="Tahoma" w:hAnsi="Tahoma" w:cs="Tahoma"/>
          <w:sz w:val="24"/>
          <w:szCs w:val="24"/>
        </w:rPr>
        <w:t>proceedings. The Respondent placed reliance on authorities</w:t>
      </w:r>
      <w:r w:rsidR="00296C36">
        <w:rPr>
          <w:rFonts w:ascii="Tahoma" w:hAnsi="Tahoma" w:cs="Tahoma"/>
          <w:sz w:val="24"/>
          <w:szCs w:val="24"/>
        </w:rPr>
        <w:t xml:space="preserve"> as referred to in heads of arguments</w:t>
      </w:r>
      <w:r w:rsidR="00D47840">
        <w:rPr>
          <w:rFonts w:ascii="Tahoma" w:hAnsi="Tahoma" w:cs="Tahoma"/>
          <w:sz w:val="24"/>
          <w:szCs w:val="24"/>
        </w:rPr>
        <w:t xml:space="preserve">. </w:t>
      </w:r>
    </w:p>
    <w:p w:rsidR="00BF7E2D" w:rsidRDefault="00BF7E2D" w:rsidP="008428D2">
      <w:pPr>
        <w:spacing w:before="24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  <w:t>The main issue to be determined in this matter is whether the</w:t>
      </w:r>
      <w:r w:rsidR="00296C36">
        <w:rPr>
          <w:rFonts w:ascii="Tahoma" w:hAnsi="Tahoma" w:cs="Tahoma"/>
          <w:sz w:val="24"/>
          <w:szCs w:val="24"/>
        </w:rPr>
        <w:t xml:space="preserve"> Second</w:t>
      </w:r>
      <w:r>
        <w:rPr>
          <w:rFonts w:ascii="Tahoma" w:hAnsi="Tahoma" w:cs="Tahoma"/>
          <w:sz w:val="24"/>
          <w:szCs w:val="24"/>
        </w:rPr>
        <w:t xml:space="preserve"> Appeals Committee was wrong at law to uphold the determination by the hearings a quo that Appellant </w:t>
      </w:r>
      <w:r w:rsidR="00773AD0">
        <w:rPr>
          <w:rFonts w:ascii="Tahoma" w:hAnsi="Tahoma" w:cs="Tahoma"/>
          <w:sz w:val="24"/>
          <w:szCs w:val="24"/>
        </w:rPr>
        <w:t>was guilty of the charge levelled against her. A resolution of this issue however depen</w:t>
      </w:r>
      <w:r w:rsidR="00BD52A8">
        <w:rPr>
          <w:rFonts w:ascii="Tahoma" w:hAnsi="Tahoma" w:cs="Tahoma"/>
          <w:sz w:val="24"/>
          <w:szCs w:val="24"/>
        </w:rPr>
        <w:t>ds on a determination initially</w:t>
      </w:r>
      <w:r w:rsidR="00172A44">
        <w:rPr>
          <w:rFonts w:ascii="Tahoma" w:hAnsi="Tahoma" w:cs="Tahoma"/>
          <w:sz w:val="24"/>
          <w:szCs w:val="24"/>
        </w:rPr>
        <w:t xml:space="preserve"> of the procedural point taken that the charge levelled </w:t>
      </w:r>
      <w:r w:rsidR="00BD52A8">
        <w:rPr>
          <w:rFonts w:ascii="Tahoma" w:hAnsi="Tahoma" w:cs="Tahoma"/>
          <w:sz w:val="24"/>
          <w:szCs w:val="24"/>
        </w:rPr>
        <w:t>against Appellant was an in</w:t>
      </w:r>
      <w:r w:rsidR="00172A44">
        <w:rPr>
          <w:rFonts w:ascii="Tahoma" w:hAnsi="Tahoma" w:cs="Tahoma"/>
          <w:sz w:val="24"/>
          <w:szCs w:val="24"/>
        </w:rPr>
        <w:t xml:space="preserve">competent charge. A determination </w:t>
      </w:r>
      <w:r w:rsidR="008B76B0">
        <w:rPr>
          <w:rFonts w:ascii="Tahoma" w:hAnsi="Tahoma" w:cs="Tahoma"/>
          <w:sz w:val="24"/>
          <w:szCs w:val="24"/>
        </w:rPr>
        <w:t xml:space="preserve">of this point in favour of the Appellant would result in the quashing of the </w:t>
      </w:r>
      <w:r w:rsidR="00BD52A8">
        <w:rPr>
          <w:rFonts w:ascii="Tahoma" w:hAnsi="Tahoma" w:cs="Tahoma"/>
          <w:sz w:val="24"/>
          <w:szCs w:val="24"/>
        </w:rPr>
        <w:t xml:space="preserve">entire </w:t>
      </w:r>
      <w:r w:rsidR="008B76B0">
        <w:rPr>
          <w:rFonts w:ascii="Tahoma" w:hAnsi="Tahoma" w:cs="Tahoma"/>
          <w:sz w:val="24"/>
          <w:szCs w:val="24"/>
        </w:rPr>
        <w:t xml:space="preserve">disciplinary proceedings. There </w:t>
      </w:r>
      <w:r w:rsidR="00BD52A8">
        <w:rPr>
          <w:rFonts w:ascii="Tahoma" w:hAnsi="Tahoma" w:cs="Tahoma"/>
          <w:sz w:val="24"/>
          <w:szCs w:val="24"/>
        </w:rPr>
        <w:t>would then be</w:t>
      </w:r>
      <w:r w:rsidR="00210D1B">
        <w:rPr>
          <w:rFonts w:ascii="Tahoma" w:hAnsi="Tahoma" w:cs="Tahoma"/>
          <w:sz w:val="24"/>
          <w:szCs w:val="24"/>
        </w:rPr>
        <w:t xml:space="preserve"> no need</w:t>
      </w:r>
      <w:r w:rsidR="00BD52A8">
        <w:rPr>
          <w:rFonts w:ascii="Tahoma" w:hAnsi="Tahoma" w:cs="Tahoma"/>
          <w:sz w:val="24"/>
          <w:szCs w:val="24"/>
        </w:rPr>
        <w:t xml:space="preserve"> for the court to</w:t>
      </w:r>
      <w:r w:rsidR="008B76B0">
        <w:rPr>
          <w:rFonts w:ascii="Tahoma" w:hAnsi="Tahoma" w:cs="Tahoma"/>
          <w:sz w:val="24"/>
          <w:szCs w:val="24"/>
        </w:rPr>
        <w:t xml:space="preserve"> address the rest of the grounds of appeal.</w:t>
      </w:r>
      <w:r w:rsidR="00210D1B">
        <w:rPr>
          <w:rFonts w:ascii="Tahoma" w:hAnsi="Tahoma" w:cs="Tahoma"/>
          <w:sz w:val="24"/>
          <w:szCs w:val="24"/>
        </w:rPr>
        <w:t xml:space="preserve"> I</w:t>
      </w:r>
      <w:r w:rsidR="00BD52A8">
        <w:rPr>
          <w:rFonts w:ascii="Tahoma" w:hAnsi="Tahoma" w:cs="Tahoma"/>
          <w:sz w:val="24"/>
          <w:szCs w:val="24"/>
        </w:rPr>
        <w:t xml:space="preserve">t is </w:t>
      </w:r>
      <w:r w:rsidR="00210D1B">
        <w:rPr>
          <w:rFonts w:ascii="Tahoma" w:hAnsi="Tahoma" w:cs="Tahoma"/>
          <w:sz w:val="24"/>
          <w:szCs w:val="24"/>
        </w:rPr>
        <w:t xml:space="preserve">to </w:t>
      </w:r>
      <w:r w:rsidR="00BD52A8">
        <w:rPr>
          <w:rFonts w:ascii="Tahoma" w:hAnsi="Tahoma" w:cs="Tahoma"/>
          <w:sz w:val="24"/>
          <w:szCs w:val="24"/>
        </w:rPr>
        <w:t>that poi</w:t>
      </w:r>
      <w:r w:rsidR="00210D1B">
        <w:rPr>
          <w:rFonts w:ascii="Tahoma" w:hAnsi="Tahoma" w:cs="Tahoma"/>
          <w:sz w:val="24"/>
          <w:szCs w:val="24"/>
        </w:rPr>
        <w:t>nt that the court must necessarily</w:t>
      </w:r>
      <w:r w:rsidR="00BD52A8">
        <w:rPr>
          <w:rFonts w:ascii="Tahoma" w:hAnsi="Tahoma" w:cs="Tahoma"/>
          <w:sz w:val="24"/>
          <w:szCs w:val="24"/>
        </w:rPr>
        <w:t xml:space="preserve"> advert to first. </w:t>
      </w:r>
      <w:r w:rsidR="008B76B0">
        <w:rPr>
          <w:rFonts w:ascii="Tahoma" w:hAnsi="Tahoma" w:cs="Tahoma"/>
          <w:sz w:val="24"/>
          <w:szCs w:val="24"/>
        </w:rPr>
        <w:t xml:space="preserve">I turn to address the point. </w:t>
      </w:r>
    </w:p>
    <w:p w:rsidR="008B76B0" w:rsidRDefault="008B76B0" w:rsidP="008428D2">
      <w:pPr>
        <w:spacing w:before="24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point was initially raised by the Appellant before the Disciplinary Committee. The particular charge levelled against </w:t>
      </w:r>
      <w:r w:rsidR="006558F8">
        <w:rPr>
          <w:rFonts w:ascii="Tahoma" w:hAnsi="Tahoma" w:cs="Tahoma"/>
          <w:sz w:val="24"/>
          <w:szCs w:val="24"/>
        </w:rPr>
        <w:t>Appellant on 25</w:t>
      </w:r>
      <w:r w:rsidR="006558F8" w:rsidRPr="006558F8">
        <w:rPr>
          <w:rFonts w:ascii="Tahoma" w:hAnsi="Tahoma" w:cs="Tahoma"/>
          <w:sz w:val="24"/>
          <w:szCs w:val="24"/>
          <w:vertAlign w:val="superscript"/>
        </w:rPr>
        <w:t>th</w:t>
      </w:r>
      <w:r w:rsidR="006558F8">
        <w:rPr>
          <w:rFonts w:ascii="Tahoma" w:hAnsi="Tahoma" w:cs="Tahoma"/>
          <w:sz w:val="24"/>
          <w:szCs w:val="24"/>
        </w:rPr>
        <w:t xml:space="preserve"> of July 2019 read as follows;</w:t>
      </w:r>
    </w:p>
    <w:p w:rsidR="00EF633F" w:rsidRPr="001A0117" w:rsidRDefault="00210D1B" w:rsidP="001A0117">
      <w:pPr>
        <w:spacing w:before="240" w:line="276" w:lineRule="auto"/>
        <w:ind w:left="720"/>
        <w:jc w:val="both"/>
        <w:rPr>
          <w:rFonts w:ascii="Tahoma" w:hAnsi="Tahoma" w:cs="Tahoma"/>
        </w:rPr>
      </w:pPr>
      <w:r w:rsidRPr="001A0117">
        <w:rPr>
          <w:rFonts w:ascii="Tahoma" w:hAnsi="Tahoma" w:cs="Tahoma"/>
        </w:rPr>
        <w:t>“As</w:t>
      </w:r>
      <w:r w:rsidR="006558F8" w:rsidRPr="001A0117">
        <w:rPr>
          <w:rFonts w:ascii="Tahoma" w:hAnsi="Tahoma" w:cs="Tahoma"/>
        </w:rPr>
        <w:t xml:space="preserve"> a member of the Procurement Committee she violated </w:t>
      </w:r>
      <w:r w:rsidR="008E291D" w:rsidRPr="001A0117">
        <w:rPr>
          <w:rFonts w:ascii="Tahoma" w:hAnsi="Tahoma" w:cs="Tahoma"/>
          <w:b/>
          <w:bCs/>
        </w:rPr>
        <w:t xml:space="preserve">Section 52 (1) </w:t>
      </w:r>
      <w:r w:rsidR="008E291D" w:rsidRPr="001A0117">
        <w:rPr>
          <w:rFonts w:ascii="Tahoma" w:hAnsi="Tahoma" w:cs="Tahoma"/>
        </w:rPr>
        <w:t xml:space="preserve">of the </w:t>
      </w:r>
      <w:r w:rsidR="008E291D" w:rsidRPr="001A0117">
        <w:rPr>
          <w:rFonts w:ascii="Tahoma" w:hAnsi="Tahoma" w:cs="Tahoma"/>
          <w:b/>
          <w:bCs/>
        </w:rPr>
        <w:t xml:space="preserve">Public Procurement </w:t>
      </w:r>
      <w:r w:rsidR="00492EE3" w:rsidRPr="001A0117">
        <w:rPr>
          <w:rFonts w:ascii="Tahoma" w:hAnsi="Tahoma" w:cs="Tahoma"/>
          <w:b/>
          <w:bCs/>
        </w:rPr>
        <w:t xml:space="preserve">and Disposal of </w:t>
      </w:r>
      <w:r w:rsidR="000767FD" w:rsidRPr="001A0117">
        <w:rPr>
          <w:rFonts w:ascii="Tahoma" w:hAnsi="Tahoma" w:cs="Tahoma"/>
          <w:b/>
          <w:bCs/>
        </w:rPr>
        <w:t xml:space="preserve">Assets </w:t>
      </w:r>
      <w:r w:rsidR="00492EE3" w:rsidRPr="001A0117">
        <w:rPr>
          <w:rFonts w:ascii="Tahoma" w:hAnsi="Tahoma" w:cs="Tahoma"/>
          <w:b/>
          <w:bCs/>
        </w:rPr>
        <w:t>Act</w:t>
      </w:r>
      <w:r w:rsidR="000767FD" w:rsidRPr="001A0117">
        <w:rPr>
          <w:rFonts w:ascii="Tahoma" w:hAnsi="Tahoma" w:cs="Tahoma"/>
          <w:b/>
          <w:bCs/>
        </w:rPr>
        <w:t xml:space="preserve"> [Chap 22:23] </w:t>
      </w:r>
      <w:r w:rsidR="00296C36" w:rsidRPr="001A0117">
        <w:rPr>
          <w:rFonts w:ascii="Tahoma" w:hAnsi="Tahoma" w:cs="Tahoma"/>
        </w:rPr>
        <w:t xml:space="preserve">when she tasked Mr George </w:t>
      </w:r>
      <w:proofErr w:type="spellStart"/>
      <w:r w:rsidR="00296C36" w:rsidRPr="001A0117">
        <w:rPr>
          <w:rFonts w:ascii="Tahoma" w:hAnsi="Tahoma" w:cs="Tahoma"/>
        </w:rPr>
        <w:t>Manyu</w:t>
      </w:r>
      <w:r w:rsidR="000767FD" w:rsidRPr="001A0117">
        <w:rPr>
          <w:rFonts w:ascii="Tahoma" w:hAnsi="Tahoma" w:cs="Tahoma"/>
        </w:rPr>
        <w:t>mba</w:t>
      </w:r>
      <w:proofErr w:type="spellEnd"/>
      <w:r w:rsidR="000767FD" w:rsidRPr="001A0117">
        <w:rPr>
          <w:rFonts w:ascii="Tahoma" w:hAnsi="Tahoma" w:cs="Tahoma"/>
        </w:rPr>
        <w:t xml:space="preserve"> to negotiate </w:t>
      </w:r>
      <w:r w:rsidR="00B95E65" w:rsidRPr="001A0117">
        <w:rPr>
          <w:rFonts w:ascii="Tahoma" w:hAnsi="Tahoma" w:cs="Tahoma"/>
        </w:rPr>
        <w:t xml:space="preserve">with Standard Global Communicate (SGC) </w:t>
      </w:r>
      <w:r w:rsidR="003D389B" w:rsidRPr="001A0117">
        <w:rPr>
          <w:rFonts w:ascii="Tahoma" w:hAnsi="Tahoma" w:cs="Tahoma"/>
        </w:rPr>
        <w:t xml:space="preserve">to reduce their bidding price of $6 633.33 to </w:t>
      </w:r>
      <w:r w:rsidR="005E294C" w:rsidRPr="001A0117">
        <w:rPr>
          <w:rFonts w:ascii="Tahoma" w:hAnsi="Tahoma" w:cs="Tahoma"/>
        </w:rPr>
        <w:t>match that of the lowest bidder (</w:t>
      </w:r>
      <w:proofErr w:type="spellStart"/>
      <w:r w:rsidR="005E294C" w:rsidRPr="001A0117">
        <w:rPr>
          <w:rFonts w:ascii="Tahoma" w:hAnsi="Tahoma" w:cs="Tahoma"/>
        </w:rPr>
        <w:t>Volsec</w:t>
      </w:r>
      <w:proofErr w:type="spellEnd"/>
      <w:r w:rsidR="005E294C" w:rsidRPr="001A0117">
        <w:rPr>
          <w:rFonts w:ascii="Tahoma" w:hAnsi="Tahoma" w:cs="Tahoma"/>
        </w:rPr>
        <w:t xml:space="preserve"> Security) pegged at $ 5 054.30 for installation of </w:t>
      </w:r>
      <w:r w:rsidR="009D5C4B" w:rsidRPr="001A0117">
        <w:rPr>
          <w:rFonts w:ascii="Tahoma" w:hAnsi="Tahoma" w:cs="Tahoma"/>
        </w:rPr>
        <w:t>CCTV at showground</w:t>
      </w:r>
      <w:r w:rsidR="00EF633F" w:rsidRPr="001A0117">
        <w:rPr>
          <w:rFonts w:ascii="Tahoma" w:hAnsi="Tahoma" w:cs="Tahoma"/>
        </w:rPr>
        <w:t xml:space="preserve"> office”;</w:t>
      </w:r>
    </w:p>
    <w:p w:rsidR="001A0117" w:rsidRDefault="00EF633F" w:rsidP="008428D2">
      <w:pPr>
        <w:spacing w:before="24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In violation of </w:t>
      </w:r>
      <w:r>
        <w:rPr>
          <w:rFonts w:ascii="Tahoma" w:hAnsi="Tahoma" w:cs="Tahoma"/>
          <w:b/>
          <w:bCs/>
          <w:sz w:val="24"/>
          <w:szCs w:val="24"/>
        </w:rPr>
        <w:t xml:space="preserve">Section </w:t>
      </w:r>
      <w:r w:rsidR="00296C36">
        <w:rPr>
          <w:rFonts w:ascii="Tahoma" w:hAnsi="Tahoma" w:cs="Tahoma"/>
          <w:b/>
          <w:bCs/>
          <w:sz w:val="24"/>
          <w:szCs w:val="24"/>
        </w:rPr>
        <w:t>8.</w:t>
      </w:r>
      <w:r>
        <w:rPr>
          <w:rFonts w:ascii="Tahoma" w:hAnsi="Tahoma" w:cs="Tahoma"/>
          <w:b/>
          <w:bCs/>
          <w:sz w:val="24"/>
          <w:szCs w:val="24"/>
        </w:rPr>
        <w:t xml:space="preserve">4.12 </w:t>
      </w:r>
      <w:r>
        <w:rPr>
          <w:rFonts w:ascii="Tahoma" w:hAnsi="Tahoma" w:cs="Tahoma"/>
          <w:sz w:val="24"/>
          <w:szCs w:val="24"/>
        </w:rPr>
        <w:t xml:space="preserve">of </w:t>
      </w:r>
      <w:proofErr w:type="spellStart"/>
      <w:r w:rsidR="0045177A" w:rsidRPr="00F40962">
        <w:rPr>
          <w:rFonts w:ascii="Tahoma" w:hAnsi="Tahoma" w:cs="Tahoma"/>
          <w:b/>
          <w:bCs/>
          <w:sz w:val="24"/>
          <w:szCs w:val="24"/>
        </w:rPr>
        <w:t>Zvimba</w:t>
      </w:r>
      <w:proofErr w:type="spellEnd"/>
      <w:r w:rsidR="0045177A" w:rsidRPr="00F40962">
        <w:rPr>
          <w:rFonts w:ascii="Tahoma" w:hAnsi="Tahoma" w:cs="Tahoma"/>
          <w:b/>
          <w:bCs/>
          <w:sz w:val="24"/>
          <w:szCs w:val="24"/>
        </w:rPr>
        <w:t xml:space="preserve"> Rural District</w:t>
      </w:r>
      <w:r w:rsidR="009D5C4B" w:rsidRPr="00F4096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5177A" w:rsidRPr="00F40962">
        <w:rPr>
          <w:rFonts w:ascii="Tahoma" w:hAnsi="Tahoma" w:cs="Tahoma"/>
          <w:b/>
          <w:bCs/>
          <w:sz w:val="24"/>
          <w:szCs w:val="24"/>
        </w:rPr>
        <w:t>Council Code of Conduct</w:t>
      </w:r>
      <w:r w:rsidR="00F4096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A0117">
        <w:rPr>
          <w:rFonts w:ascii="Tahoma" w:hAnsi="Tahoma" w:cs="Tahoma"/>
          <w:sz w:val="24"/>
          <w:szCs w:val="24"/>
        </w:rPr>
        <w:t xml:space="preserve">which states that </w:t>
      </w:r>
    </w:p>
    <w:p w:rsidR="009D5C4B" w:rsidRPr="001A0117" w:rsidRDefault="001A0117" w:rsidP="001A0117">
      <w:pPr>
        <w:spacing w:before="240" w:line="276" w:lineRule="auto"/>
        <w:ind w:left="720"/>
        <w:jc w:val="both"/>
        <w:rPr>
          <w:rFonts w:ascii="Tahoma" w:hAnsi="Tahoma" w:cs="Tahoma"/>
          <w:i/>
          <w:iCs/>
        </w:rPr>
      </w:pPr>
      <w:r w:rsidRPr="001A0117">
        <w:rPr>
          <w:rFonts w:ascii="Tahoma" w:hAnsi="Tahoma" w:cs="Tahoma"/>
        </w:rPr>
        <w:t>“</w:t>
      </w:r>
      <w:r w:rsidR="005C0E5C" w:rsidRPr="001A0117">
        <w:rPr>
          <w:rFonts w:ascii="Tahoma" w:hAnsi="Tahoma" w:cs="Tahoma"/>
          <w:i/>
          <w:iCs/>
        </w:rPr>
        <w:t>an employee is guilty of misconduct if he/she enables</w:t>
      </w:r>
      <w:r w:rsidR="007B5B27" w:rsidRPr="001A0117">
        <w:rPr>
          <w:rFonts w:ascii="Tahoma" w:hAnsi="Tahoma" w:cs="Tahoma"/>
          <w:i/>
          <w:iCs/>
        </w:rPr>
        <w:t xml:space="preserve">, encourages or permits any person to commit any misconduct in this code or refuses to give information within his/her </w:t>
      </w:r>
      <w:r w:rsidR="005F7C7A" w:rsidRPr="001A0117">
        <w:rPr>
          <w:rFonts w:ascii="Tahoma" w:hAnsi="Tahoma" w:cs="Tahoma"/>
          <w:i/>
          <w:iCs/>
        </w:rPr>
        <w:t>knowledge</w:t>
      </w:r>
      <w:r w:rsidR="007B5B27" w:rsidRPr="001A0117">
        <w:rPr>
          <w:rFonts w:ascii="Tahoma" w:hAnsi="Tahoma" w:cs="Tahoma"/>
          <w:i/>
          <w:iCs/>
        </w:rPr>
        <w:t xml:space="preserve"> concerning</w:t>
      </w:r>
      <w:r w:rsidR="005F7C7A" w:rsidRPr="001A0117">
        <w:rPr>
          <w:rFonts w:ascii="Tahoma" w:hAnsi="Tahoma" w:cs="Tahoma"/>
          <w:i/>
          <w:iCs/>
        </w:rPr>
        <w:t xml:space="preserve"> the misconduct or deliberately close</w:t>
      </w:r>
      <w:r>
        <w:rPr>
          <w:rFonts w:ascii="Tahoma" w:hAnsi="Tahoma" w:cs="Tahoma"/>
          <w:i/>
          <w:iCs/>
        </w:rPr>
        <w:t>s his/her eyes to the obvious.”</w:t>
      </w:r>
    </w:p>
    <w:p w:rsidR="003A5C9C" w:rsidRDefault="003A5C9C" w:rsidP="008428D2">
      <w:pPr>
        <w:spacing w:before="24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Appellant submission before all the committees and this court is that the charge was </w:t>
      </w:r>
      <w:r w:rsidR="00C237FB">
        <w:rPr>
          <w:rFonts w:ascii="Tahoma" w:hAnsi="Tahoma" w:cs="Tahoma"/>
          <w:sz w:val="24"/>
          <w:szCs w:val="24"/>
        </w:rPr>
        <w:t>in</w:t>
      </w:r>
      <w:r>
        <w:rPr>
          <w:rFonts w:ascii="Tahoma" w:hAnsi="Tahoma" w:cs="Tahoma"/>
          <w:sz w:val="24"/>
          <w:szCs w:val="24"/>
        </w:rPr>
        <w:t>competent by virtue</w:t>
      </w:r>
      <w:r w:rsidR="00C237FB">
        <w:rPr>
          <w:rFonts w:ascii="Tahoma" w:hAnsi="Tahoma" w:cs="Tahoma"/>
          <w:sz w:val="24"/>
          <w:szCs w:val="24"/>
        </w:rPr>
        <w:t xml:space="preserve"> of the fact that at the materials time of commission of the alleged misconduct the </w:t>
      </w:r>
      <w:r w:rsidR="00296C36">
        <w:rPr>
          <w:rFonts w:ascii="Tahoma" w:hAnsi="Tahoma" w:cs="Tahoma"/>
          <w:b/>
          <w:bCs/>
          <w:sz w:val="24"/>
          <w:szCs w:val="24"/>
        </w:rPr>
        <w:t>PPDPA Act</w:t>
      </w:r>
      <w:r w:rsidR="002F1CC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F1CC1">
        <w:rPr>
          <w:rFonts w:ascii="Tahoma" w:hAnsi="Tahoma" w:cs="Tahoma"/>
          <w:sz w:val="24"/>
          <w:szCs w:val="24"/>
        </w:rPr>
        <w:t xml:space="preserve">was not yet operational. </w:t>
      </w:r>
      <w:r w:rsidR="003C55FE">
        <w:rPr>
          <w:rFonts w:ascii="Tahoma" w:hAnsi="Tahoma" w:cs="Tahoma"/>
          <w:sz w:val="24"/>
          <w:szCs w:val="24"/>
        </w:rPr>
        <w:t xml:space="preserve">It only became operational in December </w:t>
      </w:r>
      <w:r w:rsidR="008567BD">
        <w:rPr>
          <w:rFonts w:ascii="Tahoma" w:hAnsi="Tahoma" w:cs="Tahoma"/>
          <w:sz w:val="24"/>
          <w:szCs w:val="24"/>
        </w:rPr>
        <w:t>2019. On that basis therefore the charge having been formulated on an Act</w:t>
      </w:r>
      <w:r w:rsidR="00210D1B">
        <w:rPr>
          <w:rFonts w:ascii="Tahoma" w:hAnsi="Tahoma" w:cs="Tahoma"/>
          <w:sz w:val="24"/>
          <w:szCs w:val="24"/>
        </w:rPr>
        <w:t xml:space="preserve"> that was not operational </w:t>
      </w:r>
      <w:r w:rsidR="00D258D2">
        <w:rPr>
          <w:rFonts w:ascii="Tahoma" w:hAnsi="Tahoma" w:cs="Tahoma"/>
          <w:sz w:val="24"/>
          <w:szCs w:val="24"/>
        </w:rPr>
        <w:t>the charge was an</w:t>
      </w:r>
      <w:r w:rsidR="008567BD">
        <w:rPr>
          <w:rFonts w:ascii="Tahoma" w:hAnsi="Tahoma" w:cs="Tahoma"/>
          <w:sz w:val="24"/>
          <w:szCs w:val="24"/>
        </w:rPr>
        <w:t xml:space="preserve"> incompetent charge.</w:t>
      </w:r>
      <w:r w:rsidR="00DF1D2E">
        <w:rPr>
          <w:rFonts w:ascii="Tahoma" w:hAnsi="Tahoma" w:cs="Tahoma"/>
          <w:sz w:val="24"/>
          <w:szCs w:val="24"/>
        </w:rPr>
        <w:t xml:space="preserve"> The Appellant further submits that in any event </w:t>
      </w:r>
      <w:r w:rsidR="00DF1D2E">
        <w:rPr>
          <w:rFonts w:ascii="Tahoma" w:hAnsi="Tahoma" w:cs="Tahoma"/>
          <w:b/>
          <w:sz w:val="24"/>
          <w:szCs w:val="24"/>
        </w:rPr>
        <w:t xml:space="preserve">Section 52 </w:t>
      </w:r>
      <w:r w:rsidR="00DF1D2E">
        <w:rPr>
          <w:rFonts w:ascii="Tahoma" w:hAnsi="Tahoma" w:cs="Tahoma"/>
          <w:sz w:val="24"/>
          <w:szCs w:val="24"/>
        </w:rPr>
        <w:t>not having been incorporated into Respondent Code of Conduct the charge was incompetent.</w:t>
      </w:r>
      <w:r w:rsidR="008567BD">
        <w:rPr>
          <w:rFonts w:ascii="Tahoma" w:hAnsi="Tahoma" w:cs="Tahoma"/>
          <w:sz w:val="24"/>
          <w:szCs w:val="24"/>
        </w:rPr>
        <w:t xml:space="preserve"> </w:t>
      </w:r>
      <w:r w:rsidR="00245E43">
        <w:rPr>
          <w:rFonts w:ascii="Tahoma" w:hAnsi="Tahoma" w:cs="Tahoma"/>
          <w:sz w:val="24"/>
          <w:szCs w:val="24"/>
        </w:rPr>
        <w:t xml:space="preserve">The Respondent position is that the Appellant was properly charged under the </w:t>
      </w:r>
      <w:r w:rsidR="00D258D2">
        <w:rPr>
          <w:rFonts w:ascii="Tahoma" w:hAnsi="Tahoma" w:cs="Tahoma"/>
          <w:sz w:val="24"/>
          <w:szCs w:val="24"/>
        </w:rPr>
        <w:t xml:space="preserve">Code of </w:t>
      </w:r>
      <w:r w:rsidR="00D258D2">
        <w:rPr>
          <w:rFonts w:ascii="Tahoma" w:hAnsi="Tahoma" w:cs="Tahoma"/>
          <w:sz w:val="24"/>
          <w:szCs w:val="24"/>
        </w:rPr>
        <w:lastRenderedPageBreak/>
        <w:t>C</w:t>
      </w:r>
      <w:r w:rsidR="00245E43">
        <w:rPr>
          <w:rFonts w:ascii="Tahoma" w:hAnsi="Tahoma" w:cs="Tahoma"/>
          <w:sz w:val="24"/>
          <w:szCs w:val="24"/>
        </w:rPr>
        <w:t xml:space="preserve">onduct in particular </w:t>
      </w:r>
      <w:r w:rsidR="00245E43" w:rsidRPr="006B5C24">
        <w:rPr>
          <w:rFonts w:ascii="Tahoma" w:hAnsi="Tahoma" w:cs="Tahoma"/>
          <w:b/>
          <w:bCs/>
          <w:sz w:val="24"/>
          <w:szCs w:val="24"/>
        </w:rPr>
        <w:t>clauses 8.4</w:t>
      </w:r>
      <w:r w:rsidR="00DF1D2E">
        <w:rPr>
          <w:rFonts w:ascii="Tahoma" w:hAnsi="Tahoma" w:cs="Tahoma"/>
          <w:sz w:val="24"/>
          <w:szCs w:val="24"/>
        </w:rPr>
        <w:t>.</w:t>
      </w:r>
      <w:r w:rsidR="00245E43" w:rsidRPr="00245E43">
        <w:rPr>
          <w:rFonts w:ascii="Tahoma" w:hAnsi="Tahoma" w:cs="Tahoma"/>
          <w:b/>
          <w:bCs/>
          <w:sz w:val="24"/>
          <w:szCs w:val="24"/>
        </w:rPr>
        <w:t>12</w:t>
      </w:r>
      <w:r w:rsidR="006B5C2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B5C24">
        <w:rPr>
          <w:rFonts w:ascii="Tahoma" w:hAnsi="Tahoma" w:cs="Tahoma"/>
          <w:sz w:val="24"/>
          <w:szCs w:val="24"/>
        </w:rPr>
        <w:t xml:space="preserve">thereof. The </w:t>
      </w:r>
      <w:proofErr w:type="gramStart"/>
      <w:r w:rsidR="006B5C24">
        <w:rPr>
          <w:rFonts w:ascii="Tahoma" w:hAnsi="Tahoma" w:cs="Tahoma"/>
          <w:sz w:val="24"/>
          <w:szCs w:val="24"/>
        </w:rPr>
        <w:t xml:space="preserve">provision in </w:t>
      </w:r>
      <w:r w:rsidR="006B5C24">
        <w:rPr>
          <w:rFonts w:ascii="Tahoma" w:hAnsi="Tahoma" w:cs="Tahoma"/>
          <w:b/>
          <w:bCs/>
          <w:sz w:val="24"/>
          <w:szCs w:val="24"/>
        </w:rPr>
        <w:t xml:space="preserve">Section </w:t>
      </w:r>
      <w:r w:rsidR="00F51AF7">
        <w:rPr>
          <w:rFonts w:ascii="Tahoma" w:hAnsi="Tahoma" w:cs="Tahoma"/>
          <w:b/>
          <w:bCs/>
          <w:sz w:val="24"/>
          <w:szCs w:val="24"/>
        </w:rPr>
        <w:t xml:space="preserve">52 </w:t>
      </w:r>
      <w:r w:rsidR="00F51AF7">
        <w:rPr>
          <w:rFonts w:ascii="Tahoma" w:hAnsi="Tahoma" w:cs="Tahoma"/>
          <w:sz w:val="24"/>
          <w:szCs w:val="24"/>
        </w:rPr>
        <w:t>of the</w:t>
      </w:r>
      <w:r w:rsidR="001A0117">
        <w:rPr>
          <w:rFonts w:ascii="Tahoma" w:hAnsi="Tahoma" w:cs="Tahoma"/>
          <w:sz w:val="24"/>
          <w:szCs w:val="24"/>
        </w:rPr>
        <w:t xml:space="preserve"> </w:t>
      </w:r>
      <w:r w:rsidR="001A0117" w:rsidRPr="001A0117">
        <w:rPr>
          <w:rFonts w:ascii="Tahoma" w:hAnsi="Tahoma" w:cs="Tahoma"/>
          <w:b/>
          <w:sz w:val="24"/>
          <w:szCs w:val="24"/>
        </w:rPr>
        <w:t>PPDPA</w:t>
      </w:r>
      <w:r w:rsidR="00F51AF7" w:rsidRPr="001A0117">
        <w:rPr>
          <w:rFonts w:ascii="Tahoma" w:hAnsi="Tahoma" w:cs="Tahoma"/>
          <w:b/>
          <w:sz w:val="24"/>
          <w:szCs w:val="24"/>
        </w:rPr>
        <w:t xml:space="preserve"> Act</w:t>
      </w:r>
      <w:r w:rsidR="00F51AF7">
        <w:rPr>
          <w:rFonts w:ascii="Tahoma" w:hAnsi="Tahoma" w:cs="Tahoma"/>
          <w:sz w:val="24"/>
          <w:szCs w:val="24"/>
        </w:rPr>
        <w:t xml:space="preserve"> were</w:t>
      </w:r>
      <w:proofErr w:type="gramEnd"/>
      <w:r w:rsidR="00F51AF7">
        <w:rPr>
          <w:rFonts w:ascii="Tahoma" w:hAnsi="Tahoma" w:cs="Tahoma"/>
          <w:sz w:val="24"/>
          <w:szCs w:val="24"/>
        </w:rPr>
        <w:t xml:space="preserve"> o</w:t>
      </w:r>
      <w:r w:rsidR="00D258D2">
        <w:rPr>
          <w:rFonts w:ascii="Tahoma" w:hAnsi="Tahoma" w:cs="Tahoma"/>
          <w:sz w:val="24"/>
          <w:szCs w:val="24"/>
        </w:rPr>
        <w:t>nly referred to in particularizing</w:t>
      </w:r>
      <w:r w:rsidR="00F51AF7">
        <w:rPr>
          <w:rFonts w:ascii="Tahoma" w:hAnsi="Tahoma" w:cs="Tahoma"/>
          <w:sz w:val="24"/>
          <w:szCs w:val="24"/>
        </w:rPr>
        <w:t xml:space="preserve"> </w:t>
      </w:r>
      <w:r w:rsidR="0020107B">
        <w:rPr>
          <w:rFonts w:ascii="Tahoma" w:hAnsi="Tahoma" w:cs="Tahoma"/>
          <w:sz w:val="24"/>
          <w:szCs w:val="24"/>
        </w:rPr>
        <w:t xml:space="preserve">the charge. In any event </w:t>
      </w:r>
      <w:r w:rsidR="00AB5E20">
        <w:rPr>
          <w:rFonts w:ascii="Tahoma" w:hAnsi="Tahoma" w:cs="Tahoma"/>
          <w:sz w:val="24"/>
          <w:szCs w:val="24"/>
        </w:rPr>
        <w:t>opinion ha</w:t>
      </w:r>
      <w:r w:rsidR="00D258D2">
        <w:rPr>
          <w:rFonts w:ascii="Tahoma" w:hAnsi="Tahoma" w:cs="Tahoma"/>
          <w:sz w:val="24"/>
          <w:szCs w:val="24"/>
        </w:rPr>
        <w:t>d been sought from the Procurement</w:t>
      </w:r>
      <w:r w:rsidR="00AB5E20">
        <w:rPr>
          <w:rFonts w:ascii="Tahoma" w:hAnsi="Tahoma" w:cs="Tahoma"/>
          <w:sz w:val="24"/>
          <w:szCs w:val="24"/>
        </w:rPr>
        <w:t xml:space="preserve"> Regulation Authority of Zimbabwe </w:t>
      </w:r>
      <w:r w:rsidR="00CF3112">
        <w:rPr>
          <w:rFonts w:ascii="Tahoma" w:hAnsi="Tahoma" w:cs="Tahoma"/>
          <w:sz w:val="24"/>
          <w:szCs w:val="24"/>
        </w:rPr>
        <w:t>who had advised that procurement proceedings after 1</w:t>
      </w:r>
      <w:r w:rsidR="00CF3112" w:rsidRPr="00CF3112">
        <w:rPr>
          <w:rFonts w:ascii="Tahoma" w:hAnsi="Tahoma" w:cs="Tahoma"/>
          <w:sz w:val="24"/>
          <w:szCs w:val="24"/>
          <w:vertAlign w:val="superscript"/>
        </w:rPr>
        <w:t>st</w:t>
      </w:r>
      <w:r w:rsidR="00CF3112">
        <w:rPr>
          <w:rFonts w:ascii="Tahoma" w:hAnsi="Tahoma" w:cs="Tahoma"/>
          <w:sz w:val="24"/>
          <w:szCs w:val="24"/>
        </w:rPr>
        <w:t xml:space="preserve"> June 2018 would be governed </w:t>
      </w:r>
      <w:r w:rsidR="009C04DA">
        <w:rPr>
          <w:rFonts w:ascii="Tahoma" w:hAnsi="Tahoma" w:cs="Tahoma"/>
          <w:sz w:val="24"/>
          <w:szCs w:val="24"/>
        </w:rPr>
        <w:t>under the new Act i.e.</w:t>
      </w:r>
      <w:r w:rsidR="00D258D2" w:rsidRPr="00D258D2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="00D258D2" w:rsidRPr="00B334BF">
        <w:rPr>
          <w:rFonts w:ascii="Tahoma" w:hAnsi="Tahoma" w:cs="Tahoma"/>
          <w:b/>
          <w:bCs/>
          <w:sz w:val="24"/>
          <w:szCs w:val="24"/>
          <w:lang w:val="en-US"/>
        </w:rPr>
        <w:t>PPDPA</w:t>
      </w:r>
      <w:r w:rsidR="001A0117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="00D258D2">
        <w:rPr>
          <w:rFonts w:ascii="Tahoma" w:hAnsi="Tahoma" w:cs="Tahoma"/>
          <w:b/>
          <w:bCs/>
          <w:sz w:val="24"/>
          <w:szCs w:val="24"/>
          <w:lang w:val="en-US"/>
        </w:rPr>
        <w:t>A</w:t>
      </w:r>
      <w:r w:rsidR="00D258D2" w:rsidRPr="00B334BF">
        <w:rPr>
          <w:rFonts w:ascii="Tahoma" w:hAnsi="Tahoma" w:cs="Tahoma"/>
          <w:b/>
          <w:bCs/>
          <w:sz w:val="24"/>
          <w:szCs w:val="24"/>
          <w:lang w:val="en-US"/>
        </w:rPr>
        <w:t>ct</w:t>
      </w:r>
      <w:r w:rsidR="009C04DA">
        <w:rPr>
          <w:rFonts w:ascii="Tahoma" w:hAnsi="Tahoma" w:cs="Tahoma"/>
          <w:sz w:val="24"/>
          <w:szCs w:val="24"/>
        </w:rPr>
        <w:t xml:space="preserve"> </w:t>
      </w:r>
      <w:r w:rsidR="00D258D2">
        <w:rPr>
          <w:rFonts w:ascii="Tahoma" w:hAnsi="Tahoma" w:cs="Tahoma"/>
          <w:b/>
          <w:sz w:val="24"/>
          <w:szCs w:val="24"/>
        </w:rPr>
        <w:t>[</w:t>
      </w:r>
      <w:r w:rsidR="009C04DA" w:rsidRPr="00D258D2">
        <w:rPr>
          <w:rFonts w:ascii="Tahoma" w:hAnsi="Tahoma" w:cs="Tahoma"/>
          <w:b/>
          <w:sz w:val="24"/>
          <w:szCs w:val="24"/>
        </w:rPr>
        <w:t>Chap 22:23</w:t>
      </w:r>
      <w:r w:rsidR="00D258D2">
        <w:rPr>
          <w:rFonts w:ascii="Tahoma" w:hAnsi="Tahoma" w:cs="Tahoma"/>
          <w:b/>
          <w:sz w:val="24"/>
          <w:szCs w:val="24"/>
        </w:rPr>
        <w:t>]</w:t>
      </w:r>
      <w:r w:rsidR="009C04DA" w:rsidRPr="00D258D2">
        <w:rPr>
          <w:rFonts w:ascii="Tahoma" w:hAnsi="Tahoma" w:cs="Tahoma"/>
          <w:b/>
          <w:sz w:val="24"/>
          <w:szCs w:val="24"/>
        </w:rPr>
        <w:t>.</w:t>
      </w:r>
      <w:r w:rsidR="00E03A77">
        <w:rPr>
          <w:rFonts w:ascii="Tahoma" w:hAnsi="Tahoma" w:cs="Tahoma"/>
          <w:sz w:val="24"/>
          <w:szCs w:val="24"/>
        </w:rPr>
        <w:t xml:space="preserve"> </w:t>
      </w:r>
    </w:p>
    <w:p w:rsidR="00441C70" w:rsidRDefault="007B11CF" w:rsidP="00441C70">
      <w:pPr>
        <w:spacing w:before="24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In the court’s findings the Appellant’s </w:t>
      </w:r>
      <w:r w:rsidR="00A11EA4">
        <w:rPr>
          <w:rFonts w:ascii="Tahoma" w:hAnsi="Tahoma" w:cs="Tahoma"/>
          <w:sz w:val="24"/>
          <w:szCs w:val="24"/>
        </w:rPr>
        <w:t xml:space="preserve">first </w:t>
      </w:r>
      <w:r>
        <w:rPr>
          <w:rFonts w:ascii="Tahoma" w:hAnsi="Tahoma" w:cs="Tahoma"/>
          <w:sz w:val="24"/>
          <w:szCs w:val="24"/>
        </w:rPr>
        <w:t>point is clearly with</w:t>
      </w:r>
      <w:r w:rsidR="00A11EA4">
        <w:rPr>
          <w:rFonts w:ascii="Tahoma" w:hAnsi="Tahoma" w:cs="Tahoma"/>
          <w:sz w:val="24"/>
          <w:szCs w:val="24"/>
        </w:rPr>
        <w:t>out</w:t>
      </w:r>
      <w:r>
        <w:rPr>
          <w:rFonts w:ascii="Tahoma" w:hAnsi="Tahoma" w:cs="Tahoma"/>
          <w:sz w:val="24"/>
          <w:szCs w:val="24"/>
        </w:rPr>
        <w:t xml:space="preserve"> merit. A </w:t>
      </w:r>
      <w:r w:rsidR="00F14363">
        <w:rPr>
          <w:rFonts w:ascii="Tahoma" w:hAnsi="Tahoma" w:cs="Tahoma"/>
          <w:sz w:val="24"/>
          <w:szCs w:val="24"/>
        </w:rPr>
        <w:t>perusal</w:t>
      </w:r>
      <w:r>
        <w:rPr>
          <w:rFonts w:ascii="Tahoma" w:hAnsi="Tahoma" w:cs="Tahoma"/>
          <w:sz w:val="24"/>
          <w:szCs w:val="24"/>
        </w:rPr>
        <w:t xml:space="preserve"> of the record </w:t>
      </w:r>
      <w:r w:rsidR="0004318C">
        <w:rPr>
          <w:rFonts w:ascii="Tahoma" w:hAnsi="Tahoma" w:cs="Tahoma"/>
          <w:sz w:val="24"/>
          <w:szCs w:val="24"/>
        </w:rPr>
        <w:t xml:space="preserve">shows that the main charge levelled against the Appellant </w:t>
      </w:r>
      <w:r>
        <w:rPr>
          <w:rFonts w:ascii="Tahoma" w:hAnsi="Tahoma" w:cs="Tahoma"/>
          <w:sz w:val="24"/>
          <w:szCs w:val="24"/>
        </w:rPr>
        <w:t xml:space="preserve">was based on the </w:t>
      </w:r>
      <w:r w:rsidR="0004318C" w:rsidRPr="00B334BF">
        <w:rPr>
          <w:rFonts w:ascii="Tahoma" w:hAnsi="Tahoma" w:cs="Tahoma"/>
          <w:b/>
          <w:bCs/>
          <w:sz w:val="24"/>
          <w:szCs w:val="24"/>
          <w:lang w:val="en-US"/>
        </w:rPr>
        <w:t>PPDPA</w:t>
      </w:r>
      <w:r w:rsidR="0004318C">
        <w:rPr>
          <w:rFonts w:ascii="Tahoma" w:hAnsi="Tahoma" w:cs="Tahoma"/>
          <w:b/>
          <w:bCs/>
          <w:sz w:val="24"/>
          <w:szCs w:val="24"/>
          <w:lang w:val="en-US"/>
        </w:rPr>
        <w:t xml:space="preserve"> A</w:t>
      </w:r>
      <w:r w:rsidR="0004318C" w:rsidRPr="00B334BF">
        <w:rPr>
          <w:rFonts w:ascii="Tahoma" w:hAnsi="Tahoma" w:cs="Tahoma"/>
          <w:b/>
          <w:bCs/>
          <w:sz w:val="24"/>
          <w:szCs w:val="24"/>
          <w:lang w:val="en-US"/>
        </w:rPr>
        <w:t>c</w:t>
      </w:r>
      <w:r w:rsidR="00A11EA4">
        <w:rPr>
          <w:rFonts w:ascii="Tahoma" w:hAnsi="Tahoma" w:cs="Tahoma"/>
          <w:b/>
          <w:bCs/>
          <w:sz w:val="24"/>
          <w:szCs w:val="24"/>
          <w:lang w:val="en-US"/>
        </w:rPr>
        <w:t xml:space="preserve">t </w:t>
      </w:r>
      <w:r w:rsidR="00A11EA4" w:rsidRPr="00A11EA4">
        <w:rPr>
          <w:rFonts w:ascii="Tahoma" w:hAnsi="Tahoma" w:cs="Tahoma"/>
          <w:b/>
          <w:bCs/>
          <w:sz w:val="24"/>
          <w:szCs w:val="24"/>
          <w:lang w:val="en-US"/>
        </w:rPr>
        <w:t>[Chap 22:23</w:t>
      </w:r>
      <w:r w:rsidR="0032373D">
        <w:rPr>
          <w:rFonts w:ascii="Tahoma" w:hAnsi="Tahoma" w:cs="Tahoma"/>
          <w:b/>
          <w:bCs/>
          <w:sz w:val="24"/>
          <w:szCs w:val="24"/>
          <w:lang w:val="en-US"/>
        </w:rPr>
        <w:t>].</w:t>
      </w:r>
      <w:r w:rsidR="00DF1D2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="00DF1D2E">
        <w:rPr>
          <w:rFonts w:ascii="Tahoma" w:hAnsi="Tahoma" w:cs="Tahoma"/>
          <w:bCs/>
          <w:sz w:val="24"/>
          <w:szCs w:val="24"/>
          <w:lang w:val="en-US"/>
        </w:rPr>
        <w:t xml:space="preserve">The Respondent acted on advice from that regulatory authority </w:t>
      </w:r>
      <w:r w:rsidR="00DF1D2E">
        <w:rPr>
          <w:rFonts w:ascii="Tahoma" w:hAnsi="Tahoma" w:cs="Tahoma"/>
          <w:sz w:val="24"/>
          <w:szCs w:val="24"/>
        </w:rPr>
        <w:t>which</w:t>
      </w:r>
      <w:r w:rsidR="00C5799A">
        <w:rPr>
          <w:rFonts w:ascii="Tahoma" w:hAnsi="Tahoma" w:cs="Tahoma"/>
          <w:sz w:val="24"/>
          <w:szCs w:val="24"/>
        </w:rPr>
        <w:t xml:space="preserve"> was to the following effect; </w:t>
      </w:r>
    </w:p>
    <w:p w:rsidR="00441C70" w:rsidRPr="001A0117" w:rsidRDefault="00A22A33" w:rsidP="001A0117">
      <w:pPr>
        <w:spacing w:before="240" w:line="276" w:lineRule="auto"/>
        <w:ind w:left="720"/>
        <w:jc w:val="both"/>
        <w:rPr>
          <w:rFonts w:ascii="Tahoma" w:hAnsi="Tahoma" w:cs="Tahoma"/>
        </w:rPr>
      </w:pPr>
      <w:r w:rsidRPr="001A0117">
        <w:rPr>
          <w:rFonts w:ascii="Tahoma" w:hAnsi="Tahoma" w:cs="Tahoma"/>
        </w:rPr>
        <w:t xml:space="preserve">“7 The grace period provided for in the PPDPA is a transitional </w:t>
      </w:r>
      <w:r w:rsidR="00E75ADE" w:rsidRPr="001A0117">
        <w:rPr>
          <w:rFonts w:ascii="Tahoma" w:hAnsi="Tahoma" w:cs="Tahoma"/>
        </w:rPr>
        <w:t xml:space="preserve">period which was granted by the law for purposed of enabling procuring entities </w:t>
      </w:r>
      <w:r w:rsidR="00661C96" w:rsidRPr="001A0117">
        <w:rPr>
          <w:rFonts w:ascii="Tahoma" w:hAnsi="Tahoma" w:cs="Tahoma"/>
        </w:rPr>
        <w:t xml:space="preserve">to set up structures and to resource the </w:t>
      </w:r>
      <w:r w:rsidR="00953EA7" w:rsidRPr="001A0117">
        <w:rPr>
          <w:rFonts w:ascii="Tahoma" w:hAnsi="Tahoma" w:cs="Tahoma"/>
        </w:rPr>
        <w:t>human</w:t>
      </w:r>
      <w:r w:rsidR="00661C96" w:rsidRPr="001A0117">
        <w:rPr>
          <w:rFonts w:ascii="Tahoma" w:hAnsi="Tahoma" w:cs="Tahoma"/>
        </w:rPr>
        <w:t xml:space="preserve"> capital</w:t>
      </w:r>
      <w:r w:rsidR="00953EA7" w:rsidRPr="001A0117">
        <w:rPr>
          <w:rFonts w:ascii="Tahoma" w:hAnsi="Tahoma" w:cs="Tahoma"/>
        </w:rPr>
        <w:t xml:space="preserve"> needed for compliance with the PPDPA Act.</w:t>
      </w:r>
      <w:r w:rsidR="00661C96" w:rsidRPr="001A0117">
        <w:rPr>
          <w:rFonts w:ascii="Tahoma" w:hAnsi="Tahoma" w:cs="Tahoma"/>
        </w:rPr>
        <w:t xml:space="preserve"> </w:t>
      </w:r>
      <w:r w:rsidR="00953EA7" w:rsidRPr="001A0117">
        <w:rPr>
          <w:rFonts w:ascii="Tahoma" w:hAnsi="Tahoma" w:cs="Tahoma"/>
        </w:rPr>
        <w:t xml:space="preserve">This does not </w:t>
      </w:r>
      <w:proofErr w:type="gramStart"/>
      <w:r w:rsidR="00D322F8" w:rsidRPr="001A0117">
        <w:rPr>
          <w:rFonts w:ascii="Tahoma" w:hAnsi="Tahoma" w:cs="Tahoma"/>
        </w:rPr>
        <w:t>implies</w:t>
      </w:r>
      <w:proofErr w:type="gramEnd"/>
      <w:r w:rsidR="00D322F8" w:rsidRPr="001A0117">
        <w:rPr>
          <w:rFonts w:ascii="Tahoma" w:hAnsi="Tahoma" w:cs="Tahoma"/>
        </w:rPr>
        <w:t xml:space="preserve"> that procurement officers and/or Accounting Officers are allowed to act in violation of the provision </w:t>
      </w:r>
      <w:r w:rsidR="00D85F28" w:rsidRPr="001A0117">
        <w:rPr>
          <w:rFonts w:ascii="Tahoma" w:hAnsi="Tahoma" w:cs="Tahoma"/>
        </w:rPr>
        <w:t>of the P</w:t>
      </w:r>
      <w:r w:rsidR="001A0117">
        <w:rPr>
          <w:rFonts w:ascii="Tahoma" w:hAnsi="Tahoma" w:cs="Tahoma"/>
        </w:rPr>
        <w:t>PDPA Act during the said period.</w:t>
      </w:r>
      <w:r w:rsidR="00D322F8" w:rsidRPr="001A0117">
        <w:rPr>
          <w:rFonts w:ascii="Tahoma" w:hAnsi="Tahoma" w:cs="Tahoma"/>
        </w:rPr>
        <w:t xml:space="preserve"> </w:t>
      </w:r>
      <w:r w:rsidR="00FD5DE1" w:rsidRPr="001A0117">
        <w:rPr>
          <w:rFonts w:ascii="Tahoma" w:hAnsi="Tahoma" w:cs="Tahoma"/>
        </w:rPr>
        <w:t>“</w:t>
      </w:r>
    </w:p>
    <w:p w:rsidR="00441C70" w:rsidRDefault="00441C70" w:rsidP="00441C70">
      <w:pPr>
        <w:spacing w:before="24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letter also ominously stated as follows;</w:t>
      </w:r>
    </w:p>
    <w:p w:rsidR="00441C70" w:rsidRPr="001A0117" w:rsidRDefault="00441C70" w:rsidP="001A0117">
      <w:pPr>
        <w:spacing w:before="240" w:line="276" w:lineRule="auto"/>
        <w:ind w:left="1440" w:hanging="720"/>
        <w:jc w:val="both"/>
        <w:rPr>
          <w:rFonts w:ascii="Tahoma" w:hAnsi="Tahoma" w:cs="Tahoma"/>
        </w:rPr>
      </w:pPr>
      <w:r w:rsidRPr="001A0117">
        <w:rPr>
          <w:rFonts w:ascii="Tahoma" w:hAnsi="Tahoma" w:cs="Tahoma"/>
        </w:rPr>
        <w:t>“</w:t>
      </w:r>
      <w:r w:rsidR="001A0117" w:rsidRPr="001A0117">
        <w:rPr>
          <w:rFonts w:ascii="Tahoma" w:hAnsi="Tahoma" w:cs="Tahoma"/>
        </w:rPr>
        <w:t>1.</w:t>
      </w:r>
      <w:r w:rsidR="001A0117" w:rsidRPr="001A0117">
        <w:rPr>
          <w:rFonts w:ascii="Tahoma" w:hAnsi="Tahoma" w:cs="Tahoma"/>
        </w:rPr>
        <w:tab/>
      </w:r>
      <w:r w:rsidR="007D7632" w:rsidRPr="001A0117">
        <w:rPr>
          <w:rFonts w:ascii="Tahoma" w:hAnsi="Tahoma" w:cs="Tahoma"/>
        </w:rPr>
        <w:t xml:space="preserve">The procuring entity may proceed to conclude the hearing proceedings based on the provisions of the </w:t>
      </w:r>
      <w:r w:rsidR="009E48F3" w:rsidRPr="001A0117">
        <w:rPr>
          <w:rFonts w:ascii="Tahoma" w:hAnsi="Tahoma" w:cs="Tahoma"/>
          <w:b/>
          <w:bCs/>
        </w:rPr>
        <w:t>Labour Act [Cap 28:01]</w:t>
      </w:r>
      <w:r w:rsidR="009E48F3" w:rsidRPr="001A0117">
        <w:rPr>
          <w:rFonts w:ascii="Tahoma" w:hAnsi="Tahoma" w:cs="Tahoma"/>
        </w:rPr>
        <w:t xml:space="preserve">, the Company’s Code of Conduct and the applicable procurement law. </w:t>
      </w:r>
    </w:p>
    <w:p w:rsidR="00210D1B" w:rsidRPr="001A0117" w:rsidRDefault="001A0117" w:rsidP="001A0117">
      <w:pPr>
        <w:spacing w:before="240" w:line="276" w:lineRule="auto"/>
        <w:ind w:left="1440" w:hanging="660"/>
        <w:jc w:val="both"/>
        <w:rPr>
          <w:rFonts w:ascii="Tahoma" w:hAnsi="Tahoma" w:cs="Tahoma"/>
        </w:rPr>
      </w:pPr>
      <w:r w:rsidRPr="001A0117">
        <w:rPr>
          <w:rFonts w:ascii="Tahoma" w:hAnsi="Tahoma" w:cs="Tahoma"/>
        </w:rPr>
        <w:t>2.</w:t>
      </w:r>
      <w:r w:rsidRPr="001A0117">
        <w:rPr>
          <w:rFonts w:ascii="Tahoma" w:hAnsi="Tahoma" w:cs="Tahoma"/>
        </w:rPr>
        <w:tab/>
      </w:r>
      <w:r w:rsidR="00802851" w:rsidRPr="001A0117">
        <w:rPr>
          <w:rFonts w:ascii="Tahoma" w:hAnsi="Tahoma" w:cs="Tahoma"/>
        </w:rPr>
        <w:t xml:space="preserve">Procurement activities conducted prior to 1 January 2018 were governed by the Procurement proceedings after 1 January </w:t>
      </w:r>
      <w:r w:rsidR="009B2A97" w:rsidRPr="001A0117">
        <w:rPr>
          <w:rFonts w:ascii="Tahoma" w:hAnsi="Tahoma" w:cs="Tahoma"/>
        </w:rPr>
        <w:t xml:space="preserve">2018 are governed by the </w:t>
      </w:r>
      <w:r w:rsidR="009B2A97" w:rsidRPr="001A0117">
        <w:rPr>
          <w:rFonts w:ascii="Tahoma" w:hAnsi="Tahoma" w:cs="Tahoma"/>
          <w:b/>
        </w:rPr>
        <w:t xml:space="preserve">PPDPA </w:t>
      </w:r>
      <w:r w:rsidR="00052E71" w:rsidRPr="001A0117">
        <w:rPr>
          <w:rFonts w:ascii="Tahoma" w:hAnsi="Tahoma" w:cs="Tahoma"/>
          <w:b/>
        </w:rPr>
        <w:t>Act</w:t>
      </w:r>
      <w:r w:rsidRPr="001A0117">
        <w:rPr>
          <w:rFonts w:ascii="Tahoma" w:hAnsi="Tahoma" w:cs="Tahoma"/>
        </w:rPr>
        <w:t>.</w:t>
      </w:r>
      <w:r w:rsidR="009B2A97" w:rsidRPr="001A0117">
        <w:rPr>
          <w:rFonts w:ascii="Tahoma" w:hAnsi="Tahoma" w:cs="Tahoma"/>
        </w:rPr>
        <w:t>”</w:t>
      </w:r>
    </w:p>
    <w:p w:rsidR="0090668D" w:rsidRDefault="00770C1E" w:rsidP="008E04C8">
      <w:pPr>
        <w:spacing w:before="24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advice given by the Procurement Regulatory Authority of Zimbabwe was clearly correct</w:t>
      </w:r>
      <w:r w:rsidR="001A0117">
        <w:rPr>
          <w:rFonts w:ascii="Tahoma" w:hAnsi="Tahoma" w:cs="Tahoma"/>
          <w:sz w:val="24"/>
          <w:szCs w:val="24"/>
        </w:rPr>
        <w:t xml:space="preserve"> in regards the date of commencement of the Act</w:t>
      </w:r>
      <w:r>
        <w:rPr>
          <w:rFonts w:ascii="Tahoma" w:hAnsi="Tahoma" w:cs="Tahoma"/>
          <w:sz w:val="24"/>
          <w:szCs w:val="24"/>
        </w:rPr>
        <w:t xml:space="preserve">. </w:t>
      </w:r>
      <w:r w:rsidR="0098034C">
        <w:rPr>
          <w:rFonts w:ascii="Tahoma" w:hAnsi="Tahoma" w:cs="Tahoma"/>
          <w:sz w:val="24"/>
          <w:szCs w:val="24"/>
        </w:rPr>
        <w:t>Th</w:t>
      </w:r>
      <w:r>
        <w:rPr>
          <w:rFonts w:ascii="Tahoma" w:hAnsi="Tahoma" w:cs="Tahoma"/>
          <w:sz w:val="24"/>
          <w:szCs w:val="24"/>
        </w:rPr>
        <w:t xml:space="preserve">e </w:t>
      </w:r>
      <w:r w:rsidR="001A0117">
        <w:rPr>
          <w:rFonts w:ascii="Tahoma" w:hAnsi="Tahoma" w:cs="Tahoma"/>
          <w:sz w:val="24"/>
          <w:szCs w:val="24"/>
        </w:rPr>
        <w:t>Court takes judicial notice that the</w:t>
      </w:r>
      <w:r>
        <w:rPr>
          <w:rFonts w:ascii="Tahoma" w:hAnsi="Tahoma" w:cs="Tahoma"/>
          <w:sz w:val="24"/>
          <w:szCs w:val="24"/>
        </w:rPr>
        <w:t xml:space="preserve"> Act of Parliament clearly shows the date of commencement as 1 January 2018.</w:t>
      </w:r>
    </w:p>
    <w:p w:rsidR="00887169" w:rsidRDefault="0098034C" w:rsidP="001A0117">
      <w:pPr>
        <w:spacing w:before="24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The Appellant’s sec</w:t>
      </w:r>
      <w:r w:rsidR="0090668D">
        <w:rPr>
          <w:rFonts w:ascii="Tahoma" w:hAnsi="Tahoma" w:cs="Tahoma"/>
          <w:sz w:val="24"/>
          <w:szCs w:val="24"/>
        </w:rPr>
        <w:t xml:space="preserve">ond submission on the impropriety of the charge </w:t>
      </w:r>
      <w:r w:rsidR="001A0117">
        <w:rPr>
          <w:rFonts w:ascii="Tahoma" w:hAnsi="Tahoma" w:cs="Tahoma"/>
          <w:sz w:val="24"/>
          <w:szCs w:val="24"/>
        </w:rPr>
        <w:t>however</w:t>
      </w:r>
      <w:r>
        <w:rPr>
          <w:rFonts w:ascii="Tahoma" w:hAnsi="Tahoma" w:cs="Tahoma"/>
          <w:sz w:val="24"/>
          <w:szCs w:val="24"/>
        </w:rPr>
        <w:t xml:space="preserve"> has merit.</w:t>
      </w:r>
      <w:r w:rsidR="001A0117">
        <w:rPr>
          <w:rFonts w:ascii="Tahoma" w:hAnsi="Tahoma" w:cs="Tahoma"/>
          <w:sz w:val="24"/>
          <w:szCs w:val="24"/>
        </w:rPr>
        <w:t xml:space="preserve"> </w:t>
      </w:r>
      <w:r w:rsidR="00770C1E">
        <w:rPr>
          <w:rFonts w:ascii="Tahoma" w:hAnsi="Tahoma" w:cs="Tahoma"/>
          <w:sz w:val="24"/>
          <w:szCs w:val="24"/>
        </w:rPr>
        <w:t xml:space="preserve">It </w:t>
      </w:r>
      <w:r w:rsidR="008A08CF">
        <w:rPr>
          <w:rFonts w:ascii="Tahoma" w:hAnsi="Tahoma" w:cs="Tahoma"/>
          <w:sz w:val="24"/>
          <w:szCs w:val="24"/>
        </w:rPr>
        <w:t>is apparent</w:t>
      </w:r>
      <w:r>
        <w:rPr>
          <w:rFonts w:ascii="Tahoma" w:hAnsi="Tahoma" w:cs="Tahoma"/>
          <w:sz w:val="24"/>
          <w:szCs w:val="24"/>
        </w:rPr>
        <w:t xml:space="preserve"> from a perusal of the record</w:t>
      </w:r>
      <w:r w:rsidR="00AC5C70">
        <w:rPr>
          <w:rFonts w:ascii="Tahoma" w:hAnsi="Tahoma" w:cs="Tahoma"/>
          <w:sz w:val="24"/>
          <w:szCs w:val="24"/>
        </w:rPr>
        <w:t xml:space="preserve"> that t</w:t>
      </w:r>
      <w:r>
        <w:rPr>
          <w:rFonts w:ascii="Tahoma" w:hAnsi="Tahoma" w:cs="Tahoma"/>
          <w:sz w:val="24"/>
          <w:szCs w:val="24"/>
        </w:rPr>
        <w:t>he Disciplinary Committee</w:t>
      </w:r>
      <w:r w:rsidR="00AC5C70">
        <w:rPr>
          <w:rFonts w:ascii="Tahoma" w:hAnsi="Tahoma" w:cs="Tahoma"/>
          <w:sz w:val="24"/>
          <w:szCs w:val="24"/>
        </w:rPr>
        <w:t xml:space="preserve"> in its determination concluded that the offence listed in the code of conduct of the </w:t>
      </w:r>
      <w:r w:rsidR="00AC5C70" w:rsidRPr="00887169">
        <w:rPr>
          <w:rFonts w:ascii="Tahoma" w:hAnsi="Tahoma" w:cs="Tahoma"/>
          <w:b/>
          <w:sz w:val="24"/>
          <w:szCs w:val="24"/>
        </w:rPr>
        <w:t>PPDPA Act</w:t>
      </w:r>
      <w:r>
        <w:rPr>
          <w:rFonts w:ascii="Tahoma" w:hAnsi="Tahoma" w:cs="Tahoma"/>
          <w:b/>
          <w:sz w:val="24"/>
          <w:szCs w:val="24"/>
        </w:rPr>
        <w:t xml:space="preserve"> [Chap 22:23</w:t>
      </w:r>
      <w:r w:rsidR="008A08CF">
        <w:rPr>
          <w:rFonts w:ascii="Tahoma" w:hAnsi="Tahoma" w:cs="Tahoma"/>
          <w:b/>
          <w:sz w:val="24"/>
          <w:szCs w:val="24"/>
        </w:rPr>
        <w:t xml:space="preserve">] </w:t>
      </w:r>
      <w:r w:rsidR="008A08CF">
        <w:rPr>
          <w:rFonts w:ascii="Tahoma" w:hAnsi="Tahoma" w:cs="Tahoma"/>
          <w:sz w:val="24"/>
          <w:szCs w:val="24"/>
        </w:rPr>
        <w:t>could</w:t>
      </w:r>
      <w:r w:rsidR="00AC5C70">
        <w:rPr>
          <w:rFonts w:ascii="Tahoma" w:hAnsi="Tahoma" w:cs="Tahoma"/>
          <w:sz w:val="24"/>
          <w:szCs w:val="24"/>
        </w:rPr>
        <w:t xml:space="preserve"> not be </w:t>
      </w:r>
      <w:r w:rsidR="006B63E5">
        <w:rPr>
          <w:rFonts w:ascii="Tahoma" w:hAnsi="Tahoma" w:cs="Tahoma"/>
          <w:sz w:val="24"/>
          <w:szCs w:val="24"/>
        </w:rPr>
        <w:t xml:space="preserve">utilised in the light of the grace period granted by the </w:t>
      </w:r>
      <w:r w:rsidR="006B63E5">
        <w:rPr>
          <w:rFonts w:ascii="Tahoma" w:hAnsi="Tahoma" w:cs="Tahoma"/>
          <w:sz w:val="24"/>
          <w:szCs w:val="24"/>
        </w:rPr>
        <w:lastRenderedPageBreak/>
        <w:t xml:space="preserve">same statute and in view of the date of enforcement of the Act which was after December, 2019. </w:t>
      </w:r>
      <w:r>
        <w:rPr>
          <w:rFonts w:ascii="Tahoma" w:hAnsi="Tahoma" w:cs="Tahoma"/>
          <w:sz w:val="24"/>
          <w:szCs w:val="24"/>
        </w:rPr>
        <w:t>Although this was not the correct position at law i</w:t>
      </w:r>
      <w:r w:rsidR="006B63E5">
        <w:rPr>
          <w:rFonts w:ascii="Tahoma" w:hAnsi="Tahoma" w:cs="Tahoma"/>
          <w:sz w:val="24"/>
          <w:szCs w:val="24"/>
        </w:rPr>
        <w:t xml:space="preserve">t would appear to me that the Disciplinary Committee having reached that conclusion it was improper for </w:t>
      </w:r>
      <w:r w:rsidR="00887169">
        <w:rPr>
          <w:rFonts w:ascii="Tahoma" w:hAnsi="Tahoma" w:cs="Tahoma"/>
          <w:sz w:val="24"/>
          <w:szCs w:val="24"/>
        </w:rPr>
        <w:t>the Committee to have proceeded</w:t>
      </w:r>
      <w:r w:rsidR="006B63E5">
        <w:rPr>
          <w:rFonts w:ascii="Tahoma" w:hAnsi="Tahoma" w:cs="Tahoma"/>
          <w:sz w:val="24"/>
          <w:szCs w:val="24"/>
        </w:rPr>
        <w:t xml:space="preserve"> to find the Appellant </w:t>
      </w:r>
      <w:r w:rsidR="00887169">
        <w:rPr>
          <w:rFonts w:ascii="Tahoma" w:hAnsi="Tahoma" w:cs="Tahoma"/>
          <w:sz w:val="24"/>
          <w:szCs w:val="24"/>
        </w:rPr>
        <w:t>guilty. Once the disciplinary committee had found that the Act had not been operation</w:t>
      </w:r>
      <w:r>
        <w:rPr>
          <w:rFonts w:ascii="Tahoma" w:hAnsi="Tahoma" w:cs="Tahoma"/>
          <w:sz w:val="24"/>
          <w:szCs w:val="24"/>
        </w:rPr>
        <w:t>al</w:t>
      </w:r>
      <w:r w:rsidR="00887169">
        <w:rPr>
          <w:rFonts w:ascii="Tahoma" w:hAnsi="Tahoma" w:cs="Tahoma"/>
          <w:sz w:val="24"/>
          <w:szCs w:val="24"/>
        </w:rPr>
        <w:t xml:space="preserve"> it ought to have found the Applicant </w:t>
      </w:r>
      <w:r>
        <w:rPr>
          <w:rFonts w:ascii="Tahoma" w:hAnsi="Tahoma" w:cs="Tahoma"/>
          <w:sz w:val="24"/>
          <w:szCs w:val="24"/>
        </w:rPr>
        <w:t xml:space="preserve">not </w:t>
      </w:r>
      <w:r w:rsidR="00887169">
        <w:rPr>
          <w:rFonts w:ascii="Tahoma" w:hAnsi="Tahoma" w:cs="Tahoma"/>
          <w:sz w:val="24"/>
          <w:szCs w:val="24"/>
        </w:rPr>
        <w:t>guilty</w:t>
      </w:r>
      <w:r>
        <w:rPr>
          <w:rFonts w:ascii="Tahoma" w:hAnsi="Tahoma" w:cs="Tahoma"/>
          <w:sz w:val="24"/>
          <w:szCs w:val="24"/>
        </w:rPr>
        <w:t xml:space="preserve"> of the charge. This follows light as day. </w:t>
      </w:r>
      <w:r w:rsidRPr="0098034C">
        <w:rPr>
          <w:rFonts w:ascii="Tahoma" w:hAnsi="Tahoma" w:cs="Tahoma"/>
          <w:sz w:val="24"/>
          <w:szCs w:val="24"/>
        </w:rPr>
        <w:t>It was also not proper for the Appeals Committee to seek to reinstate an otherwise dead matter by correcting the findings of the Disciplinary Committee</w:t>
      </w:r>
      <w:r w:rsidR="0090668D">
        <w:rPr>
          <w:rFonts w:ascii="Tahoma" w:hAnsi="Tahoma" w:cs="Tahoma"/>
          <w:sz w:val="24"/>
          <w:szCs w:val="24"/>
        </w:rPr>
        <w:t xml:space="preserve"> on the point. That</w:t>
      </w:r>
      <w:r w:rsidR="001A0117">
        <w:rPr>
          <w:rFonts w:ascii="Tahoma" w:hAnsi="Tahoma" w:cs="Tahoma"/>
          <w:sz w:val="24"/>
          <w:szCs w:val="24"/>
        </w:rPr>
        <w:t xml:space="preserve"> clearly</w:t>
      </w:r>
      <w:r w:rsidR="0090668D">
        <w:rPr>
          <w:rFonts w:ascii="Tahoma" w:hAnsi="Tahoma" w:cs="Tahoma"/>
          <w:sz w:val="24"/>
          <w:szCs w:val="24"/>
        </w:rPr>
        <w:t xml:space="preserve"> is not the</w:t>
      </w:r>
      <w:r w:rsidRPr="0098034C">
        <w:rPr>
          <w:rFonts w:ascii="Tahoma" w:hAnsi="Tahoma" w:cs="Tahoma"/>
          <w:sz w:val="24"/>
          <w:szCs w:val="24"/>
        </w:rPr>
        <w:t xml:space="preserve"> role</w:t>
      </w:r>
      <w:r w:rsidR="0090668D">
        <w:rPr>
          <w:rFonts w:ascii="Tahoma" w:hAnsi="Tahoma" w:cs="Tahoma"/>
          <w:sz w:val="24"/>
          <w:szCs w:val="24"/>
        </w:rPr>
        <w:t xml:space="preserve"> of the Appeals Committees as set out</w:t>
      </w:r>
      <w:r w:rsidRPr="0098034C">
        <w:rPr>
          <w:rFonts w:ascii="Tahoma" w:hAnsi="Tahoma" w:cs="Tahoma"/>
          <w:sz w:val="24"/>
          <w:szCs w:val="24"/>
        </w:rPr>
        <w:t xml:space="preserve"> under the code. It is equally not the role of this court sitting as an appellate court to seek to correct the Disciplinary</w:t>
      </w:r>
      <w:r w:rsidR="0090668D">
        <w:rPr>
          <w:rFonts w:ascii="Tahoma" w:hAnsi="Tahoma" w:cs="Tahoma"/>
          <w:sz w:val="24"/>
          <w:szCs w:val="24"/>
        </w:rPr>
        <w:t xml:space="preserve"> Committee on this point even</w:t>
      </w:r>
      <w:r w:rsidR="001A0117">
        <w:rPr>
          <w:rFonts w:ascii="Tahoma" w:hAnsi="Tahoma" w:cs="Tahoma"/>
          <w:sz w:val="24"/>
          <w:szCs w:val="24"/>
        </w:rPr>
        <w:t xml:space="preserve"> where</w:t>
      </w:r>
      <w:r w:rsidR="0090668D">
        <w:rPr>
          <w:rFonts w:ascii="Tahoma" w:hAnsi="Tahoma" w:cs="Tahoma"/>
          <w:sz w:val="24"/>
          <w:szCs w:val="24"/>
        </w:rPr>
        <w:t xml:space="preserve"> their finding was wrong at law</w:t>
      </w:r>
      <w:r w:rsidRPr="0098034C">
        <w:rPr>
          <w:rFonts w:ascii="Tahoma" w:hAnsi="Tahoma" w:cs="Tahoma"/>
          <w:sz w:val="24"/>
          <w:szCs w:val="24"/>
        </w:rPr>
        <w:t>.</w:t>
      </w:r>
    </w:p>
    <w:p w:rsidR="00887169" w:rsidRDefault="00887169" w:rsidP="008E04C8">
      <w:pPr>
        <w:spacing w:before="24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</w:t>
      </w:r>
      <w:r w:rsidR="0090668D">
        <w:rPr>
          <w:rFonts w:ascii="Tahoma" w:hAnsi="Tahoma" w:cs="Tahoma"/>
          <w:sz w:val="24"/>
          <w:szCs w:val="24"/>
        </w:rPr>
        <w:t>third argument by Appellant also has merit.</w:t>
      </w:r>
      <w:r>
        <w:rPr>
          <w:rFonts w:ascii="Tahoma" w:hAnsi="Tahoma" w:cs="Tahoma"/>
          <w:sz w:val="24"/>
          <w:szCs w:val="24"/>
        </w:rPr>
        <w:t xml:space="preserve"> The </w:t>
      </w:r>
      <w:r w:rsidR="0090668D">
        <w:rPr>
          <w:rFonts w:ascii="Tahoma" w:hAnsi="Tahoma" w:cs="Tahoma"/>
          <w:sz w:val="24"/>
          <w:szCs w:val="24"/>
        </w:rPr>
        <w:t>charges levelled</w:t>
      </w:r>
      <w:r w:rsidR="001A0117">
        <w:rPr>
          <w:rFonts w:ascii="Tahoma" w:hAnsi="Tahoma" w:cs="Tahoma"/>
          <w:sz w:val="24"/>
          <w:szCs w:val="24"/>
        </w:rPr>
        <w:t xml:space="preserve"> against Appellant</w:t>
      </w:r>
      <w:r w:rsidR="0090668D">
        <w:rPr>
          <w:rFonts w:ascii="Tahoma" w:hAnsi="Tahoma" w:cs="Tahoma"/>
          <w:sz w:val="24"/>
          <w:szCs w:val="24"/>
        </w:rPr>
        <w:t xml:space="preserve"> were to be</w:t>
      </w:r>
      <w:r w:rsidR="001A0117">
        <w:rPr>
          <w:rFonts w:ascii="Tahoma" w:hAnsi="Tahoma" w:cs="Tahoma"/>
          <w:sz w:val="24"/>
          <w:szCs w:val="24"/>
        </w:rPr>
        <w:t xml:space="preserve"> read as</w:t>
      </w:r>
      <w:r>
        <w:rPr>
          <w:rFonts w:ascii="Tahoma" w:hAnsi="Tahoma" w:cs="Tahoma"/>
          <w:sz w:val="24"/>
          <w:szCs w:val="24"/>
        </w:rPr>
        <w:t xml:space="preserve"> separate charges. They were not to be read together as suggested by Respondent’s Counsel. It is also correct as contended by Applicant that </w:t>
      </w:r>
      <w:r>
        <w:rPr>
          <w:rFonts w:ascii="Tahoma" w:hAnsi="Tahoma" w:cs="Tahoma"/>
          <w:b/>
          <w:sz w:val="24"/>
          <w:szCs w:val="24"/>
        </w:rPr>
        <w:t xml:space="preserve">Section 52 (1) </w:t>
      </w:r>
      <w:r>
        <w:rPr>
          <w:rFonts w:ascii="Tahoma" w:hAnsi="Tahoma" w:cs="Tahoma"/>
          <w:sz w:val="24"/>
          <w:szCs w:val="24"/>
        </w:rPr>
        <w:t xml:space="preserve">of the </w:t>
      </w:r>
      <w:r>
        <w:rPr>
          <w:rFonts w:ascii="Tahoma" w:hAnsi="Tahoma" w:cs="Tahoma"/>
          <w:b/>
          <w:sz w:val="24"/>
          <w:szCs w:val="24"/>
        </w:rPr>
        <w:t>PPDPA Act</w:t>
      </w:r>
      <w:r w:rsidR="0098034C">
        <w:rPr>
          <w:rFonts w:ascii="Tahoma" w:hAnsi="Tahoma" w:cs="Tahoma"/>
          <w:b/>
          <w:sz w:val="24"/>
          <w:szCs w:val="24"/>
        </w:rPr>
        <w:t xml:space="preserve"> [Cap 22:23]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0668D">
        <w:rPr>
          <w:rFonts w:ascii="Tahoma" w:hAnsi="Tahoma" w:cs="Tahoma"/>
          <w:sz w:val="24"/>
          <w:szCs w:val="24"/>
        </w:rPr>
        <w:t>could only have</w:t>
      </w:r>
      <w:r>
        <w:rPr>
          <w:rFonts w:ascii="Tahoma" w:hAnsi="Tahoma" w:cs="Tahoma"/>
          <w:sz w:val="24"/>
          <w:szCs w:val="24"/>
        </w:rPr>
        <w:t xml:space="preserve"> been levelled</w:t>
      </w:r>
      <w:r w:rsidR="0090668D">
        <w:rPr>
          <w:rFonts w:ascii="Tahoma" w:hAnsi="Tahoma" w:cs="Tahoma"/>
          <w:sz w:val="24"/>
          <w:szCs w:val="24"/>
        </w:rPr>
        <w:t xml:space="preserve"> as a competent charge once the </w:t>
      </w:r>
      <w:r w:rsidR="0090668D">
        <w:rPr>
          <w:rFonts w:ascii="Tahoma" w:hAnsi="Tahoma" w:cs="Tahoma"/>
          <w:b/>
          <w:sz w:val="24"/>
          <w:szCs w:val="24"/>
        </w:rPr>
        <w:t>PPDPA Act</w:t>
      </w:r>
      <w:r>
        <w:rPr>
          <w:rFonts w:ascii="Tahoma" w:hAnsi="Tahoma" w:cs="Tahoma"/>
          <w:sz w:val="24"/>
          <w:szCs w:val="24"/>
        </w:rPr>
        <w:t xml:space="preserve"> Act had been incorporated into the</w:t>
      </w:r>
      <w:r w:rsidR="0098034C">
        <w:rPr>
          <w:rFonts w:ascii="Tahoma" w:hAnsi="Tahoma" w:cs="Tahoma"/>
          <w:sz w:val="24"/>
          <w:szCs w:val="24"/>
        </w:rPr>
        <w:t xml:space="preserve"> Workplace</w:t>
      </w:r>
      <w:r>
        <w:rPr>
          <w:rFonts w:ascii="Tahoma" w:hAnsi="Tahoma" w:cs="Tahoma"/>
          <w:sz w:val="24"/>
          <w:szCs w:val="24"/>
        </w:rPr>
        <w:t xml:space="preserve"> Code of Conduct and the Respondent had complied with provisions in </w:t>
      </w:r>
      <w:r>
        <w:rPr>
          <w:rFonts w:ascii="Tahoma" w:hAnsi="Tahoma" w:cs="Tahoma"/>
          <w:b/>
          <w:sz w:val="24"/>
          <w:szCs w:val="24"/>
        </w:rPr>
        <w:t xml:space="preserve">Section 70 (3) </w:t>
      </w:r>
      <w:r w:rsidR="004675C7">
        <w:rPr>
          <w:rFonts w:ascii="Tahoma" w:hAnsi="Tahoma" w:cs="Tahoma"/>
          <w:sz w:val="24"/>
          <w:szCs w:val="24"/>
        </w:rPr>
        <w:t xml:space="preserve">of the </w:t>
      </w:r>
      <w:r w:rsidR="004675C7">
        <w:rPr>
          <w:rFonts w:ascii="Tahoma" w:hAnsi="Tahoma" w:cs="Tahoma"/>
          <w:b/>
          <w:sz w:val="24"/>
          <w:szCs w:val="24"/>
        </w:rPr>
        <w:t xml:space="preserve">PPDPA Act </w:t>
      </w:r>
      <w:r w:rsidR="0098034C" w:rsidRPr="0098034C">
        <w:rPr>
          <w:rFonts w:ascii="Tahoma" w:hAnsi="Tahoma" w:cs="Tahoma"/>
          <w:b/>
          <w:sz w:val="24"/>
          <w:szCs w:val="24"/>
        </w:rPr>
        <w:t xml:space="preserve">[Cap 22:23] </w:t>
      </w:r>
      <w:r w:rsidR="004675C7">
        <w:rPr>
          <w:rFonts w:ascii="Tahoma" w:hAnsi="Tahoma" w:cs="Tahoma"/>
          <w:sz w:val="24"/>
          <w:szCs w:val="24"/>
        </w:rPr>
        <w:t>which</w:t>
      </w:r>
      <w:r w:rsidR="008943D9">
        <w:rPr>
          <w:rFonts w:ascii="Tahoma" w:hAnsi="Tahoma" w:cs="Tahoma"/>
          <w:sz w:val="24"/>
          <w:szCs w:val="24"/>
        </w:rPr>
        <w:t xml:space="preserve"> provide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 as follows</w:t>
      </w:r>
      <w:r w:rsidR="0090668D">
        <w:rPr>
          <w:rFonts w:ascii="Tahoma" w:hAnsi="Tahoma" w:cs="Tahoma"/>
          <w:sz w:val="24"/>
          <w:szCs w:val="24"/>
        </w:rPr>
        <w:t>;</w:t>
      </w:r>
    </w:p>
    <w:p w:rsidR="00887169" w:rsidRPr="001A0117" w:rsidRDefault="0060754D" w:rsidP="001A0117">
      <w:pPr>
        <w:spacing w:after="0" w:line="276" w:lineRule="auto"/>
        <w:ind w:firstLine="720"/>
        <w:jc w:val="both"/>
        <w:rPr>
          <w:rFonts w:ascii="Tahoma" w:hAnsi="Tahoma" w:cs="Tahoma"/>
          <w:b/>
        </w:rPr>
      </w:pPr>
      <w:r w:rsidRPr="001A0117">
        <w:rPr>
          <w:rFonts w:ascii="Tahoma" w:hAnsi="Tahoma" w:cs="Tahoma"/>
          <w:b/>
        </w:rPr>
        <w:t>70. Conduct of procurement officers</w:t>
      </w:r>
    </w:p>
    <w:p w:rsidR="0060754D" w:rsidRPr="001A0117" w:rsidRDefault="0060754D" w:rsidP="001A0117">
      <w:pPr>
        <w:spacing w:after="0" w:line="276" w:lineRule="auto"/>
        <w:ind w:left="720"/>
        <w:jc w:val="both"/>
        <w:rPr>
          <w:rFonts w:ascii="Tahoma" w:hAnsi="Tahoma" w:cs="Tahoma"/>
        </w:rPr>
      </w:pPr>
      <w:r w:rsidRPr="001A0117">
        <w:rPr>
          <w:rFonts w:ascii="Tahoma" w:hAnsi="Tahoma" w:cs="Tahoma"/>
        </w:rPr>
        <w:t>(3)</w:t>
      </w:r>
      <w:r w:rsidR="001A0117">
        <w:rPr>
          <w:rFonts w:ascii="Tahoma" w:hAnsi="Tahoma" w:cs="Tahoma"/>
        </w:rPr>
        <w:t xml:space="preserve"> </w:t>
      </w:r>
      <w:r w:rsidRPr="001A0117">
        <w:rPr>
          <w:rFonts w:ascii="Tahoma" w:hAnsi="Tahoma" w:cs="Tahoma"/>
        </w:rPr>
        <w:t>Before a procurement officer enters upon his or her office as such, he or she shall, in writing, undertake to—</w:t>
      </w:r>
    </w:p>
    <w:p w:rsidR="0060754D" w:rsidRPr="001A0117" w:rsidRDefault="0060754D" w:rsidP="001A0117">
      <w:pPr>
        <w:spacing w:before="240" w:after="0" w:line="276" w:lineRule="auto"/>
        <w:ind w:firstLine="720"/>
        <w:jc w:val="both"/>
        <w:rPr>
          <w:rFonts w:ascii="Tahoma" w:hAnsi="Tahoma" w:cs="Tahoma"/>
        </w:rPr>
      </w:pPr>
      <w:r w:rsidRPr="001A0117">
        <w:rPr>
          <w:rFonts w:ascii="Tahoma" w:hAnsi="Tahoma" w:cs="Tahoma"/>
        </w:rPr>
        <w:t xml:space="preserve">(a) </w:t>
      </w:r>
      <w:proofErr w:type="gramStart"/>
      <w:r w:rsidRPr="001A0117">
        <w:rPr>
          <w:rFonts w:ascii="Tahoma" w:hAnsi="Tahoma" w:cs="Tahoma"/>
        </w:rPr>
        <w:t>faithfully</w:t>
      </w:r>
      <w:proofErr w:type="gramEnd"/>
      <w:r w:rsidRPr="001A0117">
        <w:rPr>
          <w:rFonts w:ascii="Tahoma" w:hAnsi="Tahoma" w:cs="Tahoma"/>
        </w:rPr>
        <w:t xml:space="preserve"> exercise the functions assigned to him or her as a procurement officer; and</w:t>
      </w:r>
    </w:p>
    <w:p w:rsidR="0060754D" w:rsidRPr="001A0117" w:rsidRDefault="0060754D" w:rsidP="008802F8">
      <w:pPr>
        <w:spacing w:before="240" w:after="0" w:line="276" w:lineRule="auto"/>
        <w:ind w:left="720"/>
        <w:jc w:val="both"/>
        <w:rPr>
          <w:rFonts w:ascii="Tahoma" w:hAnsi="Tahoma" w:cs="Tahoma"/>
        </w:rPr>
      </w:pPr>
      <w:r w:rsidRPr="001A0117">
        <w:rPr>
          <w:rFonts w:ascii="Tahoma" w:hAnsi="Tahoma" w:cs="Tahoma"/>
        </w:rPr>
        <w:t xml:space="preserve">(b) </w:t>
      </w:r>
      <w:proofErr w:type="gramStart"/>
      <w:r w:rsidRPr="001A0117">
        <w:rPr>
          <w:rFonts w:ascii="Tahoma" w:hAnsi="Tahoma" w:cs="Tahoma"/>
        </w:rPr>
        <w:t>abide</w:t>
      </w:r>
      <w:proofErr w:type="gramEnd"/>
      <w:r w:rsidRPr="001A0117">
        <w:rPr>
          <w:rFonts w:ascii="Tahoma" w:hAnsi="Tahoma" w:cs="Tahoma"/>
        </w:rPr>
        <w:t xml:space="preserve"> by rules of conduct provided for by or under this Act, including the code of conduct referred to in section 71.</w:t>
      </w:r>
    </w:p>
    <w:p w:rsidR="00887169" w:rsidRDefault="008802F8" w:rsidP="008E04C8">
      <w:pPr>
        <w:spacing w:before="24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</w:t>
      </w:r>
      <w:r w:rsidR="00887169">
        <w:rPr>
          <w:rFonts w:ascii="Tahoma" w:hAnsi="Tahoma" w:cs="Tahoma"/>
          <w:sz w:val="24"/>
          <w:szCs w:val="24"/>
        </w:rPr>
        <w:t xml:space="preserve"> Code of Conduct</w:t>
      </w:r>
      <w:r>
        <w:rPr>
          <w:rFonts w:ascii="Tahoma" w:hAnsi="Tahoma" w:cs="Tahoma"/>
          <w:sz w:val="24"/>
          <w:szCs w:val="24"/>
        </w:rPr>
        <w:t xml:space="preserve"> is referred</w:t>
      </w:r>
      <w:r w:rsidR="00887169">
        <w:rPr>
          <w:rFonts w:ascii="Tahoma" w:hAnsi="Tahoma" w:cs="Tahoma"/>
          <w:sz w:val="24"/>
          <w:szCs w:val="24"/>
        </w:rPr>
        <w:t xml:space="preserve"> under </w:t>
      </w:r>
      <w:r w:rsidR="00887169">
        <w:rPr>
          <w:rFonts w:ascii="Tahoma" w:hAnsi="Tahoma" w:cs="Tahoma"/>
          <w:b/>
          <w:sz w:val="24"/>
          <w:szCs w:val="24"/>
        </w:rPr>
        <w:t xml:space="preserve">Section 71 </w:t>
      </w:r>
      <w:r w:rsidR="00887169">
        <w:rPr>
          <w:rFonts w:ascii="Tahoma" w:hAnsi="Tahoma" w:cs="Tahoma"/>
          <w:sz w:val="24"/>
          <w:szCs w:val="24"/>
        </w:rPr>
        <w:t>of the Act which reads as follows;</w:t>
      </w:r>
    </w:p>
    <w:p w:rsidR="0060754D" w:rsidRPr="008802F8" w:rsidRDefault="00F55C21" w:rsidP="008802F8">
      <w:pPr>
        <w:spacing w:before="240" w:line="276" w:lineRule="auto"/>
        <w:ind w:firstLine="720"/>
        <w:jc w:val="both"/>
        <w:rPr>
          <w:rFonts w:ascii="Tahoma" w:hAnsi="Tahoma" w:cs="Tahoma"/>
          <w:b/>
        </w:rPr>
      </w:pPr>
      <w:r w:rsidRPr="008802F8">
        <w:rPr>
          <w:rFonts w:ascii="Tahoma" w:hAnsi="Tahoma" w:cs="Tahoma"/>
          <w:b/>
        </w:rPr>
        <w:t xml:space="preserve">71 </w:t>
      </w:r>
      <w:r w:rsidR="0060754D" w:rsidRPr="008802F8">
        <w:rPr>
          <w:rFonts w:ascii="Tahoma" w:hAnsi="Tahoma" w:cs="Tahoma"/>
          <w:b/>
        </w:rPr>
        <w:t xml:space="preserve">Code </w:t>
      </w:r>
      <w:proofErr w:type="gramStart"/>
      <w:r w:rsidRPr="008802F8">
        <w:rPr>
          <w:rFonts w:ascii="Tahoma" w:hAnsi="Tahoma" w:cs="Tahoma"/>
          <w:b/>
        </w:rPr>
        <w:t>Of</w:t>
      </w:r>
      <w:proofErr w:type="gramEnd"/>
      <w:r w:rsidRPr="008802F8">
        <w:rPr>
          <w:rFonts w:ascii="Tahoma" w:hAnsi="Tahoma" w:cs="Tahoma"/>
          <w:b/>
        </w:rPr>
        <w:t xml:space="preserve"> Conduct For Procurement Officers</w:t>
      </w:r>
    </w:p>
    <w:p w:rsidR="0060754D" w:rsidRPr="008802F8" w:rsidRDefault="0060754D" w:rsidP="008802F8">
      <w:pPr>
        <w:spacing w:before="240" w:line="276" w:lineRule="auto"/>
        <w:ind w:left="720"/>
        <w:jc w:val="both"/>
        <w:rPr>
          <w:rFonts w:ascii="Tahoma" w:hAnsi="Tahoma" w:cs="Tahoma"/>
        </w:rPr>
      </w:pPr>
      <w:r w:rsidRPr="008802F8">
        <w:rPr>
          <w:rFonts w:ascii="Tahoma" w:hAnsi="Tahoma" w:cs="Tahoma"/>
        </w:rPr>
        <w:lastRenderedPageBreak/>
        <w:t>(1)Regulations in terms of section 101 shall provide for a code of conduct for officers and employees of procuring entities, in so far as they are responsible for any aspect of the entities’ procurement, including the implementation of procurement contracts.</w:t>
      </w:r>
    </w:p>
    <w:p w:rsidR="0060754D" w:rsidRPr="008802F8" w:rsidRDefault="0060754D" w:rsidP="008802F8">
      <w:pPr>
        <w:spacing w:before="240" w:line="276" w:lineRule="auto"/>
        <w:ind w:left="720"/>
        <w:jc w:val="both"/>
        <w:rPr>
          <w:rFonts w:ascii="Tahoma" w:hAnsi="Tahoma" w:cs="Tahoma"/>
        </w:rPr>
      </w:pPr>
      <w:r w:rsidRPr="008802F8">
        <w:rPr>
          <w:rFonts w:ascii="Tahoma" w:hAnsi="Tahoma" w:cs="Tahoma"/>
        </w:rPr>
        <w:t>(2)The code of conduct shall provide for all matters relating to the conduct of the officers and employees concerned, in so far as they are engaged in procurement, including—</w:t>
      </w:r>
    </w:p>
    <w:p w:rsidR="0060754D" w:rsidRPr="008802F8" w:rsidRDefault="0060754D" w:rsidP="008802F8">
      <w:pPr>
        <w:spacing w:before="240" w:line="276" w:lineRule="auto"/>
        <w:ind w:left="720" w:firstLine="720"/>
        <w:jc w:val="both"/>
        <w:rPr>
          <w:rFonts w:ascii="Tahoma" w:hAnsi="Tahoma" w:cs="Tahoma"/>
        </w:rPr>
      </w:pPr>
      <w:r w:rsidRPr="008802F8">
        <w:rPr>
          <w:rFonts w:ascii="Tahoma" w:hAnsi="Tahoma" w:cs="Tahoma"/>
        </w:rPr>
        <w:t>(a</w:t>
      </w:r>
      <w:r w:rsidR="00F55C21" w:rsidRPr="008802F8">
        <w:rPr>
          <w:rFonts w:ascii="Tahoma" w:hAnsi="Tahoma" w:cs="Tahoma"/>
        </w:rPr>
        <w:t xml:space="preserve">) </w:t>
      </w:r>
      <w:proofErr w:type="gramStart"/>
      <w:r w:rsidR="00F55C21" w:rsidRPr="008802F8">
        <w:rPr>
          <w:rFonts w:ascii="Tahoma" w:hAnsi="Tahoma" w:cs="Tahoma"/>
        </w:rPr>
        <w:t>the</w:t>
      </w:r>
      <w:proofErr w:type="gramEnd"/>
      <w:r w:rsidRPr="008802F8">
        <w:rPr>
          <w:rFonts w:ascii="Tahoma" w:hAnsi="Tahoma" w:cs="Tahoma"/>
        </w:rPr>
        <w:t xml:space="preserve"> qualifications and training of such officers and employees; and</w:t>
      </w:r>
    </w:p>
    <w:p w:rsidR="0060754D" w:rsidRPr="008802F8" w:rsidRDefault="0060754D" w:rsidP="008802F8">
      <w:pPr>
        <w:spacing w:before="240" w:line="276" w:lineRule="auto"/>
        <w:ind w:left="720" w:firstLine="720"/>
        <w:jc w:val="both"/>
        <w:rPr>
          <w:rFonts w:ascii="Tahoma" w:hAnsi="Tahoma" w:cs="Tahoma"/>
        </w:rPr>
      </w:pPr>
      <w:r w:rsidRPr="008802F8">
        <w:rPr>
          <w:rFonts w:ascii="Tahoma" w:hAnsi="Tahoma" w:cs="Tahoma"/>
        </w:rPr>
        <w:t>(b)</w:t>
      </w:r>
      <w:r w:rsidR="00F55C21" w:rsidRPr="008802F8">
        <w:rPr>
          <w:rFonts w:ascii="Tahoma" w:hAnsi="Tahoma" w:cs="Tahoma"/>
        </w:rPr>
        <w:t xml:space="preserve"> </w:t>
      </w:r>
      <w:proofErr w:type="gramStart"/>
      <w:r w:rsidRPr="008802F8">
        <w:rPr>
          <w:rFonts w:ascii="Tahoma" w:hAnsi="Tahoma" w:cs="Tahoma"/>
        </w:rPr>
        <w:t>the</w:t>
      </w:r>
      <w:proofErr w:type="gramEnd"/>
      <w:r w:rsidRPr="008802F8">
        <w:rPr>
          <w:rFonts w:ascii="Tahoma" w:hAnsi="Tahoma" w:cs="Tahoma"/>
        </w:rPr>
        <w:t xml:space="preserve"> prevention of conflicts of interest in procurement; and</w:t>
      </w:r>
    </w:p>
    <w:p w:rsidR="0060754D" w:rsidRPr="008802F8" w:rsidRDefault="0060754D" w:rsidP="008802F8">
      <w:pPr>
        <w:spacing w:before="240" w:line="276" w:lineRule="auto"/>
        <w:ind w:left="1440"/>
        <w:jc w:val="both"/>
        <w:rPr>
          <w:rFonts w:ascii="Tahoma" w:hAnsi="Tahoma" w:cs="Tahoma"/>
        </w:rPr>
      </w:pPr>
      <w:r w:rsidRPr="008802F8">
        <w:rPr>
          <w:rFonts w:ascii="Tahoma" w:hAnsi="Tahoma" w:cs="Tahoma"/>
        </w:rPr>
        <w:t>(c)</w:t>
      </w:r>
      <w:r w:rsidR="00F55C21" w:rsidRPr="008802F8">
        <w:rPr>
          <w:rFonts w:ascii="Tahoma" w:hAnsi="Tahoma" w:cs="Tahoma"/>
        </w:rPr>
        <w:t xml:space="preserve"> </w:t>
      </w:r>
      <w:proofErr w:type="gramStart"/>
      <w:r w:rsidRPr="008802F8">
        <w:rPr>
          <w:rFonts w:ascii="Tahoma" w:hAnsi="Tahoma" w:cs="Tahoma"/>
        </w:rPr>
        <w:t>the</w:t>
      </w:r>
      <w:proofErr w:type="gramEnd"/>
      <w:r w:rsidRPr="008802F8">
        <w:rPr>
          <w:rFonts w:ascii="Tahoma" w:hAnsi="Tahoma" w:cs="Tahoma"/>
        </w:rPr>
        <w:t xml:space="preserve"> prohibition of collusion with any bidder involved in a competitive bidding process; and</w:t>
      </w:r>
    </w:p>
    <w:p w:rsidR="0060754D" w:rsidRPr="008802F8" w:rsidRDefault="0060754D" w:rsidP="008802F8">
      <w:pPr>
        <w:spacing w:before="240" w:line="276" w:lineRule="auto"/>
        <w:ind w:left="720" w:firstLine="720"/>
        <w:jc w:val="both"/>
        <w:rPr>
          <w:rFonts w:ascii="Tahoma" w:hAnsi="Tahoma" w:cs="Tahoma"/>
        </w:rPr>
      </w:pPr>
      <w:r w:rsidRPr="008802F8">
        <w:rPr>
          <w:rFonts w:ascii="Tahoma" w:hAnsi="Tahoma" w:cs="Tahoma"/>
        </w:rPr>
        <w:t>(d)</w:t>
      </w:r>
      <w:r w:rsidR="00F55C21" w:rsidRPr="008802F8">
        <w:rPr>
          <w:rFonts w:ascii="Tahoma" w:hAnsi="Tahoma" w:cs="Tahoma"/>
        </w:rPr>
        <w:t xml:space="preserve"> </w:t>
      </w:r>
      <w:proofErr w:type="gramStart"/>
      <w:r w:rsidRPr="008802F8">
        <w:rPr>
          <w:rFonts w:ascii="Tahoma" w:hAnsi="Tahoma" w:cs="Tahoma"/>
        </w:rPr>
        <w:t>declarations</w:t>
      </w:r>
      <w:proofErr w:type="gramEnd"/>
      <w:r w:rsidRPr="008802F8">
        <w:rPr>
          <w:rFonts w:ascii="Tahoma" w:hAnsi="Tahoma" w:cs="Tahoma"/>
        </w:rPr>
        <w:t xml:space="preserve"> of interest in particular procurements.</w:t>
      </w:r>
    </w:p>
    <w:p w:rsidR="0060754D" w:rsidRPr="008802F8" w:rsidRDefault="0060754D" w:rsidP="008802F8">
      <w:pPr>
        <w:spacing w:before="240" w:line="276" w:lineRule="auto"/>
        <w:ind w:left="720"/>
        <w:jc w:val="both"/>
        <w:rPr>
          <w:rFonts w:ascii="Tahoma" w:hAnsi="Tahoma" w:cs="Tahoma"/>
        </w:rPr>
      </w:pPr>
      <w:r w:rsidRPr="008802F8">
        <w:rPr>
          <w:rFonts w:ascii="Tahoma" w:hAnsi="Tahoma" w:cs="Tahoma"/>
        </w:rPr>
        <w:t>(3)The  Authority  shall  ensure  that  the  code  of conduct  is  promptly  made  readily accessible to the public and is systematically up-dated to conform with evolving best practices in procurement.</w:t>
      </w:r>
    </w:p>
    <w:p w:rsidR="006F586D" w:rsidRPr="00887169" w:rsidRDefault="00887169" w:rsidP="008A08CF">
      <w:pPr>
        <w:spacing w:before="24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was </w:t>
      </w:r>
      <w:r w:rsidR="0098034C">
        <w:rPr>
          <w:rFonts w:ascii="Tahoma" w:hAnsi="Tahoma" w:cs="Tahoma"/>
          <w:sz w:val="24"/>
          <w:szCs w:val="24"/>
        </w:rPr>
        <w:t>clearly necessary</w:t>
      </w:r>
      <w:r>
        <w:rPr>
          <w:rFonts w:ascii="Tahoma" w:hAnsi="Tahoma" w:cs="Tahoma"/>
          <w:sz w:val="24"/>
          <w:szCs w:val="24"/>
        </w:rPr>
        <w:t xml:space="preserve"> for the </w:t>
      </w:r>
      <w:r w:rsidRPr="0098034C">
        <w:rPr>
          <w:rFonts w:ascii="Tahoma" w:hAnsi="Tahoma" w:cs="Tahoma"/>
          <w:b/>
          <w:sz w:val="24"/>
          <w:szCs w:val="24"/>
        </w:rPr>
        <w:t>PPDPA Act</w:t>
      </w:r>
      <w:r w:rsidR="0098034C">
        <w:rPr>
          <w:rFonts w:ascii="Tahoma" w:hAnsi="Tahoma" w:cs="Tahoma"/>
          <w:b/>
          <w:sz w:val="24"/>
          <w:szCs w:val="24"/>
        </w:rPr>
        <w:t xml:space="preserve"> </w:t>
      </w:r>
      <w:r w:rsidR="0098034C" w:rsidRPr="0098034C">
        <w:rPr>
          <w:rFonts w:ascii="Tahoma" w:hAnsi="Tahoma" w:cs="Tahoma"/>
          <w:b/>
          <w:sz w:val="24"/>
          <w:szCs w:val="24"/>
        </w:rPr>
        <w:t>[Cap 22:23]</w:t>
      </w:r>
      <w:r w:rsidR="0098034C" w:rsidRPr="0098034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and indeed </w:t>
      </w:r>
      <w:r w:rsidR="008802F8">
        <w:rPr>
          <w:rFonts w:ascii="Tahoma" w:hAnsi="Tahoma" w:cs="Tahoma"/>
          <w:sz w:val="24"/>
          <w:szCs w:val="24"/>
        </w:rPr>
        <w:t>the</w:t>
      </w:r>
      <w:r>
        <w:rPr>
          <w:rFonts w:ascii="Tahoma" w:hAnsi="Tahoma" w:cs="Tahoma"/>
          <w:sz w:val="24"/>
          <w:szCs w:val="24"/>
        </w:rPr>
        <w:t xml:space="preserve"> Code of Conduct</w:t>
      </w:r>
      <w:r w:rsidR="008802F8">
        <w:rPr>
          <w:rFonts w:ascii="Tahoma" w:hAnsi="Tahoma" w:cs="Tahoma"/>
          <w:sz w:val="24"/>
          <w:szCs w:val="24"/>
        </w:rPr>
        <w:t xml:space="preserve"> referred to under section 71</w:t>
      </w:r>
      <w:r>
        <w:rPr>
          <w:rFonts w:ascii="Tahoma" w:hAnsi="Tahoma" w:cs="Tahoma"/>
          <w:sz w:val="24"/>
          <w:szCs w:val="24"/>
        </w:rPr>
        <w:t xml:space="preserve"> to be made either part of the employee’s contract of employment or to be incorporated by reference in the workplace Code of Conduct</w:t>
      </w:r>
      <w:r w:rsidR="004675C7">
        <w:rPr>
          <w:rFonts w:ascii="Tahoma" w:hAnsi="Tahoma" w:cs="Tahoma"/>
          <w:sz w:val="24"/>
          <w:szCs w:val="24"/>
        </w:rPr>
        <w:t xml:space="preserve">. This was important in view of the requirement under the workplace Code of Conduct to ensure any act of misconduct levelled to </w:t>
      </w:r>
      <w:r w:rsidR="00D14EBA">
        <w:rPr>
          <w:rFonts w:ascii="Tahoma" w:hAnsi="Tahoma" w:cs="Tahoma"/>
          <w:sz w:val="24"/>
          <w:szCs w:val="24"/>
        </w:rPr>
        <w:t>fall under the provisions of that</w:t>
      </w:r>
      <w:r w:rsidR="004675C7">
        <w:rPr>
          <w:rFonts w:ascii="Tahoma" w:hAnsi="Tahoma" w:cs="Tahoma"/>
          <w:sz w:val="24"/>
          <w:szCs w:val="24"/>
        </w:rPr>
        <w:t xml:space="preserve"> Code of Conduct. This </w:t>
      </w:r>
      <w:r w:rsidR="0090668D">
        <w:rPr>
          <w:rFonts w:ascii="Tahoma" w:hAnsi="Tahoma" w:cs="Tahoma"/>
          <w:sz w:val="24"/>
          <w:szCs w:val="24"/>
        </w:rPr>
        <w:t>is clear in the definition of “m</w:t>
      </w:r>
      <w:r w:rsidR="004675C7">
        <w:rPr>
          <w:rFonts w:ascii="Tahoma" w:hAnsi="Tahoma" w:cs="Tahoma"/>
          <w:sz w:val="24"/>
          <w:szCs w:val="24"/>
        </w:rPr>
        <w:t xml:space="preserve">isconduct” which is said to mean </w:t>
      </w:r>
      <w:r w:rsidR="00D14EBA">
        <w:rPr>
          <w:rFonts w:ascii="Tahoma" w:hAnsi="Tahoma" w:cs="Tahoma"/>
          <w:sz w:val="24"/>
          <w:szCs w:val="24"/>
        </w:rPr>
        <w:t>‘</w:t>
      </w:r>
      <w:r w:rsidR="004675C7">
        <w:rPr>
          <w:rFonts w:ascii="Tahoma" w:hAnsi="Tahoma" w:cs="Tahoma"/>
          <w:sz w:val="24"/>
          <w:szCs w:val="24"/>
        </w:rPr>
        <w:t>an act or omission constituting misconduct in terms of the code.</w:t>
      </w:r>
      <w:r w:rsidR="00D14EBA">
        <w:rPr>
          <w:rFonts w:ascii="Tahoma" w:hAnsi="Tahoma" w:cs="Tahoma"/>
          <w:sz w:val="24"/>
          <w:szCs w:val="24"/>
        </w:rPr>
        <w:t>’</w:t>
      </w:r>
    </w:p>
    <w:p w:rsidR="006F78F1" w:rsidRDefault="00042203" w:rsidP="008E04C8">
      <w:pPr>
        <w:spacing w:before="24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the circumstances the appeal must clearly succeed on this point alone. Having reached this conclusion </w:t>
      </w:r>
      <w:r w:rsidR="00423F76">
        <w:rPr>
          <w:rFonts w:ascii="Tahoma" w:hAnsi="Tahoma" w:cs="Tahoma"/>
          <w:sz w:val="24"/>
          <w:szCs w:val="24"/>
        </w:rPr>
        <w:t xml:space="preserve">it shall not be necessary for this court to delve into the rest of the grounds of appeal. </w:t>
      </w:r>
    </w:p>
    <w:p w:rsidR="00423F76" w:rsidRDefault="00423F76" w:rsidP="008E04C8">
      <w:pPr>
        <w:spacing w:before="24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is accordingly ordered as follows; </w:t>
      </w:r>
    </w:p>
    <w:p w:rsidR="0090668D" w:rsidRPr="008802F8" w:rsidRDefault="0090668D" w:rsidP="008802F8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ahoma" w:hAnsi="Tahoma" w:cs="Tahoma"/>
          <w:sz w:val="24"/>
          <w:szCs w:val="24"/>
        </w:rPr>
      </w:pPr>
      <w:r w:rsidRPr="008802F8">
        <w:rPr>
          <w:rFonts w:ascii="Tahoma" w:hAnsi="Tahoma" w:cs="Tahoma"/>
          <w:sz w:val="24"/>
          <w:szCs w:val="24"/>
        </w:rPr>
        <w:t>The appeal be and is hereby allowed with costs.</w:t>
      </w:r>
    </w:p>
    <w:p w:rsidR="0090668D" w:rsidRPr="008802F8" w:rsidRDefault="004F1152" w:rsidP="008802F8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ahoma" w:hAnsi="Tahoma" w:cs="Tahoma"/>
          <w:sz w:val="24"/>
          <w:szCs w:val="24"/>
        </w:rPr>
      </w:pPr>
      <w:r w:rsidRPr="008802F8">
        <w:rPr>
          <w:rFonts w:ascii="Tahoma" w:hAnsi="Tahoma" w:cs="Tahoma"/>
          <w:sz w:val="24"/>
          <w:szCs w:val="24"/>
        </w:rPr>
        <w:t>The</w:t>
      </w:r>
      <w:r w:rsidR="0090668D" w:rsidRPr="008802F8">
        <w:rPr>
          <w:rFonts w:ascii="Tahoma" w:hAnsi="Tahoma" w:cs="Tahoma"/>
          <w:sz w:val="24"/>
          <w:szCs w:val="24"/>
        </w:rPr>
        <w:t xml:space="preserve"> disciplinary proceedings convened by the Respondent having been based on an incompetent charge be and are hereby set aside.</w:t>
      </w:r>
    </w:p>
    <w:p w:rsidR="0090668D" w:rsidRDefault="008802F8" w:rsidP="008802F8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ahoma" w:hAnsi="Tahoma" w:cs="Tahoma"/>
          <w:sz w:val="24"/>
          <w:szCs w:val="24"/>
        </w:rPr>
      </w:pPr>
      <w:r w:rsidRPr="008802F8">
        <w:rPr>
          <w:rFonts w:ascii="Tahoma" w:hAnsi="Tahoma" w:cs="Tahoma"/>
          <w:sz w:val="24"/>
          <w:szCs w:val="24"/>
        </w:rPr>
        <w:lastRenderedPageBreak/>
        <w:t>The</w:t>
      </w:r>
      <w:r w:rsidR="0090668D" w:rsidRPr="008802F8">
        <w:rPr>
          <w:rFonts w:ascii="Tahoma" w:hAnsi="Tahoma" w:cs="Tahoma"/>
          <w:sz w:val="24"/>
          <w:szCs w:val="24"/>
        </w:rPr>
        <w:t xml:space="preserve"> penalty imposed of a first written warning is accordingly set aside.</w:t>
      </w:r>
    </w:p>
    <w:p w:rsidR="008802F8" w:rsidRDefault="008802F8" w:rsidP="008802F8">
      <w:pPr>
        <w:spacing w:before="240" w:line="360" w:lineRule="auto"/>
        <w:jc w:val="both"/>
        <w:rPr>
          <w:rFonts w:ascii="Tahoma" w:hAnsi="Tahoma" w:cs="Tahoma"/>
          <w:sz w:val="24"/>
          <w:szCs w:val="24"/>
        </w:rPr>
      </w:pPr>
    </w:p>
    <w:p w:rsidR="008802F8" w:rsidRDefault="008802F8" w:rsidP="008802F8">
      <w:pPr>
        <w:spacing w:before="240" w:line="360" w:lineRule="auto"/>
        <w:jc w:val="both"/>
        <w:rPr>
          <w:rFonts w:ascii="Tahoma" w:hAnsi="Tahoma" w:cs="Tahoma"/>
          <w:sz w:val="24"/>
          <w:szCs w:val="24"/>
        </w:rPr>
      </w:pPr>
    </w:p>
    <w:p w:rsidR="008802F8" w:rsidRDefault="008802F8" w:rsidP="008802F8">
      <w:pPr>
        <w:spacing w:before="24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8802F8">
        <w:rPr>
          <w:rFonts w:ascii="Tahoma" w:hAnsi="Tahoma" w:cs="Tahoma"/>
          <w:i/>
          <w:sz w:val="24"/>
          <w:szCs w:val="24"/>
        </w:rPr>
        <w:t>Muzangaza</w:t>
      </w:r>
      <w:proofErr w:type="spellEnd"/>
      <w:r w:rsidRPr="008802F8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8802F8">
        <w:rPr>
          <w:rFonts w:ascii="Tahoma" w:hAnsi="Tahoma" w:cs="Tahoma"/>
          <w:i/>
          <w:sz w:val="24"/>
          <w:szCs w:val="24"/>
        </w:rPr>
        <w:t>Mandaza</w:t>
      </w:r>
      <w:proofErr w:type="spellEnd"/>
      <w:r w:rsidRPr="008802F8">
        <w:rPr>
          <w:rFonts w:ascii="Tahoma" w:hAnsi="Tahoma" w:cs="Tahoma"/>
          <w:i/>
          <w:sz w:val="24"/>
          <w:szCs w:val="24"/>
        </w:rPr>
        <w:t xml:space="preserve"> &amp; </w:t>
      </w:r>
      <w:proofErr w:type="spellStart"/>
      <w:r w:rsidRPr="008802F8">
        <w:rPr>
          <w:rFonts w:ascii="Tahoma" w:hAnsi="Tahoma" w:cs="Tahoma"/>
          <w:i/>
          <w:sz w:val="24"/>
          <w:szCs w:val="24"/>
        </w:rPr>
        <w:t>Tomana</w:t>
      </w:r>
      <w:proofErr w:type="spellEnd"/>
      <w:r>
        <w:rPr>
          <w:rFonts w:ascii="Tahoma" w:hAnsi="Tahoma" w:cs="Tahoma"/>
          <w:sz w:val="24"/>
          <w:szCs w:val="24"/>
        </w:rPr>
        <w:t>, appellant’s legal practitioners</w:t>
      </w:r>
    </w:p>
    <w:p w:rsidR="008802F8" w:rsidRPr="008802F8" w:rsidRDefault="008802F8" w:rsidP="008802F8">
      <w:pPr>
        <w:spacing w:before="24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8802F8">
        <w:rPr>
          <w:rFonts w:ascii="Tahoma" w:hAnsi="Tahoma" w:cs="Tahoma"/>
          <w:i/>
          <w:sz w:val="24"/>
          <w:szCs w:val="24"/>
        </w:rPr>
        <w:t>Mbano</w:t>
      </w:r>
      <w:proofErr w:type="spellEnd"/>
      <w:r w:rsidRPr="008802F8">
        <w:rPr>
          <w:rFonts w:ascii="Tahoma" w:hAnsi="Tahoma" w:cs="Tahoma"/>
          <w:i/>
          <w:sz w:val="24"/>
          <w:szCs w:val="24"/>
        </w:rPr>
        <w:t xml:space="preserve"> – </w:t>
      </w:r>
      <w:proofErr w:type="spellStart"/>
      <w:r w:rsidRPr="008802F8">
        <w:rPr>
          <w:rFonts w:ascii="Tahoma" w:hAnsi="Tahoma" w:cs="Tahoma"/>
          <w:i/>
          <w:sz w:val="24"/>
          <w:szCs w:val="24"/>
        </w:rPr>
        <w:t>Gasva</w:t>
      </w:r>
      <w:proofErr w:type="spellEnd"/>
      <w:r w:rsidRPr="008802F8">
        <w:rPr>
          <w:rFonts w:ascii="Tahoma" w:hAnsi="Tahoma" w:cs="Tahoma"/>
          <w:i/>
          <w:sz w:val="24"/>
          <w:szCs w:val="24"/>
        </w:rPr>
        <w:t xml:space="preserve"> &amp; Partners</w:t>
      </w:r>
      <w:r>
        <w:rPr>
          <w:rFonts w:ascii="Tahoma" w:hAnsi="Tahoma" w:cs="Tahoma"/>
          <w:sz w:val="24"/>
          <w:szCs w:val="24"/>
        </w:rPr>
        <w:t>, respondent’s legal practitioners</w:t>
      </w:r>
    </w:p>
    <w:sectPr w:rsidR="008802F8" w:rsidRPr="008802F8" w:rsidSect="00623913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B76" w:rsidRDefault="00297B76" w:rsidP="00B334BF">
      <w:pPr>
        <w:spacing w:after="0" w:line="240" w:lineRule="auto"/>
      </w:pPr>
      <w:r>
        <w:separator/>
      </w:r>
    </w:p>
  </w:endnote>
  <w:endnote w:type="continuationSeparator" w:id="0">
    <w:p w:rsidR="00297B76" w:rsidRDefault="00297B76" w:rsidP="00B3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4763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3913" w:rsidRDefault="006239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3D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334BF" w:rsidRDefault="00B334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B76" w:rsidRDefault="00297B76" w:rsidP="00B334BF">
      <w:pPr>
        <w:spacing w:after="0" w:line="240" w:lineRule="auto"/>
      </w:pPr>
      <w:r>
        <w:separator/>
      </w:r>
    </w:p>
  </w:footnote>
  <w:footnote w:type="continuationSeparator" w:id="0">
    <w:p w:rsidR="00297B76" w:rsidRDefault="00297B76" w:rsidP="00B33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913" w:rsidRPr="00623913" w:rsidRDefault="008943D9">
    <w:pPr>
      <w:pStyle w:val="Header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ab/>
    </w:r>
    <w:r>
      <w:rPr>
        <w:rFonts w:ascii="Tahoma" w:hAnsi="Tahoma" w:cs="Tahoma"/>
        <w:sz w:val="24"/>
        <w:szCs w:val="24"/>
      </w:rPr>
      <w:tab/>
      <w:t>JUDGMENT NO. LC/H/273</w:t>
    </w:r>
    <w:r w:rsidR="00623913">
      <w:rPr>
        <w:rFonts w:ascii="Tahoma" w:hAnsi="Tahoma" w:cs="Tahoma"/>
        <w:sz w:val="24"/>
        <w:szCs w:val="24"/>
      </w:rPr>
      <w:t>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44BBF"/>
    <w:multiLevelType w:val="hybridMultilevel"/>
    <w:tmpl w:val="4D9E2E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E1860"/>
    <w:multiLevelType w:val="hybridMultilevel"/>
    <w:tmpl w:val="8D6CC8EA"/>
    <w:lvl w:ilvl="0" w:tplc="3009000F">
      <w:start w:val="1"/>
      <w:numFmt w:val="decimal"/>
      <w:lvlText w:val="%1."/>
      <w:lvlJc w:val="left"/>
      <w:pPr>
        <w:ind w:left="1440" w:hanging="360"/>
      </w:p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16508D6"/>
    <w:multiLevelType w:val="hybridMultilevel"/>
    <w:tmpl w:val="2C9EF3B0"/>
    <w:lvl w:ilvl="0" w:tplc="3009000F">
      <w:start w:val="1"/>
      <w:numFmt w:val="decimal"/>
      <w:lvlText w:val="%1."/>
      <w:lvlJc w:val="left"/>
      <w:pPr>
        <w:ind w:left="1440" w:hanging="360"/>
      </w:p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5E10F68"/>
    <w:multiLevelType w:val="hybridMultilevel"/>
    <w:tmpl w:val="F8463A88"/>
    <w:lvl w:ilvl="0" w:tplc="30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EA"/>
    <w:rsid w:val="00005F35"/>
    <w:rsid w:val="00042203"/>
    <w:rsid w:val="0004318C"/>
    <w:rsid w:val="00044E4F"/>
    <w:rsid w:val="00052E71"/>
    <w:rsid w:val="000767FD"/>
    <w:rsid w:val="00091B6C"/>
    <w:rsid w:val="00093A64"/>
    <w:rsid w:val="000B1A89"/>
    <w:rsid w:val="000B374C"/>
    <w:rsid w:val="000B5E00"/>
    <w:rsid w:val="000B7267"/>
    <w:rsid w:val="0011446A"/>
    <w:rsid w:val="0013707B"/>
    <w:rsid w:val="00141F75"/>
    <w:rsid w:val="00144B99"/>
    <w:rsid w:val="00145766"/>
    <w:rsid w:val="00172A44"/>
    <w:rsid w:val="00173504"/>
    <w:rsid w:val="001912D4"/>
    <w:rsid w:val="00193571"/>
    <w:rsid w:val="001A0117"/>
    <w:rsid w:val="001A08B1"/>
    <w:rsid w:val="001D3746"/>
    <w:rsid w:val="001D6A32"/>
    <w:rsid w:val="001E6699"/>
    <w:rsid w:val="0020107B"/>
    <w:rsid w:val="00210D1B"/>
    <w:rsid w:val="00212646"/>
    <w:rsid w:val="00216EFB"/>
    <w:rsid w:val="00227C5F"/>
    <w:rsid w:val="002339D7"/>
    <w:rsid w:val="00245E43"/>
    <w:rsid w:val="0025565E"/>
    <w:rsid w:val="002556D4"/>
    <w:rsid w:val="00256370"/>
    <w:rsid w:val="002568CA"/>
    <w:rsid w:val="00261645"/>
    <w:rsid w:val="00295379"/>
    <w:rsid w:val="00296C36"/>
    <w:rsid w:val="00297B76"/>
    <w:rsid w:val="002A01AC"/>
    <w:rsid w:val="002A2B96"/>
    <w:rsid w:val="002A5019"/>
    <w:rsid w:val="002A6017"/>
    <w:rsid w:val="002D1C2D"/>
    <w:rsid w:val="002E57B5"/>
    <w:rsid w:val="002F1CC1"/>
    <w:rsid w:val="0032373D"/>
    <w:rsid w:val="003816CB"/>
    <w:rsid w:val="00386EE3"/>
    <w:rsid w:val="00390765"/>
    <w:rsid w:val="0039139F"/>
    <w:rsid w:val="00394B26"/>
    <w:rsid w:val="00396276"/>
    <w:rsid w:val="003A5C9C"/>
    <w:rsid w:val="003B0D3E"/>
    <w:rsid w:val="003B3206"/>
    <w:rsid w:val="003C55FE"/>
    <w:rsid w:val="003D058E"/>
    <w:rsid w:val="003D389B"/>
    <w:rsid w:val="003E0A39"/>
    <w:rsid w:val="003E6E09"/>
    <w:rsid w:val="003E74CF"/>
    <w:rsid w:val="003F557D"/>
    <w:rsid w:val="003F74BB"/>
    <w:rsid w:val="00401665"/>
    <w:rsid w:val="004035FC"/>
    <w:rsid w:val="00416C82"/>
    <w:rsid w:val="004217EF"/>
    <w:rsid w:val="00423F76"/>
    <w:rsid w:val="00424FCC"/>
    <w:rsid w:val="0043038A"/>
    <w:rsid w:val="004344D5"/>
    <w:rsid w:val="00441799"/>
    <w:rsid w:val="00441C70"/>
    <w:rsid w:val="0044368B"/>
    <w:rsid w:val="0045177A"/>
    <w:rsid w:val="00455494"/>
    <w:rsid w:val="00461C1C"/>
    <w:rsid w:val="00462F94"/>
    <w:rsid w:val="004632A3"/>
    <w:rsid w:val="004675C7"/>
    <w:rsid w:val="00470CF5"/>
    <w:rsid w:val="00487CEE"/>
    <w:rsid w:val="00492EE3"/>
    <w:rsid w:val="00497B0E"/>
    <w:rsid w:val="004B1415"/>
    <w:rsid w:val="004B56FA"/>
    <w:rsid w:val="004C05B6"/>
    <w:rsid w:val="004F0BB4"/>
    <w:rsid w:val="004F1152"/>
    <w:rsid w:val="00542A4E"/>
    <w:rsid w:val="00550FD7"/>
    <w:rsid w:val="00553EA3"/>
    <w:rsid w:val="00555E59"/>
    <w:rsid w:val="00581A7F"/>
    <w:rsid w:val="00594C0E"/>
    <w:rsid w:val="00597161"/>
    <w:rsid w:val="005A68C8"/>
    <w:rsid w:val="005B0271"/>
    <w:rsid w:val="005B7D07"/>
    <w:rsid w:val="005C0E5C"/>
    <w:rsid w:val="005C44F0"/>
    <w:rsid w:val="005C485F"/>
    <w:rsid w:val="005C7DDB"/>
    <w:rsid w:val="005E1B43"/>
    <w:rsid w:val="005E294C"/>
    <w:rsid w:val="005E5FFE"/>
    <w:rsid w:val="005F11D1"/>
    <w:rsid w:val="005F395B"/>
    <w:rsid w:val="005F595F"/>
    <w:rsid w:val="005F7C7A"/>
    <w:rsid w:val="0060754D"/>
    <w:rsid w:val="00614F08"/>
    <w:rsid w:val="00623913"/>
    <w:rsid w:val="00627DA1"/>
    <w:rsid w:val="006376FD"/>
    <w:rsid w:val="006411A3"/>
    <w:rsid w:val="006558F8"/>
    <w:rsid w:val="00661C96"/>
    <w:rsid w:val="006872F0"/>
    <w:rsid w:val="006B5B17"/>
    <w:rsid w:val="006B5C24"/>
    <w:rsid w:val="006B63E5"/>
    <w:rsid w:val="006D46E0"/>
    <w:rsid w:val="006E4084"/>
    <w:rsid w:val="006F2ED0"/>
    <w:rsid w:val="006F586D"/>
    <w:rsid w:val="006F66F2"/>
    <w:rsid w:val="006F78F1"/>
    <w:rsid w:val="00704F73"/>
    <w:rsid w:val="00720C52"/>
    <w:rsid w:val="007377F7"/>
    <w:rsid w:val="007461E1"/>
    <w:rsid w:val="00762567"/>
    <w:rsid w:val="007709C9"/>
    <w:rsid w:val="00770C1E"/>
    <w:rsid w:val="00773AD0"/>
    <w:rsid w:val="007A73E6"/>
    <w:rsid w:val="007B0856"/>
    <w:rsid w:val="007B11CF"/>
    <w:rsid w:val="007B5B27"/>
    <w:rsid w:val="007D752A"/>
    <w:rsid w:val="007D7632"/>
    <w:rsid w:val="007F1BA2"/>
    <w:rsid w:val="00802851"/>
    <w:rsid w:val="00815B49"/>
    <w:rsid w:val="00817CB1"/>
    <w:rsid w:val="00832ACC"/>
    <w:rsid w:val="008428D2"/>
    <w:rsid w:val="00851EA3"/>
    <w:rsid w:val="008567BD"/>
    <w:rsid w:val="008802F8"/>
    <w:rsid w:val="00887169"/>
    <w:rsid w:val="008943D9"/>
    <w:rsid w:val="008A08CF"/>
    <w:rsid w:val="008A12BB"/>
    <w:rsid w:val="008A486F"/>
    <w:rsid w:val="008B76B0"/>
    <w:rsid w:val="008E04C8"/>
    <w:rsid w:val="008E291D"/>
    <w:rsid w:val="008E425D"/>
    <w:rsid w:val="008F269F"/>
    <w:rsid w:val="008F3164"/>
    <w:rsid w:val="0090668D"/>
    <w:rsid w:val="009231CC"/>
    <w:rsid w:val="009301C0"/>
    <w:rsid w:val="00940749"/>
    <w:rsid w:val="00953478"/>
    <w:rsid w:val="00953EA7"/>
    <w:rsid w:val="009615C8"/>
    <w:rsid w:val="0098034C"/>
    <w:rsid w:val="009844B5"/>
    <w:rsid w:val="00987576"/>
    <w:rsid w:val="00996A3D"/>
    <w:rsid w:val="009B1D8C"/>
    <w:rsid w:val="009B2A97"/>
    <w:rsid w:val="009B76AD"/>
    <w:rsid w:val="009C04DA"/>
    <w:rsid w:val="009C2FA7"/>
    <w:rsid w:val="009C708F"/>
    <w:rsid w:val="009D5C4B"/>
    <w:rsid w:val="009E229B"/>
    <w:rsid w:val="009E48F3"/>
    <w:rsid w:val="00A0558F"/>
    <w:rsid w:val="00A11EA4"/>
    <w:rsid w:val="00A15E3F"/>
    <w:rsid w:val="00A16445"/>
    <w:rsid w:val="00A17B8F"/>
    <w:rsid w:val="00A212DF"/>
    <w:rsid w:val="00A22A33"/>
    <w:rsid w:val="00A62570"/>
    <w:rsid w:val="00A71C66"/>
    <w:rsid w:val="00A744E4"/>
    <w:rsid w:val="00AB4C51"/>
    <w:rsid w:val="00AB5E20"/>
    <w:rsid w:val="00AC03D2"/>
    <w:rsid w:val="00AC1115"/>
    <w:rsid w:val="00AC5C70"/>
    <w:rsid w:val="00AD199A"/>
    <w:rsid w:val="00AD4267"/>
    <w:rsid w:val="00AD5E1C"/>
    <w:rsid w:val="00B057C8"/>
    <w:rsid w:val="00B10386"/>
    <w:rsid w:val="00B334BF"/>
    <w:rsid w:val="00B749F8"/>
    <w:rsid w:val="00B95E65"/>
    <w:rsid w:val="00BA33E5"/>
    <w:rsid w:val="00BA67EC"/>
    <w:rsid w:val="00BB0EA9"/>
    <w:rsid w:val="00BB29D9"/>
    <w:rsid w:val="00BB7835"/>
    <w:rsid w:val="00BC608E"/>
    <w:rsid w:val="00BD52A8"/>
    <w:rsid w:val="00BE13E9"/>
    <w:rsid w:val="00BF6256"/>
    <w:rsid w:val="00BF7E2D"/>
    <w:rsid w:val="00C217CB"/>
    <w:rsid w:val="00C237FB"/>
    <w:rsid w:val="00C249AD"/>
    <w:rsid w:val="00C5799A"/>
    <w:rsid w:val="00C63A5E"/>
    <w:rsid w:val="00C8273E"/>
    <w:rsid w:val="00C840DC"/>
    <w:rsid w:val="00C842C1"/>
    <w:rsid w:val="00CA1BD2"/>
    <w:rsid w:val="00CA530B"/>
    <w:rsid w:val="00CB29A9"/>
    <w:rsid w:val="00CC2C4A"/>
    <w:rsid w:val="00CC3708"/>
    <w:rsid w:val="00CD66E3"/>
    <w:rsid w:val="00CF3112"/>
    <w:rsid w:val="00CF4328"/>
    <w:rsid w:val="00D007CB"/>
    <w:rsid w:val="00D04B32"/>
    <w:rsid w:val="00D100C8"/>
    <w:rsid w:val="00D14EBA"/>
    <w:rsid w:val="00D21021"/>
    <w:rsid w:val="00D258D2"/>
    <w:rsid w:val="00D322F8"/>
    <w:rsid w:val="00D373CA"/>
    <w:rsid w:val="00D47840"/>
    <w:rsid w:val="00D6033E"/>
    <w:rsid w:val="00D70D4C"/>
    <w:rsid w:val="00D74C45"/>
    <w:rsid w:val="00D83CDF"/>
    <w:rsid w:val="00D85F28"/>
    <w:rsid w:val="00DA7AEF"/>
    <w:rsid w:val="00DB11C7"/>
    <w:rsid w:val="00DB6D88"/>
    <w:rsid w:val="00DD329C"/>
    <w:rsid w:val="00DE5F6D"/>
    <w:rsid w:val="00DF1A52"/>
    <w:rsid w:val="00DF1D2E"/>
    <w:rsid w:val="00E00625"/>
    <w:rsid w:val="00E03A77"/>
    <w:rsid w:val="00E05210"/>
    <w:rsid w:val="00E06584"/>
    <w:rsid w:val="00E12C0B"/>
    <w:rsid w:val="00E243B3"/>
    <w:rsid w:val="00E31488"/>
    <w:rsid w:val="00E315C2"/>
    <w:rsid w:val="00E33B41"/>
    <w:rsid w:val="00E40BCA"/>
    <w:rsid w:val="00E7272D"/>
    <w:rsid w:val="00E75ADE"/>
    <w:rsid w:val="00E8118F"/>
    <w:rsid w:val="00EA1BD4"/>
    <w:rsid w:val="00EA79F1"/>
    <w:rsid w:val="00EB24A2"/>
    <w:rsid w:val="00EB4A6E"/>
    <w:rsid w:val="00ED1DEA"/>
    <w:rsid w:val="00ED5C0A"/>
    <w:rsid w:val="00EE7C46"/>
    <w:rsid w:val="00EF314B"/>
    <w:rsid w:val="00EF6266"/>
    <w:rsid w:val="00EF633F"/>
    <w:rsid w:val="00EF72CC"/>
    <w:rsid w:val="00F05505"/>
    <w:rsid w:val="00F100D3"/>
    <w:rsid w:val="00F14363"/>
    <w:rsid w:val="00F40962"/>
    <w:rsid w:val="00F51AF7"/>
    <w:rsid w:val="00F54EC2"/>
    <w:rsid w:val="00F55C21"/>
    <w:rsid w:val="00F91CA8"/>
    <w:rsid w:val="00FA0E6B"/>
    <w:rsid w:val="00FA0F0D"/>
    <w:rsid w:val="00FA69D4"/>
    <w:rsid w:val="00FC5028"/>
    <w:rsid w:val="00FD5DE1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7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4BF"/>
  </w:style>
  <w:style w:type="paragraph" w:styleId="Footer">
    <w:name w:val="footer"/>
    <w:basedOn w:val="Normal"/>
    <w:link w:val="FooterChar"/>
    <w:uiPriority w:val="99"/>
    <w:unhideWhenUsed/>
    <w:rsid w:val="00B33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4BF"/>
  </w:style>
  <w:style w:type="paragraph" w:styleId="BalloonText">
    <w:name w:val="Balloon Text"/>
    <w:basedOn w:val="Normal"/>
    <w:link w:val="BalloonTextChar"/>
    <w:uiPriority w:val="99"/>
    <w:semiHidden/>
    <w:unhideWhenUsed/>
    <w:rsid w:val="00A1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E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7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4BF"/>
  </w:style>
  <w:style w:type="paragraph" w:styleId="Footer">
    <w:name w:val="footer"/>
    <w:basedOn w:val="Normal"/>
    <w:link w:val="FooterChar"/>
    <w:uiPriority w:val="99"/>
    <w:unhideWhenUsed/>
    <w:rsid w:val="00B33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4BF"/>
  </w:style>
  <w:style w:type="paragraph" w:styleId="BalloonText">
    <w:name w:val="Balloon Text"/>
    <w:basedOn w:val="Normal"/>
    <w:link w:val="BalloonTextChar"/>
    <w:uiPriority w:val="99"/>
    <w:semiHidden/>
    <w:unhideWhenUsed/>
    <w:rsid w:val="00A1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2781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4</cp:revision>
  <cp:lastPrinted>2020-10-29T13:40:00Z</cp:lastPrinted>
  <dcterms:created xsi:type="dcterms:W3CDTF">2020-11-18T10:21:00Z</dcterms:created>
  <dcterms:modified xsi:type="dcterms:W3CDTF">2020-11-19T10:22:00Z</dcterms:modified>
</cp:coreProperties>
</file>