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12B" w:rsidRPr="003E17C0" w:rsidRDefault="003E17C0">
      <w:pPr>
        <w:rPr>
          <w:sz w:val="24"/>
          <w:szCs w:val="24"/>
        </w:rPr>
      </w:pPr>
      <w:bookmarkStart w:id="0" w:name="_GoBack"/>
      <w:bookmarkEnd w:id="0"/>
      <w:r w:rsidRPr="003E17C0">
        <w:rPr>
          <w:sz w:val="24"/>
          <w:szCs w:val="24"/>
        </w:rPr>
        <w:t xml:space="preserve">                                                                   </w:t>
      </w:r>
      <w:r w:rsidR="00A770E0">
        <w:rPr>
          <w:sz w:val="24"/>
          <w:szCs w:val="24"/>
        </w:rPr>
        <w:t xml:space="preserve">           </w:t>
      </w:r>
      <w:r w:rsidRPr="003E17C0">
        <w:rPr>
          <w:sz w:val="24"/>
          <w:szCs w:val="24"/>
        </w:rPr>
        <w:t xml:space="preserve">                                                 </w:t>
      </w:r>
    </w:p>
    <w:p w:rsidR="00472D19" w:rsidRDefault="00472D19" w:rsidP="00807135">
      <w:pPr>
        <w:spacing w:after="0" w:line="240" w:lineRule="auto"/>
        <w:jc w:val="both"/>
        <w:rPr>
          <w:rFonts w:ascii="Times New Roman" w:hAnsi="Times New Roman" w:cs="Times New Roman"/>
          <w:sz w:val="24"/>
          <w:szCs w:val="24"/>
        </w:rPr>
      </w:pPr>
    </w:p>
    <w:p w:rsidR="00472D19" w:rsidRDefault="00472D19" w:rsidP="00807135">
      <w:pPr>
        <w:spacing w:after="0" w:line="240" w:lineRule="auto"/>
        <w:jc w:val="both"/>
        <w:rPr>
          <w:rFonts w:ascii="Times New Roman" w:hAnsi="Times New Roman" w:cs="Times New Roman"/>
          <w:sz w:val="24"/>
          <w:szCs w:val="24"/>
        </w:rPr>
      </w:pPr>
    </w:p>
    <w:p w:rsidR="00F042B3" w:rsidRPr="00807135" w:rsidRDefault="00F042B3" w:rsidP="00807135">
      <w:pPr>
        <w:spacing w:after="0" w:line="240" w:lineRule="auto"/>
        <w:jc w:val="both"/>
        <w:rPr>
          <w:rFonts w:ascii="Times New Roman" w:hAnsi="Times New Roman" w:cs="Times New Roman"/>
          <w:sz w:val="24"/>
          <w:szCs w:val="24"/>
        </w:rPr>
      </w:pPr>
      <w:r w:rsidRPr="00807135">
        <w:rPr>
          <w:rFonts w:ascii="Times New Roman" w:hAnsi="Times New Roman" w:cs="Times New Roman"/>
          <w:sz w:val="24"/>
          <w:szCs w:val="24"/>
        </w:rPr>
        <w:t xml:space="preserve">SHELTER INCORPORATED (PRIVATE) </w:t>
      </w:r>
      <w:r w:rsidR="00807135">
        <w:rPr>
          <w:rFonts w:ascii="Times New Roman" w:hAnsi="Times New Roman" w:cs="Times New Roman"/>
          <w:sz w:val="24"/>
          <w:szCs w:val="24"/>
        </w:rPr>
        <w:t>LIMITED</w:t>
      </w:r>
    </w:p>
    <w:p w:rsidR="00F042B3" w:rsidRPr="00807135" w:rsidRDefault="00807135" w:rsidP="008071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042B3" w:rsidRPr="00807135" w:rsidRDefault="00F042B3" w:rsidP="00807135">
      <w:pPr>
        <w:spacing w:after="0" w:line="240" w:lineRule="auto"/>
        <w:jc w:val="both"/>
        <w:rPr>
          <w:rFonts w:ascii="Times New Roman" w:hAnsi="Times New Roman" w:cs="Times New Roman"/>
          <w:sz w:val="24"/>
          <w:szCs w:val="24"/>
        </w:rPr>
      </w:pPr>
      <w:r w:rsidRPr="00807135">
        <w:rPr>
          <w:rFonts w:ascii="Times New Roman" w:hAnsi="Times New Roman" w:cs="Times New Roman"/>
          <w:sz w:val="24"/>
          <w:szCs w:val="24"/>
        </w:rPr>
        <w:t>SHELTERSOL HOLDINGS (PRIVATE) LIMITED</w:t>
      </w:r>
    </w:p>
    <w:p w:rsidR="00F042B3" w:rsidRPr="00807135" w:rsidRDefault="00807135" w:rsidP="008071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042B3" w:rsidRPr="00807135" w:rsidRDefault="00F042B3" w:rsidP="00807135">
      <w:pPr>
        <w:spacing w:after="0" w:line="240" w:lineRule="auto"/>
        <w:jc w:val="both"/>
        <w:rPr>
          <w:rFonts w:ascii="Times New Roman" w:hAnsi="Times New Roman" w:cs="Times New Roman"/>
          <w:sz w:val="24"/>
          <w:szCs w:val="24"/>
        </w:rPr>
      </w:pPr>
      <w:r w:rsidRPr="00807135">
        <w:rPr>
          <w:rFonts w:ascii="Times New Roman" w:hAnsi="Times New Roman" w:cs="Times New Roman"/>
          <w:sz w:val="24"/>
          <w:szCs w:val="24"/>
        </w:rPr>
        <w:t>SHELTERSOL FINANCE (PRIVATE) LIMITED</w:t>
      </w:r>
    </w:p>
    <w:p w:rsidR="00F042B3" w:rsidRPr="00807135" w:rsidRDefault="00807135" w:rsidP="008071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042B3" w:rsidRPr="00807135" w:rsidRDefault="00F042B3" w:rsidP="00807135">
      <w:pPr>
        <w:spacing w:after="0" w:line="240" w:lineRule="auto"/>
        <w:jc w:val="both"/>
        <w:rPr>
          <w:rFonts w:ascii="Times New Roman" w:hAnsi="Times New Roman" w:cs="Times New Roman"/>
          <w:sz w:val="24"/>
          <w:szCs w:val="24"/>
        </w:rPr>
      </w:pPr>
      <w:r w:rsidRPr="00807135">
        <w:rPr>
          <w:rFonts w:ascii="Times New Roman" w:hAnsi="Times New Roman" w:cs="Times New Roman"/>
          <w:sz w:val="24"/>
          <w:szCs w:val="24"/>
        </w:rPr>
        <w:t>SHELTERSOL PROPERTY DEVELOPMENT (PRIVATE) LIMITED</w:t>
      </w:r>
    </w:p>
    <w:p w:rsidR="00F042B3" w:rsidRPr="00807135" w:rsidRDefault="00807135" w:rsidP="008071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F042B3" w:rsidRPr="00807135">
        <w:rPr>
          <w:rFonts w:ascii="Times New Roman" w:hAnsi="Times New Roman" w:cs="Times New Roman"/>
          <w:sz w:val="24"/>
          <w:szCs w:val="24"/>
        </w:rPr>
        <w:t xml:space="preserve"> </w:t>
      </w:r>
    </w:p>
    <w:p w:rsidR="00F042B3" w:rsidRPr="00807135" w:rsidRDefault="00F042B3" w:rsidP="00807135">
      <w:pPr>
        <w:spacing w:after="0" w:line="240" w:lineRule="auto"/>
        <w:jc w:val="both"/>
        <w:rPr>
          <w:rFonts w:ascii="Times New Roman" w:hAnsi="Times New Roman" w:cs="Times New Roman"/>
          <w:sz w:val="24"/>
          <w:szCs w:val="24"/>
        </w:rPr>
      </w:pPr>
      <w:r w:rsidRPr="00807135">
        <w:rPr>
          <w:rFonts w:ascii="Times New Roman" w:hAnsi="Times New Roman" w:cs="Times New Roman"/>
          <w:sz w:val="24"/>
          <w:szCs w:val="24"/>
        </w:rPr>
        <w:t>SHELTERSOL MANUFACTURING (PRIVATE) LIMITED</w:t>
      </w:r>
    </w:p>
    <w:p w:rsidR="00F042B3" w:rsidRPr="00807135" w:rsidRDefault="00807135" w:rsidP="008071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042B3" w:rsidRPr="00807135" w:rsidRDefault="00F042B3" w:rsidP="00807135">
      <w:pPr>
        <w:spacing w:after="0" w:line="240" w:lineRule="auto"/>
        <w:jc w:val="both"/>
        <w:rPr>
          <w:rFonts w:ascii="Times New Roman" w:hAnsi="Times New Roman" w:cs="Times New Roman"/>
          <w:sz w:val="24"/>
          <w:szCs w:val="24"/>
        </w:rPr>
      </w:pPr>
      <w:r w:rsidRPr="00807135">
        <w:rPr>
          <w:rFonts w:ascii="Times New Roman" w:hAnsi="Times New Roman" w:cs="Times New Roman"/>
          <w:sz w:val="24"/>
          <w:szCs w:val="24"/>
        </w:rPr>
        <w:t>THE REGISTRAR OF COMPANIES, HARARE</w:t>
      </w:r>
    </w:p>
    <w:p w:rsidR="003E17C0" w:rsidRDefault="003E17C0" w:rsidP="00807135">
      <w:pPr>
        <w:spacing w:line="360" w:lineRule="auto"/>
        <w:jc w:val="both"/>
        <w:rPr>
          <w:rFonts w:ascii="Times New Roman" w:hAnsi="Times New Roman" w:cs="Times New Roman"/>
          <w:sz w:val="24"/>
          <w:szCs w:val="24"/>
        </w:rPr>
      </w:pPr>
    </w:p>
    <w:p w:rsidR="00807135" w:rsidRPr="00807135" w:rsidRDefault="00807135" w:rsidP="00807135">
      <w:pPr>
        <w:spacing w:line="360" w:lineRule="auto"/>
        <w:jc w:val="both"/>
        <w:rPr>
          <w:rFonts w:ascii="Times New Roman" w:hAnsi="Times New Roman" w:cs="Times New Roman"/>
          <w:sz w:val="24"/>
          <w:szCs w:val="24"/>
        </w:rPr>
      </w:pPr>
    </w:p>
    <w:p w:rsidR="00F042B3" w:rsidRPr="00807135" w:rsidRDefault="00F042B3" w:rsidP="00807135">
      <w:pPr>
        <w:pStyle w:val="NoSpacing"/>
        <w:jc w:val="both"/>
        <w:rPr>
          <w:rFonts w:ascii="Times New Roman" w:hAnsi="Times New Roman" w:cs="Times New Roman"/>
          <w:sz w:val="24"/>
          <w:szCs w:val="24"/>
        </w:rPr>
      </w:pPr>
      <w:r w:rsidRPr="00807135">
        <w:rPr>
          <w:rFonts w:ascii="Times New Roman" w:hAnsi="Times New Roman" w:cs="Times New Roman"/>
          <w:sz w:val="24"/>
          <w:szCs w:val="24"/>
        </w:rPr>
        <w:t>HIGH COURT OF ZIMBABWE</w:t>
      </w:r>
    </w:p>
    <w:p w:rsidR="00F042B3" w:rsidRPr="00807135" w:rsidRDefault="00F042B3" w:rsidP="00807135">
      <w:pPr>
        <w:pStyle w:val="NoSpacing"/>
        <w:jc w:val="both"/>
        <w:rPr>
          <w:rFonts w:ascii="Times New Roman" w:hAnsi="Times New Roman" w:cs="Times New Roman"/>
          <w:sz w:val="24"/>
          <w:szCs w:val="24"/>
        </w:rPr>
      </w:pPr>
      <w:r w:rsidRPr="00807135">
        <w:rPr>
          <w:rFonts w:ascii="Times New Roman" w:hAnsi="Times New Roman" w:cs="Times New Roman"/>
          <w:sz w:val="24"/>
          <w:szCs w:val="24"/>
        </w:rPr>
        <w:t>TAGU J</w:t>
      </w:r>
    </w:p>
    <w:p w:rsidR="00F042B3" w:rsidRPr="00807135" w:rsidRDefault="00F042B3" w:rsidP="00807135">
      <w:pPr>
        <w:pStyle w:val="NoSpacing"/>
        <w:jc w:val="both"/>
        <w:rPr>
          <w:rFonts w:ascii="Times New Roman" w:hAnsi="Times New Roman" w:cs="Times New Roman"/>
          <w:sz w:val="24"/>
          <w:szCs w:val="24"/>
        </w:rPr>
      </w:pPr>
      <w:r w:rsidRPr="00807135">
        <w:rPr>
          <w:rFonts w:ascii="Times New Roman" w:hAnsi="Times New Roman" w:cs="Times New Roman"/>
          <w:sz w:val="24"/>
          <w:szCs w:val="24"/>
        </w:rPr>
        <w:t>HARARE</w:t>
      </w:r>
      <w:r w:rsidR="00807135">
        <w:rPr>
          <w:rFonts w:ascii="Times New Roman" w:hAnsi="Times New Roman" w:cs="Times New Roman"/>
          <w:sz w:val="24"/>
          <w:szCs w:val="24"/>
        </w:rPr>
        <w:t>,</w:t>
      </w:r>
      <w:r w:rsidRPr="00807135">
        <w:rPr>
          <w:rFonts w:ascii="Times New Roman" w:hAnsi="Times New Roman" w:cs="Times New Roman"/>
          <w:sz w:val="24"/>
          <w:szCs w:val="24"/>
        </w:rPr>
        <w:t xml:space="preserve"> </w:t>
      </w:r>
      <w:r w:rsidR="003E17C0" w:rsidRPr="00807135">
        <w:rPr>
          <w:rFonts w:ascii="Times New Roman" w:hAnsi="Times New Roman" w:cs="Times New Roman"/>
          <w:sz w:val="24"/>
          <w:szCs w:val="24"/>
        </w:rPr>
        <w:t>19 J</w:t>
      </w:r>
      <w:r w:rsidR="00807135" w:rsidRPr="00807135">
        <w:rPr>
          <w:rFonts w:ascii="Times New Roman" w:hAnsi="Times New Roman" w:cs="Times New Roman"/>
          <w:sz w:val="24"/>
          <w:szCs w:val="24"/>
        </w:rPr>
        <w:t>uly</w:t>
      </w:r>
      <w:r w:rsidR="00807135">
        <w:rPr>
          <w:rFonts w:ascii="Times New Roman" w:hAnsi="Times New Roman" w:cs="Times New Roman"/>
          <w:sz w:val="24"/>
          <w:szCs w:val="24"/>
        </w:rPr>
        <w:t xml:space="preserve"> 2018 &amp; </w:t>
      </w:r>
      <w:r w:rsidR="003E17C0" w:rsidRPr="00807135">
        <w:rPr>
          <w:rFonts w:ascii="Times New Roman" w:hAnsi="Times New Roman" w:cs="Times New Roman"/>
          <w:sz w:val="24"/>
          <w:szCs w:val="24"/>
        </w:rPr>
        <w:t>10 O</w:t>
      </w:r>
      <w:r w:rsidR="00807135" w:rsidRPr="00807135">
        <w:rPr>
          <w:rFonts w:ascii="Times New Roman" w:hAnsi="Times New Roman" w:cs="Times New Roman"/>
          <w:sz w:val="24"/>
          <w:szCs w:val="24"/>
        </w:rPr>
        <w:t>ctober</w:t>
      </w:r>
      <w:r w:rsidR="003E17C0" w:rsidRPr="00807135">
        <w:rPr>
          <w:rFonts w:ascii="Times New Roman" w:hAnsi="Times New Roman" w:cs="Times New Roman"/>
          <w:sz w:val="24"/>
          <w:szCs w:val="24"/>
        </w:rPr>
        <w:t xml:space="preserve"> 2018</w:t>
      </w:r>
    </w:p>
    <w:p w:rsidR="003E17C0" w:rsidRDefault="003E17C0" w:rsidP="00807135">
      <w:pPr>
        <w:pStyle w:val="NoSpacing"/>
        <w:jc w:val="both"/>
        <w:rPr>
          <w:rFonts w:ascii="Times New Roman" w:hAnsi="Times New Roman" w:cs="Times New Roman"/>
          <w:sz w:val="24"/>
          <w:szCs w:val="24"/>
        </w:rPr>
      </w:pPr>
    </w:p>
    <w:p w:rsidR="00807135" w:rsidRDefault="00807135" w:rsidP="00807135">
      <w:pPr>
        <w:spacing w:line="240" w:lineRule="auto"/>
        <w:jc w:val="both"/>
        <w:rPr>
          <w:rFonts w:ascii="Times New Roman" w:hAnsi="Times New Roman" w:cs="Times New Roman"/>
          <w:b/>
          <w:sz w:val="24"/>
          <w:szCs w:val="24"/>
        </w:rPr>
      </w:pPr>
    </w:p>
    <w:p w:rsidR="003E17C0" w:rsidRDefault="003E17C0" w:rsidP="00807135">
      <w:pPr>
        <w:spacing w:line="240" w:lineRule="auto"/>
        <w:jc w:val="both"/>
        <w:rPr>
          <w:rFonts w:ascii="Times New Roman" w:hAnsi="Times New Roman" w:cs="Times New Roman"/>
          <w:b/>
          <w:sz w:val="24"/>
          <w:szCs w:val="24"/>
        </w:rPr>
      </w:pPr>
      <w:r w:rsidRPr="00807135">
        <w:rPr>
          <w:rFonts w:ascii="Times New Roman" w:hAnsi="Times New Roman" w:cs="Times New Roman"/>
          <w:b/>
          <w:sz w:val="24"/>
          <w:szCs w:val="24"/>
        </w:rPr>
        <w:t>Opposed Matter</w:t>
      </w:r>
    </w:p>
    <w:p w:rsidR="00807135" w:rsidRPr="00807135" w:rsidRDefault="00807135" w:rsidP="00807135">
      <w:pPr>
        <w:spacing w:line="240" w:lineRule="auto"/>
        <w:jc w:val="both"/>
        <w:rPr>
          <w:rFonts w:ascii="Times New Roman" w:hAnsi="Times New Roman" w:cs="Times New Roman"/>
          <w:b/>
          <w:sz w:val="24"/>
          <w:szCs w:val="24"/>
        </w:rPr>
      </w:pPr>
    </w:p>
    <w:p w:rsidR="003E17C0" w:rsidRPr="00807135" w:rsidRDefault="003E17C0" w:rsidP="00807135">
      <w:pPr>
        <w:pStyle w:val="NoSpacing"/>
        <w:jc w:val="both"/>
        <w:rPr>
          <w:rFonts w:ascii="Times New Roman" w:hAnsi="Times New Roman" w:cs="Times New Roman"/>
          <w:sz w:val="24"/>
          <w:szCs w:val="24"/>
        </w:rPr>
      </w:pPr>
      <w:r w:rsidRPr="00807135">
        <w:rPr>
          <w:rFonts w:ascii="Times New Roman" w:hAnsi="Times New Roman" w:cs="Times New Roman"/>
          <w:i/>
          <w:sz w:val="24"/>
          <w:szCs w:val="24"/>
        </w:rPr>
        <w:t>K Kachambwa</w:t>
      </w:r>
      <w:r w:rsidR="00807135">
        <w:rPr>
          <w:rFonts w:ascii="Times New Roman" w:hAnsi="Times New Roman" w:cs="Times New Roman"/>
          <w:sz w:val="24"/>
          <w:szCs w:val="24"/>
        </w:rPr>
        <w:t xml:space="preserve"> with</w:t>
      </w:r>
      <w:r w:rsidRPr="00807135">
        <w:rPr>
          <w:rFonts w:ascii="Times New Roman" w:hAnsi="Times New Roman" w:cs="Times New Roman"/>
          <w:sz w:val="24"/>
          <w:szCs w:val="24"/>
        </w:rPr>
        <w:t xml:space="preserve"> </w:t>
      </w:r>
      <w:r w:rsidRPr="00807135">
        <w:rPr>
          <w:rFonts w:ascii="Times New Roman" w:hAnsi="Times New Roman" w:cs="Times New Roman"/>
          <w:i/>
          <w:sz w:val="24"/>
          <w:szCs w:val="24"/>
        </w:rPr>
        <w:t>Chingoma</w:t>
      </w:r>
      <w:r w:rsidRPr="00807135">
        <w:rPr>
          <w:rFonts w:ascii="Times New Roman" w:hAnsi="Times New Roman" w:cs="Times New Roman"/>
          <w:sz w:val="24"/>
          <w:szCs w:val="24"/>
        </w:rPr>
        <w:t>, for</w:t>
      </w:r>
      <w:r w:rsidR="00807135">
        <w:rPr>
          <w:rFonts w:ascii="Times New Roman" w:hAnsi="Times New Roman" w:cs="Times New Roman"/>
          <w:sz w:val="24"/>
          <w:szCs w:val="24"/>
        </w:rPr>
        <w:t xml:space="preserve"> the</w:t>
      </w:r>
      <w:r w:rsidRPr="00807135">
        <w:rPr>
          <w:rFonts w:ascii="Times New Roman" w:hAnsi="Times New Roman" w:cs="Times New Roman"/>
          <w:sz w:val="24"/>
          <w:szCs w:val="24"/>
        </w:rPr>
        <w:t xml:space="preserve"> applicant</w:t>
      </w:r>
    </w:p>
    <w:p w:rsidR="003E17C0" w:rsidRPr="00807135" w:rsidRDefault="003E17C0" w:rsidP="00807135">
      <w:pPr>
        <w:pStyle w:val="NoSpacing"/>
        <w:jc w:val="both"/>
        <w:rPr>
          <w:rFonts w:ascii="Times New Roman" w:hAnsi="Times New Roman" w:cs="Times New Roman"/>
          <w:sz w:val="24"/>
          <w:szCs w:val="24"/>
        </w:rPr>
      </w:pPr>
      <w:r w:rsidRPr="00807135">
        <w:rPr>
          <w:rFonts w:ascii="Times New Roman" w:hAnsi="Times New Roman" w:cs="Times New Roman"/>
          <w:i/>
          <w:sz w:val="24"/>
          <w:szCs w:val="24"/>
        </w:rPr>
        <w:t>Advocate T Mpofu</w:t>
      </w:r>
      <w:r w:rsidRPr="00807135">
        <w:rPr>
          <w:rFonts w:ascii="Times New Roman" w:hAnsi="Times New Roman" w:cs="Times New Roman"/>
          <w:sz w:val="24"/>
          <w:szCs w:val="24"/>
        </w:rPr>
        <w:t xml:space="preserve">, for </w:t>
      </w:r>
      <w:r w:rsidR="00807135">
        <w:rPr>
          <w:rFonts w:ascii="Times New Roman" w:hAnsi="Times New Roman" w:cs="Times New Roman"/>
          <w:sz w:val="24"/>
          <w:szCs w:val="24"/>
        </w:rPr>
        <w:t xml:space="preserve">the </w:t>
      </w:r>
      <w:r w:rsidRPr="00807135">
        <w:rPr>
          <w:rFonts w:ascii="Times New Roman" w:hAnsi="Times New Roman" w:cs="Times New Roman"/>
          <w:sz w:val="24"/>
          <w:szCs w:val="24"/>
        </w:rPr>
        <w:t>respondents</w:t>
      </w:r>
    </w:p>
    <w:p w:rsidR="003E17C0" w:rsidRDefault="003E17C0" w:rsidP="00807135">
      <w:pPr>
        <w:pStyle w:val="NoSpacing"/>
        <w:spacing w:line="360" w:lineRule="auto"/>
        <w:jc w:val="both"/>
        <w:rPr>
          <w:rFonts w:ascii="Times New Roman" w:hAnsi="Times New Roman" w:cs="Times New Roman"/>
          <w:sz w:val="24"/>
          <w:szCs w:val="24"/>
        </w:rPr>
      </w:pPr>
    </w:p>
    <w:p w:rsidR="00DC3669" w:rsidRPr="00807135" w:rsidRDefault="00DC3669" w:rsidP="00807135">
      <w:pPr>
        <w:pStyle w:val="NoSpacing"/>
        <w:spacing w:line="360" w:lineRule="auto"/>
        <w:jc w:val="both"/>
        <w:rPr>
          <w:rFonts w:ascii="Times New Roman" w:hAnsi="Times New Roman" w:cs="Times New Roman"/>
          <w:sz w:val="24"/>
          <w:szCs w:val="24"/>
        </w:rPr>
      </w:pPr>
    </w:p>
    <w:p w:rsidR="00FF568F" w:rsidRPr="00807135" w:rsidRDefault="003E17C0" w:rsidP="00807135">
      <w:pPr>
        <w:pStyle w:val="NoSpacing"/>
        <w:spacing w:line="360" w:lineRule="auto"/>
        <w:jc w:val="both"/>
        <w:rPr>
          <w:rFonts w:ascii="Times New Roman" w:hAnsi="Times New Roman" w:cs="Times New Roman"/>
          <w:sz w:val="24"/>
          <w:szCs w:val="24"/>
        </w:rPr>
      </w:pPr>
      <w:r w:rsidRPr="00807135">
        <w:rPr>
          <w:rFonts w:ascii="Times New Roman" w:hAnsi="Times New Roman" w:cs="Times New Roman"/>
          <w:sz w:val="24"/>
          <w:szCs w:val="24"/>
        </w:rPr>
        <w:t xml:space="preserve">                      TAGU J: </w:t>
      </w:r>
      <w:r w:rsidR="003810F7" w:rsidRPr="00807135">
        <w:rPr>
          <w:rFonts w:ascii="Times New Roman" w:hAnsi="Times New Roman" w:cs="Times New Roman"/>
          <w:sz w:val="24"/>
          <w:szCs w:val="24"/>
        </w:rPr>
        <w:t>This is an application for change of name made in terms of s</w:t>
      </w:r>
      <w:r w:rsidR="00807135">
        <w:rPr>
          <w:rFonts w:ascii="Times New Roman" w:hAnsi="Times New Roman" w:cs="Times New Roman"/>
          <w:sz w:val="24"/>
          <w:szCs w:val="24"/>
        </w:rPr>
        <w:t xml:space="preserve"> </w:t>
      </w:r>
      <w:r w:rsidR="003810F7" w:rsidRPr="00807135">
        <w:rPr>
          <w:rFonts w:ascii="Times New Roman" w:hAnsi="Times New Roman" w:cs="Times New Roman"/>
          <w:sz w:val="24"/>
          <w:szCs w:val="24"/>
        </w:rPr>
        <w:t xml:space="preserve">24 (2) </w:t>
      </w:r>
      <w:r w:rsidR="00FF568F" w:rsidRPr="00807135">
        <w:rPr>
          <w:rFonts w:ascii="Times New Roman" w:hAnsi="Times New Roman" w:cs="Times New Roman"/>
          <w:sz w:val="24"/>
          <w:szCs w:val="24"/>
        </w:rPr>
        <w:t>of the Companies Act [</w:t>
      </w:r>
      <w:r w:rsidR="00FF568F" w:rsidRPr="00807135">
        <w:rPr>
          <w:rFonts w:ascii="Times New Roman" w:hAnsi="Times New Roman" w:cs="Times New Roman"/>
          <w:i/>
          <w:sz w:val="24"/>
          <w:szCs w:val="24"/>
        </w:rPr>
        <w:t>Chapter 24.03</w:t>
      </w:r>
      <w:r w:rsidR="00FF568F" w:rsidRPr="00807135">
        <w:rPr>
          <w:rFonts w:ascii="Times New Roman" w:hAnsi="Times New Roman" w:cs="Times New Roman"/>
          <w:sz w:val="24"/>
          <w:szCs w:val="24"/>
        </w:rPr>
        <w:t>] as well as under the common law. The purpose of this application is basically to seek an order-</w:t>
      </w:r>
    </w:p>
    <w:p w:rsidR="00FF568F" w:rsidRPr="00807135" w:rsidRDefault="00FF568F" w:rsidP="00807135">
      <w:pPr>
        <w:pStyle w:val="NoSpacing"/>
        <w:numPr>
          <w:ilvl w:val="0"/>
          <w:numId w:val="1"/>
        </w:numPr>
        <w:spacing w:line="360" w:lineRule="auto"/>
        <w:jc w:val="both"/>
        <w:rPr>
          <w:rFonts w:ascii="Times New Roman" w:hAnsi="Times New Roman" w:cs="Times New Roman"/>
          <w:sz w:val="24"/>
          <w:szCs w:val="24"/>
        </w:rPr>
      </w:pPr>
      <w:r w:rsidRPr="00807135">
        <w:rPr>
          <w:rFonts w:ascii="Times New Roman" w:hAnsi="Times New Roman" w:cs="Times New Roman"/>
          <w:sz w:val="24"/>
          <w:szCs w:val="24"/>
        </w:rPr>
        <w:t xml:space="preserve">Directing the first to the forth respondents to change their registered names from their present names (Sheltersol Holdings (Pvt) Ltd, Sheltersol Finance (Pvt) Ltd, Sheltersol Property Development (Pvt) Ltd and Sheltersol Manufacturing (Pvt) Ltd respectively to such other names as do not contain the word “Shelter” in them. </w:t>
      </w:r>
    </w:p>
    <w:p w:rsidR="00FF568F" w:rsidRPr="00807135" w:rsidRDefault="00FF568F" w:rsidP="00807135">
      <w:pPr>
        <w:pStyle w:val="NoSpacing"/>
        <w:numPr>
          <w:ilvl w:val="0"/>
          <w:numId w:val="1"/>
        </w:numPr>
        <w:spacing w:line="360" w:lineRule="auto"/>
        <w:jc w:val="both"/>
        <w:rPr>
          <w:rFonts w:ascii="Times New Roman" w:hAnsi="Times New Roman" w:cs="Times New Roman"/>
          <w:sz w:val="24"/>
          <w:szCs w:val="24"/>
        </w:rPr>
      </w:pPr>
      <w:r w:rsidRPr="00807135">
        <w:rPr>
          <w:rFonts w:ascii="Times New Roman" w:hAnsi="Times New Roman" w:cs="Times New Roman"/>
          <w:sz w:val="24"/>
          <w:szCs w:val="24"/>
        </w:rPr>
        <w:lastRenderedPageBreak/>
        <w:t>Failing compliance with paragraph (a) above, that the fifth respondent be directed and authorized to delete the names of the first to the forth respondents from the register of company names.</w:t>
      </w:r>
    </w:p>
    <w:p w:rsidR="000D4140" w:rsidRPr="00807135" w:rsidRDefault="00FF568F" w:rsidP="00807135">
      <w:pPr>
        <w:pStyle w:val="NoSpacing"/>
        <w:numPr>
          <w:ilvl w:val="0"/>
          <w:numId w:val="1"/>
        </w:numPr>
        <w:spacing w:line="360" w:lineRule="auto"/>
        <w:jc w:val="both"/>
        <w:rPr>
          <w:rFonts w:ascii="Times New Roman" w:hAnsi="Times New Roman" w:cs="Times New Roman"/>
          <w:sz w:val="24"/>
          <w:szCs w:val="24"/>
        </w:rPr>
      </w:pPr>
      <w:r w:rsidRPr="00807135">
        <w:rPr>
          <w:rFonts w:ascii="Times New Roman" w:hAnsi="Times New Roman" w:cs="Times New Roman"/>
          <w:sz w:val="24"/>
          <w:szCs w:val="24"/>
        </w:rPr>
        <w:t>An order interdicting the first to the forth respondents from utilizing trade and registered names containing the word “shelter</w:t>
      </w:r>
      <w:r w:rsidR="000D4140" w:rsidRPr="00807135">
        <w:rPr>
          <w:rFonts w:ascii="Times New Roman" w:hAnsi="Times New Roman" w:cs="Times New Roman"/>
          <w:sz w:val="24"/>
          <w:szCs w:val="24"/>
        </w:rPr>
        <w:t>” in them, and</w:t>
      </w:r>
    </w:p>
    <w:p w:rsidR="000D4140" w:rsidRPr="00807135" w:rsidRDefault="000D4140" w:rsidP="00807135">
      <w:pPr>
        <w:pStyle w:val="NoSpacing"/>
        <w:numPr>
          <w:ilvl w:val="0"/>
          <w:numId w:val="1"/>
        </w:numPr>
        <w:spacing w:line="360" w:lineRule="auto"/>
        <w:jc w:val="both"/>
        <w:rPr>
          <w:rFonts w:ascii="Times New Roman" w:hAnsi="Times New Roman" w:cs="Times New Roman"/>
          <w:sz w:val="24"/>
          <w:szCs w:val="24"/>
        </w:rPr>
      </w:pPr>
      <w:r w:rsidRPr="00807135">
        <w:rPr>
          <w:rFonts w:ascii="Times New Roman" w:hAnsi="Times New Roman" w:cs="Times New Roman"/>
          <w:sz w:val="24"/>
          <w:szCs w:val="24"/>
        </w:rPr>
        <w:t>An order that the respondents pay the applicant’s costs of suit.</w:t>
      </w:r>
    </w:p>
    <w:p w:rsidR="00D20624" w:rsidRPr="00807135" w:rsidRDefault="00807135" w:rsidP="008071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D4140" w:rsidRPr="00807135">
        <w:rPr>
          <w:rFonts w:ascii="Times New Roman" w:hAnsi="Times New Roman" w:cs="Times New Roman"/>
          <w:sz w:val="24"/>
          <w:szCs w:val="24"/>
        </w:rPr>
        <w:t xml:space="preserve">The applicant alleges that it was incorporated in 1984 under the name Cyvern Clothing Manufacturing (Private) Limited. In 1999 it changed its name to Rutima Land Development (Pvt) Ltd. Then on </w:t>
      </w:r>
      <w:r>
        <w:rPr>
          <w:rFonts w:ascii="Times New Roman" w:hAnsi="Times New Roman" w:cs="Times New Roman"/>
          <w:sz w:val="24"/>
          <w:szCs w:val="24"/>
        </w:rPr>
        <w:t>4</w:t>
      </w:r>
      <w:r w:rsidR="000D4140" w:rsidRPr="00807135">
        <w:rPr>
          <w:rFonts w:ascii="Times New Roman" w:hAnsi="Times New Roman" w:cs="Times New Roman"/>
          <w:sz w:val="24"/>
          <w:szCs w:val="24"/>
        </w:rPr>
        <w:t xml:space="preserve"> May 2007 it again changed its registered name from Rutima Land Developers (Pvt) Ltd to Shelter Incorporated (Pvt) Ltd and trading as Shelter Zimbabwe. In or around June 2016 it discovered that on </w:t>
      </w:r>
      <w:r>
        <w:rPr>
          <w:rFonts w:ascii="Times New Roman" w:hAnsi="Times New Roman" w:cs="Times New Roman"/>
          <w:sz w:val="24"/>
          <w:szCs w:val="24"/>
        </w:rPr>
        <w:t>17</w:t>
      </w:r>
      <w:r w:rsidR="000D4140" w:rsidRPr="00807135">
        <w:rPr>
          <w:rFonts w:ascii="Times New Roman" w:hAnsi="Times New Roman" w:cs="Times New Roman"/>
          <w:sz w:val="24"/>
          <w:szCs w:val="24"/>
        </w:rPr>
        <w:t xml:space="preserve"> March 2015 the first to the forth respondents were registered under the names Sheltersol Holdings (Pvt) Ltd</w:t>
      </w:r>
      <w:r w:rsidR="00D20624" w:rsidRPr="00807135">
        <w:rPr>
          <w:rFonts w:ascii="Times New Roman" w:hAnsi="Times New Roman" w:cs="Times New Roman"/>
          <w:sz w:val="24"/>
          <w:szCs w:val="24"/>
        </w:rPr>
        <w:t xml:space="preserve"> and Sheltersol Manufacturing (Pvt) Ltd respectively. </w:t>
      </w:r>
    </w:p>
    <w:p w:rsidR="00D20624" w:rsidRPr="00807135" w:rsidRDefault="00807135" w:rsidP="008071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0624" w:rsidRPr="00807135">
        <w:rPr>
          <w:rFonts w:ascii="Times New Roman" w:hAnsi="Times New Roman" w:cs="Times New Roman"/>
          <w:sz w:val="24"/>
          <w:szCs w:val="24"/>
        </w:rPr>
        <w:t>The applicant’s complaint is that s 24 (2) of the Companies Act [</w:t>
      </w:r>
      <w:r w:rsidR="00D20624" w:rsidRPr="00DC3669">
        <w:rPr>
          <w:rFonts w:ascii="Times New Roman" w:hAnsi="Times New Roman" w:cs="Times New Roman"/>
          <w:i/>
          <w:sz w:val="24"/>
          <w:szCs w:val="24"/>
        </w:rPr>
        <w:t>Chapter 24.03</w:t>
      </w:r>
      <w:r w:rsidR="00D20624" w:rsidRPr="00807135">
        <w:rPr>
          <w:rFonts w:ascii="Times New Roman" w:hAnsi="Times New Roman" w:cs="Times New Roman"/>
          <w:sz w:val="24"/>
          <w:szCs w:val="24"/>
        </w:rPr>
        <w:t>] provides that no person may register a company using a name which is identical to that of a registered company or one which resembles that of a registered company with the probability of deceiving the public.</w:t>
      </w:r>
    </w:p>
    <w:p w:rsidR="00D20624" w:rsidRPr="00807135" w:rsidRDefault="00807135" w:rsidP="008071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0624" w:rsidRPr="00807135">
        <w:rPr>
          <w:rFonts w:ascii="Times New Roman" w:hAnsi="Times New Roman" w:cs="Times New Roman"/>
          <w:sz w:val="24"/>
          <w:szCs w:val="24"/>
        </w:rPr>
        <w:t xml:space="preserve">In </w:t>
      </w:r>
      <w:r w:rsidR="009E221F" w:rsidRPr="00807135">
        <w:rPr>
          <w:rFonts w:ascii="Times New Roman" w:hAnsi="Times New Roman" w:cs="Times New Roman"/>
          <w:sz w:val="24"/>
          <w:szCs w:val="24"/>
        </w:rPr>
        <w:t>their opposition to the applica</w:t>
      </w:r>
      <w:r w:rsidR="00D20624" w:rsidRPr="00807135">
        <w:rPr>
          <w:rFonts w:ascii="Times New Roman" w:hAnsi="Times New Roman" w:cs="Times New Roman"/>
          <w:sz w:val="24"/>
          <w:szCs w:val="24"/>
        </w:rPr>
        <w:t>t</w:t>
      </w:r>
      <w:r w:rsidR="009E221F" w:rsidRPr="00807135">
        <w:rPr>
          <w:rFonts w:ascii="Times New Roman" w:hAnsi="Times New Roman" w:cs="Times New Roman"/>
          <w:sz w:val="24"/>
          <w:szCs w:val="24"/>
        </w:rPr>
        <w:t>ion</w:t>
      </w:r>
      <w:r w:rsidR="00D20624" w:rsidRPr="00807135">
        <w:rPr>
          <w:rFonts w:ascii="Times New Roman" w:hAnsi="Times New Roman" w:cs="Times New Roman"/>
          <w:sz w:val="24"/>
          <w:szCs w:val="24"/>
        </w:rPr>
        <w:t xml:space="preserve"> the respondents </w:t>
      </w:r>
      <w:r w:rsidR="00F75054" w:rsidRPr="00807135">
        <w:rPr>
          <w:rFonts w:ascii="Times New Roman" w:hAnsi="Times New Roman" w:cs="Times New Roman"/>
          <w:sz w:val="24"/>
          <w:szCs w:val="24"/>
        </w:rPr>
        <w:t xml:space="preserve">took two points </w:t>
      </w:r>
      <w:r w:rsidR="00F75054" w:rsidRPr="00807135">
        <w:rPr>
          <w:rFonts w:ascii="Times New Roman" w:hAnsi="Times New Roman" w:cs="Times New Roman"/>
          <w:i/>
          <w:sz w:val="24"/>
          <w:szCs w:val="24"/>
        </w:rPr>
        <w:t>in limine</w:t>
      </w:r>
      <w:r w:rsidR="00F75054" w:rsidRPr="00807135">
        <w:rPr>
          <w:rFonts w:ascii="Times New Roman" w:hAnsi="Times New Roman" w:cs="Times New Roman"/>
          <w:sz w:val="24"/>
          <w:szCs w:val="24"/>
        </w:rPr>
        <w:t>. The</w:t>
      </w:r>
      <w:r w:rsidR="00D20624" w:rsidRPr="00807135">
        <w:rPr>
          <w:rFonts w:ascii="Times New Roman" w:hAnsi="Times New Roman" w:cs="Times New Roman"/>
          <w:sz w:val="24"/>
          <w:szCs w:val="24"/>
        </w:rPr>
        <w:t xml:space="preserve"> first point </w:t>
      </w:r>
      <w:r w:rsidR="00D20624" w:rsidRPr="00807135">
        <w:rPr>
          <w:rFonts w:ascii="Times New Roman" w:hAnsi="Times New Roman" w:cs="Times New Roman"/>
          <w:i/>
          <w:sz w:val="24"/>
          <w:szCs w:val="24"/>
        </w:rPr>
        <w:t>in limine</w:t>
      </w:r>
      <w:r w:rsidR="00D20624" w:rsidRPr="00807135">
        <w:rPr>
          <w:rFonts w:ascii="Times New Roman" w:hAnsi="Times New Roman" w:cs="Times New Roman"/>
          <w:sz w:val="24"/>
          <w:szCs w:val="24"/>
        </w:rPr>
        <w:t xml:space="preserve"> was that the applicant was not properly before the court. The second point </w:t>
      </w:r>
      <w:r w:rsidR="00D20624" w:rsidRPr="00807135">
        <w:rPr>
          <w:rFonts w:ascii="Times New Roman" w:hAnsi="Times New Roman" w:cs="Times New Roman"/>
          <w:i/>
          <w:sz w:val="24"/>
          <w:szCs w:val="24"/>
        </w:rPr>
        <w:t xml:space="preserve">in limine </w:t>
      </w:r>
      <w:r w:rsidR="00D20624" w:rsidRPr="00807135">
        <w:rPr>
          <w:rFonts w:ascii="Times New Roman" w:hAnsi="Times New Roman" w:cs="Times New Roman"/>
          <w:sz w:val="24"/>
          <w:szCs w:val="24"/>
        </w:rPr>
        <w:t xml:space="preserve">was that there are two other companies using the English word “Shelter” ahead of the applicant. </w:t>
      </w:r>
    </w:p>
    <w:p w:rsidR="00E45FF5" w:rsidRPr="00807135" w:rsidRDefault="00807135" w:rsidP="008071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0624" w:rsidRPr="00807135">
        <w:rPr>
          <w:rFonts w:ascii="Times New Roman" w:hAnsi="Times New Roman" w:cs="Times New Roman"/>
          <w:sz w:val="24"/>
          <w:szCs w:val="24"/>
        </w:rPr>
        <w:t xml:space="preserve">The </w:t>
      </w:r>
      <w:r w:rsidR="00E45FF5" w:rsidRPr="00807135">
        <w:rPr>
          <w:rFonts w:ascii="Times New Roman" w:hAnsi="Times New Roman" w:cs="Times New Roman"/>
          <w:sz w:val="24"/>
          <w:szCs w:val="24"/>
        </w:rPr>
        <w:t xml:space="preserve">applicant urged the court to dismiss the points </w:t>
      </w:r>
      <w:r w:rsidR="00E45FF5" w:rsidRPr="00807135">
        <w:rPr>
          <w:rFonts w:ascii="Times New Roman" w:hAnsi="Times New Roman" w:cs="Times New Roman"/>
          <w:i/>
          <w:sz w:val="24"/>
          <w:szCs w:val="24"/>
        </w:rPr>
        <w:t>in limine.</w:t>
      </w:r>
    </w:p>
    <w:p w:rsidR="009B7701" w:rsidRPr="00807135" w:rsidRDefault="00807135" w:rsidP="008071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45FF5" w:rsidRPr="00807135">
        <w:rPr>
          <w:rFonts w:ascii="Times New Roman" w:hAnsi="Times New Roman" w:cs="Times New Roman"/>
          <w:sz w:val="24"/>
          <w:szCs w:val="24"/>
        </w:rPr>
        <w:t xml:space="preserve">I will examine closely whether or not the points </w:t>
      </w:r>
      <w:r w:rsidR="00E45FF5" w:rsidRPr="00807135">
        <w:rPr>
          <w:rFonts w:ascii="Times New Roman" w:hAnsi="Times New Roman" w:cs="Times New Roman"/>
          <w:i/>
          <w:sz w:val="24"/>
          <w:szCs w:val="24"/>
        </w:rPr>
        <w:t>in limine</w:t>
      </w:r>
      <w:r w:rsidR="00E45FF5" w:rsidRPr="00807135">
        <w:rPr>
          <w:rFonts w:ascii="Times New Roman" w:hAnsi="Times New Roman" w:cs="Times New Roman"/>
          <w:sz w:val="24"/>
          <w:szCs w:val="24"/>
        </w:rPr>
        <w:t xml:space="preserve"> have merit before I deal with the merits of the matter. If I find that the points </w:t>
      </w:r>
      <w:r w:rsidR="00E45FF5" w:rsidRPr="00807135">
        <w:rPr>
          <w:rFonts w:ascii="Times New Roman" w:hAnsi="Times New Roman" w:cs="Times New Roman"/>
          <w:i/>
          <w:sz w:val="24"/>
          <w:szCs w:val="24"/>
        </w:rPr>
        <w:t>in limine</w:t>
      </w:r>
      <w:r w:rsidR="00E45FF5" w:rsidRPr="00807135">
        <w:rPr>
          <w:rFonts w:ascii="Times New Roman" w:hAnsi="Times New Roman" w:cs="Times New Roman"/>
          <w:sz w:val="24"/>
          <w:szCs w:val="24"/>
        </w:rPr>
        <w:t xml:space="preserve"> have merit that will be the end of the matter. In the event that I find that the points </w:t>
      </w:r>
      <w:r w:rsidR="00E45FF5" w:rsidRPr="00807135">
        <w:rPr>
          <w:rFonts w:ascii="Times New Roman" w:hAnsi="Times New Roman" w:cs="Times New Roman"/>
          <w:i/>
          <w:sz w:val="24"/>
          <w:szCs w:val="24"/>
        </w:rPr>
        <w:t>in limine</w:t>
      </w:r>
      <w:r w:rsidR="00E45FF5" w:rsidRPr="00807135">
        <w:rPr>
          <w:rFonts w:ascii="Times New Roman" w:hAnsi="Times New Roman" w:cs="Times New Roman"/>
          <w:sz w:val="24"/>
          <w:szCs w:val="24"/>
        </w:rPr>
        <w:t xml:space="preserve"> have no merit I will proceed to deal with the merits of the case.</w:t>
      </w:r>
    </w:p>
    <w:p w:rsidR="00C43799" w:rsidRPr="00807135" w:rsidRDefault="009B7701" w:rsidP="00807135">
      <w:pPr>
        <w:pStyle w:val="NoSpacing"/>
        <w:spacing w:line="360" w:lineRule="auto"/>
        <w:jc w:val="both"/>
        <w:rPr>
          <w:rFonts w:ascii="Times New Roman" w:hAnsi="Times New Roman" w:cs="Times New Roman"/>
          <w:b/>
          <w:sz w:val="24"/>
          <w:szCs w:val="24"/>
        </w:rPr>
      </w:pPr>
      <w:r w:rsidRPr="00807135">
        <w:rPr>
          <w:rFonts w:ascii="Times New Roman" w:hAnsi="Times New Roman" w:cs="Times New Roman"/>
          <w:b/>
          <w:sz w:val="24"/>
          <w:szCs w:val="24"/>
        </w:rPr>
        <w:t>IS THE APPLICANT PROPERLY BEFORE THE COURT</w:t>
      </w:r>
    </w:p>
    <w:p w:rsidR="00C43799" w:rsidRPr="00807135" w:rsidRDefault="00807135" w:rsidP="008071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3799" w:rsidRPr="00807135">
        <w:rPr>
          <w:rFonts w:ascii="Times New Roman" w:hAnsi="Times New Roman" w:cs="Times New Roman"/>
          <w:sz w:val="24"/>
          <w:szCs w:val="24"/>
        </w:rPr>
        <w:t>The main basis upon which the application is based is that respondents’ conduct is in breach of the substantive provisions of section 24 (2) of the Companies Act [</w:t>
      </w:r>
      <w:r w:rsidR="00C43799" w:rsidRPr="00A42DAC">
        <w:rPr>
          <w:rFonts w:ascii="Times New Roman" w:hAnsi="Times New Roman" w:cs="Times New Roman"/>
          <w:i/>
          <w:sz w:val="24"/>
          <w:szCs w:val="24"/>
        </w:rPr>
        <w:t>Chapter 24.03</w:t>
      </w:r>
      <w:r w:rsidR="00C43799" w:rsidRPr="00807135">
        <w:rPr>
          <w:rFonts w:ascii="Times New Roman" w:hAnsi="Times New Roman" w:cs="Times New Roman"/>
          <w:sz w:val="24"/>
          <w:szCs w:val="24"/>
        </w:rPr>
        <w:t xml:space="preserve">]. The section provides as </w:t>
      </w:r>
      <w:r>
        <w:rPr>
          <w:rFonts w:ascii="Times New Roman" w:hAnsi="Times New Roman" w:cs="Times New Roman"/>
          <w:sz w:val="24"/>
          <w:szCs w:val="24"/>
        </w:rPr>
        <w:t>follows:</w:t>
      </w:r>
    </w:p>
    <w:p w:rsidR="00800A40" w:rsidRPr="00807135" w:rsidRDefault="00C43799" w:rsidP="00807135">
      <w:pPr>
        <w:pStyle w:val="NoSpacing"/>
        <w:ind w:left="495"/>
        <w:jc w:val="both"/>
        <w:rPr>
          <w:rFonts w:ascii="Times New Roman" w:hAnsi="Times New Roman" w:cs="Times New Roman"/>
        </w:rPr>
      </w:pPr>
      <w:r w:rsidRPr="00807135">
        <w:rPr>
          <w:rFonts w:ascii="Times New Roman" w:hAnsi="Times New Roman" w:cs="Times New Roman"/>
        </w:rPr>
        <w:t xml:space="preserve">“No name shall be reserved and no company shall be registered by a name which is identical with that for which a reservation is current or with that of a registered company or a registered foreign company or a private business corporation registered under the Private Business Corporations Act (Chapter 24.11) or which so nearly resembles any such name as to be likely to deceive unless the registered </w:t>
      </w:r>
      <w:r w:rsidRPr="00807135">
        <w:rPr>
          <w:rFonts w:ascii="Times New Roman" w:hAnsi="Times New Roman" w:cs="Times New Roman"/>
        </w:rPr>
        <w:lastRenderedPageBreak/>
        <w:t>company or registered for</w:t>
      </w:r>
      <w:r w:rsidR="00800A40" w:rsidRPr="00807135">
        <w:rPr>
          <w:rFonts w:ascii="Times New Roman" w:hAnsi="Times New Roman" w:cs="Times New Roman"/>
        </w:rPr>
        <w:t>e</w:t>
      </w:r>
      <w:r w:rsidRPr="00807135">
        <w:rPr>
          <w:rFonts w:ascii="Times New Roman" w:hAnsi="Times New Roman" w:cs="Times New Roman"/>
        </w:rPr>
        <w:t>ign</w:t>
      </w:r>
      <w:r w:rsidR="00800A40" w:rsidRPr="00807135">
        <w:rPr>
          <w:rFonts w:ascii="Times New Roman" w:hAnsi="Times New Roman" w:cs="Times New Roman"/>
        </w:rPr>
        <w:t xml:space="preserve"> company or private business corporation, as the case may be, is in liquidation and signifies its consent to the registration in such manner as the Registrar may require.”</w:t>
      </w:r>
    </w:p>
    <w:p w:rsidR="00800A40" w:rsidRPr="00807135" w:rsidRDefault="00800A40" w:rsidP="00807135">
      <w:pPr>
        <w:pStyle w:val="NoSpacing"/>
        <w:spacing w:line="360" w:lineRule="auto"/>
        <w:jc w:val="both"/>
        <w:rPr>
          <w:rFonts w:ascii="Times New Roman" w:hAnsi="Times New Roman" w:cs="Times New Roman"/>
          <w:sz w:val="24"/>
          <w:szCs w:val="24"/>
        </w:rPr>
      </w:pPr>
    </w:p>
    <w:p w:rsidR="00800A40" w:rsidRPr="00807135" w:rsidRDefault="00807135" w:rsidP="008071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Section 24 of the C</w:t>
      </w:r>
      <w:r w:rsidR="00800A40" w:rsidRPr="00807135">
        <w:rPr>
          <w:rFonts w:ascii="Times New Roman" w:hAnsi="Times New Roman" w:cs="Times New Roman"/>
          <w:sz w:val="24"/>
          <w:szCs w:val="24"/>
        </w:rPr>
        <w:t>om</w:t>
      </w:r>
      <w:r>
        <w:rPr>
          <w:rFonts w:ascii="Times New Roman" w:hAnsi="Times New Roman" w:cs="Times New Roman"/>
          <w:sz w:val="24"/>
          <w:szCs w:val="24"/>
        </w:rPr>
        <w:t>panies Act is therefore, a self-</w:t>
      </w:r>
      <w:r w:rsidR="00800A40" w:rsidRPr="00807135">
        <w:rPr>
          <w:rFonts w:ascii="Times New Roman" w:hAnsi="Times New Roman" w:cs="Times New Roman"/>
          <w:sz w:val="24"/>
          <w:szCs w:val="24"/>
        </w:rPr>
        <w:t>contained code. It makes provisions for the remedies that exist should the allegation be made that a prior name registration has been violated. It provides that for any breach of s 24 (2) of the Act provisions of subsection 7 must be activated. Subsection 7 provides as follows-</w:t>
      </w:r>
    </w:p>
    <w:p w:rsidR="00A6420C" w:rsidRPr="00807135" w:rsidRDefault="00800A40" w:rsidP="00807135">
      <w:pPr>
        <w:pStyle w:val="NoSpacing"/>
        <w:ind w:left="720" w:firstLine="60"/>
        <w:jc w:val="both"/>
        <w:rPr>
          <w:rFonts w:ascii="Times New Roman" w:hAnsi="Times New Roman" w:cs="Times New Roman"/>
        </w:rPr>
      </w:pPr>
      <w:r w:rsidRPr="00807135">
        <w:rPr>
          <w:rFonts w:ascii="Times New Roman" w:hAnsi="Times New Roman" w:cs="Times New Roman"/>
        </w:rPr>
        <w:t xml:space="preserve">“If the Registrar, after due inquiry and considering any evidence that may be placed before him, considers that a company is registered, whether originally or by reason of a change of name, </w:t>
      </w:r>
      <w:r w:rsidR="00A6420C" w:rsidRPr="00807135">
        <w:rPr>
          <w:rFonts w:ascii="Times New Roman" w:hAnsi="Times New Roman" w:cs="Times New Roman"/>
        </w:rPr>
        <w:t xml:space="preserve">by a name which – </w:t>
      </w:r>
    </w:p>
    <w:p w:rsidR="00A6420C" w:rsidRPr="00807135" w:rsidRDefault="00A6420C" w:rsidP="00807135">
      <w:pPr>
        <w:pStyle w:val="NoSpacing"/>
        <w:numPr>
          <w:ilvl w:val="0"/>
          <w:numId w:val="2"/>
        </w:numPr>
        <w:jc w:val="both"/>
        <w:rPr>
          <w:rFonts w:ascii="Times New Roman" w:hAnsi="Times New Roman" w:cs="Times New Roman"/>
        </w:rPr>
      </w:pPr>
      <w:r w:rsidRPr="00807135">
        <w:rPr>
          <w:rFonts w:ascii="Times New Roman" w:hAnsi="Times New Roman" w:cs="Times New Roman"/>
        </w:rPr>
        <w:t>In his opinion, is likely to mislead the public or to cause offence to any person or class of persons or is suggestive of blasphemy or indecency; or</w:t>
      </w:r>
    </w:p>
    <w:p w:rsidR="00A6420C" w:rsidRPr="00807135" w:rsidRDefault="00A6420C" w:rsidP="00807135">
      <w:pPr>
        <w:pStyle w:val="NoSpacing"/>
        <w:numPr>
          <w:ilvl w:val="0"/>
          <w:numId w:val="2"/>
        </w:numPr>
        <w:jc w:val="both"/>
        <w:rPr>
          <w:rFonts w:ascii="Times New Roman" w:hAnsi="Times New Roman" w:cs="Times New Roman"/>
        </w:rPr>
      </w:pPr>
      <w:r w:rsidRPr="00807135">
        <w:rPr>
          <w:rFonts w:ascii="Times New Roman" w:hAnsi="Times New Roman" w:cs="Times New Roman"/>
        </w:rPr>
        <w:t>he considers to be in conflict with the provisions of this section or undesirable for any other reason;</w:t>
      </w:r>
    </w:p>
    <w:p w:rsidR="00A6420C" w:rsidRPr="00807135" w:rsidRDefault="00A6420C" w:rsidP="00807135">
      <w:pPr>
        <w:pStyle w:val="NoSpacing"/>
        <w:ind w:left="1080"/>
        <w:jc w:val="both"/>
        <w:rPr>
          <w:rFonts w:ascii="Times New Roman" w:hAnsi="Times New Roman" w:cs="Times New Roman"/>
        </w:rPr>
      </w:pPr>
      <w:r w:rsidRPr="00807135">
        <w:rPr>
          <w:rFonts w:ascii="Times New Roman" w:hAnsi="Times New Roman" w:cs="Times New Roman"/>
        </w:rPr>
        <w:t>he may order the company in writing to change its name, and the company shall thereupon do so within a period of six weeks from the date of the written order or such longer period as the Registrar may see fit to allow,</w:t>
      </w:r>
    </w:p>
    <w:p w:rsidR="00A6420C" w:rsidRPr="00807135" w:rsidRDefault="00A6420C" w:rsidP="00807135">
      <w:pPr>
        <w:pStyle w:val="NoSpacing"/>
        <w:jc w:val="both"/>
        <w:rPr>
          <w:rFonts w:ascii="Times New Roman" w:hAnsi="Times New Roman" w:cs="Times New Roman"/>
        </w:rPr>
      </w:pPr>
    </w:p>
    <w:p w:rsidR="00A6420C" w:rsidRPr="00807135" w:rsidRDefault="00A6420C" w:rsidP="00807135">
      <w:pPr>
        <w:pStyle w:val="NoSpacing"/>
        <w:ind w:left="1080"/>
        <w:jc w:val="both"/>
        <w:rPr>
          <w:rFonts w:ascii="Times New Roman" w:hAnsi="Times New Roman" w:cs="Times New Roman"/>
        </w:rPr>
      </w:pPr>
      <w:r w:rsidRPr="00807135">
        <w:rPr>
          <w:rFonts w:ascii="Times New Roman" w:hAnsi="Times New Roman" w:cs="Times New Roman"/>
        </w:rPr>
        <w:t>Provided that the Registrar may not make such an order if a period of more than twelve months has elapsed since the date of the registration of the company or the change of name of the company, as the case may be.”</w:t>
      </w:r>
    </w:p>
    <w:p w:rsidR="00A6420C" w:rsidRPr="00807135" w:rsidRDefault="00A6420C" w:rsidP="00807135">
      <w:pPr>
        <w:pStyle w:val="NoSpacing"/>
        <w:spacing w:line="360" w:lineRule="auto"/>
        <w:jc w:val="both"/>
        <w:rPr>
          <w:rFonts w:ascii="Times New Roman" w:hAnsi="Times New Roman" w:cs="Times New Roman"/>
          <w:sz w:val="24"/>
          <w:szCs w:val="24"/>
        </w:rPr>
      </w:pPr>
    </w:p>
    <w:p w:rsidR="00E24D03" w:rsidRPr="00807135" w:rsidRDefault="00807135" w:rsidP="008071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420C" w:rsidRPr="00807135">
        <w:rPr>
          <w:rFonts w:ascii="Times New Roman" w:hAnsi="Times New Roman" w:cs="Times New Roman"/>
          <w:sz w:val="24"/>
          <w:szCs w:val="24"/>
        </w:rPr>
        <w:t>In my view the power to order change of a registered name on the basis that it is in conflict</w:t>
      </w:r>
      <w:r w:rsidR="006B7110" w:rsidRPr="00807135">
        <w:rPr>
          <w:rFonts w:ascii="Times New Roman" w:hAnsi="Times New Roman" w:cs="Times New Roman"/>
          <w:sz w:val="24"/>
          <w:szCs w:val="24"/>
        </w:rPr>
        <w:t xml:space="preserve"> with a prior registration reposes in the fifth respondent. Thus if the applicant was genuinely aggrieved and wished to protect its prior registration as it alleges, it should have approached the Registrar and not this court. Subsection 9 guarantees the company affected the </w:t>
      </w:r>
      <w:r w:rsidR="006B7110" w:rsidRPr="00807135">
        <w:rPr>
          <w:rFonts w:ascii="Times New Roman" w:hAnsi="Times New Roman" w:cs="Times New Roman"/>
          <w:i/>
          <w:sz w:val="24"/>
          <w:szCs w:val="24"/>
        </w:rPr>
        <w:t>audi alteram partem</w:t>
      </w:r>
      <w:r w:rsidR="006B7110" w:rsidRPr="00807135">
        <w:rPr>
          <w:rFonts w:ascii="Times New Roman" w:hAnsi="Times New Roman" w:cs="Times New Roman"/>
          <w:sz w:val="24"/>
          <w:szCs w:val="24"/>
        </w:rPr>
        <w:t xml:space="preserve"> before the registrar can make a decision. The registrar is therefore accordingly equipped </w:t>
      </w:r>
      <w:r w:rsidR="00C13CB4" w:rsidRPr="00807135">
        <w:rPr>
          <w:rFonts w:ascii="Times New Roman" w:hAnsi="Times New Roman" w:cs="Times New Roman"/>
          <w:sz w:val="24"/>
          <w:szCs w:val="24"/>
        </w:rPr>
        <w:t>with suffici</w:t>
      </w:r>
      <w:r w:rsidR="006B7110" w:rsidRPr="00807135">
        <w:rPr>
          <w:rFonts w:ascii="Times New Roman" w:hAnsi="Times New Roman" w:cs="Times New Roman"/>
          <w:sz w:val="24"/>
          <w:szCs w:val="24"/>
        </w:rPr>
        <w:t>ent powers to conduct</w:t>
      </w:r>
      <w:r w:rsidR="00C13CB4" w:rsidRPr="00807135">
        <w:rPr>
          <w:rFonts w:ascii="Times New Roman" w:hAnsi="Times New Roman" w:cs="Times New Roman"/>
          <w:sz w:val="24"/>
          <w:szCs w:val="24"/>
        </w:rPr>
        <w:t xml:space="preserve"> an enquiry to hear evidence and to make findings of fact. That is not primarily the role of this court.</w:t>
      </w:r>
      <w:r w:rsidR="006B7110" w:rsidRPr="00807135">
        <w:rPr>
          <w:rFonts w:ascii="Times New Roman" w:hAnsi="Times New Roman" w:cs="Times New Roman"/>
          <w:sz w:val="24"/>
          <w:szCs w:val="24"/>
        </w:rPr>
        <w:t xml:space="preserve"> Subsection 8</w:t>
      </w:r>
      <w:r w:rsidR="00C13CB4" w:rsidRPr="00807135">
        <w:rPr>
          <w:rFonts w:ascii="Times New Roman" w:hAnsi="Times New Roman" w:cs="Times New Roman"/>
          <w:sz w:val="24"/>
          <w:szCs w:val="24"/>
        </w:rPr>
        <w:t xml:space="preserve"> on the other hand</w:t>
      </w:r>
      <w:r w:rsidR="006B7110" w:rsidRPr="00807135">
        <w:rPr>
          <w:rFonts w:ascii="Times New Roman" w:hAnsi="Times New Roman" w:cs="Times New Roman"/>
          <w:sz w:val="24"/>
          <w:szCs w:val="24"/>
        </w:rPr>
        <w:t xml:space="preserve"> makes it clearer that if a subsection 7 order is issued and disobeyed, the matter assumes a criminal dimension and the company so disobeying must answer a charge in a criminal court. </w:t>
      </w:r>
      <w:r w:rsidR="00C13CB4" w:rsidRPr="00807135">
        <w:rPr>
          <w:rFonts w:ascii="Times New Roman" w:hAnsi="Times New Roman" w:cs="Times New Roman"/>
          <w:sz w:val="24"/>
          <w:szCs w:val="24"/>
        </w:rPr>
        <w:t xml:space="preserve">In terms of subsection 10 the Registrar is given the same powers as those of a Commissioner appointed in terms of the Commissions of Inquiry Act, and the effect of those provisions is to give the </w:t>
      </w:r>
      <w:r w:rsidR="00C13CB4" w:rsidRPr="00807135">
        <w:rPr>
          <w:rFonts w:ascii="Times New Roman" w:hAnsi="Times New Roman" w:cs="Times New Roman"/>
          <w:sz w:val="24"/>
          <w:szCs w:val="24"/>
        </w:rPr>
        <w:lastRenderedPageBreak/>
        <w:t>Registrar the same kind of powers as would be exercised by this court when hearing a civil matter.</w:t>
      </w:r>
      <w:r w:rsidR="00E24D03" w:rsidRPr="00807135">
        <w:rPr>
          <w:rFonts w:ascii="Times New Roman" w:hAnsi="Times New Roman" w:cs="Times New Roman"/>
          <w:sz w:val="24"/>
          <w:szCs w:val="24"/>
        </w:rPr>
        <w:t xml:space="preserve"> Lastly, subsection 11 provides more importantly that-</w:t>
      </w:r>
    </w:p>
    <w:p w:rsidR="009A0018" w:rsidRDefault="00E24D03" w:rsidP="00807135">
      <w:pPr>
        <w:pStyle w:val="NoSpacing"/>
        <w:ind w:left="720" w:firstLine="60"/>
        <w:jc w:val="both"/>
        <w:rPr>
          <w:rFonts w:ascii="Times New Roman" w:hAnsi="Times New Roman" w:cs="Times New Roman"/>
        </w:rPr>
      </w:pPr>
      <w:r w:rsidRPr="00807135">
        <w:rPr>
          <w:rFonts w:ascii="Times New Roman" w:hAnsi="Times New Roman" w:cs="Times New Roman"/>
        </w:rPr>
        <w:t>“Any person who is aggrieved by an order of the Registrar in terms of subsection (5) may appeal to a judge of the court who may refer the matter to court for argument.</w:t>
      </w:r>
      <w:r w:rsidR="009A0018" w:rsidRPr="00807135">
        <w:rPr>
          <w:rFonts w:ascii="Times New Roman" w:hAnsi="Times New Roman" w:cs="Times New Roman"/>
        </w:rPr>
        <w:t>”</w:t>
      </w:r>
    </w:p>
    <w:p w:rsidR="00807135" w:rsidRPr="00807135" w:rsidRDefault="00807135" w:rsidP="00807135">
      <w:pPr>
        <w:pStyle w:val="NoSpacing"/>
        <w:ind w:left="720" w:firstLine="60"/>
        <w:jc w:val="both"/>
        <w:rPr>
          <w:rFonts w:ascii="Times New Roman" w:hAnsi="Times New Roman" w:cs="Times New Roman"/>
        </w:rPr>
      </w:pPr>
    </w:p>
    <w:p w:rsidR="00472D19" w:rsidRPr="00472D19" w:rsidRDefault="00807135" w:rsidP="00472D19">
      <w:pPr>
        <w:pStyle w:val="NoSpacing"/>
        <w:jc w:val="both"/>
        <w:rPr>
          <w:rFonts w:ascii="Times New Roman" w:hAnsi="Times New Roman" w:cs="Times New Roman"/>
        </w:rPr>
      </w:pPr>
      <w:r>
        <w:rPr>
          <w:rFonts w:ascii="Times New Roman" w:hAnsi="Times New Roman" w:cs="Times New Roman"/>
          <w:sz w:val="24"/>
          <w:szCs w:val="24"/>
        </w:rPr>
        <w:t xml:space="preserve">            </w:t>
      </w:r>
      <w:r w:rsidR="009A0018" w:rsidRPr="00807135">
        <w:rPr>
          <w:rFonts w:ascii="Times New Roman" w:hAnsi="Times New Roman" w:cs="Times New Roman"/>
          <w:sz w:val="24"/>
          <w:szCs w:val="24"/>
        </w:rPr>
        <w:t xml:space="preserve">The point I am trying to bring home is that the matter can only come before this court pursuant to an appeal. There is no law or provision which allows applicant to approach the court in the first instance enforcing rights derived from prior registration. The applicant is alive to this fact because it cited the case of </w:t>
      </w:r>
      <w:r w:rsidR="009A0018" w:rsidRPr="00807135">
        <w:rPr>
          <w:rFonts w:ascii="Times New Roman" w:hAnsi="Times New Roman" w:cs="Times New Roman"/>
          <w:i/>
          <w:sz w:val="24"/>
          <w:szCs w:val="24"/>
        </w:rPr>
        <w:t>Veld Cliff Engineering Limited t/a</w:t>
      </w:r>
      <w:r w:rsidR="00C13CB4" w:rsidRPr="00807135">
        <w:rPr>
          <w:rFonts w:ascii="Times New Roman" w:hAnsi="Times New Roman" w:cs="Times New Roman"/>
          <w:i/>
          <w:sz w:val="24"/>
          <w:szCs w:val="24"/>
        </w:rPr>
        <w:t xml:space="preserve"> </w:t>
      </w:r>
      <w:r w:rsidR="009A0018" w:rsidRPr="00807135">
        <w:rPr>
          <w:rFonts w:ascii="Times New Roman" w:hAnsi="Times New Roman" w:cs="Times New Roman"/>
          <w:i/>
          <w:sz w:val="24"/>
          <w:szCs w:val="24"/>
        </w:rPr>
        <w:t>Firematic Consulting</w:t>
      </w:r>
      <w:r w:rsidR="009A0018" w:rsidRPr="00807135">
        <w:rPr>
          <w:rFonts w:ascii="Times New Roman" w:hAnsi="Times New Roman" w:cs="Times New Roman"/>
          <w:sz w:val="24"/>
          <w:szCs w:val="24"/>
        </w:rPr>
        <w:t xml:space="preserve"> </w:t>
      </w:r>
      <w:r w:rsidR="009A0018" w:rsidRPr="00807135">
        <w:rPr>
          <w:rFonts w:ascii="Times New Roman" w:hAnsi="Times New Roman" w:cs="Times New Roman"/>
          <w:i/>
          <w:sz w:val="24"/>
          <w:szCs w:val="24"/>
        </w:rPr>
        <w:t>Engineers</w:t>
      </w:r>
      <w:r w:rsidR="009A0018" w:rsidRPr="00807135">
        <w:rPr>
          <w:rFonts w:ascii="Times New Roman" w:hAnsi="Times New Roman" w:cs="Times New Roman"/>
          <w:sz w:val="24"/>
          <w:szCs w:val="24"/>
        </w:rPr>
        <w:t xml:space="preserve"> v </w:t>
      </w:r>
      <w:r w:rsidR="009A0018" w:rsidRPr="00807135">
        <w:rPr>
          <w:rFonts w:ascii="Times New Roman" w:hAnsi="Times New Roman" w:cs="Times New Roman"/>
          <w:i/>
          <w:sz w:val="24"/>
          <w:szCs w:val="24"/>
        </w:rPr>
        <w:t>Firematic Engineers (Private) Limited</w:t>
      </w:r>
      <w:r w:rsidR="009A0018" w:rsidRPr="00807135">
        <w:rPr>
          <w:rFonts w:ascii="Times New Roman" w:hAnsi="Times New Roman" w:cs="Times New Roman"/>
          <w:sz w:val="24"/>
          <w:szCs w:val="24"/>
        </w:rPr>
        <w:t xml:space="preserve"> </w:t>
      </w:r>
      <w:r w:rsidR="00DD16C5" w:rsidRPr="00807135">
        <w:rPr>
          <w:rFonts w:ascii="Times New Roman" w:hAnsi="Times New Roman" w:cs="Times New Roman"/>
          <w:sz w:val="24"/>
          <w:szCs w:val="24"/>
        </w:rPr>
        <w:t xml:space="preserve">&amp; </w:t>
      </w:r>
      <w:r w:rsidR="00DD16C5" w:rsidRPr="00807135">
        <w:rPr>
          <w:rFonts w:ascii="Times New Roman" w:hAnsi="Times New Roman" w:cs="Times New Roman"/>
          <w:i/>
          <w:sz w:val="24"/>
          <w:szCs w:val="24"/>
        </w:rPr>
        <w:t xml:space="preserve">Ors </w:t>
      </w:r>
      <w:r w:rsidR="00DD16C5" w:rsidRPr="00807135">
        <w:rPr>
          <w:rFonts w:ascii="Times New Roman" w:hAnsi="Times New Roman" w:cs="Times New Roman"/>
          <w:sz w:val="24"/>
          <w:szCs w:val="24"/>
        </w:rPr>
        <w:t>H</w:t>
      </w:r>
      <w:r>
        <w:rPr>
          <w:rFonts w:ascii="Times New Roman" w:hAnsi="Times New Roman" w:cs="Times New Roman"/>
          <w:sz w:val="24"/>
          <w:szCs w:val="24"/>
        </w:rPr>
        <w:t>B- 20-14 where it was held that:</w:t>
      </w:r>
      <w:r w:rsidR="00472D19">
        <w:rPr>
          <w:rFonts w:ascii="Times New Roman" w:hAnsi="Times New Roman" w:cs="Times New Roman"/>
          <w:sz w:val="24"/>
          <w:szCs w:val="24"/>
        </w:rPr>
        <w:tab/>
      </w:r>
      <w:r w:rsidR="00472D19">
        <w:rPr>
          <w:rFonts w:ascii="Times New Roman" w:hAnsi="Times New Roman" w:cs="Times New Roman"/>
          <w:sz w:val="24"/>
          <w:szCs w:val="24"/>
        </w:rPr>
        <w:tab/>
      </w:r>
      <w:r w:rsidR="00DD16C5" w:rsidRPr="00472D19">
        <w:rPr>
          <w:rFonts w:ascii="Times New Roman" w:hAnsi="Times New Roman" w:cs="Times New Roman"/>
        </w:rPr>
        <w:t xml:space="preserve">“The applicant upon realizing that the Respondents were then using a name that is likely </w:t>
      </w:r>
      <w:r w:rsidR="00472D19" w:rsidRPr="00472D19">
        <w:rPr>
          <w:rFonts w:ascii="Times New Roman" w:hAnsi="Times New Roman" w:cs="Times New Roman"/>
        </w:rPr>
        <w:t xml:space="preserve"> </w:t>
      </w:r>
    </w:p>
    <w:p w:rsidR="00472D19" w:rsidRPr="00472D19" w:rsidRDefault="00472D19" w:rsidP="00472D19">
      <w:pPr>
        <w:pStyle w:val="NoSpacing"/>
        <w:jc w:val="both"/>
        <w:rPr>
          <w:rFonts w:ascii="Times New Roman" w:hAnsi="Times New Roman" w:cs="Times New Roman"/>
        </w:rPr>
      </w:pPr>
      <w:r w:rsidRPr="00472D19">
        <w:rPr>
          <w:rFonts w:ascii="Times New Roman" w:hAnsi="Times New Roman" w:cs="Times New Roman"/>
        </w:rPr>
        <w:tab/>
        <w:t xml:space="preserve">to cause it prejudice or harm, should have first sought to find protection in the remedies      </w:t>
      </w:r>
    </w:p>
    <w:p w:rsidR="003354CE" w:rsidRPr="00472D19" w:rsidRDefault="00472D19" w:rsidP="00472D19">
      <w:pPr>
        <w:pStyle w:val="NoSpacing"/>
        <w:jc w:val="both"/>
        <w:rPr>
          <w:rFonts w:ascii="Times New Roman" w:hAnsi="Times New Roman" w:cs="Times New Roman"/>
        </w:rPr>
      </w:pPr>
      <w:r w:rsidRPr="00472D19">
        <w:rPr>
          <w:rFonts w:ascii="Times New Roman" w:hAnsi="Times New Roman" w:cs="Times New Roman"/>
        </w:rPr>
        <w:tab/>
        <w:t xml:space="preserve">available to it like Section 24 (7) of the Companies Act through lodging of a complaint </w:t>
      </w:r>
    </w:p>
    <w:p w:rsidR="003354CE" w:rsidRDefault="00472D19" w:rsidP="00472D19">
      <w:pPr>
        <w:pStyle w:val="NoSpacing"/>
        <w:jc w:val="both"/>
        <w:rPr>
          <w:rFonts w:ascii="Times New Roman" w:hAnsi="Times New Roman" w:cs="Times New Roman"/>
        </w:rPr>
      </w:pPr>
      <w:r w:rsidRPr="00472D19">
        <w:rPr>
          <w:rFonts w:ascii="Times New Roman" w:hAnsi="Times New Roman" w:cs="Times New Roman"/>
        </w:rPr>
        <w:tab/>
        <w:t>with the Registrar.”</w:t>
      </w:r>
    </w:p>
    <w:p w:rsidR="00472D19" w:rsidRPr="00472D19" w:rsidRDefault="00472D19" w:rsidP="00472D19">
      <w:pPr>
        <w:pStyle w:val="NoSpacing"/>
        <w:jc w:val="both"/>
        <w:rPr>
          <w:rFonts w:ascii="Times New Roman" w:hAnsi="Times New Roman" w:cs="Times New Roman"/>
        </w:rPr>
      </w:pPr>
    </w:p>
    <w:p w:rsidR="003354CE" w:rsidRPr="00807135" w:rsidRDefault="00472D19" w:rsidP="008071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54CE" w:rsidRPr="00807135">
        <w:rPr>
          <w:rFonts w:ascii="Times New Roman" w:hAnsi="Times New Roman" w:cs="Times New Roman"/>
          <w:sz w:val="24"/>
          <w:szCs w:val="24"/>
        </w:rPr>
        <w:t xml:space="preserve">Our courts therefore, insist on the exhaustion of these domestic remedies. In </w:t>
      </w:r>
      <w:r w:rsidR="003354CE" w:rsidRPr="00472D19">
        <w:rPr>
          <w:rFonts w:ascii="Times New Roman" w:hAnsi="Times New Roman" w:cs="Times New Roman"/>
          <w:i/>
          <w:sz w:val="24"/>
          <w:szCs w:val="24"/>
        </w:rPr>
        <w:t>Girjac Services (Pvt) Ltd</w:t>
      </w:r>
      <w:r w:rsidR="003354CE" w:rsidRPr="00807135">
        <w:rPr>
          <w:rFonts w:ascii="Times New Roman" w:hAnsi="Times New Roman" w:cs="Times New Roman"/>
          <w:sz w:val="24"/>
          <w:szCs w:val="24"/>
        </w:rPr>
        <w:t xml:space="preserve"> v </w:t>
      </w:r>
      <w:r w:rsidR="003354CE" w:rsidRPr="00472D19">
        <w:rPr>
          <w:rFonts w:ascii="Times New Roman" w:hAnsi="Times New Roman" w:cs="Times New Roman"/>
          <w:i/>
          <w:sz w:val="24"/>
          <w:szCs w:val="24"/>
        </w:rPr>
        <w:t xml:space="preserve">Mudzingwa </w:t>
      </w:r>
      <w:r w:rsidR="003354CE" w:rsidRPr="00807135">
        <w:rPr>
          <w:rFonts w:ascii="Times New Roman" w:hAnsi="Times New Roman" w:cs="Times New Roman"/>
          <w:sz w:val="24"/>
          <w:szCs w:val="24"/>
        </w:rPr>
        <w:t>1999 (1) ZLR 243 (SC) the court dealt with domestic remedies and noted:</w:t>
      </w:r>
    </w:p>
    <w:p w:rsidR="0003173F" w:rsidRDefault="003354CE" w:rsidP="00472D19">
      <w:pPr>
        <w:pStyle w:val="NoSpacing"/>
        <w:ind w:left="720"/>
        <w:jc w:val="both"/>
        <w:rPr>
          <w:rFonts w:ascii="Times New Roman" w:hAnsi="Times New Roman" w:cs="Times New Roman"/>
        </w:rPr>
      </w:pPr>
      <w:r w:rsidRPr="00472D19">
        <w:rPr>
          <w:rFonts w:ascii="Times New Roman" w:hAnsi="Times New Roman" w:cs="Times New Roman"/>
        </w:rPr>
        <w:t xml:space="preserve">“In </w:t>
      </w:r>
      <w:r w:rsidRPr="00472D19">
        <w:rPr>
          <w:rFonts w:ascii="Times New Roman" w:hAnsi="Times New Roman" w:cs="Times New Roman"/>
          <w:i/>
        </w:rPr>
        <w:t>Tutani</w:t>
      </w:r>
      <w:r w:rsidRPr="00472D19">
        <w:rPr>
          <w:rFonts w:ascii="Times New Roman" w:hAnsi="Times New Roman" w:cs="Times New Roman"/>
        </w:rPr>
        <w:t xml:space="preserve"> v </w:t>
      </w:r>
      <w:r w:rsidRPr="00472D19">
        <w:rPr>
          <w:rFonts w:ascii="Times New Roman" w:hAnsi="Times New Roman" w:cs="Times New Roman"/>
          <w:i/>
        </w:rPr>
        <w:t>Minister of Labour &amp; Ors</w:t>
      </w:r>
      <w:r w:rsidRPr="00472D19">
        <w:rPr>
          <w:rFonts w:ascii="Times New Roman" w:hAnsi="Times New Roman" w:cs="Times New Roman"/>
        </w:rPr>
        <w:t xml:space="preserve"> 1987 (2) ZLR 88 (H) at 95D, </w:t>
      </w:r>
      <w:r w:rsidR="00472D19" w:rsidRPr="00472D19">
        <w:rPr>
          <w:rFonts w:ascii="Times New Roman" w:hAnsi="Times New Roman" w:cs="Times New Roman"/>
        </w:rPr>
        <w:t xml:space="preserve">MTAMBANENGWE J </w:t>
      </w:r>
      <w:r w:rsidR="002B7EA2" w:rsidRPr="00472D19">
        <w:rPr>
          <w:rFonts w:ascii="Times New Roman" w:hAnsi="Times New Roman" w:cs="Times New Roman"/>
        </w:rPr>
        <w:t>observed that where</w:t>
      </w:r>
      <w:r w:rsidR="00E9641F" w:rsidRPr="00472D19">
        <w:rPr>
          <w:rFonts w:ascii="Times New Roman" w:hAnsi="Times New Roman" w:cs="Times New Roman"/>
        </w:rPr>
        <w:t xml:space="preserve"> domestic remedies are capable of providing effective redress in respect of the complaint and, secondly; where the unlawfulness alleged has not been undermined by the domestic remedies themselves, a litigant should exhaust his domestic remedies before approaching the courts unless there are good reasons for not doing so. The same approach was applied by </w:t>
      </w:r>
      <w:r w:rsidR="00472D19" w:rsidRPr="00472D19">
        <w:rPr>
          <w:rFonts w:ascii="Times New Roman" w:hAnsi="Times New Roman" w:cs="Times New Roman"/>
        </w:rPr>
        <w:t>SMITH J</w:t>
      </w:r>
      <w:r w:rsidR="00E9641F" w:rsidRPr="00472D19">
        <w:rPr>
          <w:rFonts w:ascii="Times New Roman" w:hAnsi="Times New Roman" w:cs="Times New Roman"/>
        </w:rPr>
        <w:t xml:space="preserve"> in </w:t>
      </w:r>
      <w:r w:rsidR="00E9641F" w:rsidRPr="00472D19">
        <w:rPr>
          <w:rFonts w:ascii="Times New Roman" w:hAnsi="Times New Roman" w:cs="Times New Roman"/>
          <w:i/>
        </w:rPr>
        <w:t>Musandu</w:t>
      </w:r>
      <w:r w:rsidR="00E9641F" w:rsidRPr="00472D19">
        <w:rPr>
          <w:rFonts w:ascii="Times New Roman" w:hAnsi="Times New Roman" w:cs="Times New Roman"/>
        </w:rPr>
        <w:t xml:space="preserve"> v </w:t>
      </w:r>
      <w:r w:rsidR="00E9641F" w:rsidRPr="00472D19">
        <w:rPr>
          <w:rFonts w:ascii="Times New Roman" w:hAnsi="Times New Roman" w:cs="Times New Roman"/>
          <w:i/>
        </w:rPr>
        <w:t xml:space="preserve">Chairperson Cresta Lodge Disciplinary and </w:t>
      </w:r>
      <w:r w:rsidR="007E5F00" w:rsidRPr="00472D19">
        <w:rPr>
          <w:rFonts w:ascii="Times New Roman" w:hAnsi="Times New Roman" w:cs="Times New Roman"/>
          <w:i/>
        </w:rPr>
        <w:t>Grievance</w:t>
      </w:r>
      <w:r w:rsidR="007E5F00" w:rsidRPr="00472D19">
        <w:rPr>
          <w:rFonts w:ascii="Times New Roman" w:hAnsi="Times New Roman" w:cs="Times New Roman"/>
        </w:rPr>
        <w:t xml:space="preserve"> </w:t>
      </w:r>
      <w:r w:rsidR="007E5F00" w:rsidRPr="00472D19">
        <w:rPr>
          <w:rFonts w:ascii="Times New Roman" w:hAnsi="Times New Roman" w:cs="Times New Roman"/>
          <w:i/>
        </w:rPr>
        <w:t>Committee</w:t>
      </w:r>
      <w:r w:rsidR="007E5F00" w:rsidRPr="00472D19">
        <w:rPr>
          <w:rFonts w:ascii="Times New Roman" w:hAnsi="Times New Roman" w:cs="Times New Roman"/>
        </w:rPr>
        <w:t xml:space="preserve"> HH- 115-94 (</w:t>
      </w:r>
      <w:r w:rsidR="00E9641F" w:rsidRPr="00472D19">
        <w:rPr>
          <w:rFonts w:ascii="Times New Roman" w:hAnsi="Times New Roman" w:cs="Times New Roman"/>
        </w:rPr>
        <w:t xml:space="preserve">not reported) ; and was referred to with approval by </w:t>
      </w:r>
      <w:r w:rsidR="00472D19" w:rsidRPr="00472D19">
        <w:rPr>
          <w:rFonts w:ascii="Times New Roman" w:hAnsi="Times New Roman" w:cs="Times New Roman"/>
        </w:rPr>
        <w:t>MALABA J</w:t>
      </w:r>
      <w:r w:rsidR="00E9641F" w:rsidRPr="00472D19">
        <w:rPr>
          <w:rFonts w:ascii="Times New Roman" w:hAnsi="Times New Roman" w:cs="Times New Roman"/>
        </w:rPr>
        <w:t xml:space="preserve"> in </w:t>
      </w:r>
      <w:r w:rsidR="00E9641F" w:rsidRPr="00472D19">
        <w:rPr>
          <w:rFonts w:ascii="Times New Roman" w:hAnsi="Times New Roman" w:cs="Times New Roman"/>
          <w:i/>
        </w:rPr>
        <w:t xml:space="preserve">Moyo </w:t>
      </w:r>
      <w:r w:rsidR="00E9641F" w:rsidRPr="00472D19">
        <w:rPr>
          <w:rFonts w:ascii="Times New Roman" w:hAnsi="Times New Roman" w:cs="Times New Roman"/>
        </w:rPr>
        <w:t xml:space="preserve">v </w:t>
      </w:r>
      <w:r w:rsidR="00E9641F" w:rsidRPr="00472D19">
        <w:rPr>
          <w:rFonts w:ascii="Times New Roman" w:hAnsi="Times New Roman" w:cs="Times New Roman"/>
          <w:i/>
        </w:rPr>
        <w:t>Forestry Commission</w:t>
      </w:r>
      <w:r w:rsidR="00E9641F" w:rsidRPr="00472D19">
        <w:rPr>
          <w:rFonts w:ascii="Times New Roman" w:hAnsi="Times New Roman" w:cs="Times New Roman"/>
        </w:rPr>
        <w:t xml:space="preserve"> 1996 (1) ZLR 173 (H) at 191D</w:t>
      </w:r>
      <w:r w:rsidR="00472D19" w:rsidRPr="00472D19">
        <w:rPr>
          <w:rFonts w:ascii="Times New Roman" w:hAnsi="Times New Roman" w:cs="Times New Roman"/>
        </w:rPr>
        <w:t xml:space="preserve"> </w:t>
      </w:r>
      <w:r w:rsidR="00E9641F" w:rsidRPr="00472D19">
        <w:rPr>
          <w:rFonts w:ascii="Times New Roman" w:hAnsi="Times New Roman" w:cs="Times New Roman"/>
        </w:rPr>
        <w:t>- 192B. I respectfully endorse it.”</w:t>
      </w:r>
    </w:p>
    <w:p w:rsidR="00472D19" w:rsidRPr="00472D19" w:rsidRDefault="00472D19" w:rsidP="00472D19">
      <w:pPr>
        <w:pStyle w:val="NoSpacing"/>
        <w:ind w:left="720"/>
        <w:jc w:val="both"/>
        <w:rPr>
          <w:rFonts w:ascii="Times New Roman" w:hAnsi="Times New Roman" w:cs="Times New Roman"/>
        </w:rPr>
      </w:pPr>
    </w:p>
    <w:p w:rsidR="0003173F" w:rsidRPr="00807135" w:rsidRDefault="00472D19" w:rsidP="008071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3173F" w:rsidRPr="00807135">
        <w:rPr>
          <w:rFonts w:ascii="Times New Roman" w:hAnsi="Times New Roman" w:cs="Times New Roman"/>
          <w:sz w:val="24"/>
          <w:szCs w:val="24"/>
        </w:rPr>
        <w:t>Similarly in Manyonda &amp; Ors v Post &amp; Telecommunications Corporations 1999 (2) ZLR 81 (HC) the following appears-</w:t>
      </w:r>
    </w:p>
    <w:p w:rsidR="0003173F" w:rsidRDefault="0003173F" w:rsidP="00472D19">
      <w:pPr>
        <w:pStyle w:val="NoSpacing"/>
        <w:ind w:left="540"/>
        <w:jc w:val="both"/>
        <w:rPr>
          <w:rFonts w:ascii="Times New Roman" w:hAnsi="Times New Roman" w:cs="Times New Roman"/>
        </w:rPr>
      </w:pPr>
      <w:r w:rsidRPr="00472D19">
        <w:rPr>
          <w:rFonts w:ascii="Times New Roman" w:hAnsi="Times New Roman" w:cs="Times New Roman"/>
        </w:rPr>
        <w:t>“Where domestic remedies provide effective redress in respect of the complaint and where the unlawfulness alleged has not been undermined by the domestic remedies themselves, the applicants should exhaust such remedies unless there are good reasons or special circumstances for applying to this court.”</w:t>
      </w:r>
    </w:p>
    <w:p w:rsidR="00472D19" w:rsidRPr="00472D19" w:rsidRDefault="00472D19" w:rsidP="00472D19">
      <w:pPr>
        <w:pStyle w:val="NoSpacing"/>
        <w:ind w:left="540"/>
        <w:jc w:val="both"/>
        <w:rPr>
          <w:rFonts w:ascii="Times New Roman" w:hAnsi="Times New Roman" w:cs="Times New Roman"/>
        </w:rPr>
      </w:pPr>
    </w:p>
    <w:p w:rsidR="0003173F" w:rsidRPr="00807135" w:rsidRDefault="00472D19" w:rsidP="008071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3173F" w:rsidRPr="00807135">
        <w:rPr>
          <w:rFonts w:ascii="Times New Roman" w:hAnsi="Times New Roman" w:cs="Times New Roman"/>
          <w:sz w:val="24"/>
          <w:szCs w:val="24"/>
        </w:rPr>
        <w:t xml:space="preserve">In </w:t>
      </w:r>
      <w:r w:rsidR="0003173F" w:rsidRPr="00472D19">
        <w:rPr>
          <w:rFonts w:ascii="Times New Roman" w:hAnsi="Times New Roman" w:cs="Times New Roman"/>
          <w:i/>
          <w:sz w:val="24"/>
          <w:szCs w:val="24"/>
        </w:rPr>
        <w:t>casu</w:t>
      </w:r>
      <w:r w:rsidR="0003173F" w:rsidRPr="00807135">
        <w:rPr>
          <w:rFonts w:ascii="Times New Roman" w:hAnsi="Times New Roman" w:cs="Times New Roman"/>
          <w:sz w:val="24"/>
          <w:szCs w:val="24"/>
        </w:rPr>
        <w:t xml:space="preserve"> applicant should have demonstrated the existence of exceptional circumstances. It did not do so.</w:t>
      </w:r>
    </w:p>
    <w:p w:rsidR="00546437" w:rsidRPr="00807135" w:rsidRDefault="00472D19" w:rsidP="008071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3173F" w:rsidRPr="00807135">
        <w:rPr>
          <w:rFonts w:ascii="Times New Roman" w:hAnsi="Times New Roman" w:cs="Times New Roman"/>
          <w:sz w:val="24"/>
          <w:szCs w:val="24"/>
        </w:rPr>
        <w:t xml:space="preserve">Equally the applicant was alive to the fact that the proviso to subsection 7 makes it clear that it must approach the fifth respondent within 12 months of the date of the registration of the offensive name. </w:t>
      </w:r>
      <w:r w:rsidR="00A05640" w:rsidRPr="00807135">
        <w:rPr>
          <w:rFonts w:ascii="Times New Roman" w:hAnsi="Times New Roman" w:cs="Times New Roman"/>
          <w:sz w:val="24"/>
          <w:szCs w:val="24"/>
        </w:rPr>
        <w:t xml:space="preserve">The offensive name went through a public statutory process which applicant did not object to. When one considers the emails and the internet content on which applicant places reliance, it is clear that applicant became aware of the respondents before the 12 months ran out. </w:t>
      </w:r>
      <w:r w:rsidR="00A05640" w:rsidRPr="00807135">
        <w:rPr>
          <w:rFonts w:ascii="Times New Roman" w:hAnsi="Times New Roman" w:cs="Times New Roman"/>
          <w:sz w:val="24"/>
          <w:szCs w:val="24"/>
        </w:rPr>
        <w:lastRenderedPageBreak/>
        <w:t xml:space="preserve">Indeed applicant </w:t>
      </w:r>
      <w:r w:rsidR="00546437" w:rsidRPr="00807135">
        <w:rPr>
          <w:rFonts w:ascii="Times New Roman" w:hAnsi="Times New Roman" w:cs="Times New Roman"/>
          <w:sz w:val="24"/>
          <w:szCs w:val="24"/>
        </w:rPr>
        <w:t>also accepts that the respondents who hit the ground running ran a massive media campaign introducing themselves. Applicant accordingly had the time and opportunity to approach the registrar. It did not do so.</w:t>
      </w:r>
    </w:p>
    <w:p w:rsidR="00546437" w:rsidRPr="00807135" w:rsidRDefault="00472D19" w:rsidP="008071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46437" w:rsidRPr="00807135">
        <w:rPr>
          <w:rFonts w:ascii="Times New Roman" w:hAnsi="Times New Roman" w:cs="Times New Roman"/>
          <w:sz w:val="24"/>
          <w:szCs w:val="24"/>
        </w:rPr>
        <w:t>The provis</w:t>
      </w:r>
      <w:r>
        <w:rPr>
          <w:rFonts w:ascii="Times New Roman" w:hAnsi="Times New Roman" w:cs="Times New Roman"/>
          <w:sz w:val="24"/>
          <w:szCs w:val="24"/>
        </w:rPr>
        <w:t>o to subsection 7 says:</w:t>
      </w:r>
    </w:p>
    <w:p w:rsidR="00245095" w:rsidRPr="00472D19" w:rsidRDefault="00546437" w:rsidP="00472D19">
      <w:pPr>
        <w:pStyle w:val="NoSpacing"/>
        <w:ind w:left="720"/>
        <w:jc w:val="both"/>
        <w:rPr>
          <w:rFonts w:ascii="Times New Roman" w:hAnsi="Times New Roman" w:cs="Times New Roman"/>
        </w:rPr>
      </w:pPr>
      <w:r w:rsidRPr="00472D19">
        <w:rPr>
          <w:rFonts w:ascii="Times New Roman" w:hAnsi="Times New Roman" w:cs="Times New Roman"/>
        </w:rPr>
        <w:t>“Provided that the Registrar may not make such an order if a period of more than twelve months has elapsed since the date of the registration of the company or the change of name of the company, as the case may be.”</w:t>
      </w:r>
    </w:p>
    <w:p w:rsidR="00245095" w:rsidRPr="00807135" w:rsidRDefault="00245095" w:rsidP="00807135">
      <w:pPr>
        <w:pStyle w:val="NoSpacing"/>
        <w:spacing w:line="360" w:lineRule="auto"/>
        <w:jc w:val="both"/>
        <w:rPr>
          <w:rFonts w:ascii="Times New Roman" w:hAnsi="Times New Roman" w:cs="Times New Roman"/>
          <w:sz w:val="24"/>
          <w:szCs w:val="24"/>
        </w:rPr>
      </w:pPr>
    </w:p>
    <w:p w:rsidR="004739A0" w:rsidRPr="00807135" w:rsidRDefault="00472D19" w:rsidP="008071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5530" w:rsidRPr="00807135">
        <w:rPr>
          <w:rFonts w:ascii="Times New Roman" w:hAnsi="Times New Roman" w:cs="Times New Roman"/>
          <w:sz w:val="24"/>
          <w:szCs w:val="24"/>
        </w:rPr>
        <w:t>Applicant does not explain why this route was not followed.</w:t>
      </w:r>
      <w:r w:rsidR="00631DBB" w:rsidRPr="00807135">
        <w:rPr>
          <w:rFonts w:ascii="Times New Roman" w:hAnsi="Times New Roman" w:cs="Times New Roman"/>
          <w:sz w:val="24"/>
          <w:szCs w:val="24"/>
        </w:rPr>
        <w:t xml:space="preserve"> This strict compliance with provisions of subsection 7 cannot be dispensed with. Compare </w:t>
      </w:r>
      <w:r w:rsidR="00631DBB" w:rsidRPr="00472D19">
        <w:rPr>
          <w:rFonts w:ascii="Times New Roman" w:hAnsi="Times New Roman" w:cs="Times New Roman"/>
          <w:i/>
          <w:sz w:val="24"/>
          <w:szCs w:val="24"/>
        </w:rPr>
        <w:t>Mupamhadzi</w:t>
      </w:r>
      <w:r w:rsidR="00631DBB" w:rsidRPr="00807135">
        <w:rPr>
          <w:rFonts w:ascii="Times New Roman" w:hAnsi="Times New Roman" w:cs="Times New Roman"/>
          <w:sz w:val="24"/>
          <w:szCs w:val="24"/>
        </w:rPr>
        <w:t xml:space="preserve"> 2007 (1) ZLR </w:t>
      </w:r>
      <w:r w:rsidR="00327112" w:rsidRPr="00807135">
        <w:rPr>
          <w:rFonts w:ascii="Times New Roman" w:hAnsi="Times New Roman" w:cs="Times New Roman"/>
          <w:sz w:val="24"/>
          <w:szCs w:val="24"/>
        </w:rPr>
        <w:t xml:space="preserve">253 </w:t>
      </w:r>
      <w:r w:rsidR="00327112" w:rsidRPr="00472D19">
        <w:rPr>
          <w:rFonts w:ascii="Times New Roman" w:hAnsi="Times New Roman" w:cs="Times New Roman"/>
          <w:i/>
          <w:sz w:val="24"/>
          <w:szCs w:val="24"/>
        </w:rPr>
        <w:t>and Courtesy Connection (P</w:t>
      </w:r>
      <w:r w:rsidR="00631DBB" w:rsidRPr="00472D19">
        <w:rPr>
          <w:rFonts w:ascii="Times New Roman" w:hAnsi="Times New Roman" w:cs="Times New Roman"/>
          <w:i/>
          <w:sz w:val="24"/>
          <w:szCs w:val="24"/>
        </w:rPr>
        <w:t>vt) Ltd &amp; Anor</w:t>
      </w:r>
      <w:r w:rsidR="00631DBB" w:rsidRPr="00807135">
        <w:rPr>
          <w:rFonts w:ascii="Times New Roman" w:hAnsi="Times New Roman" w:cs="Times New Roman"/>
          <w:sz w:val="24"/>
          <w:szCs w:val="24"/>
        </w:rPr>
        <w:t xml:space="preserve"> v </w:t>
      </w:r>
      <w:r w:rsidR="00631DBB" w:rsidRPr="00472D19">
        <w:rPr>
          <w:rFonts w:ascii="Times New Roman" w:hAnsi="Times New Roman" w:cs="Times New Roman"/>
          <w:i/>
          <w:sz w:val="24"/>
          <w:szCs w:val="24"/>
        </w:rPr>
        <w:t>Mupamhadzi</w:t>
      </w:r>
      <w:r w:rsidR="00631DBB" w:rsidRPr="00807135">
        <w:rPr>
          <w:rFonts w:ascii="Times New Roman" w:hAnsi="Times New Roman" w:cs="Times New Roman"/>
          <w:sz w:val="24"/>
          <w:szCs w:val="24"/>
        </w:rPr>
        <w:t xml:space="preserve"> 2006 (1) ZLR 479. Anything done contrary to statute would be null and void- see </w:t>
      </w:r>
      <w:r w:rsidR="00631DBB" w:rsidRPr="00472D19">
        <w:rPr>
          <w:rFonts w:ascii="Times New Roman" w:hAnsi="Times New Roman" w:cs="Times New Roman"/>
          <w:i/>
          <w:sz w:val="24"/>
          <w:szCs w:val="24"/>
        </w:rPr>
        <w:t>Rateyiwa</w:t>
      </w:r>
      <w:r w:rsidR="00631DBB" w:rsidRPr="00807135">
        <w:rPr>
          <w:rFonts w:ascii="Times New Roman" w:hAnsi="Times New Roman" w:cs="Times New Roman"/>
          <w:sz w:val="24"/>
          <w:szCs w:val="24"/>
        </w:rPr>
        <w:t xml:space="preserve"> v </w:t>
      </w:r>
      <w:r w:rsidR="00631DBB" w:rsidRPr="00472D19">
        <w:rPr>
          <w:rFonts w:ascii="Times New Roman" w:hAnsi="Times New Roman" w:cs="Times New Roman"/>
          <w:i/>
          <w:sz w:val="24"/>
          <w:szCs w:val="24"/>
        </w:rPr>
        <w:t>Kambuzuma Housing Co-operative</w:t>
      </w:r>
      <w:r w:rsidR="00631DBB" w:rsidRPr="00807135">
        <w:rPr>
          <w:rFonts w:ascii="Times New Roman" w:hAnsi="Times New Roman" w:cs="Times New Roman"/>
          <w:sz w:val="24"/>
          <w:szCs w:val="24"/>
        </w:rPr>
        <w:t xml:space="preserve"> HH-52-07; </w:t>
      </w:r>
      <w:r w:rsidR="00631DBB" w:rsidRPr="00472D19">
        <w:rPr>
          <w:rFonts w:ascii="Times New Roman" w:hAnsi="Times New Roman" w:cs="Times New Roman"/>
          <w:i/>
          <w:sz w:val="24"/>
          <w:szCs w:val="24"/>
        </w:rPr>
        <w:t>Mavindidze</w:t>
      </w:r>
      <w:r w:rsidR="00631DBB" w:rsidRPr="00807135">
        <w:rPr>
          <w:rFonts w:ascii="Times New Roman" w:hAnsi="Times New Roman" w:cs="Times New Roman"/>
          <w:sz w:val="24"/>
          <w:szCs w:val="24"/>
        </w:rPr>
        <w:t xml:space="preserve"> v </w:t>
      </w:r>
      <w:r w:rsidR="00631DBB" w:rsidRPr="00472D19">
        <w:rPr>
          <w:rFonts w:ascii="Times New Roman" w:hAnsi="Times New Roman" w:cs="Times New Roman"/>
          <w:i/>
          <w:sz w:val="24"/>
          <w:szCs w:val="24"/>
        </w:rPr>
        <w:t xml:space="preserve">Mavindidze &amp; </w:t>
      </w:r>
      <w:r w:rsidR="004739A0" w:rsidRPr="00472D19">
        <w:rPr>
          <w:rFonts w:ascii="Times New Roman" w:hAnsi="Times New Roman" w:cs="Times New Roman"/>
          <w:i/>
          <w:sz w:val="24"/>
          <w:szCs w:val="24"/>
        </w:rPr>
        <w:t>Anor</w:t>
      </w:r>
      <w:r w:rsidR="004739A0" w:rsidRPr="00807135">
        <w:rPr>
          <w:rFonts w:ascii="Times New Roman" w:hAnsi="Times New Roman" w:cs="Times New Roman"/>
          <w:sz w:val="24"/>
          <w:szCs w:val="24"/>
        </w:rPr>
        <w:t xml:space="preserve"> HH-43-10, Metro Western Cape (Pty) Ltd v Ross 1986 (3) SA 181 (AD) at 188-189, </w:t>
      </w:r>
      <w:r w:rsidR="004739A0" w:rsidRPr="00472D19">
        <w:rPr>
          <w:rFonts w:ascii="Times New Roman" w:hAnsi="Times New Roman" w:cs="Times New Roman"/>
          <w:i/>
          <w:sz w:val="24"/>
          <w:szCs w:val="24"/>
        </w:rPr>
        <w:t>York Timbers Ltd</w:t>
      </w:r>
      <w:r w:rsidR="004739A0" w:rsidRPr="00807135">
        <w:rPr>
          <w:rFonts w:ascii="Times New Roman" w:hAnsi="Times New Roman" w:cs="Times New Roman"/>
          <w:sz w:val="24"/>
          <w:szCs w:val="24"/>
        </w:rPr>
        <w:t xml:space="preserve"> v </w:t>
      </w:r>
      <w:r w:rsidR="004739A0" w:rsidRPr="00472D19">
        <w:rPr>
          <w:rFonts w:ascii="Times New Roman" w:hAnsi="Times New Roman" w:cs="Times New Roman"/>
          <w:i/>
          <w:sz w:val="24"/>
          <w:szCs w:val="24"/>
        </w:rPr>
        <w:t>Minister of Water Affairs &amp; Forestry &amp;</w:t>
      </w:r>
      <w:r w:rsidR="004739A0" w:rsidRPr="00807135">
        <w:rPr>
          <w:rFonts w:ascii="Times New Roman" w:hAnsi="Times New Roman" w:cs="Times New Roman"/>
          <w:sz w:val="24"/>
          <w:szCs w:val="24"/>
        </w:rPr>
        <w:t xml:space="preserve"> </w:t>
      </w:r>
      <w:r w:rsidR="004739A0" w:rsidRPr="00472D19">
        <w:rPr>
          <w:rFonts w:ascii="Times New Roman" w:hAnsi="Times New Roman" w:cs="Times New Roman"/>
          <w:i/>
          <w:sz w:val="24"/>
          <w:szCs w:val="24"/>
        </w:rPr>
        <w:t>Anor</w:t>
      </w:r>
      <w:r w:rsidR="004739A0" w:rsidRPr="00807135">
        <w:rPr>
          <w:rFonts w:ascii="Times New Roman" w:hAnsi="Times New Roman" w:cs="Times New Roman"/>
          <w:sz w:val="24"/>
          <w:szCs w:val="24"/>
        </w:rPr>
        <w:t xml:space="preserve"> 2003 (4) SA 477 (T).</w:t>
      </w:r>
    </w:p>
    <w:p w:rsidR="00BF76D8" w:rsidRPr="00807135" w:rsidRDefault="00472D19" w:rsidP="008071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39A0" w:rsidRPr="00807135">
        <w:rPr>
          <w:rFonts w:ascii="Times New Roman" w:hAnsi="Times New Roman" w:cs="Times New Roman"/>
          <w:sz w:val="24"/>
          <w:szCs w:val="24"/>
        </w:rPr>
        <w:t>For the above reasons the application can be dismissed on the basis that it is not properly before the court for failing to exhaust domestic remedies first.</w:t>
      </w:r>
    </w:p>
    <w:p w:rsidR="004D1C5A" w:rsidRPr="00472D19" w:rsidRDefault="00BF76D8" w:rsidP="00807135">
      <w:pPr>
        <w:pStyle w:val="NoSpacing"/>
        <w:spacing w:line="360" w:lineRule="auto"/>
        <w:jc w:val="both"/>
        <w:rPr>
          <w:rFonts w:ascii="Times New Roman" w:hAnsi="Times New Roman" w:cs="Times New Roman"/>
          <w:b/>
          <w:sz w:val="24"/>
          <w:szCs w:val="24"/>
        </w:rPr>
      </w:pPr>
      <w:r w:rsidRPr="00807135">
        <w:rPr>
          <w:rFonts w:ascii="Times New Roman" w:hAnsi="Times New Roman" w:cs="Times New Roman"/>
          <w:b/>
          <w:sz w:val="24"/>
          <w:szCs w:val="24"/>
        </w:rPr>
        <w:t>ARE THERE TWO OTHER ENTITIES USING THE NAME SHELTER AHEAD OF APPLICANT?</w:t>
      </w:r>
    </w:p>
    <w:p w:rsidR="00DF2EE2" w:rsidRPr="00807135" w:rsidRDefault="00472D19" w:rsidP="008071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1C5A" w:rsidRPr="00807135">
        <w:rPr>
          <w:rFonts w:ascii="Times New Roman" w:hAnsi="Times New Roman" w:cs="Times New Roman"/>
          <w:sz w:val="24"/>
          <w:szCs w:val="24"/>
        </w:rPr>
        <w:t>The applicant was incorporated in the year 1988 under the name Cyvern Clothing Manufacturers (Private) Limited. It was only in the year 2007 that it changed its name to Shelter Incorporated (Pvt) Ltd and traded as Shelter Zimbabwe. The applicant accepts that well before its incorporation as Cyvern an entity which does its kind of business which is called Shelter Afrique had already been incorporated in the year 1985 although the respondents say it was incorporated in the year 1982</w:t>
      </w:r>
      <w:r w:rsidR="00DF2EE2" w:rsidRPr="00807135">
        <w:rPr>
          <w:rFonts w:ascii="Times New Roman" w:hAnsi="Times New Roman" w:cs="Times New Roman"/>
          <w:sz w:val="24"/>
          <w:szCs w:val="24"/>
        </w:rPr>
        <w:t>. The applicant further accepts that in the year 2002 Dialogue on Shelter which is involved in the same kind of business came into existence some five years before it started using the same name Shelter Incorporated. Therefore in the business of property development applicant is the third entity to use a name which has the word “Shelter” as a component.</w:t>
      </w:r>
      <w:r w:rsidR="00DE3A70" w:rsidRPr="00807135">
        <w:rPr>
          <w:rFonts w:ascii="Times New Roman" w:hAnsi="Times New Roman" w:cs="Times New Roman"/>
          <w:sz w:val="24"/>
          <w:szCs w:val="24"/>
        </w:rPr>
        <w:t xml:space="preserve"> The other two entities cited above have not complained.</w:t>
      </w:r>
    </w:p>
    <w:p w:rsidR="00794A0F" w:rsidRPr="00807135" w:rsidRDefault="00472D19" w:rsidP="008071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2EE2" w:rsidRPr="00807135">
        <w:rPr>
          <w:rFonts w:ascii="Times New Roman" w:hAnsi="Times New Roman" w:cs="Times New Roman"/>
          <w:sz w:val="24"/>
          <w:szCs w:val="24"/>
        </w:rPr>
        <w:t xml:space="preserve">In </w:t>
      </w:r>
      <w:r w:rsidR="00DF2EE2" w:rsidRPr="00472D19">
        <w:rPr>
          <w:rFonts w:ascii="Times New Roman" w:hAnsi="Times New Roman" w:cs="Times New Roman"/>
          <w:i/>
          <w:sz w:val="24"/>
          <w:szCs w:val="24"/>
        </w:rPr>
        <w:t>Nissan Motor Co. et al.</w:t>
      </w:r>
      <w:r w:rsidR="00DF2EE2" w:rsidRPr="00807135">
        <w:rPr>
          <w:rFonts w:ascii="Times New Roman" w:hAnsi="Times New Roman" w:cs="Times New Roman"/>
          <w:sz w:val="24"/>
          <w:szCs w:val="24"/>
        </w:rPr>
        <w:t xml:space="preserve"> v </w:t>
      </w:r>
      <w:r w:rsidR="00DF2EE2" w:rsidRPr="00472D19">
        <w:rPr>
          <w:rFonts w:ascii="Times New Roman" w:hAnsi="Times New Roman" w:cs="Times New Roman"/>
          <w:i/>
          <w:sz w:val="24"/>
          <w:szCs w:val="24"/>
        </w:rPr>
        <w:t>Nissan Computer Corp. et al.</w:t>
      </w:r>
      <w:r w:rsidR="00DF2EE2" w:rsidRPr="00807135">
        <w:rPr>
          <w:rFonts w:ascii="Times New Roman" w:hAnsi="Times New Roman" w:cs="Times New Roman"/>
          <w:sz w:val="24"/>
          <w:szCs w:val="24"/>
        </w:rPr>
        <w:t xml:space="preserve"> 378 F.3d 1002 (9</w:t>
      </w:r>
      <w:r w:rsidR="00DF2EE2" w:rsidRPr="00807135">
        <w:rPr>
          <w:rFonts w:ascii="Times New Roman" w:hAnsi="Times New Roman" w:cs="Times New Roman"/>
          <w:sz w:val="24"/>
          <w:szCs w:val="24"/>
          <w:vertAlign w:val="superscript"/>
        </w:rPr>
        <w:t>th</w:t>
      </w:r>
      <w:r w:rsidR="00DF2EE2" w:rsidRPr="00807135">
        <w:rPr>
          <w:rFonts w:ascii="Times New Roman" w:hAnsi="Times New Roman" w:cs="Times New Roman"/>
          <w:sz w:val="24"/>
          <w:szCs w:val="24"/>
        </w:rPr>
        <w:t xml:space="preserve"> Cir, 2004).cert. denied (2005) the court is reported inter alia as having held;</w:t>
      </w:r>
    </w:p>
    <w:p w:rsidR="00794A0F" w:rsidRDefault="00794A0F" w:rsidP="00472D19">
      <w:pPr>
        <w:pStyle w:val="NoSpacing"/>
        <w:ind w:left="660"/>
        <w:jc w:val="both"/>
        <w:rPr>
          <w:rFonts w:ascii="Times New Roman" w:hAnsi="Times New Roman" w:cs="Times New Roman"/>
        </w:rPr>
      </w:pPr>
      <w:r w:rsidRPr="00472D19">
        <w:rPr>
          <w:rFonts w:ascii="Times New Roman" w:hAnsi="Times New Roman" w:cs="Times New Roman"/>
        </w:rPr>
        <w:lastRenderedPageBreak/>
        <w:t>“Because issues of fact existed as to whether Nissan Motor’s mark was in fact famous in 1991, the Ninth Circuit denied plaintiff’s motion for summary judgment on the dilution claim. In this regard, the Court noted, among other things, that the word Nissan was used as a trade mark or trade name for 190 businesses unaffiliated with plai</w:t>
      </w:r>
      <w:r w:rsidR="008320F8" w:rsidRPr="00472D19">
        <w:rPr>
          <w:rFonts w:ascii="Times New Roman" w:hAnsi="Times New Roman" w:cs="Times New Roman"/>
        </w:rPr>
        <w:t>ntiffs, is a common Israel name,</w:t>
      </w:r>
      <w:r w:rsidRPr="00472D19">
        <w:rPr>
          <w:rFonts w:ascii="Times New Roman" w:hAnsi="Times New Roman" w:cs="Times New Roman"/>
        </w:rPr>
        <w:t xml:space="preserve"> is the name of a month in the Jewish calendar, as well as the name of the month of April in Arabic.”</w:t>
      </w:r>
    </w:p>
    <w:p w:rsidR="00472D19" w:rsidRPr="00472D19" w:rsidRDefault="00472D19" w:rsidP="00472D19">
      <w:pPr>
        <w:pStyle w:val="NoSpacing"/>
        <w:ind w:left="660"/>
        <w:jc w:val="both"/>
        <w:rPr>
          <w:rFonts w:ascii="Times New Roman" w:hAnsi="Times New Roman" w:cs="Times New Roman"/>
        </w:rPr>
      </w:pPr>
    </w:p>
    <w:p w:rsidR="00EE5B0B" w:rsidRPr="00807135" w:rsidRDefault="00472D19" w:rsidP="008071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25B7" w:rsidRPr="00807135">
        <w:rPr>
          <w:rFonts w:ascii="Times New Roman" w:hAnsi="Times New Roman" w:cs="Times New Roman"/>
          <w:sz w:val="24"/>
          <w:szCs w:val="24"/>
        </w:rPr>
        <w:t>O</w:t>
      </w:r>
      <w:r w:rsidR="00794A0F" w:rsidRPr="00807135">
        <w:rPr>
          <w:rFonts w:ascii="Times New Roman" w:hAnsi="Times New Roman" w:cs="Times New Roman"/>
          <w:sz w:val="24"/>
          <w:szCs w:val="24"/>
        </w:rPr>
        <w:t xml:space="preserve">n this view the applicant </w:t>
      </w:r>
      <w:r w:rsidR="00794A0F" w:rsidRPr="00472D19">
        <w:rPr>
          <w:rFonts w:ascii="Times New Roman" w:hAnsi="Times New Roman" w:cs="Times New Roman"/>
          <w:i/>
          <w:sz w:val="24"/>
          <w:szCs w:val="24"/>
        </w:rPr>
        <w:t>in casu</w:t>
      </w:r>
      <w:r w:rsidR="00794A0F" w:rsidRPr="00807135">
        <w:rPr>
          <w:rFonts w:ascii="Times New Roman" w:hAnsi="Times New Roman" w:cs="Times New Roman"/>
          <w:sz w:val="24"/>
          <w:szCs w:val="24"/>
        </w:rPr>
        <w:t xml:space="preserve"> cannot claim exclusivity</w:t>
      </w:r>
      <w:r w:rsidR="00EE5B0B" w:rsidRPr="00807135">
        <w:rPr>
          <w:rFonts w:ascii="Times New Roman" w:hAnsi="Times New Roman" w:cs="Times New Roman"/>
          <w:sz w:val="24"/>
          <w:szCs w:val="24"/>
        </w:rPr>
        <w:t xml:space="preserve"> in the use of the</w:t>
      </w:r>
      <w:r w:rsidR="00296FA1" w:rsidRPr="00807135">
        <w:rPr>
          <w:rFonts w:ascii="Times New Roman" w:hAnsi="Times New Roman" w:cs="Times New Roman"/>
          <w:sz w:val="24"/>
          <w:szCs w:val="24"/>
        </w:rPr>
        <w:t xml:space="preserve"> English</w:t>
      </w:r>
      <w:r w:rsidR="00EE5B0B" w:rsidRPr="00807135">
        <w:rPr>
          <w:rFonts w:ascii="Times New Roman" w:hAnsi="Times New Roman" w:cs="Times New Roman"/>
          <w:sz w:val="24"/>
          <w:szCs w:val="24"/>
        </w:rPr>
        <w:t xml:space="preserve"> name </w:t>
      </w:r>
      <w:r w:rsidR="00296FA1" w:rsidRPr="00807135">
        <w:rPr>
          <w:rFonts w:ascii="Times New Roman" w:hAnsi="Times New Roman" w:cs="Times New Roman"/>
          <w:sz w:val="24"/>
          <w:szCs w:val="24"/>
        </w:rPr>
        <w:t>“</w:t>
      </w:r>
      <w:r w:rsidR="00EE5B0B" w:rsidRPr="00807135">
        <w:rPr>
          <w:rFonts w:ascii="Times New Roman" w:hAnsi="Times New Roman" w:cs="Times New Roman"/>
          <w:sz w:val="24"/>
          <w:szCs w:val="24"/>
        </w:rPr>
        <w:t>Shelter</w:t>
      </w:r>
      <w:r w:rsidR="00296FA1" w:rsidRPr="00807135">
        <w:rPr>
          <w:rFonts w:ascii="Times New Roman" w:hAnsi="Times New Roman" w:cs="Times New Roman"/>
          <w:sz w:val="24"/>
          <w:szCs w:val="24"/>
        </w:rPr>
        <w:t>”</w:t>
      </w:r>
      <w:r w:rsidR="00EE5B0B" w:rsidRPr="00807135">
        <w:rPr>
          <w:rFonts w:ascii="Times New Roman" w:hAnsi="Times New Roman" w:cs="Times New Roman"/>
          <w:sz w:val="24"/>
          <w:szCs w:val="24"/>
        </w:rPr>
        <w:t xml:space="preserve">. For this reason again this application is not properly before the court. </w:t>
      </w:r>
    </w:p>
    <w:p w:rsidR="00EE5B0B" w:rsidRPr="00807135" w:rsidRDefault="00472D19" w:rsidP="008071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5B0B" w:rsidRPr="00807135">
        <w:rPr>
          <w:rFonts w:ascii="Times New Roman" w:hAnsi="Times New Roman" w:cs="Times New Roman"/>
          <w:sz w:val="24"/>
          <w:szCs w:val="24"/>
        </w:rPr>
        <w:t xml:space="preserve">In the result I will uphold the points </w:t>
      </w:r>
      <w:r w:rsidR="00EE5B0B" w:rsidRPr="00472D19">
        <w:rPr>
          <w:rFonts w:ascii="Times New Roman" w:hAnsi="Times New Roman" w:cs="Times New Roman"/>
          <w:i/>
          <w:sz w:val="24"/>
          <w:szCs w:val="24"/>
        </w:rPr>
        <w:t>in limine</w:t>
      </w:r>
      <w:r w:rsidR="00EE5B0B" w:rsidRPr="00807135">
        <w:rPr>
          <w:rFonts w:ascii="Times New Roman" w:hAnsi="Times New Roman" w:cs="Times New Roman"/>
          <w:sz w:val="24"/>
          <w:szCs w:val="24"/>
        </w:rPr>
        <w:t xml:space="preserve"> and dismiss the application with costs on a higher scale since it a</w:t>
      </w:r>
      <w:r w:rsidR="00B618A7" w:rsidRPr="00807135">
        <w:rPr>
          <w:rFonts w:ascii="Times New Roman" w:hAnsi="Times New Roman" w:cs="Times New Roman"/>
          <w:sz w:val="24"/>
          <w:szCs w:val="24"/>
        </w:rPr>
        <w:t>mounts to an abuse of court pro</w:t>
      </w:r>
      <w:r w:rsidR="00EE5B0B" w:rsidRPr="00807135">
        <w:rPr>
          <w:rFonts w:ascii="Times New Roman" w:hAnsi="Times New Roman" w:cs="Times New Roman"/>
          <w:sz w:val="24"/>
          <w:szCs w:val="24"/>
        </w:rPr>
        <w:t xml:space="preserve">cess without dealing with the merits. </w:t>
      </w:r>
    </w:p>
    <w:p w:rsidR="00EE5B0B" w:rsidRPr="00807135" w:rsidRDefault="00EE5B0B" w:rsidP="00472D19">
      <w:pPr>
        <w:pStyle w:val="NoSpacing"/>
        <w:spacing w:line="360" w:lineRule="auto"/>
        <w:ind w:firstLine="360"/>
        <w:jc w:val="both"/>
        <w:rPr>
          <w:rFonts w:ascii="Times New Roman" w:hAnsi="Times New Roman" w:cs="Times New Roman"/>
          <w:sz w:val="24"/>
          <w:szCs w:val="24"/>
        </w:rPr>
      </w:pPr>
      <w:r w:rsidRPr="00807135">
        <w:rPr>
          <w:rFonts w:ascii="Times New Roman" w:hAnsi="Times New Roman" w:cs="Times New Roman"/>
          <w:sz w:val="24"/>
          <w:szCs w:val="24"/>
        </w:rPr>
        <w:t xml:space="preserve">IT IS ORDERED THAT </w:t>
      </w:r>
    </w:p>
    <w:p w:rsidR="00EE5B0B" w:rsidRPr="00807135" w:rsidRDefault="00EE5B0B" w:rsidP="00807135">
      <w:pPr>
        <w:pStyle w:val="NoSpacing"/>
        <w:numPr>
          <w:ilvl w:val="0"/>
          <w:numId w:val="3"/>
        </w:numPr>
        <w:spacing w:line="360" w:lineRule="auto"/>
        <w:jc w:val="both"/>
        <w:rPr>
          <w:rFonts w:ascii="Times New Roman" w:hAnsi="Times New Roman" w:cs="Times New Roman"/>
          <w:sz w:val="24"/>
          <w:szCs w:val="24"/>
        </w:rPr>
      </w:pPr>
      <w:r w:rsidRPr="00807135">
        <w:rPr>
          <w:rFonts w:ascii="Times New Roman" w:hAnsi="Times New Roman" w:cs="Times New Roman"/>
          <w:sz w:val="24"/>
          <w:szCs w:val="24"/>
        </w:rPr>
        <w:t>The application be and is hereby dismissed.</w:t>
      </w:r>
    </w:p>
    <w:p w:rsidR="00A571DC" w:rsidRPr="00807135" w:rsidRDefault="00EE5B0B" w:rsidP="00807135">
      <w:pPr>
        <w:pStyle w:val="NoSpacing"/>
        <w:numPr>
          <w:ilvl w:val="0"/>
          <w:numId w:val="3"/>
        </w:numPr>
        <w:spacing w:line="360" w:lineRule="auto"/>
        <w:jc w:val="both"/>
        <w:rPr>
          <w:rFonts w:ascii="Times New Roman" w:hAnsi="Times New Roman" w:cs="Times New Roman"/>
          <w:sz w:val="24"/>
          <w:szCs w:val="24"/>
        </w:rPr>
      </w:pPr>
      <w:r w:rsidRPr="00807135">
        <w:rPr>
          <w:rFonts w:ascii="Times New Roman" w:hAnsi="Times New Roman" w:cs="Times New Roman"/>
          <w:sz w:val="24"/>
          <w:szCs w:val="24"/>
        </w:rPr>
        <w:t>The applicant to pay costs of suit on a legal practitioner and client scale</w:t>
      </w:r>
    </w:p>
    <w:p w:rsidR="00A571DC" w:rsidRPr="00807135" w:rsidRDefault="00A571DC" w:rsidP="00807135">
      <w:pPr>
        <w:pStyle w:val="NoSpacing"/>
        <w:spacing w:line="360" w:lineRule="auto"/>
        <w:jc w:val="both"/>
        <w:rPr>
          <w:rFonts w:ascii="Times New Roman" w:hAnsi="Times New Roman" w:cs="Times New Roman"/>
          <w:sz w:val="24"/>
          <w:szCs w:val="24"/>
        </w:rPr>
      </w:pPr>
    </w:p>
    <w:p w:rsidR="00A571DC" w:rsidRDefault="00A571DC" w:rsidP="00807135">
      <w:pPr>
        <w:pStyle w:val="NoSpacing"/>
        <w:spacing w:line="360" w:lineRule="auto"/>
        <w:jc w:val="both"/>
        <w:rPr>
          <w:rFonts w:ascii="Times New Roman" w:hAnsi="Times New Roman" w:cs="Times New Roman"/>
          <w:sz w:val="24"/>
          <w:szCs w:val="24"/>
        </w:rPr>
      </w:pPr>
    </w:p>
    <w:p w:rsidR="00472D19" w:rsidRDefault="00472D19" w:rsidP="00807135">
      <w:pPr>
        <w:pStyle w:val="NoSpacing"/>
        <w:spacing w:line="360" w:lineRule="auto"/>
        <w:jc w:val="both"/>
        <w:rPr>
          <w:rFonts w:ascii="Times New Roman" w:hAnsi="Times New Roman" w:cs="Times New Roman"/>
          <w:sz w:val="24"/>
          <w:szCs w:val="24"/>
        </w:rPr>
      </w:pPr>
    </w:p>
    <w:p w:rsidR="00472D19" w:rsidRPr="00807135" w:rsidRDefault="00472D19" w:rsidP="00807135">
      <w:pPr>
        <w:pStyle w:val="NoSpacing"/>
        <w:spacing w:line="360" w:lineRule="auto"/>
        <w:jc w:val="both"/>
        <w:rPr>
          <w:rFonts w:ascii="Times New Roman" w:hAnsi="Times New Roman" w:cs="Times New Roman"/>
          <w:sz w:val="24"/>
          <w:szCs w:val="24"/>
        </w:rPr>
      </w:pPr>
    </w:p>
    <w:p w:rsidR="00A571DC" w:rsidRPr="00807135" w:rsidRDefault="00A571DC" w:rsidP="00472D19">
      <w:pPr>
        <w:pStyle w:val="NoSpacing"/>
        <w:jc w:val="both"/>
        <w:rPr>
          <w:rFonts w:ascii="Times New Roman" w:hAnsi="Times New Roman" w:cs="Times New Roman"/>
          <w:sz w:val="24"/>
          <w:szCs w:val="24"/>
        </w:rPr>
      </w:pPr>
      <w:r w:rsidRPr="00472D19">
        <w:rPr>
          <w:rFonts w:ascii="Times New Roman" w:hAnsi="Times New Roman" w:cs="Times New Roman"/>
          <w:i/>
          <w:sz w:val="24"/>
          <w:szCs w:val="24"/>
        </w:rPr>
        <w:t>Dube, Manikai &amp; Hwacha</w:t>
      </w:r>
      <w:r w:rsidRPr="00807135">
        <w:rPr>
          <w:rFonts w:ascii="Times New Roman" w:hAnsi="Times New Roman" w:cs="Times New Roman"/>
          <w:sz w:val="24"/>
          <w:szCs w:val="24"/>
        </w:rPr>
        <w:t>, applicant’s legal practitioners</w:t>
      </w:r>
    </w:p>
    <w:p w:rsidR="00794A0F" w:rsidRPr="00807135" w:rsidRDefault="00A571DC" w:rsidP="00472D19">
      <w:pPr>
        <w:pStyle w:val="NoSpacing"/>
        <w:jc w:val="both"/>
        <w:rPr>
          <w:rFonts w:ascii="Times New Roman" w:hAnsi="Times New Roman" w:cs="Times New Roman"/>
          <w:sz w:val="24"/>
          <w:szCs w:val="24"/>
        </w:rPr>
      </w:pPr>
      <w:r w:rsidRPr="00472D19">
        <w:rPr>
          <w:rFonts w:ascii="Times New Roman" w:hAnsi="Times New Roman" w:cs="Times New Roman"/>
          <w:i/>
          <w:sz w:val="24"/>
          <w:szCs w:val="24"/>
        </w:rPr>
        <w:t>Kantor &amp; Immerman</w:t>
      </w:r>
      <w:r w:rsidRPr="00807135">
        <w:rPr>
          <w:rFonts w:ascii="Times New Roman" w:hAnsi="Times New Roman" w:cs="Times New Roman"/>
          <w:sz w:val="24"/>
          <w:szCs w:val="24"/>
        </w:rPr>
        <w:t>, 1</w:t>
      </w:r>
      <w:r w:rsidRPr="00807135">
        <w:rPr>
          <w:rFonts w:ascii="Times New Roman" w:hAnsi="Times New Roman" w:cs="Times New Roman"/>
          <w:sz w:val="24"/>
          <w:szCs w:val="24"/>
          <w:vertAlign w:val="superscript"/>
        </w:rPr>
        <w:t>st</w:t>
      </w:r>
      <w:r w:rsidRPr="00807135">
        <w:rPr>
          <w:rFonts w:ascii="Times New Roman" w:hAnsi="Times New Roman" w:cs="Times New Roman"/>
          <w:sz w:val="24"/>
          <w:szCs w:val="24"/>
        </w:rPr>
        <w:t xml:space="preserve"> to 4</w:t>
      </w:r>
      <w:r w:rsidRPr="00807135">
        <w:rPr>
          <w:rFonts w:ascii="Times New Roman" w:hAnsi="Times New Roman" w:cs="Times New Roman"/>
          <w:sz w:val="24"/>
          <w:szCs w:val="24"/>
          <w:vertAlign w:val="superscript"/>
        </w:rPr>
        <w:t>th</w:t>
      </w:r>
      <w:r w:rsidRPr="00807135">
        <w:rPr>
          <w:rFonts w:ascii="Times New Roman" w:hAnsi="Times New Roman" w:cs="Times New Roman"/>
          <w:sz w:val="24"/>
          <w:szCs w:val="24"/>
        </w:rPr>
        <w:t xml:space="preserve"> r</w:t>
      </w:r>
      <w:r w:rsidR="00472D19">
        <w:rPr>
          <w:rFonts w:ascii="Times New Roman" w:hAnsi="Times New Roman" w:cs="Times New Roman"/>
          <w:sz w:val="24"/>
          <w:szCs w:val="24"/>
        </w:rPr>
        <w:t>espondents’ legal practitioners</w:t>
      </w:r>
      <w:r w:rsidR="00794A0F" w:rsidRPr="00807135">
        <w:rPr>
          <w:rFonts w:ascii="Times New Roman" w:hAnsi="Times New Roman" w:cs="Times New Roman"/>
          <w:sz w:val="24"/>
          <w:szCs w:val="24"/>
        </w:rPr>
        <w:t xml:space="preserve">   </w:t>
      </w:r>
    </w:p>
    <w:p w:rsidR="00DF2EE2" w:rsidRPr="00807135" w:rsidRDefault="00DF2EE2" w:rsidP="00472D19">
      <w:pPr>
        <w:pStyle w:val="NoSpacing"/>
        <w:jc w:val="both"/>
        <w:rPr>
          <w:rFonts w:ascii="Times New Roman" w:hAnsi="Times New Roman" w:cs="Times New Roman"/>
          <w:sz w:val="24"/>
          <w:szCs w:val="24"/>
        </w:rPr>
      </w:pPr>
    </w:p>
    <w:p w:rsidR="000D4140" w:rsidRPr="00807135" w:rsidRDefault="00DF2EE2" w:rsidP="00807135">
      <w:pPr>
        <w:pStyle w:val="NoSpacing"/>
        <w:spacing w:line="360" w:lineRule="auto"/>
        <w:jc w:val="both"/>
        <w:rPr>
          <w:rFonts w:ascii="Times New Roman" w:hAnsi="Times New Roman" w:cs="Times New Roman"/>
          <w:sz w:val="24"/>
          <w:szCs w:val="24"/>
        </w:rPr>
      </w:pPr>
      <w:r w:rsidRPr="00807135">
        <w:rPr>
          <w:rFonts w:ascii="Times New Roman" w:hAnsi="Times New Roman" w:cs="Times New Roman"/>
          <w:sz w:val="24"/>
          <w:szCs w:val="24"/>
        </w:rPr>
        <w:t xml:space="preserve">   </w:t>
      </w:r>
      <w:r w:rsidR="004D1C5A" w:rsidRPr="00807135">
        <w:rPr>
          <w:rFonts w:ascii="Times New Roman" w:hAnsi="Times New Roman" w:cs="Times New Roman"/>
          <w:sz w:val="24"/>
          <w:szCs w:val="24"/>
        </w:rPr>
        <w:t xml:space="preserve"> </w:t>
      </w:r>
      <w:r w:rsidR="004739A0" w:rsidRPr="00807135">
        <w:rPr>
          <w:rFonts w:ascii="Times New Roman" w:hAnsi="Times New Roman" w:cs="Times New Roman"/>
          <w:sz w:val="24"/>
          <w:szCs w:val="24"/>
        </w:rPr>
        <w:t xml:space="preserve">  </w:t>
      </w:r>
      <w:r w:rsidR="00631DBB" w:rsidRPr="00807135">
        <w:rPr>
          <w:rFonts w:ascii="Times New Roman" w:hAnsi="Times New Roman" w:cs="Times New Roman"/>
          <w:sz w:val="24"/>
          <w:szCs w:val="24"/>
        </w:rPr>
        <w:t xml:space="preserve">  </w:t>
      </w:r>
      <w:r w:rsidR="004C5530" w:rsidRPr="00807135">
        <w:rPr>
          <w:rFonts w:ascii="Times New Roman" w:hAnsi="Times New Roman" w:cs="Times New Roman"/>
          <w:sz w:val="24"/>
          <w:szCs w:val="24"/>
        </w:rPr>
        <w:t xml:space="preserve"> </w:t>
      </w:r>
      <w:r w:rsidR="00546437" w:rsidRPr="00807135">
        <w:rPr>
          <w:rFonts w:ascii="Times New Roman" w:hAnsi="Times New Roman" w:cs="Times New Roman"/>
          <w:sz w:val="24"/>
          <w:szCs w:val="24"/>
        </w:rPr>
        <w:t xml:space="preserve"> </w:t>
      </w:r>
      <w:r w:rsidR="00A05640" w:rsidRPr="00807135">
        <w:rPr>
          <w:rFonts w:ascii="Times New Roman" w:hAnsi="Times New Roman" w:cs="Times New Roman"/>
          <w:sz w:val="24"/>
          <w:szCs w:val="24"/>
        </w:rPr>
        <w:t xml:space="preserve">   </w:t>
      </w:r>
      <w:r w:rsidR="0003173F" w:rsidRPr="00807135">
        <w:rPr>
          <w:rFonts w:ascii="Times New Roman" w:hAnsi="Times New Roman" w:cs="Times New Roman"/>
          <w:sz w:val="24"/>
          <w:szCs w:val="24"/>
        </w:rPr>
        <w:t xml:space="preserve"> </w:t>
      </w:r>
      <w:r w:rsidR="00E9641F" w:rsidRPr="00807135">
        <w:rPr>
          <w:rFonts w:ascii="Times New Roman" w:hAnsi="Times New Roman" w:cs="Times New Roman"/>
          <w:sz w:val="24"/>
          <w:szCs w:val="24"/>
        </w:rPr>
        <w:t xml:space="preserve">     </w:t>
      </w:r>
      <w:r w:rsidR="00DD16C5" w:rsidRPr="00807135">
        <w:rPr>
          <w:rFonts w:ascii="Times New Roman" w:hAnsi="Times New Roman" w:cs="Times New Roman"/>
          <w:sz w:val="24"/>
          <w:szCs w:val="24"/>
        </w:rPr>
        <w:t xml:space="preserve">   </w:t>
      </w:r>
      <w:r w:rsidR="00C13CB4" w:rsidRPr="00807135">
        <w:rPr>
          <w:rFonts w:ascii="Times New Roman" w:hAnsi="Times New Roman" w:cs="Times New Roman"/>
          <w:sz w:val="24"/>
          <w:szCs w:val="24"/>
        </w:rPr>
        <w:t xml:space="preserve"> </w:t>
      </w:r>
      <w:r w:rsidR="00A6420C" w:rsidRPr="00807135">
        <w:rPr>
          <w:rFonts w:ascii="Times New Roman" w:hAnsi="Times New Roman" w:cs="Times New Roman"/>
          <w:sz w:val="24"/>
          <w:szCs w:val="24"/>
        </w:rPr>
        <w:t xml:space="preserve">     </w:t>
      </w:r>
      <w:r w:rsidR="00800A40" w:rsidRPr="00807135">
        <w:rPr>
          <w:rFonts w:ascii="Times New Roman" w:hAnsi="Times New Roman" w:cs="Times New Roman"/>
          <w:sz w:val="24"/>
          <w:szCs w:val="24"/>
        </w:rPr>
        <w:t xml:space="preserve">   </w:t>
      </w:r>
      <w:r w:rsidR="00C43799" w:rsidRPr="00807135">
        <w:rPr>
          <w:rFonts w:ascii="Times New Roman" w:hAnsi="Times New Roman" w:cs="Times New Roman"/>
          <w:sz w:val="24"/>
          <w:szCs w:val="24"/>
        </w:rPr>
        <w:t xml:space="preserve">   </w:t>
      </w:r>
      <w:r w:rsidR="00E45FF5" w:rsidRPr="00807135">
        <w:rPr>
          <w:rFonts w:ascii="Times New Roman" w:hAnsi="Times New Roman" w:cs="Times New Roman"/>
          <w:sz w:val="24"/>
          <w:szCs w:val="24"/>
        </w:rPr>
        <w:t xml:space="preserve"> </w:t>
      </w:r>
      <w:r w:rsidR="00D20624" w:rsidRPr="00807135">
        <w:rPr>
          <w:rFonts w:ascii="Times New Roman" w:hAnsi="Times New Roman" w:cs="Times New Roman"/>
          <w:sz w:val="24"/>
          <w:szCs w:val="24"/>
        </w:rPr>
        <w:t xml:space="preserve">    </w:t>
      </w:r>
      <w:r w:rsidR="000D4140" w:rsidRPr="00807135">
        <w:rPr>
          <w:rFonts w:ascii="Times New Roman" w:hAnsi="Times New Roman" w:cs="Times New Roman"/>
          <w:sz w:val="24"/>
          <w:szCs w:val="24"/>
        </w:rPr>
        <w:t xml:space="preserve">   </w:t>
      </w:r>
    </w:p>
    <w:p w:rsidR="00FF568F" w:rsidRPr="00807135" w:rsidRDefault="000D4140" w:rsidP="00807135">
      <w:pPr>
        <w:pStyle w:val="NoSpacing"/>
        <w:spacing w:line="360" w:lineRule="auto"/>
        <w:ind w:left="360"/>
        <w:jc w:val="both"/>
        <w:rPr>
          <w:rFonts w:ascii="Times New Roman" w:hAnsi="Times New Roman" w:cs="Times New Roman"/>
          <w:sz w:val="24"/>
          <w:szCs w:val="24"/>
        </w:rPr>
      </w:pPr>
      <w:r w:rsidRPr="00807135">
        <w:rPr>
          <w:rFonts w:ascii="Times New Roman" w:hAnsi="Times New Roman" w:cs="Times New Roman"/>
          <w:sz w:val="24"/>
          <w:szCs w:val="24"/>
        </w:rPr>
        <w:t xml:space="preserve"> </w:t>
      </w:r>
      <w:r w:rsidR="00FF568F" w:rsidRPr="00807135">
        <w:rPr>
          <w:rFonts w:ascii="Times New Roman" w:hAnsi="Times New Roman" w:cs="Times New Roman"/>
          <w:sz w:val="24"/>
          <w:szCs w:val="24"/>
        </w:rPr>
        <w:t xml:space="preserve"> </w:t>
      </w:r>
    </w:p>
    <w:sectPr w:rsidR="00FF568F" w:rsidRPr="0080713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583" w:rsidRDefault="00E86583" w:rsidP="00472D19">
      <w:pPr>
        <w:spacing w:after="0" w:line="240" w:lineRule="auto"/>
      </w:pPr>
      <w:r>
        <w:separator/>
      </w:r>
    </w:p>
  </w:endnote>
  <w:endnote w:type="continuationSeparator" w:id="0">
    <w:p w:rsidR="00E86583" w:rsidRDefault="00E86583" w:rsidP="0047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583" w:rsidRDefault="00E86583" w:rsidP="00472D19">
      <w:pPr>
        <w:spacing w:after="0" w:line="240" w:lineRule="auto"/>
      </w:pPr>
      <w:r>
        <w:separator/>
      </w:r>
    </w:p>
  </w:footnote>
  <w:footnote w:type="continuationSeparator" w:id="0">
    <w:p w:rsidR="00E86583" w:rsidRDefault="00E86583" w:rsidP="00472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783815"/>
      <w:docPartObj>
        <w:docPartGallery w:val="Page Numbers (Top of Page)"/>
        <w:docPartUnique/>
      </w:docPartObj>
    </w:sdtPr>
    <w:sdtEndPr>
      <w:rPr>
        <w:noProof/>
      </w:rPr>
    </w:sdtEndPr>
    <w:sdtContent>
      <w:p w:rsidR="00A42DAC" w:rsidRDefault="00A42DAC" w:rsidP="00A42DAC">
        <w:pPr>
          <w:pStyle w:val="Header"/>
          <w:jc w:val="right"/>
          <w:rPr>
            <w:noProof/>
          </w:rPr>
        </w:pPr>
        <w:r>
          <w:fldChar w:fldCharType="begin"/>
        </w:r>
        <w:r>
          <w:instrText xml:space="preserve"> PAGE   \* MERGEFORMAT </w:instrText>
        </w:r>
        <w:r>
          <w:fldChar w:fldCharType="separate"/>
        </w:r>
        <w:r w:rsidR="00713DBA">
          <w:rPr>
            <w:noProof/>
          </w:rPr>
          <w:t>1</w:t>
        </w:r>
        <w:r>
          <w:rPr>
            <w:noProof/>
          </w:rPr>
          <w:fldChar w:fldCharType="end"/>
        </w:r>
      </w:p>
      <w:p w:rsidR="00A42DAC" w:rsidRDefault="00A42DAC">
        <w:pPr>
          <w:pStyle w:val="Header"/>
          <w:jc w:val="right"/>
          <w:rPr>
            <w:noProof/>
          </w:rPr>
        </w:pPr>
        <w:r>
          <w:rPr>
            <w:noProof/>
          </w:rPr>
          <w:t>HH</w:t>
        </w:r>
        <w:r w:rsidR="00372583">
          <w:rPr>
            <w:noProof/>
          </w:rPr>
          <w:t xml:space="preserve"> 628-18</w:t>
        </w:r>
      </w:p>
      <w:p w:rsidR="00A42DAC" w:rsidRDefault="00A42DAC">
        <w:pPr>
          <w:pStyle w:val="Header"/>
          <w:jc w:val="right"/>
        </w:pPr>
        <w:r>
          <w:rPr>
            <w:noProof/>
          </w:rPr>
          <w:t>HC 4906/17</w:t>
        </w:r>
      </w:p>
    </w:sdtContent>
  </w:sdt>
  <w:p w:rsidR="00A42DAC" w:rsidRDefault="00A42D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84D27"/>
    <w:multiLevelType w:val="hybridMultilevel"/>
    <w:tmpl w:val="04604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10551"/>
    <w:multiLevelType w:val="hybridMultilevel"/>
    <w:tmpl w:val="66A4077A"/>
    <w:lvl w:ilvl="0" w:tplc="961C21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A25AF7"/>
    <w:multiLevelType w:val="hybridMultilevel"/>
    <w:tmpl w:val="3182932C"/>
    <w:lvl w:ilvl="0" w:tplc="96A4AD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B3"/>
    <w:rsid w:val="0003173F"/>
    <w:rsid w:val="000525B7"/>
    <w:rsid w:val="000C5F79"/>
    <w:rsid w:val="000D4140"/>
    <w:rsid w:val="00245095"/>
    <w:rsid w:val="00296FA1"/>
    <w:rsid w:val="002B7EA2"/>
    <w:rsid w:val="00327112"/>
    <w:rsid w:val="003354CE"/>
    <w:rsid w:val="00372583"/>
    <w:rsid w:val="003810F7"/>
    <w:rsid w:val="003E17C0"/>
    <w:rsid w:val="00472D19"/>
    <w:rsid w:val="004739A0"/>
    <w:rsid w:val="00481373"/>
    <w:rsid w:val="004B4465"/>
    <w:rsid w:val="004C5530"/>
    <w:rsid w:val="004D1C5A"/>
    <w:rsid w:val="00546437"/>
    <w:rsid w:val="00631DBB"/>
    <w:rsid w:val="0069712B"/>
    <w:rsid w:val="006B7110"/>
    <w:rsid w:val="006C4752"/>
    <w:rsid w:val="00713DBA"/>
    <w:rsid w:val="00794A0F"/>
    <w:rsid w:val="007E5F00"/>
    <w:rsid w:val="00800A40"/>
    <w:rsid w:val="00807135"/>
    <w:rsid w:val="008320F8"/>
    <w:rsid w:val="00962EFC"/>
    <w:rsid w:val="009A0018"/>
    <w:rsid w:val="009B7701"/>
    <w:rsid w:val="009E221F"/>
    <w:rsid w:val="00A05640"/>
    <w:rsid w:val="00A42DAC"/>
    <w:rsid w:val="00A571DC"/>
    <w:rsid w:val="00A6420C"/>
    <w:rsid w:val="00A7491D"/>
    <w:rsid w:val="00A770E0"/>
    <w:rsid w:val="00B13BEE"/>
    <w:rsid w:val="00B618A7"/>
    <w:rsid w:val="00BF76D8"/>
    <w:rsid w:val="00C13CB4"/>
    <w:rsid w:val="00C43799"/>
    <w:rsid w:val="00D20624"/>
    <w:rsid w:val="00DC3669"/>
    <w:rsid w:val="00DD16C5"/>
    <w:rsid w:val="00DE3A70"/>
    <w:rsid w:val="00DF2EE2"/>
    <w:rsid w:val="00E24D03"/>
    <w:rsid w:val="00E45FF5"/>
    <w:rsid w:val="00E86583"/>
    <w:rsid w:val="00E93335"/>
    <w:rsid w:val="00E9641F"/>
    <w:rsid w:val="00EE5B0B"/>
    <w:rsid w:val="00F042B3"/>
    <w:rsid w:val="00F431AB"/>
    <w:rsid w:val="00F75054"/>
    <w:rsid w:val="00FF2457"/>
    <w:rsid w:val="00FF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D95CDB-29E0-4895-9107-AF24C1D01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17C0"/>
    <w:pPr>
      <w:spacing w:after="0" w:line="240" w:lineRule="auto"/>
    </w:pPr>
  </w:style>
  <w:style w:type="paragraph" w:styleId="Header">
    <w:name w:val="header"/>
    <w:basedOn w:val="Normal"/>
    <w:link w:val="HeaderChar"/>
    <w:uiPriority w:val="99"/>
    <w:unhideWhenUsed/>
    <w:rsid w:val="00472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D19"/>
  </w:style>
  <w:style w:type="paragraph" w:styleId="Footer">
    <w:name w:val="footer"/>
    <w:basedOn w:val="Normal"/>
    <w:link w:val="FooterChar"/>
    <w:uiPriority w:val="99"/>
    <w:unhideWhenUsed/>
    <w:rsid w:val="00472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2018-10-08T12:31:00Z</cp:lastPrinted>
  <dcterms:created xsi:type="dcterms:W3CDTF">2018-10-11T14:19:00Z</dcterms:created>
  <dcterms:modified xsi:type="dcterms:W3CDTF">2018-10-11T14:19:00Z</dcterms:modified>
</cp:coreProperties>
</file>