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26" w:rsidRDefault="009F0E32"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SHEISAM CONSULTING (PVT) LTD</w:t>
      </w:r>
      <w:r w:rsidR="005F5D5C" w:rsidRPr="00532A60">
        <w:rPr>
          <w:rFonts w:ascii="Times New Roman" w:hAnsi="Times New Roman" w:cs="Times New Roman"/>
          <w:sz w:val="24"/>
          <w:szCs w:val="24"/>
        </w:rPr>
        <w:t xml:space="preserve"> </w:t>
      </w:r>
    </w:p>
    <w:p w:rsidR="002B6C26" w:rsidRDefault="002B6C26"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B6C41" w:rsidRPr="00532A60" w:rsidRDefault="002B6C26"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MASAWI</w:t>
      </w:r>
      <w:r w:rsidR="009B6C41" w:rsidRPr="00532A60">
        <w:rPr>
          <w:rFonts w:ascii="Times New Roman" w:hAnsi="Times New Roman" w:cs="Times New Roman"/>
          <w:sz w:val="24"/>
          <w:szCs w:val="24"/>
        </w:rPr>
        <w:t xml:space="preserve"> </w:t>
      </w:r>
    </w:p>
    <w:p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rsidR="00DC6DF9" w:rsidRDefault="002B6C26"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ENERGY</w:t>
      </w:r>
      <w:r w:rsidR="009F0E32">
        <w:rPr>
          <w:rFonts w:ascii="Times New Roman" w:hAnsi="Times New Roman" w:cs="Times New Roman"/>
          <w:sz w:val="24"/>
          <w:szCs w:val="24"/>
        </w:rPr>
        <w:t xml:space="preserve"> AND INFORMATION LOGISTICS</w:t>
      </w:r>
      <w:r w:rsidR="00532A60">
        <w:rPr>
          <w:rFonts w:ascii="Times New Roman" w:hAnsi="Times New Roman" w:cs="Times New Roman"/>
          <w:sz w:val="24"/>
          <w:szCs w:val="24"/>
        </w:rPr>
        <w:t xml:space="preserve"> (PVT) LTD</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sidRPr="00F40CCE">
        <w:rPr>
          <w:rFonts w:ascii="Times New Roman" w:hAnsi="Times New Roman" w:cs="Times New Roman"/>
          <w:sz w:val="24"/>
          <w:szCs w:val="24"/>
        </w:rPr>
        <w:t xml:space="preserve">HARARE, </w:t>
      </w:r>
      <w:r w:rsidR="00532A60" w:rsidRPr="00F40CCE">
        <w:rPr>
          <w:rFonts w:ascii="Times New Roman" w:hAnsi="Times New Roman" w:cs="Times New Roman"/>
          <w:sz w:val="24"/>
          <w:szCs w:val="24"/>
        </w:rPr>
        <w:t>1</w:t>
      </w:r>
      <w:r w:rsidR="001F678C" w:rsidRPr="00F40CCE">
        <w:rPr>
          <w:rFonts w:ascii="Times New Roman" w:hAnsi="Times New Roman" w:cs="Times New Roman"/>
          <w:sz w:val="24"/>
          <w:szCs w:val="24"/>
        </w:rPr>
        <w:t>2</w:t>
      </w:r>
      <w:r w:rsidR="00532A60" w:rsidRPr="00F40CCE">
        <w:rPr>
          <w:rFonts w:ascii="Times New Roman" w:hAnsi="Times New Roman" w:cs="Times New Roman"/>
          <w:sz w:val="24"/>
          <w:szCs w:val="24"/>
        </w:rPr>
        <w:t xml:space="preserve"> June, 1</w:t>
      </w:r>
      <w:r w:rsidR="009F0E32" w:rsidRPr="00F40CCE">
        <w:rPr>
          <w:rFonts w:ascii="Times New Roman" w:hAnsi="Times New Roman" w:cs="Times New Roman"/>
          <w:sz w:val="24"/>
          <w:szCs w:val="24"/>
        </w:rPr>
        <w:t>0</w:t>
      </w:r>
      <w:r w:rsidR="00532A60" w:rsidRPr="00F40CCE">
        <w:rPr>
          <w:rFonts w:ascii="Times New Roman" w:hAnsi="Times New Roman" w:cs="Times New Roman"/>
          <w:sz w:val="24"/>
          <w:szCs w:val="24"/>
        </w:rPr>
        <w:t xml:space="preserve"> July</w:t>
      </w:r>
      <w:r w:rsidR="00986915">
        <w:rPr>
          <w:rFonts w:ascii="Times New Roman" w:hAnsi="Times New Roman" w:cs="Times New Roman"/>
          <w:sz w:val="24"/>
          <w:szCs w:val="24"/>
        </w:rPr>
        <w:t xml:space="preserve"> </w:t>
      </w:r>
      <w:r w:rsidR="00F40CCE" w:rsidRPr="00F40CCE">
        <w:rPr>
          <w:rFonts w:ascii="Times New Roman" w:hAnsi="Times New Roman" w:cs="Times New Roman"/>
          <w:sz w:val="24"/>
          <w:szCs w:val="24"/>
        </w:rPr>
        <w:t>2017</w:t>
      </w:r>
      <w:r w:rsidR="00383CC5" w:rsidRPr="00F40CCE">
        <w:rPr>
          <w:rFonts w:ascii="Times New Roman" w:hAnsi="Times New Roman" w:cs="Times New Roman"/>
          <w:sz w:val="24"/>
          <w:szCs w:val="24"/>
        </w:rPr>
        <w:t xml:space="preserve"> &amp; </w:t>
      </w:r>
      <w:r w:rsidR="00F40CCE" w:rsidRPr="00F40CCE">
        <w:rPr>
          <w:rFonts w:ascii="Times New Roman" w:hAnsi="Times New Roman" w:cs="Times New Roman"/>
          <w:sz w:val="24"/>
          <w:szCs w:val="24"/>
        </w:rPr>
        <w:t>10 January 2018</w:t>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7A515E"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Trial</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AD30D7" w:rsidRDefault="00AF42AF" w:rsidP="00AD30D7">
      <w:pPr>
        <w:spacing w:after="0" w:line="240" w:lineRule="auto"/>
        <w:rPr>
          <w:rFonts w:ascii="Times New Roman" w:hAnsi="Times New Roman" w:cs="Times New Roman"/>
          <w:sz w:val="24"/>
          <w:szCs w:val="24"/>
        </w:rPr>
      </w:pPr>
      <w:r w:rsidRPr="00990682">
        <w:rPr>
          <w:rFonts w:ascii="Times New Roman" w:hAnsi="Times New Roman" w:cs="Times New Roman"/>
          <w:sz w:val="24"/>
          <w:szCs w:val="24"/>
        </w:rPr>
        <w:t>Ms</w:t>
      </w:r>
      <w:r>
        <w:rPr>
          <w:rFonts w:ascii="Times New Roman" w:hAnsi="Times New Roman" w:cs="Times New Roman"/>
          <w:i/>
          <w:sz w:val="24"/>
          <w:szCs w:val="24"/>
        </w:rPr>
        <w:t xml:space="preserve"> P Chigumba</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7A515E">
        <w:rPr>
          <w:rFonts w:ascii="Times New Roman" w:hAnsi="Times New Roman" w:cs="Times New Roman"/>
          <w:sz w:val="24"/>
          <w:szCs w:val="24"/>
        </w:rPr>
        <w:t>plaintiff</w:t>
      </w:r>
    </w:p>
    <w:p w:rsidR="00090BBF" w:rsidRDefault="00AF42AF"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N Ruzengwe</w:t>
      </w:r>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7A515E">
        <w:rPr>
          <w:rFonts w:ascii="Times New Roman" w:hAnsi="Times New Roman" w:cs="Times New Roman"/>
          <w:sz w:val="24"/>
          <w:szCs w:val="24"/>
        </w:rPr>
        <w:t>defendant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FE0EFF"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7A515E">
        <w:rPr>
          <w:rFonts w:ascii="Times New Roman" w:hAnsi="Times New Roman" w:cs="Times New Roman"/>
          <w:sz w:val="24"/>
          <w:szCs w:val="24"/>
        </w:rPr>
        <w:t>Plaintiff issued summons against the defendant</w:t>
      </w:r>
      <w:r w:rsidR="00FE0EFF">
        <w:rPr>
          <w:rFonts w:ascii="Times New Roman" w:hAnsi="Times New Roman" w:cs="Times New Roman"/>
          <w:sz w:val="24"/>
          <w:szCs w:val="24"/>
        </w:rPr>
        <w:t>s</w:t>
      </w:r>
      <w:r w:rsidR="007A515E">
        <w:rPr>
          <w:rFonts w:ascii="Times New Roman" w:hAnsi="Times New Roman" w:cs="Times New Roman"/>
          <w:sz w:val="24"/>
          <w:szCs w:val="24"/>
        </w:rPr>
        <w:t xml:space="preserve"> </w:t>
      </w:r>
      <w:r w:rsidR="000E006A">
        <w:rPr>
          <w:rFonts w:ascii="Times New Roman" w:hAnsi="Times New Roman" w:cs="Times New Roman"/>
          <w:sz w:val="24"/>
          <w:szCs w:val="24"/>
        </w:rPr>
        <w:t>claiming p</w:t>
      </w:r>
      <w:r w:rsidR="00FE0EFF">
        <w:rPr>
          <w:rFonts w:ascii="Times New Roman" w:hAnsi="Times New Roman" w:cs="Times New Roman"/>
          <w:sz w:val="24"/>
          <w:szCs w:val="24"/>
        </w:rPr>
        <w:t xml:space="preserve">ayment of </w:t>
      </w:r>
      <w:r w:rsidR="004B73D7">
        <w:rPr>
          <w:rFonts w:ascii="Times New Roman" w:hAnsi="Times New Roman" w:cs="Times New Roman"/>
          <w:sz w:val="24"/>
          <w:szCs w:val="24"/>
        </w:rPr>
        <w:t>€</w:t>
      </w:r>
      <w:r w:rsidR="00FE0EFF">
        <w:rPr>
          <w:rFonts w:ascii="Times New Roman" w:hAnsi="Times New Roman" w:cs="Times New Roman"/>
          <w:sz w:val="24"/>
          <w:szCs w:val="24"/>
        </w:rPr>
        <w:t xml:space="preserve">9 </w:t>
      </w:r>
      <w:r w:rsidR="004B73D7">
        <w:rPr>
          <w:rFonts w:ascii="Times New Roman" w:hAnsi="Times New Roman" w:cs="Times New Roman"/>
          <w:sz w:val="24"/>
          <w:szCs w:val="24"/>
        </w:rPr>
        <w:t>270</w:t>
      </w:r>
      <w:r w:rsidR="00FE0EFF">
        <w:rPr>
          <w:rFonts w:ascii="Times New Roman" w:hAnsi="Times New Roman" w:cs="Times New Roman"/>
          <w:sz w:val="24"/>
          <w:szCs w:val="24"/>
        </w:rPr>
        <w:t xml:space="preserve"> as fees due under a consulting contract, interest thereon at the prescribed rate, collection commission and costs on the legal practitioner and client scale.</w:t>
      </w:r>
    </w:p>
    <w:p w:rsidR="00FE0EFF" w:rsidRDefault="00FE0EFF"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trial, the plaintiff abandoned the claim for collection commission and withdrew the claim against </w:t>
      </w:r>
      <w:r w:rsidR="00986915">
        <w:rPr>
          <w:rFonts w:ascii="Times New Roman" w:hAnsi="Times New Roman" w:cs="Times New Roman"/>
          <w:sz w:val="24"/>
          <w:szCs w:val="24"/>
        </w:rPr>
        <w:t>the first</w:t>
      </w:r>
      <w:r>
        <w:rPr>
          <w:rFonts w:ascii="Times New Roman" w:hAnsi="Times New Roman" w:cs="Times New Roman"/>
          <w:sz w:val="24"/>
          <w:szCs w:val="24"/>
        </w:rPr>
        <w:t xml:space="preserve"> defendant and tendered his costs.</w:t>
      </w:r>
    </w:p>
    <w:p w:rsidR="00FE0EFF" w:rsidRDefault="00FE0EFF"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therefore proceeded solely against the </w:t>
      </w:r>
      <w:r w:rsidR="00986915">
        <w:rPr>
          <w:rFonts w:ascii="Times New Roman" w:hAnsi="Times New Roman" w:cs="Times New Roman"/>
          <w:sz w:val="24"/>
          <w:szCs w:val="24"/>
        </w:rPr>
        <w:t>second</w:t>
      </w:r>
      <w:r>
        <w:rPr>
          <w:rFonts w:ascii="Times New Roman" w:hAnsi="Times New Roman" w:cs="Times New Roman"/>
          <w:sz w:val="24"/>
          <w:szCs w:val="24"/>
        </w:rPr>
        <w:t xml:space="preserve"> defendant </w:t>
      </w:r>
      <w:r w:rsidR="004B73D7">
        <w:rPr>
          <w:rFonts w:ascii="Times New Roman" w:hAnsi="Times New Roman" w:cs="Times New Roman"/>
          <w:sz w:val="24"/>
          <w:szCs w:val="24"/>
        </w:rPr>
        <w:t>in the amount of €9 270 with prescribed interest thereon and costs on the higher scale.</w:t>
      </w:r>
    </w:p>
    <w:p w:rsidR="00883780" w:rsidRPr="00883780" w:rsidRDefault="00883780" w:rsidP="001F7BE4">
      <w:pPr>
        <w:spacing w:after="0" w:line="360" w:lineRule="auto"/>
        <w:ind w:firstLine="720"/>
        <w:jc w:val="both"/>
        <w:rPr>
          <w:rFonts w:ascii="Times New Roman" w:hAnsi="Times New Roman" w:cs="Times New Roman"/>
          <w:b/>
          <w:sz w:val="24"/>
          <w:szCs w:val="24"/>
        </w:rPr>
      </w:pPr>
      <w:r w:rsidRPr="00883780">
        <w:rPr>
          <w:rFonts w:ascii="Times New Roman" w:hAnsi="Times New Roman" w:cs="Times New Roman"/>
          <w:b/>
          <w:sz w:val="24"/>
          <w:szCs w:val="24"/>
        </w:rPr>
        <w:t>The facts and background</w:t>
      </w:r>
    </w:p>
    <w:p w:rsidR="004B73D7" w:rsidRDefault="000E006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B73D7">
        <w:rPr>
          <w:rFonts w:ascii="Times New Roman" w:hAnsi="Times New Roman" w:cs="Times New Roman"/>
          <w:sz w:val="24"/>
          <w:szCs w:val="24"/>
        </w:rPr>
        <w:t>undisputed facts are that the parties entered into a written consulting contract whereby, plaintiff was required to provide resource mobilisation services and re-engineer the defendant’s financial processes to make the business more viable.</w:t>
      </w:r>
    </w:p>
    <w:p w:rsidR="0039638A" w:rsidRDefault="004B73D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pursuance of this, the plaintiff obtained a letter of credit from an American company called Regutrade</w:t>
      </w:r>
      <w:r w:rsidR="00FB2DC1">
        <w:rPr>
          <w:rFonts w:ascii="Times New Roman" w:hAnsi="Times New Roman" w:cs="Times New Roman"/>
          <w:sz w:val="24"/>
          <w:szCs w:val="24"/>
        </w:rPr>
        <w:t xml:space="preserve"> Inc (Regutrade)</w:t>
      </w:r>
      <w:r w:rsidR="0039638A">
        <w:rPr>
          <w:rFonts w:ascii="Times New Roman" w:hAnsi="Times New Roman" w:cs="Times New Roman"/>
          <w:sz w:val="24"/>
          <w:szCs w:val="24"/>
        </w:rPr>
        <w:t xml:space="preserve"> and issued by the Israel Discount Bank of New York</w:t>
      </w:r>
      <w:r>
        <w:rPr>
          <w:rFonts w:ascii="Times New Roman" w:hAnsi="Times New Roman" w:cs="Times New Roman"/>
          <w:sz w:val="24"/>
          <w:szCs w:val="24"/>
        </w:rPr>
        <w:t>, for which defendant paid the production fee of $6 034.52. Consequently, defendant entered into a Master Facility agreement with Regutrade</w:t>
      </w:r>
      <w:r w:rsidR="0039638A">
        <w:rPr>
          <w:rFonts w:ascii="Times New Roman" w:hAnsi="Times New Roman" w:cs="Times New Roman"/>
          <w:sz w:val="24"/>
          <w:szCs w:val="24"/>
        </w:rPr>
        <w:t xml:space="preserve"> governing the terms and conditions of the letter of credit.</w:t>
      </w:r>
    </w:p>
    <w:p w:rsidR="00F40CCE" w:rsidRDefault="0039638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of credit was required in order for defendant to perform on a tender it had won to </w:t>
      </w:r>
      <w:r w:rsidR="00C163FE">
        <w:rPr>
          <w:rFonts w:ascii="Times New Roman" w:hAnsi="Times New Roman" w:cs="Times New Roman"/>
          <w:sz w:val="24"/>
          <w:szCs w:val="24"/>
        </w:rPr>
        <w:t>procure</w:t>
      </w:r>
      <w:r>
        <w:rPr>
          <w:rFonts w:ascii="Times New Roman" w:hAnsi="Times New Roman" w:cs="Times New Roman"/>
          <w:sz w:val="24"/>
          <w:szCs w:val="24"/>
        </w:rPr>
        <w:t xml:space="preserve"> power quality analysers from Elspec </w:t>
      </w:r>
      <w:r w:rsidR="007745BD">
        <w:rPr>
          <w:rFonts w:ascii="Times New Roman" w:hAnsi="Times New Roman" w:cs="Times New Roman"/>
          <w:sz w:val="24"/>
          <w:szCs w:val="24"/>
        </w:rPr>
        <w:t xml:space="preserve">Technologies Ltd </w:t>
      </w:r>
      <w:r>
        <w:rPr>
          <w:rFonts w:ascii="Times New Roman" w:hAnsi="Times New Roman" w:cs="Times New Roman"/>
          <w:sz w:val="24"/>
          <w:szCs w:val="24"/>
        </w:rPr>
        <w:t xml:space="preserve">of Israel </w:t>
      </w:r>
      <w:r w:rsidR="007745BD">
        <w:rPr>
          <w:rFonts w:ascii="Times New Roman" w:hAnsi="Times New Roman" w:cs="Times New Roman"/>
          <w:sz w:val="24"/>
          <w:szCs w:val="24"/>
        </w:rPr>
        <w:t>(Elspec)</w:t>
      </w:r>
      <w:r w:rsidR="004B6370">
        <w:rPr>
          <w:rFonts w:ascii="Times New Roman" w:hAnsi="Times New Roman" w:cs="Times New Roman"/>
          <w:sz w:val="24"/>
          <w:szCs w:val="24"/>
        </w:rPr>
        <w:t xml:space="preserve"> </w:t>
      </w:r>
      <w:r w:rsidR="00C163FE">
        <w:rPr>
          <w:rFonts w:ascii="Times New Roman" w:hAnsi="Times New Roman" w:cs="Times New Roman"/>
          <w:sz w:val="24"/>
          <w:szCs w:val="24"/>
        </w:rPr>
        <w:t xml:space="preserve">and </w:t>
      </w:r>
      <w:r w:rsidR="00C163FE">
        <w:rPr>
          <w:rFonts w:ascii="Times New Roman" w:hAnsi="Times New Roman" w:cs="Times New Roman"/>
          <w:sz w:val="24"/>
          <w:szCs w:val="24"/>
        </w:rPr>
        <w:lastRenderedPageBreak/>
        <w:t xml:space="preserve">supply them </w:t>
      </w:r>
      <w:r>
        <w:rPr>
          <w:rFonts w:ascii="Times New Roman" w:hAnsi="Times New Roman" w:cs="Times New Roman"/>
          <w:sz w:val="24"/>
          <w:szCs w:val="24"/>
        </w:rPr>
        <w:t xml:space="preserve">to Umeme </w:t>
      </w:r>
      <w:r w:rsidR="007745BD">
        <w:rPr>
          <w:rFonts w:ascii="Times New Roman" w:hAnsi="Times New Roman" w:cs="Times New Roman"/>
          <w:sz w:val="24"/>
          <w:szCs w:val="24"/>
        </w:rPr>
        <w:t xml:space="preserve">Limited </w:t>
      </w:r>
      <w:r>
        <w:rPr>
          <w:rFonts w:ascii="Times New Roman" w:hAnsi="Times New Roman" w:cs="Times New Roman"/>
          <w:sz w:val="24"/>
          <w:szCs w:val="24"/>
        </w:rPr>
        <w:t>of Uganda</w:t>
      </w:r>
      <w:r w:rsidR="007745BD">
        <w:rPr>
          <w:rFonts w:ascii="Times New Roman" w:hAnsi="Times New Roman" w:cs="Times New Roman"/>
          <w:sz w:val="24"/>
          <w:szCs w:val="24"/>
        </w:rPr>
        <w:t xml:space="preserve"> (Umeme)</w:t>
      </w:r>
      <w:r>
        <w:rPr>
          <w:rFonts w:ascii="Times New Roman" w:hAnsi="Times New Roman" w:cs="Times New Roman"/>
          <w:sz w:val="24"/>
          <w:szCs w:val="24"/>
        </w:rPr>
        <w:t xml:space="preserve">. The letter of credit enabled the manufacturer, Elspec, to manufacture and deliver the analysers to Uganda. </w:t>
      </w:r>
    </w:p>
    <w:p w:rsidR="00C163FE" w:rsidRDefault="00FB2DC1" w:rsidP="00F40C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dispute that Elspec manufactured the goods and shipped them to Uganda on the strength of the letter of credit aforesaid facilitated by plaintiff.</w:t>
      </w:r>
      <w:r w:rsidR="00F40CCE" w:rsidRPr="00F40CCE">
        <w:rPr>
          <w:rFonts w:ascii="Times New Roman" w:hAnsi="Times New Roman" w:cs="Times New Roman"/>
          <w:sz w:val="24"/>
          <w:szCs w:val="24"/>
        </w:rPr>
        <w:t xml:space="preserve"> </w:t>
      </w:r>
      <w:r w:rsidR="00F40CCE">
        <w:rPr>
          <w:rFonts w:ascii="Times New Roman" w:hAnsi="Times New Roman" w:cs="Times New Roman"/>
          <w:sz w:val="24"/>
          <w:szCs w:val="24"/>
        </w:rPr>
        <w:t xml:space="preserve">Upon delivery of the goods in Uganda, Umeme was </w:t>
      </w:r>
      <w:r w:rsidR="00C163FE">
        <w:rPr>
          <w:rFonts w:ascii="Times New Roman" w:hAnsi="Times New Roman" w:cs="Times New Roman"/>
          <w:sz w:val="24"/>
          <w:szCs w:val="24"/>
        </w:rPr>
        <w:t>obliged</w:t>
      </w:r>
      <w:r w:rsidR="00F40CCE">
        <w:rPr>
          <w:rFonts w:ascii="Times New Roman" w:hAnsi="Times New Roman" w:cs="Times New Roman"/>
          <w:sz w:val="24"/>
          <w:szCs w:val="24"/>
        </w:rPr>
        <w:t xml:space="preserve"> to pay €185 400 to the defendant as the gross contract value, whereupon defendant was expected to pay to the plaintiff €9 270 as 5% of the gross contract value.</w:t>
      </w:r>
      <w:r w:rsidR="009E4D62">
        <w:rPr>
          <w:rFonts w:ascii="Times New Roman" w:hAnsi="Times New Roman" w:cs="Times New Roman"/>
          <w:sz w:val="24"/>
          <w:szCs w:val="24"/>
        </w:rPr>
        <w:t xml:space="preserve"> </w:t>
      </w:r>
    </w:p>
    <w:p w:rsidR="00544FBA" w:rsidRDefault="009E4D62" w:rsidP="00F40C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goods could only be released to Umeme upon defendant making good on the value of the letter of credit in the amount of €133 488</w:t>
      </w:r>
      <w:r w:rsidR="00C163FE">
        <w:rPr>
          <w:rFonts w:ascii="Times New Roman" w:hAnsi="Times New Roman" w:cs="Times New Roman"/>
          <w:sz w:val="24"/>
          <w:szCs w:val="24"/>
        </w:rPr>
        <w:t xml:space="preserve"> due to Elspec</w:t>
      </w:r>
      <w:r>
        <w:rPr>
          <w:rFonts w:ascii="Times New Roman" w:hAnsi="Times New Roman" w:cs="Times New Roman"/>
          <w:sz w:val="24"/>
          <w:szCs w:val="24"/>
        </w:rPr>
        <w:t>.</w:t>
      </w:r>
      <w:r w:rsidR="00C163FE">
        <w:rPr>
          <w:rFonts w:ascii="Times New Roman" w:hAnsi="Times New Roman" w:cs="Times New Roman"/>
          <w:sz w:val="24"/>
          <w:szCs w:val="24"/>
        </w:rPr>
        <w:t xml:space="preserve"> </w:t>
      </w:r>
      <w:r w:rsidR="00544FBA">
        <w:rPr>
          <w:rFonts w:ascii="Times New Roman" w:hAnsi="Times New Roman" w:cs="Times New Roman"/>
          <w:sz w:val="24"/>
          <w:szCs w:val="24"/>
        </w:rPr>
        <w:t xml:space="preserve">Therefore, because Elspec had not been paid by defendant in terms of the letter of credit, upon arrival at Entebbe Airport, the goods could not be delivered to Umeme. This </w:t>
      </w:r>
      <w:r w:rsidR="00C163FE">
        <w:rPr>
          <w:rFonts w:ascii="Times New Roman" w:hAnsi="Times New Roman" w:cs="Times New Roman"/>
          <w:sz w:val="24"/>
          <w:szCs w:val="24"/>
        </w:rPr>
        <w:t>sta</w:t>
      </w:r>
      <w:r w:rsidR="00640841">
        <w:rPr>
          <w:rFonts w:ascii="Times New Roman" w:hAnsi="Times New Roman" w:cs="Times New Roman"/>
          <w:sz w:val="24"/>
          <w:szCs w:val="24"/>
        </w:rPr>
        <w:t>te</w:t>
      </w:r>
      <w:r w:rsidR="00C163FE">
        <w:rPr>
          <w:rFonts w:ascii="Times New Roman" w:hAnsi="Times New Roman" w:cs="Times New Roman"/>
          <w:sz w:val="24"/>
          <w:szCs w:val="24"/>
        </w:rPr>
        <w:t xml:space="preserve"> of affairs arose out of the fact that</w:t>
      </w:r>
      <w:r w:rsidR="00544FBA">
        <w:rPr>
          <w:rFonts w:ascii="Times New Roman" w:hAnsi="Times New Roman" w:cs="Times New Roman"/>
          <w:sz w:val="24"/>
          <w:szCs w:val="24"/>
        </w:rPr>
        <w:t xml:space="preserve"> the documentation was incomplete</w:t>
      </w:r>
      <w:r w:rsidR="00C163FE">
        <w:rPr>
          <w:rFonts w:ascii="Times New Roman" w:hAnsi="Times New Roman" w:cs="Times New Roman"/>
          <w:sz w:val="24"/>
          <w:szCs w:val="24"/>
        </w:rPr>
        <w:t xml:space="preserve"> because</w:t>
      </w:r>
      <w:r w:rsidR="00544FBA">
        <w:rPr>
          <w:rFonts w:ascii="Times New Roman" w:hAnsi="Times New Roman" w:cs="Times New Roman"/>
          <w:sz w:val="24"/>
          <w:szCs w:val="24"/>
        </w:rPr>
        <w:t xml:space="preserve"> the bank issuer of the letter of credit, the Israel Discount Bank of New York and its corresponding bank in Israel, the Mizrahi Tefahot Bank Ltd of Israel</w:t>
      </w:r>
      <w:r w:rsidR="00E625E7">
        <w:rPr>
          <w:rFonts w:ascii="Times New Roman" w:hAnsi="Times New Roman" w:cs="Times New Roman"/>
          <w:sz w:val="24"/>
          <w:szCs w:val="24"/>
        </w:rPr>
        <w:t>,</w:t>
      </w:r>
      <w:r w:rsidR="00544FBA">
        <w:rPr>
          <w:rFonts w:ascii="Times New Roman" w:hAnsi="Times New Roman" w:cs="Times New Roman"/>
          <w:sz w:val="24"/>
          <w:szCs w:val="24"/>
        </w:rPr>
        <w:t xml:space="preserve"> held on to the shipping inspection report as security for the letter of credit and eventually cancelled the letter of credit.</w:t>
      </w:r>
    </w:p>
    <w:p w:rsidR="00F40CCE" w:rsidRDefault="00F40CCE" w:rsidP="00F40C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E4D62">
        <w:rPr>
          <w:rFonts w:ascii="Times New Roman" w:hAnsi="Times New Roman" w:cs="Times New Roman"/>
          <w:sz w:val="24"/>
          <w:szCs w:val="24"/>
        </w:rPr>
        <w:t>re is</w:t>
      </w:r>
      <w:r>
        <w:rPr>
          <w:rFonts w:ascii="Times New Roman" w:hAnsi="Times New Roman" w:cs="Times New Roman"/>
          <w:sz w:val="24"/>
          <w:szCs w:val="24"/>
        </w:rPr>
        <w:t xml:space="preserve"> no serious dispute that the </w:t>
      </w:r>
      <w:r w:rsidR="009E4D62">
        <w:rPr>
          <w:rFonts w:ascii="Times New Roman" w:hAnsi="Times New Roman" w:cs="Times New Roman"/>
          <w:sz w:val="24"/>
          <w:szCs w:val="24"/>
        </w:rPr>
        <w:t xml:space="preserve">defendant failed to make good on the letter of credit or that </w:t>
      </w:r>
      <w:r>
        <w:rPr>
          <w:rFonts w:ascii="Times New Roman" w:hAnsi="Times New Roman" w:cs="Times New Roman"/>
          <w:sz w:val="24"/>
          <w:szCs w:val="24"/>
        </w:rPr>
        <w:t xml:space="preserve">performance on the contract was eventually facilitated upon an agreement being reached between Umeme and Elspec that Umeme should pay to Elspec directly </w:t>
      </w:r>
      <w:r w:rsidR="00544FBA">
        <w:rPr>
          <w:rFonts w:ascii="Times New Roman" w:hAnsi="Times New Roman" w:cs="Times New Roman"/>
          <w:sz w:val="24"/>
          <w:szCs w:val="24"/>
        </w:rPr>
        <w:t>the €</w:t>
      </w:r>
      <w:r w:rsidR="009E4D62">
        <w:rPr>
          <w:rFonts w:ascii="Times New Roman" w:hAnsi="Times New Roman" w:cs="Times New Roman"/>
          <w:sz w:val="24"/>
          <w:szCs w:val="24"/>
        </w:rPr>
        <w:t>133 488 t</w:t>
      </w:r>
      <w:r>
        <w:rPr>
          <w:rFonts w:ascii="Times New Roman" w:hAnsi="Times New Roman" w:cs="Times New Roman"/>
          <w:sz w:val="24"/>
          <w:szCs w:val="24"/>
        </w:rPr>
        <w:t>hat was due to it</w:t>
      </w:r>
      <w:r w:rsidR="00C163FE">
        <w:rPr>
          <w:rFonts w:ascii="Times New Roman" w:hAnsi="Times New Roman" w:cs="Times New Roman"/>
          <w:sz w:val="24"/>
          <w:szCs w:val="24"/>
        </w:rPr>
        <w:t xml:space="preserve"> with</w:t>
      </w:r>
      <w:r>
        <w:rPr>
          <w:rFonts w:ascii="Times New Roman" w:hAnsi="Times New Roman" w:cs="Times New Roman"/>
          <w:sz w:val="24"/>
          <w:szCs w:val="24"/>
        </w:rPr>
        <w:t xml:space="preserve"> the balance</w:t>
      </w:r>
      <w:r w:rsidR="009E4D62">
        <w:rPr>
          <w:rFonts w:ascii="Times New Roman" w:hAnsi="Times New Roman" w:cs="Times New Roman"/>
          <w:sz w:val="24"/>
          <w:szCs w:val="24"/>
        </w:rPr>
        <w:t xml:space="preserve"> </w:t>
      </w:r>
      <w:r w:rsidR="00C163FE">
        <w:rPr>
          <w:rFonts w:ascii="Times New Roman" w:hAnsi="Times New Roman" w:cs="Times New Roman"/>
          <w:sz w:val="24"/>
          <w:szCs w:val="24"/>
        </w:rPr>
        <w:t xml:space="preserve">(on the gross contract value) </w:t>
      </w:r>
      <w:r w:rsidR="00544FBA">
        <w:rPr>
          <w:rFonts w:ascii="Times New Roman" w:hAnsi="Times New Roman" w:cs="Times New Roman"/>
          <w:sz w:val="24"/>
          <w:szCs w:val="24"/>
        </w:rPr>
        <w:t>of €</w:t>
      </w:r>
      <w:r w:rsidR="009E4D62">
        <w:rPr>
          <w:rFonts w:ascii="Times New Roman" w:hAnsi="Times New Roman" w:cs="Times New Roman"/>
          <w:sz w:val="24"/>
          <w:szCs w:val="24"/>
        </w:rPr>
        <w:t xml:space="preserve">52 000 </w:t>
      </w:r>
      <w:r>
        <w:rPr>
          <w:rFonts w:ascii="Times New Roman" w:hAnsi="Times New Roman" w:cs="Times New Roman"/>
          <w:sz w:val="24"/>
          <w:szCs w:val="24"/>
        </w:rPr>
        <w:t>being paid to defendant.</w:t>
      </w:r>
    </w:p>
    <w:p w:rsidR="00F40CCE" w:rsidRPr="00F40CCE" w:rsidRDefault="00F40CCE" w:rsidP="001F7BE4">
      <w:pPr>
        <w:spacing w:after="0" w:line="360" w:lineRule="auto"/>
        <w:ind w:firstLine="720"/>
        <w:jc w:val="both"/>
        <w:rPr>
          <w:rFonts w:ascii="Times New Roman" w:hAnsi="Times New Roman" w:cs="Times New Roman"/>
          <w:b/>
          <w:sz w:val="24"/>
          <w:szCs w:val="24"/>
        </w:rPr>
      </w:pPr>
      <w:r w:rsidRPr="00F40CCE">
        <w:rPr>
          <w:rFonts w:ascii="Times New Roman" w:hAnsi="Times New Roman" w:cs="Times New Roman"/>
          <w:b/>
          <w:sz w:val="24"/>
          <w:szCs w:val="24"/>
        </w:rPr>
        <w:t>The dispute</w:t>
      </w:r>
    </w:p>
    <w:p w:rsidR="00C163FE" w:rsidRDefault="00FB2DC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u</w:t>
      </w:r>
      <w:r w:rsidR="0039638A">
        <w:rPr>
          <w:rFonts w:ascii="Times New Roman" w:hAnsi="Times New Roman" w:cs="Times New Roman"/>
          <w:sz w:val="24"/>
          <w:szCs w:val="24"/>
        </w:rPr>
        <w:t xml:space="preserve">pon plaintiff claiming payment of </w:t>
      </w:r>
      <w:r>
        <w:rPr>
          <w:rFonts w:ascii="Times New Roman" w:hAnsi="Times New Roman" w:cs="Times New Roman"/>
          <w:sz w:val="24"/>
          <w:szCs w:val="24"/>
        </w:rPr>
        <w:t xml:space="preserve">€9 270, being </w:t>
      </w:r>
      <w:r w:rsidR="0039638A">
        <w:rPr>
          <w:rFonts w:ascii="Times New Roman" w:hAnsi="Times New Roman" w:cs="Times New Roman"/>
          <w:sz w:val="24"/>
          <w:szCs w:val="24"/>
        </w:rPr>
        <w:t>its 5% of the gross</w:t>
      </w:r>
      <w:r>
        <w:rPr>
          <w:rFonts w:ascii="Times New Roman" w:hAnsi="Times New Roman" w:cs="Times New Roman"/>
          <w:sz w:val="24"/>
          <w:szCs w:val="24"/>
        </w:rPr>
        <w:t xml:space="preserve"> </w:t>
      </w:r>
      <w:r w:rsidR="00161797">
        <w:rPr>
          <w:rFonts w:ascii="Times New Roman" w:hAnsi="Times New Roman" w:cs="Times New Roman"/>
          <w:sz w:val="24"/>
          <w:szCs w:val="24"/>
        </w:rPr>
        <w:t xml:space="preserve">of €185 400 </w:t>
      </w:r>
      <w:r w:rsidR="0039638A">
        <w:rPr>
          <w:rFonts w:ascii="Times New Roman" w:hAnsi="Times New Roman" w:cs="Times New Roman"/>
          <w:sz w:val="24"/>
          <w:szCs w:val="24"/>
        </w:rPr>
        <w:t>generated in terms of the consulting contract, the defendant refused to</w:t>
      </w:r>
      <w:r>
        <w:rPr>
          <w:rFonts w:ascii="Times New Roman" w:hAnsi="Times New Roman" w:cs="Times New Roman"/>
          <w:sz w:val="24"/>
          <w:szCs w:val="24"/>
        </w:rPr>
        <w:t xml:space="preserve"> </w:t>
      </w:r>
      <w:r w:rsidR="0039638A">
        <w:rPr>
          <w:rFonts w:ascii="Times New Roman" w:hAnsi="Times New Roman" w:cs="Times New Roman"/>
          <w:sz w:val="24"/>
          <w:szCs w:val="24"/>
        </w:rPr>
        <w:t xml:space="preserve">pay claiming that plaintiff had failed to supervise the </w:t>
      </w:r>
      <w:r>
        <w:rPr>
          <w:rFonts w:ascii="Times New Roman" w:hAnsi="Times New Roman" w:cs="Times New Roman"/>
          <w:sz w:val="24"/>
          <w:szCs w:val="24"/>
        </w:rPr>
        <w:t>entire te</w:t>
      </w:r>
      <w:r w:rsidR="0039638A">
        <w:rPr>
          <w:rFonts w:ascii="Times New Roman" w:hAnsi="Times New Roman" w:cs="Times New Roman"/>
          <w:sz w:val="24"/>
          <w:szCs w:val="24"/>
        </w:rPr>
        <w:t>nder transaction and thus breached the consulting contract resulting in defendant entering into a new procurement agreement which enabled the delivery of the goods to Umeme.</w:t>
      </w:r>
      <w:r w:rsidR="00544FBA">
        <w:rPr>
          <w:rFonts w:ascii="Times New Roman" w:hAnsi="Times New Roman" w:cs="Times New Roman"/>
          <w:sz w:val="24"/>
          <w:szCs w:val="24"/>
        </w:rPr>
        <w:t xml:space="preserve"> </w:t>
      </w:r>
    </w:p>
    <w:p w:rsidR="0039638A" w:rsidRDefault="00544FB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on the other hand, claimed that it was entitled to payment as it facilitated the letter of credit which enabled the manufacture and shipping of the documents, and that the failure of delivery to Umeme at Entebbe was entirely due to defendant’s failure to abide by the terms of the letter of credit.</w:t>
      </w:r>
      <w:r w:rsidR="00C163FE">
        <w:rPr>
          <w:rFonts w:ascii="Times New Roman" w:hAnsi="Times New Roman" w:cs="Times New Roman"/>
          <w:sz w:val="24"/>
          <w:szCs w:val="24"/>
        </w:rPr>
        <w:t xml:space="preserve"> Besides, defendant never entered into a new procurement agreement.</w:t>
      </w:r>
    </w:p>
    <w:p w:rsidR="00161797" w:rsidRPr="00161797" w:rsidRDefault="00161797" w:rsidP="001F7BE4">
      <w:pPr>
        <w:spacing w:after="0" w:line="360" w:lineRule="auto"/>
        <w:ind w:firstLine="720"/>
        <w:jc w:val="both"/>
        <w:rPr>
          <w:rFonts w:ascii="Times New Roman" w:hAnsi="Times New Roman" w:cs="Times New Roman"/>
          <w:b/>
          <w:sz w:val="24"/>
          <w:szCs w:val="24"/>
        </w:rPr>
      </w:pPr>
      <w:r w:rsidRPr="00161797">
        <w:rPr>
          <w:rFonts w:ascii="Times New Roman" w:hAnsi="Times New Roman" w:cs="Times New Roman"/>
          <w:b/>
          <w:sz w:val="24"/>
          <w:szCs w:val="24"/>
        </w:rPr>
        <w:t>The Issues</w:t>
      </w:r>
    </w:p>
    <w:p w:rsidR="00D1585D" w:rsidRDefault="00161797" w:rsidP="00F338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therefore that the court is required to </w:t>
      </w:r>
      <w:r w:rsidR="00580567">
        <w:rPr>
          <w:rFonts w:ascii="Times New Roman" w:hAnsi="Times New Roman" w:cs="Times New Roman"/>
          <w:sz w:val="24"/>
          <w:szCs w:val="24"/>
        </w:rPr>
        <w:t>interpret the contract between the parties so as to determ</w:t>
      </w:r>
      <w:r>
        <w:rPr>
          <w:rFonts w:ascii="Times New Roman" w:hAnsi="Times New Roman" w:cs="Times New Roman"/>
          <w:sz w:val="24"/>
          <w:szCs w:val="24"/>
        </w:rPr>
        <w:t xml:space="preserve">ine </w:t>
      </w:r>
      <w:r w:rsidR="00580567">
        <w:rPr>
          <w:rFonts w:ascii="Times New Roman" w:hAnsi="Times New Roman" w:cs="Times New Roman"/>
          <w:sz w:val="24"/>
          <w:szCs w:val="24"/>
        </w:rPr>
        <w:t xml:space="preserve">whether it was merely a financial/resource mobilisation agreement </w:t>
      </w:r>
      <w:r w:rsidR="00580567">
        <w:rPr>
          <w:rFonts w:ascii="Times New Roman" w:hAnsi="Times New Roman" w:cs="Times New Roman"/>
          <w:sz w:val="24"/>
          <w:szCs w:val="24"/>
        </w:rPr>
        <w:lastRenderedPageBreak/>
        <w:t>requiring plaintiff to mobilise the financial resources for the defendant or</w:t>
      </w:r>
      <w:r w:rsidR="00312949">
        <w:rPr>
          <w:rFonts w:ascii="Times New Roman" w:hAnsi="Times New Roman" w:cs="Times New Roman"/>
          <w:sz w:val="24"/>
          <w:szCs w:val="24"/>
        </w:rPr>
        <w:t xml:space="preserve"> a</w:t>
      </w:r>
      <w:r w:rsidR="00580567">
        <w:rPr>
          <w:rFonts w:ascii="Times New Roman" w:hAnsi="Times New Roman" w:cs="Times New Roman"/>
          <w:sz w:val="24"/>
          <w:szCs w:val="24"/>
        </w:rPr>
        <w:t xml:space="preserve"> logistics contract, requiring plaintiff to supervise the logistical processes necessary for the performance of the tender to Umeme; viz: ensuring that all necessary documentation was in place to enable delivery of the goods to the end user.</w:t>
      </w:r>
      <w:r w:rsidR="00F3385C">
        <w:rPr>
          <w:rFonts w:ascii="Times New Roman" w:hAnsi="Times New Roman" w:cs="Times New Roman"/>
          <w:sz w:val="24"/>
          <w:szCs w:val="24"/>
        </w:rPr>
        <w:t xml:space="preserve"> And, whatever the contract was, at the end of the day, did plaintiff perform its part so as to be entitled to payment?</w:t>
      </w:r>
    </w:p>
    <w:p w:rsidR="001C16ED" w:rsidRPr="001C16ED" w:rsidRDefault="00F3385C" w:rsidP="001F7BE4">
      <w:pPr>
        <w:spacing w:after="0" w:line="360" w:lineRule="auto"/>
        <w:ind w:firstLine="720"/>
        <w:jc w:val="both"/>
        <w:rPr>
          <w:rFonts w:ascii="Times New Roman" w:hAnsi="Times New Roman" w:cs="Times New Roman"/>
          <w:b/>
          <w:sz w:val="24"/>
          <w:szCs w:val="24"/>
        </w:rPr>
      </w:pPr>
      <w:r w:rsidRPr="001C16ED">
        <w:rPr>
          <w:rFonts w:ascii="Times New Roman" w:hAnsi="Times New Roman" w:cs="Times New Roman"/>
          <w:b/>
          <w:sz w:val="24"/>
          <w:szCs w:val="24"/>
        </w:rPr>
        <w:t>Parties’</w:t>
      </w:r>
      <w:r w:rsidR="001C16ED" w:rsidRPr="001C16ED">
        <w:rPr>
          <w:rFonts w:ascii="Times New Roman" w:hAnsi="Times New Roman" w:cs="Times New Roman"/>
          <w:b/>
          <w:sz w:val="24"/>
          <w:szCs w:val="24"/>
        </w:rPr>
        <w:t xml:space="preserve"> submissions</w:t>
      </w:r>
    </w:p>
    <w:p w:rsidR="00F3385C" w:rsidRDefault="00F3385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submits that its general obligations in terms of the consulting contract w</w:t>
      </w:r>
      <w:r w:rsidR="00E625E7">
        <w:rPr>
          <w:rFonts w:ascii="Times New Roman" w:hAnsi="Times New Roman" w:cs="Times New Roman"/>
          <w:sz w:val="24"/>
          <w:szCs w:val="24"/>
        </w:rPr>
        <w:t>ere</w:t>
      </w:r>
      <w:r>
        <w:rPr>
          <w:rFonts w:ascii="Times New Roman" w:hAnsi="Times New Roman" w:cs="Times New Roman"/>
          <w:sz w:val="24"/>
          <w:szCs w:val="24"/>
        </w:rPr>
        <w:t xml:space="preserve"> to diagnose problems and propose solutions in the area of resource mobilisation (fundraising), process consulting</w:t>
      </w:r>
      <w:r w:rsidR="00C163FE">
        <w:rPr>
          <w:rFonts w:ascii="Times New Roman" w:hAnsi="Times New Roman" w:cs="Times New Roman"/>
          <w:sz w:val="24"/>
          <w:szCs w:val="24"/>
        </w:rPr>
        <w:t>,</w:t>
      </w:r>
      <w:r>
        <w:rPr>
          <w:rFonts w:ascii="Times New Roman" w:hAnsi="Times New Roman" w:cs="Times New Roman"/>
          <w:sz w:val="24"/>
          <w:szCs w:val="24"/>
        </w:rPr>
        <w:t xml:space="preserve"> skills development and market access.</w:t>
      </w:r>
    </w:p>
    <w:p w:rsidR="00FA6922" w:rsidRDefault="00F3385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particular instance, the defendant had won a tender to supply 3 phase electricity analysers to Umeme but did not have the resources to perform on the tender. The agreement between the parties was therefore for plaintiff to secure funding to enable defendant to perform its tender obligations. The supplier, Elspec, would not manufacture </w:t>
      </w:r>
      <w:r w:rsidR="00FA6922">
        <w:rPr>
          <w:rFonts w:ascii="Times New Roman" w:hAnsi="Times New Roman" w:cs="Times New Roman"/>
          <w:sz w:val="24"/>
          <w:szCs w:val="24"/>
        </w:rPr>
        <w:t xml:space="preserve">and ship the </w:t>
      </w:r>
      <w:r>
        <w:rPr>
          <w:rFonts w:ascii="Times New Roman" w:hAnsi="Times New Roman" w:cs="Times New Roman"/>
          <w:sz w:val="24"/>
          <w:szCs w:val="24"/>
        </w:rPr>
        <w:t>goods</w:t>
      </w:r>
      <w:r w:rsidR="00FA6922">
        <w:rPr>
          <w:rFonts w:ascii="Times New Roman" w:hAnsi="Times New Roman" w:cs="Times New Roman"/>
          <w:sz w:val="24"/>
          <w:szCs w:val="24"/>
        </w:rPr>
        <w:t xml:space="preserve"> without proof of funding for its processes. Plaintiff submits that it obtained the letter of credit which enabled Elspec to manufacture and ship the goods and was therefore entitled to payment in terms of the consulting contract.</w:t>
      </w:r>
    </w:p>
    <w:p w:rsidR="00FA6922" w:rsidRDefault="00FA692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insists that its role was not to super</w:t>
      </w:r>
      <w:r w:rsidR="00C163FE">
        <w:rPr>
          <w:rFonts w:ascii="Times New Roman" w:hAnsi="Times New Roman" w:cs="Times New Roman"/>
          <w:sz w:val="24"/>
          <w:szCs w:val="24"/>
        </w:rPr>
        <w:t>vise the logistical processes or ensure</w:t>
      </w:r>
      <w:r>
        <w:rPr>
          <w:rFonts w:ascii="Times New Roman" w:hAnsi="Times New Roman" w:cs="Times New Roman"/>
          <w:sz w:val="24"/>
          <w:szCs w:val="24"/>
        </w:rPr>
        <w:t xml:space="preserve"> actual delivery of the goods. Once it facilitated the financial wherewithal, its obligation was discharged.</w:t>
      </w:r>
    </w:p>
    <w:p w:rsidR="00A67A11" w:rsidRDefault="00FA6922" w:rsidP="00FA69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on the other hand, submits that plaintiff breached the consulting contract in that it did not supervise the tender performance process to its conclusion: that is, the delivery of the goods to Umeme and is therefore not entitled to payment. According to defendant, plaintiff was entitled to payment for sourcing, transporting and delivery of the goods, including supervision of other service providers involved in the transaction right up to the end.</w:t>
      </w:r>
    </w:p>
    <w:p w:rsidR="00821F95" w:rsidRPr="00821F95" w:rsidRDefault="00821F95" w:rsidP="00AD30D7">
      <w:pPr>
        <w:spacing w:after="0" w:line="360" w:lineRule="auto"/>
        <w:ind w:firstLine="720"/>
        <w:jc w:val="both"/>
        <w:rPr>
          <w:rFonts w:ascii="Times New Roman" w:hAnsi="Times New Roman" w:cs="Times New Roman"/>
          <w:b/>
          <w:sz w:val="24"/>
          <w:szCs w:val="24"/>
        </w:rPr>
      </w:pPr>
      <w:r w:rsidRPr="00821F95">
        <w:rPr>
          <w:rFonts w:ascii="Times New Roman" w:hAnsi="Times New Roman" w:cs="Times New Roman"/>
          <w:b/>
          <w:sz w:val="24"/>
          <w:szCs w:val="24"/>
        </w:rPr>
        <w:t>The law</w:t>
      </w:r>
    </w:p>
    <w:p w:rsidR="009A302D" w:rsidRDefault="00FA6922" w:rsidP="00AD30D7">
      <w:pPr>
        <w:spacing w:after="0" w:line="360" w:lineRule="auto"/>
        <w:ind w:firstLine="720"/>
        <w:jc w:val="both"/>
        <w:rPr>
          <w:rFonts w:ascii="Times New Roman" w:hAnsi="Times New Roman" w:cs="Times New Roman"/>
          <w:sz w:val="24"/>
          <w:szCs w:val="24"/>
        </w:rPr>
      </w:pPr>
      <w:r w:rsidRPr="00FA6922">
        <w:rPr>
          <w:rFonts w:ascii="Times New Roman" w:hAnsi="Times New Roman" w:cs="Times New Roman"/>
          <w:sz w:val="24"/>
          <w:szCs w:val="24"/>
        </w:rPr>
        <w:t>Clearly</w:t>
      </w:r>
      <w:r>
        <w:rPr>
          <w:rFonts w:ascii="Times New Roman" w:hAnsi="Times New Roman" w:cs="Times New Roman"/>
          <w:sz w:val="24"/>
          <w:szCs w:val="24"/>
        </w:rPr>
        <w:t xml:space="preserve">, there is a total disconnect between the parties </w:t>
      </w:r>
      <w:r w:rsidR="00821F95">
        <w:rPr>
          <w:rFonts w:ascii="Times New Roman" w:hAnsi="Times New Roman" w:cs="Times New Roman"/>
          <w:sz w:val="24"/>
          <w:szCs w:val="24"/>
        </w:rPr>
        <w:t xml:space="preserve">on their understanding </w:t>
      </w:r>
      <w:r>
        <w:rPr>
          <w:rFonts w:ascii="Times New Roman" w:hAnsi="Times New Roman" w:cs="Times New Roman"/>
          <w:sz w:val="24"/>
          <w:szCs w:val="24"/>
        </w:rPr>
        <w:t>as to what their contract entailed.</w:t>
      </w:r>
    </w:p>
    <w:p w:rsidR="00821F95" w:rsidRDefault="00821F95"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in our law that courts do not make contracts for parties. And where a contract has been reduced to writing, the basic principle of </w:t>
      </w:r>
      <w:r w:rsidR="00786A47">
        <w:rPr>
          <w:rFonts w:ascii="Times New Roman" w:hAnsi="Times New Roman" w:cs="Times New Roman"/>
          <w:sz w:val="24"/>
          <w:szCs w:val="24"/>
        </w:rPr>
        <w:t xml:space="preserve">the </w:t>
      </w:r>
      <w:r w:rsidR="00786A47" w:rsidRPr="00786A47">
        <w:rPr>
          <w:rFonts w:ascii="Times New Roman" w:hAnsi="Times New Roman" w:cs="Times New Roman"/>
          <w:i/>
          <w:sz w:val="24"/>
          <w:szCs w:val="24"/>
        </w:rPr>
        <w:t>caveat subscripto</w:t>
      </w:r>
      <w:r w:rsidR="00786A47">
        <w:rPr>
          <w:rFonts w:ascii="Times New Roman" w:hAnsi="Times New Roman" w:cs="Times New Roman"/>
          <w:sz w:val="24"/>
          <w:szCs w:val="24"/>
        </w:rPr>
        <w:t xml:space="preserve"> rule </w:t>
      </w:r>
      <w:r>
        <w:rPr>
          <w:rFonts w:ascii="Times New Roman" w:hAnsi="Times New Roman" w:cs="Times New Roman"/>
          <w:sz w:val="24"/>
          <w:szCs w:val="24"/>
        </w:rPr>
        <w:t xml:space="preserve">is that </w:t>
      </w:r>
      <w:r>
        <w:rPr>
          <w:rFonts w:ascii="Times New Roman" w:hAnsi="Times New Roman" w:cs="Times New Roman"/>
          <w:sz w:val="24"/>
          <w:szCs w:val="24"/>
        </w:rPr>
        <w:lastRenderedPageBreak/>
        <w:t>parties are bound by the ordinary meaning of what they have appended their signatures to</w:t>
      </w:r>
      <w:r w:rsidR="00786A47">
        <w:rPr>
          <w:rFonts w:ascii="Times New Roman" w:hAnsi="Times New Roman" w:cs="Times New Roman"/>
          <w:sz w:val="24"/>
          <w:szCs w:val="24"/>
        </w:rPr>
        <w:t>.</w:t>
      </w:r>
      <w:r w:rsidR="00786A47">
        <w:rPr>
          <w:rStyle w:val="FootnoteReference"/>
          <w:rFonts w:ascii="Times New Roman" w:hAnsi="Times New Roman"/>
          <w:sz w:val="24"/>
          <w:szCs w:val="24"/>
        </w:rPr>
        <w:footnoteReference w:id="1"/>
      </w:r>
      <w:r w:rsidR="00786A47">
        <w:rPr>
          <w:rFonts w:ascii="Times New Roman" w:hAnsi="Times New Roman" w:cs="Times New Roman"/>
          <w:sz w:val="24"/>
          <w:szCs w:val="24"/>
        </w:rPr>
        <w:t xml:space="preserve"> The court is therefore generally confined to relying on the provisions of the contract where a contractual dispute </w:t>
      </w:r>
      <w:r w:rsidR="00C163FE">
        <w:rPr>
          <w:rFonts w:ascii="Times New Roman" w:hAnsi="Times New Roman" w:cs="Times New Roman"/>
          <w:sz w:val="24"/>
          <w:szCs w:val="24"/>
        </w:rPr>
        <w:t>arises;</w:t>
      </w:r>
      <w:r w:rsidR="00786A47">
        <w:rPr>
          <w:rFonts w:ascii="Times New Roman" w:hAnsi="Times New Roman" w:cs="Times New Roman"/>
          <w:sz w:val="24"/>
          <w:szCs w:val="24"/>
        </w:rPr>
        <w:t xml:space="preserve"> otherwise the value of written contracts will be eroded.</w:t>
      </w:r>
      <w:r w:rsidR="00786A47">
        <w:rPr>
          <w:rStyle w:val="FootnoteReference"/>
          <w:rFonts w:ascii="Times New Roman" w:hAnsi="Times New Roman"/>
          <w:sz w:val="24"/>
          <w:szCs w:val="24"/>
        </w:rPr>
        <w:footnoteReference w:id="2"/>
      </w:r>
    </w:p>
    <w:p w:rsidR="00786A47" w:rsidRDefault="00786A47"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a contract must be interpreted</w:t>
      </w:r>
      <w:r w:rsidR="00C163FE">
        <w:rPr>
          <w:rFonts w:ascii="Times New Roman" w:hAnsi="Times New Roman" w:cs="Times New Roman"/>
          <w:sz w:val="24"/>
          <w:szCs w:val="24"/>
        </w:rPr>
        <w:t>, either</w:t>
      </w:r>
      <w:r>
        <w:rPr>
          <w:rFonts w:ascii="Times New Roman" w:hAnsi="Times New Roman" w:cs="Times New Roman"/>
          <w:sz w:val="24"/>
          <w:szCs w:val="24"/>
        </w:rPr>
        <w:t xml:space="preserve"> </w:t>
      </w:r>
      <w:r w:rsidR="00975B72">
        <w:rPr>
          <w:rFonts w:ascii="Times New Roman" w:hAnsi="Times New Roman" w:cs="Times New Roman"/>
          <w:sz w:val="24"/>
          <w:szCs w:val="24"/>
        </w:rPr>
        <w:t>literally</w:t>
      </w:r>
      <w:r>
        <w:rPr>
          <w:rFonts w:ascii="Times New Roman" w:hAnsi="Times New Roman" w:cs="Times New Roman"/>
          <w:sz w:val="24"/>
          <w:szCs w:val="24"/>
        </w:rPr>
        <w:t>, through its ordinary grammatical meaning</w:t>
      </w:r>
      <w:r>
        <w:rPr>
          <w:rStyle w:val="FootnoteReference"/>
          <w:rFonts w:ascii="Times New Roman" w:hAnsi="Times New Roman"/>
          <w:sz w:val="24"/>
          <w:szCs w:val="24"/>
        </w:rPr>
        <w:footnoteReference w:id="3"/>
      </w:r>
      <w:r w:rsidR="00850F9B">
        <w:rPr>
          <w:rFonts w:ascii="Times New Roman" w:hAnsi="Times New Roman" w:cs="Times New Roman"/>
          <w:sz w:val="24"/>
          <w:szCs w:val="24"/>
        </w:rPr>
        <w:t xml:space="preserve"> or contextually in that words in a contract must be read within the entire context of the contract so as to take consideration of the apparent scope and purpose of the </w:t>
      </w:r>
      <w:r w:rsidR="007B1EF6">
        <w:rPr>
          <w:rFonts w:ascii="Times New Roman" w:hAnsi="Times New Roman" w:cs="Times New Roman"/>
          <w:sz w:val="24"/>
          <w:szCs w:val="24"/>
        </w:rPr>
        <w:t xml:space="preserve">contractual </w:t>
      </w:r>
      <w:r w:rsidR="00850F9B">
        <w:rPr>
          <w:rFonts w:ascii="Times New Roman" w:hAnsi="Times New Roman" w:cs="Times New Roman"/>
          <w:sz w:val="24"/>
          <w:szCs w:val="24"/>
        </w:rPr>
        <w:t>provisions.</w:t>
      </w:r>
      <w:r w:rsidR="00850F9B">
        <w:rPr>
          <w:rStyle w:val="FootnoteReference"/>
          <w:rFonts w:ascii="Times New Roman" w:hAnsi="Times New Roman"/>
          <w:sz w:val="24"/>
          <w:szCs w:val="24"/>
        </w:rPr>
        <w:footnoteReference w:id="4"/>
      </w:r>
    </w:p>
    <w:p w:rsidR="00850F9B" w:rsidRDefault="00850F9B"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it is only where a contract is totally ambiguous, having looked at its literal and contextual meaning, that the court may import into </w:t>
      </w:r>
      <w:r w:rsidR="00C163FE">
        <w:rPr>
          <w:rFonts w:ascii="Times New Roman" w:hAnsi="Times New Roman" w:cs="Times New Roman"/>
          <w:sz w:val="24"/>
          <w:szCs w:val="24"/>
        </w:rPr>
        <w:t>it</w:t>
      </w:r>
      <w:r>
        <w:rPr>
          <w:rFonts w:ascii="Times New Roman" w:hAnsi="Times New Roman" w:cs="Times New Roman"/>
          <w:sz w:val="24"/>
          <w:szCs w:val="24"/>
        </w:rPr>
        <w:t xml:space="preserve"> an unexpressed provision which derives from the common intention of the parties as inferred from the surrounding circumstances and which the parties expressly failed to agree on. The sole purpose of this is to give efficacy to the contract in the business sense.</w:t>
      </w:r>
      <w:r>
        <w:rPr>
          <w:rStyle w:val="FootnoteReference"/>
          <w:rFonts w:ascii="Times New Roman" w:hAnsi="Times New Roman"/>
          <w:sz w:val="24"/>
          <w:szCs w:val="24"/>
        </w:rPr>
        <w:footnoteReference w:id="5"/>
      </w:r>
    </w:p>
    <w:p w:rsidR="00821F95" w:rsidRPr="00A67A11" w:rsidRDefault="00821F95" w:rsidP="00821F95">
      <w:pPr>
        <w:spacing w:after="0" w:line="360" w:lineRule="auto"/>
        <w:ind w:firstLine="720"/>
        <w:jc w:val="both"/>
        <w:rPr>
          <w:rFonts w:ascii="Times New Roman" w:hAnsi="Times New Roman" w:cs="Times New Roman"/>
          <w:b/>
          <w:sz w:val="24"/>
          <w:szCs w:val="24"/>
        </w:rPr>
      </w:pPr>
      <w:r w:rsidRPr="00A67A11">
        <w:rPr>
          <w:rFonts w:ascii="Times New Roman" w:hAnsi="Times New Roman" w:cs="Times New Roman"/>
          <w:b/>
          <w:sz w:val="24"/>
          <w:szCs w:val="24"/>
        </w:rPr>
        <w:t>Analysis</w:t>
      </w:r>
    </w:p>
    <w:p w:rsidR="00821F95" w:rsidRDefault="00FE0272" w:rsidP="00AD30D7">
      <w:pPr>
        <w:spacing w:after="0" w:line="360" w:lineRule="auto"/>
        <w:ind w:firstLine="720"/>
        <w:jc w:val="both"/>
        <w:rPr>
          <w:rFonts w:ascii="Times New Roman" w:hAnsi="Times New Roman" w:cs="Times New Roman"/>
          <w:sz w:val="24"/>
          <w:szCs w:val="24"/>
        </w:rPr>
      </w:pPr>
      <w:r w:rsidRPr="00FE0272">
        <w:rPr>
          <w:rFonts w:ascii="Times New Roman" w:hAnsi="Times New Roman" w:cs="Times New Roman"/>
          <w:sz w:val="24"/>
          <w:szCs w:val="24"/>
        </w:rPr>
        <w:t xml:space="preserve">The contract </w:t>
      </w:r>
      <w:r>
        <w:rPr>
          <w:rFonts w:ascii="Times New Roman" w:hAnsi="Times New Roman" w:cs="Times New Roman"/>
          <w:sz w:val="24"/>
          <w:szCs w:val="24"/>
        </w:rPr>
        <w:t xml:space="preserve">entered into on 24 December 2014 </w:t>
      </w:r>
      <w:r w:rsidRPr="00FE0272">
        <w:rPr>
          <w:rFonts w:ascii="Times New Roman" w:hAnsi="Times New Roman" w:cs="Times New Roman"/>
          <w:sz w:val="24"/>
          <w:szCs w:val="24"/>
        </w:rPr>
        <w:t xml:space="preserve">between the parties </w:t>
      </w:r>
      <w:r>
        <w:rPr>
          <w:rFonts w:ascii="Times New Roman" w:hAnsi="Times New Roman" w:cs="Times New Roman"/>
          <w:sz w:val="24"/>
          <w:szCs w:val="24"/>
        </w:rPr>
        <w:t>is quite specific as to the services that the plaintiff was required to provide to the defendant</w:t>
      </w:r>
      <w:r w:rsidR="0061730B">
        <w:rPr>
          <w:rFonts w:ascii="Times New Roman" w:hAnsi="Times New Roman" w:cs="Times New Roman"/>
          <w:sz w:val="24"/>
          <w:szCs w:val="24"/>
        </w:rPr>
        <w:t xml:space="preserve"> (see p. 8 of Exhibit 1 or Exhibit 5)</w:t>
      </w:r>
      <w:r>
        <w:rPr>
          <w:rFonts w:ascii="Times New Roman" w:hAnsi="Times New Roman" w:cs="Times New Roman"/>
          <w:sz w:val="24"/>
          <w:szCs w:val="24"/>
        </w:rPr>
        <w:t>. These are described as follows:</w:t>
      </w:r>
    </w:p>
    <w:p w:rsidR="007B1EF6" w:rsidRDefault="007B1EF6" w:rsidP="00AD30D7">
      <w:pPr>
        <w:spacing w:after="0" w:line="360" w:lineRule="auto"/>
        <w:ind w:firstLine="720"/>
        <w:jc w:val="both"/>
        <w:rPr>
          <w:rFonts w:ascii="Times New Roman" w:hAnsi="Times New Roman" w:cs="Times New Roman"/>
          <w:sz w:val="24"/>
          <w:szCs w:val="24"/>
        </w:rPr>
      </w:pPr>
    </w:p>
    <w:p w:rsidR="00FE0272" w:rsidRPr="00990682" w:rsidRDefault="00FE0272" w:rsidP="0099068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990682">
        <w:rPr>
          <w:rFonts w:ascii="Times New Roman" w:hAnsi="Times New Roman" w:cs="Times New Roman"/>
        </w:rPr>
        <w:t>The client hereby retains the consultant, and the consultant agrees to perform consulting services for the client</w:t>
      </w:r>
      <w:r w:rsidR="007B1EF6" w:rsidRPr="00990682">
        <w:rPr>
          <w:rFonts w:ascii="Times New Roman" w:hAnsi="Times New Roman" w:cs="Times New Roman"/>
        </w:rPr>
        <w:t xml:space="preserve"> </w:t>
      </w:r>
      <w:r w:rsidRPr="00990682">
        <w:rPr>
          <w:rFonts w:ascii="Times New Roman" w:hAnsi="Times New Roman" w:cs="Times New Roman"/>
        </w:rPr>
        <w:t>(collectively “the services”) including but not limited to:</w:t>
      </w:r>
    </w:p>
    <w:p w:rsidR="00FE0272" w:rsidRDefault="00FE0272" w:rsidP="00990682">
      <w:pPr>
        <w:spacing w:after="0" w:line="240" w:lineRule="auto"/>
        <w:ind w:left="720"/>
        <w:jc w:val="both"/>
        <w:rPr>
          <w:rFonts w:ascii="Times New Roman" w:hAnsi="Times New Roman" w:cs="Times New Roman"/>
        </w:rPr>
      </w:pPr>
      <w:r w:rsidRPr="00990682">
        <w:rPr>
          <w:rFonts w:ascii="Times New Roman" w:hAnsi="Times New Roman" w:cs="Times New Roman"/>
        </w:rPr>
        <w:t>Selling the following</w:t>
      </w:r>
      <w:r w:rsidR="00990682">
        <w:rPr>
          <w:rFonts w:ascii="Times New Roman" w:hAnsi="Times New Roman" w:cs="Times New Roman"/>
        </w:rPr>
        <w:t>:</w:t>
      </w:r>
    </w:p>
    <w:p w:rsidR="00990682" w:rsidRPr="00990682" w:rsidRDefault="00990682" w:rsidP="00990682">
      <w:pPr>
        <w:spacing w:after="0" w:line="240" w:lineRule="auto"/>
        <w:ind w:left="720"/>
        <w:jc w:val="both"/>
        <w:rPr>
          <w:rFonts w:ascii="Times New Roman" w:hAnsi="Times New Roman" w:cs="Times New Roman"/>
        </w:rPr>
      </w:pPr>
    </w:p>
    <w:p w:rsidR="00FE0272" w:rsidRDefault="00FE0272" w:rsidP="00990682">
      <w:pPr>
        <w:pStyle w:val="ListParagraph"/>
        <w:numPr>
          <w:ilvl w:val="0"/>
          <w:numId w:val="24"/>
        </w:numPr>
        <w:spacing w:after="0" w:line="240" w:lineRule="auto"/>
        <w:jc w:val="both"/>
        <w:rPr>
          <w:rFonts w:ascii="Times New Roman" w:hAnsi="Times New Roman" w:cs="Times New Roman"/>
        </w:rPr>
      </w:pPr>
      <w:r w:rsidRPr="00990682">
        <w:rPr>
          <w:rFonts w:ascii="Times New Roman" w:hAnsi="Times New Roman" w:cs="Times New Roman"/>
        </w:rPr>
        <w:t xml:space="preserve">Process consulting-reengineering your </w:t>
      </w:r>
      <w:r w:rsidRPr="00990682">
        <w:rPr>
          <w:rFonts w:ascii="Times New Roman" w:hAnsi="Times New Roman" w:cs="Times New Roman"/>
          <w:b/>
        </w:rPr>
        <w:t>financial processes</w:t>
      </w:r>
      <w:r w:rsidRPr="00990682">
        <w:rPr>
          <w:rFonts w:ascii="Times New Roman" w:hAnsi="Times New Roman" w:cs="Times New Roman"/>
        </w:rPr>
        <w:t xml:space="preserve"> </w:t>
      </w:r>
      <w:r w:rsidR="007B1EF6" w:rsidRPr="00990682">
        <w:rPr>
          <w:rFonts w:ascii="Times New Roman" w:hAnsi="Times New Roman" w:cs="Times New Roman"/>
        </w:rPr>
        <w:t>(</w:t>
      </w:r>
      <w:r w:rsidR="007B1EF6" w:rsidRPr="00990682">
        <w:rPr>
          <w:rFonts w:ascii="Times New Roman" w:hAnsi="Times New Roman" w:cs="Times New Roman"/>
          <w:i/>
        </w:rPr>
        <w:t>my emphasis</w:t>
      </w:r>
      <w:r w:rsidR="007B1EF6" w:rsidRPr="00990682">
        <w:rPr>
          <w:rFonts w:ascii="Times New Roman" w:hAnsi="Times New Roman" w:cs="Times New Roman"/>
        </w:rPr>
        <w:t xml:space="preserve">) </w:t>
      </w:r>
      <w:r w:rsidRPr="00990682">
        <w:rPr>
          <w:rFonts w:ascii="Times New Roman" w:hAnsi="Times New Roman" w:cs="Times New Roman"/>
        </w:rPr>
        <w:t>to ensure that the business becomes efficient, effective, profitable and sustainable.</w:t>
      </w:r>
    </w:p>
    <w:p w:rsidR="00990682" w:rsidRPr="00990682" w:rsidRDefault="00990682" w:rsidP="00990682">
      <w:pPr>
        <w:pStyle w:val="ListParagraph"/>
        <w:spacing w:after="0" w:line="240" w:lineRule="auto"/>
        <w:ind w:left="1080"/>
        <w:jc w:val="both"/>
        <w:rPr>
          <w:rFonts w:ascii="Times New Roman" w:hAnsi="Times New Roman" w:cs="Times New Roman"/>
        </w:rPr>
      </w:pPr>
    </w:p>
    <w:p w:rsidR="00B961BF" w:rsidRPr="00990682" w:rsidRDefault="00FE0272" w:rsidP="00990682">
      <w:pPr>
        <w:pStyle w:val="ListParagraph"/>
        <w:numPr>
          <w:ilvl w:val="0"/>
          <w:numId w:val="24"/>
        </w:numPr>
        <w:spacing w:after="0" w:line="240" w:lineRule="auto"/>
        <w:jc w:val="both"/>
        <w:rPr>
          <w:rFonts w:ascii="Times New Roman" w:hAnsi="Times New Roman" w:cs="Times New Roman"/>
        </w:rPr>
      </w:pPr>
      <w:r w:rsidRPr="00990682">
        <w:rPr>
          <w:rFonts w:ascii="Times New Roman" w:hAnsi="Times New Roman" w:cs="Times New Roman"/>
        </w:rPr>
        <w:t>Resource mobilisation</w:t>
      </w:r>
      <w:r w:rsidR="00B961BF" w:rsidRPr="00990682">
        <w:rPr>
          <w:rFonts w:ascii="Times New Roman" w:hAnsi="Times New Roman" w:cs="Times New Roman"/>
        </w:rPr>
        <w:t xml:space="preserve">, and in particular </w:t>
      </w:r>
      <w:r w:rsidR="00B961BF" w:rsidRPr="00990682">
        <w:rPr>
          <w:rFonts w:ascii="Times New Roman" w:hAnsi="Times New Roman" w:cs="Times New Roman"/>
          <w:b/>
        </w:rPr>
        <w:t>financial resources</w:t>
      </w:r>
      <w:r w:rsidR="007B1EF6" w:rsidRPr="00990682">
        <w:rPr>
          <w:rFonts w:ascii="Times New Roman" w:hAnsi="Times New Roman" w:cs="Times New Roman"/>
          <w:b/>
        </w:rPr>
        <w:t xml:space="preserve"> </w:t>
      </w:r>
      <w:r w:rsidR="007B1EF6" w:rsidRPr="00990682">
        <w:rPr>
          <w:rFonts w:ascii="Times New Roman" w:hAnsi="Times New Roman" w:cs="Times New Roman"/>
        </w:rPr>
        <w:t>(</w:t>
      </w:r>
      <w:r w:rsidR="007B1EF6" w:rsidRPr="00990682">
        <w:rPr>
          <w:rFonts w:ascii="Times New Roman" w:hAnsi="Times New Roman" w:cs="Times New Roman"/>
          <w:i/>
        </w:rPr>
        <w:t>my emphasis</w:t>
      </w:r>
      <w:r w:rsidR="007B1EF6" w:rsidRPr="00990682">
        <w:rPr>
          <w:rFonts w:ascii="Times New Roman" w:hAnsi="Times New Roman" w:cs="Times New Roman"/>
        </w:rPr>
        <w:t>)</w:t>
      </w:r>
      <w:r w:rsidR="00B961BF" w:rsidRPr="00990682">
        <w:rPr>
          <w:rFonts w:ascii="Times New Roman" w:hAnsi="Times New Roman" w:cs="Times New Roman"/>
        </w:rPr>
        <w:t xml:space="preserve"> needed as part of the business development, operations and growth.”</w:t>
      </w:r>
    </w:p>
    <w:p w:rsidR="007B1EF6" w:rsidRPr="00990682" w:rsidRDefault="007B1EF6" w:rsidP="007B1EF6">
      <w:pPr>
        <w:pStyle w:val="ListParagraph"/>
        <w:spacing w:after="0" w:line="360" w:lineRule="auto"/>
        <w:ind w:left="1080"/>
        <w:jc w:val="both"/>
        <w:rPr>
          <w:rFonts w:ascii="Times New Roman" w:hAnsi="Times New Roman" w:cs="Times New Roman"/>
        </w:rPr>
      </w:pPr>
    </w:p>
    <w:p w:rsidR="0061730B" w:rsidRDefault="00A95660" w:rsidP="00A956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had dealt with each other prior to this contract. </w:t>
      </w:r>
      <w:r w:rsidR="0061730B">
        <w:rPr>
          <w:rFonts w:ascii="Times New Roman" w:hAnsi="Times New Roman" w:cs="Times New Roman"/>
          <w:sz w:val="24"/>
          <w:szCs w:val="24"/>
        </w:rPr>
        <w:t>And it seems to me that this consulting contract was a general framework within which plaintiff was required to provide consulting services to defendant.</w:t>
      </w:r>
      <w:r w:rsidR="00FF17D3">
        <w:rPr>
          <w:rFonts w:ascii="Times New Roman" w:hAnsi="Times New Roman" w:cs="Times New Roman"/>
          <w:sz w:val="24"/>
          <w:szCs w:val="24"/>
        </w:rPr>
        <w:t xml:space="preserve"> Hence, the contract is so worded as to include other services apart from these two.</w:t>
      </w:r>
    </w:p>
    <w:p w:rsidR="00E072BF" w:rsidRDefault="00A95660" w:rsidP="00AF70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it seems clear to me that this particular contract was </w:t>
      </w:r>
      <w:r w:rsidR="00FF17D3">
        <w:rPr>
          <w:rFonts w:ascii="Times New Roman" w:hAnsi="Times New Roman" w:cs="Times New Roman"/>
          <w:sz w:val="24"/>
          <w:szCs w:val="24"/>
        </w:rPr>
        <w:t xml:space="preserve">then </w:t>
      </w:r>
      <w:r>
        <w:rPr>
          <w:rFonts w:ascii="Times New Roman" w:hAnsi="Times New Roman" w:cs="Times New Roman"/>
          <w:sz w:val="24"/>
          <w:szCs w:val="24"/>
        </w:rPr>
        <w:t xml:space="preserve">specifically </w:t>
      </w:r>
      <w:r w:rsidR="00FF17D3">
        <w:rPr>
          <w:rFonts w:ascii="Times New Roman" w:hAnsi="Times New Roman" w:cs="Times New Roman"/>
          <w:sz w:val="24"/>
          <w:szCs w:val="24"/>
        </w:rPr>
        <w:t>resorted to</w:t>
      </w:r>
      <w:r>
        <w:rPr>
          <w:rFonts w:ascii="Times New Roman" w:hAnsi="Times New Roman" w:cs="Times New Roman"/>
          <w:sz w:val="24"/>
          <w:szCs w:val="24"/>
        </w:rPr>
        <w:t xml:space="preserve"> pursuant to the defendant winning the tender to supply 3 phase electricity </w:t>
      </w:r>
      <w:r>
        <w:rPr>
          <w:rFonts w:ascii="Times New Roman" w:hAnsi="Times New Roman" w:cs="Times New Roman"/>
          <w:sz w:val="24"/>
          <w:szCs w:val="24"/>
        </w:rPr>
        <w:lastRenderedPageBreak/>
        <w:t>analysers to Umeme, and finding that it did not have the</w:t>
      </w:r>
      <w:r w:rsidR="00C163FE">
        <w:rPr>
          <w:rFonts w:ascii="Times New Roman" w:hAnsi="Times New Roman" w:cs="Times New Roman"/>
          <w:sz w:val="24"/>
          <w:szCs w:val="24"/>
        </w:rPr>
        <w:t xml:space="preserve"> financial</w:t>
      </w:r>
      <w:r>
        <w:rPr>
          <w:rFonts w:ascii="Times New Roman" w:hAnsi="Times New Roman" w:cs="Times New Roman"/>
          <w:sz w:val="24"/>
          <w:szCs w:val="24"/>
        </w:rPr>
        <w:t xml:space="preserve"> resources to perform the tender.</w:t>
      </w:r>
      <w:r w:rsidR="0061730B">
        <w:rPr>
          <w:rFonts w:ascii="Times New Roman" w:hAnsi="Times New Roman" w:cs="Times New Roman"/>
          <w:sz w:val="24"/>
          <w:szCs w:val="24"/>
        </w:rPr>
        <w:t xml:space="preserve"> Exhibit 4 is proof that defendant tried, on its own to re-engineer its financial resources </w:t>
      </w:r>
      <w:r w:rsidR="00FF17D3">
        <w:rPr>
          <w:rFonts w:ascii="Times New Roman" w:hAnsi="Times New Roman" w:cs="Times New Roman"/>
          <w:sz w:val="24"/>
          <w:szCs w:val="24"/>
        </w:rPr>
        <w:t xml:space="preserve">in order to perform on the tender </w:t>
      </w:r>
      <w:r w:rsidR="0061730B">
        <w:rPr>
          <w:rFonts w:ascii="Times New Roman" w:hAnsi="Times New Roman" w:cs="Times New Roman"/>
          <w:sz w:val="24"/>
          <w:szCs w:val="24"/>
        </w:rPr>
        <w:t>and failed.</w:t>
      </w:r>
      <w:r>
        <w:rPr>
          <w:rFonts w:ascii="Times New Roman" w:hAnsi="Times New Roman" w:cs="Times New Roman"/>
          <w:sz w:val="24"/>
          <w:szCs w:val="24"/>
        </w:rPr>
        <w:t xml:space="preserve"> It thus required plaintiff to re-engineer its financial processes and to raise the financial resources to enable it to do so.</w:t>
      </w:r>
      <w:r w:rsidR="009F6281">
        <w:rPr>
          <w:rFonts w:ascii="Times New Roman" w:hAnsi="Times New Roman" w:cs="Times New Roman"/>
          <w:sz w:val="24"/>
          <w:szCs w:val="24"/>
        </w:rPr>
        <w:t xml:space="preserve"> </w:t>
      </w:r>
    </w:p>
    <w:p w:rsidR="00155C9E" w:rsidRDefault="007B1EF6" w:rsidP="00A956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request for logistical services was ever made to plaintiff by </w:t>
      </w:r>
      <w:r w:rsidR="00975B72">
        <w:rPr>
          <w:rFonts w:ascii="Times New Roman" w:hAnsi="Times New Roman" w:cs="Times New Roman"/>
          <w:sz w:val="24"/>
          <w:szCs w:val="24"/>
        </w:rPr>
        <w:t>defendant</w:t>
      </w:r>
      <w:r w:rsidR="00C163FE">
        <w:rPr>
          <w:rFonts w:ascii="Times New Roman" w:hAnsi="Times New Roman" w:cs="Times New Roman"/>
          <w:sz w:val="24"/>
          <w:szCs w:val="24"/>
        </w:rPr>
        <w:t xml:space="preserve">. </w:t>
      </w:r>
      <w:r w:rsidR="00E625E7">
        <w:rPr>
          <w:rFonts w:ascii="Times New Roman" w:hAnsi="Times New Roman" w:cs="Times New Roman"/>
          <w:sz w:val="24"/>
          <w:szCs w:val="24"/>
        </w:rPr>
        <w:t>No proof</w:t>
      </w:r>
      <w:r>
        <w:rPr>
          <w:rFonts w:ascii="Times New Roman" w:hAnsi="Times New Roman" w:cs="Times New Roman"/>
          <w:sz w:val="24"/>
          <w:szCs w:val="24"/>
        </w:rPr>
        <w:t xml:space="preserve"> </w:t>
      </w:r>
      <w:r w:rsidR="00C163FE">
        <w:rPr>
          <w:rFonts w:ascii="Times New Roman" w:hAnsi="Times New Roman" w:cs="Times New Roman"/>
          <w:sz w:val="24"/>
          <w:szCs w:val="24"/>
        </w:rPr>
        <w:t xml:space="preserve">has </w:t>
      </w:r>
      <w:r>
        <w:rPr>
          <w:rFonts w:ascii="Times New Roman" w:hAnsi="Times New Roman" w:cs="Times New Roman"/>
          <w:sz w:val="24"/>
          <w:szCs w:val="24"/>
        </w:rPr>
        <w:t>been produced of such a request</w:t>
      </w:r>
      <w:r w:rsidR="00C163FE" w:rsidRPr="00C163FE">
        <w:rPr>
          <w:rFonts w:ascii="Times New Roman" w:hAnsi="Times New Roman" w:cs="Times New Roman"/>
          <w:sz w:val="24"/>
          <w:szCs w:val="24"/>
        </w:rPr>
        <w:t xml:space="preserve"> </w:t>
      </w:r>
      <w:r w:rsidR="00C163FE">
        <w:rPr>
          <w:rFonts w:ascii="Times New Roman" w:hAnsi="Times New Roman" w:cs="Times New Roman"/>
          <w:sz w:val="24"/>
          <w:szCs w:val="24"/>
        </w:rPr>
        <w:t>on the documents or in the testament of its witness.</w:t>
      </w:r>
      <w:r>
        <w:rPr>
          <w:rFonts w:ascii="Times New Roman" w:hAnsi="Times New Roman" w:cs="Times New Roman"/>
          <w:sz w:val="24"/>
          <w:szCs w:val="24"/>
        </w:rPr>
        <w:t xml:space="preserve"> Rather, defendant seems to rely on the fact that plaintiff did in fact follow up and give advice on logistical processes to suggest that this then became a term of the contract. However, in the face of the plaintiff’s witness’s explanation that service over and above contractual requirements is part of its customer care culture, I cannot read such conduct as becoming a term of the contract.</w:t>
      </w:r>
    </w:p>
    <w:p w:rsidR="00830E30" w:rsidRDefault="00830E30" w:rsidP="009F62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interprets clause 3 of the consulting agreement on “Capacity of the consultant” to mean that </w:t>
      </w:r>
      <w:r w:rsidR="00E072BF">
        <w:rPr>
          <w:rFonts w:ascii="Times New Roman" w:hAnsi="Times New Roman" w:cs="Times New Roman"/>
          <w:sz w:val="24"/>
          <w:szCs w:val="24"/>
        </w:rPr>
        <w:t>“</w:t>
      </w:r>
      <w:r>
        <w:rPr>
          <w:rFonts w:ascii="Times New Roman" w:hAnsi="Times New Roman" w:cs="Times New Roman"/>
          <w:sz w:val="24"/>
          <w:szCs w:val="24"/>
        </w:rPr>
        <w:t>supervision of services</w:t>
      </w:r>
      <w:r w:rsidR="00E072BF">
        <w:rPr>
          <w:rFonts w:ascii="Times New Roman" w:hAnsi="Times New Roman" w:cs="Times New Roman"/>
          <w:sz w:val="24"/>
          <w:szCs w:val="24"/>
        </w:rPr>
        <w:t>”</w:t>
      </w:r>
      <w:r>
        <w:rPr>
          <w:rFonts w:ascii="Times New Roman" w:hAnsi="Times New Roman" w:cs="Times New Roman"/>
          <w:sz w:val="24"/>
          <w:szCs w:val="24"/>
        </w:rPr>
        <w:t xml:space="preserve"> meant supervision of the entire process and other service providers. It is my view that this interpretation is totally misplaced and results from a non-contextual interpretation thereof</w:t>
      </w:r>
      <w:r w:rsidR="000C0D6A">
        <w:rPr>
          <w:rFonts w:ascii="Times New Roman" w:hAnsi="Times New Roman" w:cs="Times New Roman"/>
          <w:sz w:val="24"/>
          <w:szCs w:val="24"/>
        </w:rPr>
        <w:t>, arising out of cherry picking a few phrases out of their context.</w:t>
      </w:r>
      <w:r>
        <w:rPr>
          <w:rFonts w:ascii="Times New Roman" w:hAnsi="Times New Roman" w:cs="Times New Roman"/>
          <w:sz w:val="24"/>
          <w:szCs w:val="24"/>
        </w:rPr>
        <w:t xml:space="preserve"> The cl</w:t>
      </w:r>
      <w:r w:rsidR="00C32AE4">
        <w:rPr>
          <w:rFonts w:ascii="Times New Roman" w:hAnsi="Times New Roman" w:cs="Times New Roman"/>
          <w:sz w:val="24"/>
          <w:szCs w:val="24"/>
        </w:rPr>
        <w:t>au</w:t>
      </w:r>
      <w:r>
        <w:rPr>
          <w:rFonts w:ascii="Times New Roman" w:hAnsi="Times New Roman" w:cs="Times New Roman"/>
          <w:sz w:val="24"/>
          <w:szCs w:val="24"/>
        </w:rPr>
        <w:t xml:space="preserve">se </w:t>
      </w:r>
      <w:r w:rsidR="00E072BF">
        <w:rPr>
          <w:rFonts w:ascii="Times New Roman" w:hAnsi="Times New Roman" w:cs="Times New Roman"/>
          <w:sz w:val="24"/>
          <w:szCs w:val="24"/>
        </w:rPr>
        <w:t xml:space="preserve">in fact </w:t>
      </w:r>
      <w:r>
        <w:rPr>
          <w:rFonts w:ascii="Times New Roman" w:hAnsi="Times New Roman" w:cs="Times New Roman"/>
          <w:sz w:val="24"/>
          <w:szCs w:val="24"/>
        </w:rPr>
        <w:t xml:space="preserve">speaks of </w:t>
      </w:r>
      <w:r w:rsidR="00E072BF">
        <w:rPr>
          <w:rFonts w:ascii="Times New Roman" w:hAnsi="Times New Roman" w:cs="Times New Roman"/>
          <w:sz w:val="24"/>
          <w:szCs w:val="24"/>
        </w:rPr>
        <w:t>“</w:t>
      </w:r>
      <w:r>
        <w:rPr>
          <w:rFonts w:ascii="Times New Roman" w:hAnsi="Times New Roman" w:cs="Times New Roman"/>
          <w:sz w:val="24"/>
          <w:szCs w:val="24"/>
        </w:rPr>
        <w:t>all services performed by the consultant</w:t>
      </w:r>
      <w:r w:rsidR="00E072BF">
        <w:rPr>
          <w:rFonts w:ascii="Times New Roman" w:hAnsi="Times New Roman" w:cs="Times New Roman"/>
          <w:sz w:val="24"/>
          <w:szCs w:val="24"/>
        </w:rPr>
        <w:t>”</w:t>
      </w:r>
      <w:r>
        <w:rPr>
          <w:rFonts w:ascii="Times New Roman" w:hAnsi="Times New Roman" w:cs="Times New Roman"/>
          <w:sz w:val="24"/>
          <w:szCs w:val="24"/>
        </w:rPr>
        <w:t>, and i</w:t>
      </w:r>
      <w:r w:rsidR="00E072BF">
        <w:rPr>
          <w:rFonts w:ascii="Times New Roman" w:hAnsi="Times New Roman" w:cs="Times New Roman"/>
          <w:sz w:val="24"/>
          <w:szCs w:val="24"/>
        </w:rPr>
        <w:t>n my view i</w:t>
      </w:r>
      <w:r>
        <w:rPr>
          <w:rFonts w:ascii="Times New Roman" w:hAnsi="Times New Roman" w:cs="Times New Roman"/>
          <w:sz w:val="24"/>
          <w:szCs w:val="24"/>
        </w:rPr>
        <w:t xml:space="preserve">t is </w:t>
      </w:r>
      <w:r w:rsidRPr="00312949">
        <w:rPr>
          <w:rFonts w:ascii="Times New Roman" w:hAnsi="Times New Roman" w:cs="Times New Roman"/>
          <w:b/>
          <w:sz w:val="24"/>
          <w:szCs w:val="24"/>
        </w:rPr>
        <w:t>these</w:t>
      </w:r>
      <w:r>
        <w:rPr>
          <w:rFonts w:ascii="Times New Roman" w:hAnsi="Times New Roman" w:cs="Times New Roman"/>
          <w:sz w:val="24"/>
          <w:szCs w:val="24"/>
        </w:rPr>
        <w:t xml:space="preserve"> services which the consultant must supervise</w:t>
      </w:r>
      <w:r w:rsidR="00E072BF">
        <w:rPr>
          <w:rFonts w:ascii="Times New Roman" w:hAnsi="Times New Roman" w:cs="Times New Roman"/>
          <w:sz w:val="24"/>
          <w:szCs w:val="24"/>
        </w:rPr>
        <w:t>, not services rendered by other service providers</w:t>
      </w:r>
      <w:r>
        <w:rPr>
          <w:rFonts w:ascii="Times New Roman" w:hAnsi="Times New Roman" w:cs="Times New Roman"/>
          <w:sz w:val="24"/>
          <w:szCs w:val="24"/>
        </w:rPr>
        <w:t>.</w:t>
      </w:r>
    </w:p>
    <w:p w:rsidR="00FF17D3" w:rsidRDefault="009F6281" w:rsidP="009F62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32AE4">
        <w:rPr>
          <w:rFonts w:ascii="Times New Roman" w:hAnsi="Times New Roman" w:cs="Times New Roman"/>
          <w:sz w:val="24"/>
          <w:szCs w:val="24"/>
        </w:rPr>
        <w:t>n any event, I</w:t>
      </w:r>
      <w:r>
        <w:rPr>
          <w:rFonts w:ascii="Times New Roman" w:hAnsi="Times New Roman" w:cs="Times New Roman"/>
          <w:sz w:val="24"/>
          <w:szCs w:val="24"/>
        </w:rPr>
        <w:t xml:space="preserve"> am</w:t>
      </w:r>
      <w:r w:rsidR="00FF17D3">
        <w:rPr>
          <w:rFonts w:ascii="Times New Roman" w:hAnsi="Times New Roman" w:cs="Times New Roman"/>
          <w:sz w:val="24"/>
          <w:szCs w:val="24"/>
        </w:rPr>
        <w:t xml:space="preserve"> </w:t>
      </w:r>
      <w:r>
        <w:rPr>
          <w:rFonts w:ascii="Times New Roman" w:hAnsi="Times New Roman" w:cs="Times New Roman"/>
          <w:sz w:val="24"/>
          <w:szCs w:val="24"/>
        </w:rPr>
        <w:t xml:space="preserve">not convinced that supervision of other service providers or providing logistical support </w:t>
      </w:r>
      <w:r w:rsidR="00FF17D3">
        <w:rPr>
          <w:rFonts w:ascii="Times New Roman" w:hAnsi="Times New Roman" w:cs="Times New Roman"/>
          <w:sz w:val="24"/>
          <w:szCs w:val="24"/>
        </w:rPr>
        <w:t xml:space="preserve">with respect to the Umeme tender </w:t>
      </w:r>
      <w:r>
        <w:rPr>
          <w:rFonts w:ascii="Times New Roman" w:hAnsi="Times New Roman" w:cs="Times New Roman"/>
          <w:sz w:val="24"/>
          <w:szCs w:val="24"/>
        </w:rPr>
        <w:t xml:space="preserve">was part of these “other services” for the reason that these are specific processes requiring specific skills and capacities which the contract cannot have possibly envisioned. For instance, </w:t>
      </w:r>
      <w:r w:rsidR="000C0D6A">
        <w:rPr>
          <w:rFonts w:ascii="Times New Roman" w:hAnsi="Times New Roman" w:cs="Times New Roman"/>
          <w:sz w:val="24"/>
          <w:szCs w:val="24"/>
        </w:rPr>
        <w:t>it is not shown that plaintiff had the requisite capacity or skills to supervise manufacturing activities of Elspec, shipping agents or inspectors of 3 phase electricity analysers. And even if it did, it is not shown on</w:t>
      </w:r>
      <w:r w:rsidR="005D3B62">
        <w:rPr>
          <w:rFonts w:ascii="Times New Roman" w:hAnsi="Times New Roman" w:cs="Times New Roman"/>
          <w:sz w:val="24"/>
          <w:szCs w:val="24"/>
        </w:rPr>
        <w:t xml:space="preserve"> what legal basis</w:t>
      </w:r>
      <w:r>
        <w:rPr>
          <w:rFonts w:ascii="Times New Roman" w:hAnsi="Times New Roman" w:cs="Times New Roman"/>
          <w:sz w:val="24"/>
          <w:szCs w:val="24"/>
        </w:rPr>
        <w:t xml:space="preserve"> plaintiff </w:t>
      </w:r>
      <w:r w:rsidR="000C0D6A">
        <w:rPr>
          <w:rFonts w:ascii="Times New Roman" w:hAnsi="Times New Roman" w:cs="Times New Roman"/>
          <w:sz w:val="24"/>
          <w:szCs w:val="24"/>
        </w:rPr>
        <w:t xml:space="preserve">could </w:t>
      </w:r>
      <w:r>
        <w:rPr>
          <w:rFonts w:ascii="Times New Roman" w:hAnsi="Times New Roman" w:cs="Times New Roman"/>
          <w:sz w:val="24"/>
          <w:szCs w:val="24"/>
        </w:rPr>
        <w:t>supervise a company in Israel in the manufacture of the goods, or supervise a shipping agent appointed by the manufacturer or supervise the carrying out and provision of a pre-shipment inspection</w:t>
      </w:r>
      <w:r w:rsidR="005D3B62">
        <w:rPr>
          <w:rFonts w:ascii="Times New Roman" w:hAnsi="Times New Roman" w:cs="Times New Roman"/>
          <w:sz w:val="24"/>
          <w:szCs w:val="24"/>
        </w:rPr>
        <w:t xml:space="preserve"> or carry out the logistical tasks required to release the goods at Entebbe when plaintiff was not part of the contracts with all these other service providers</w:t>
      </w:r>
      <w:r w:rsidR="000C0D6A">
        <w:rPr>
          <w:rFonts w:ascii="Times New Roman" w:hAnsi="Times New Roman" w:cs="Times New Roman"/>
          <w:sz w:val="24"/>
          <w:szCs w:val="24"/>
        </w:rPr>
        <w:t>.</w:t>
      </w:r>
      <w:r>
        <w:rPr>
          <w:rFonts w:ascii="Times New Roman" w:hAnsi="Times New Roman" w:cs="Times New Roman"/>
          <w:sz w:val="24"/>
          <w:szCs w:val="24"/>
        </w:rPr>
        <w:t xml:space="preserve"> </w:t>
      </w:r>
    </w:p>
    <w:p w:rsidR="00312949" w:rsidRDefault="009F6281" w:rsidP="009F62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5D3B62">
        <w:rPr>
          <w:rFonts w:ascii="Times New Roman" w:hAnsi="Times New Roman" w:cs="Times New Roman"/>
          <w:sz w:val="24"/>
          <w:szCs w:val="24"/>
        </w:rPr>
        <w:t xml:space="preserve">e </w:t>
      </w:r>
      <w:r w:rsidR="000C0D6A">
        <w:rPr>
          <w:rFonts w:ascii="Times New Roman" w:hAnsi="Times New Roman" w:cs="Times New Roman"/>
          <w:sz w:val="24"/>
          <w:szCs w:val="24"/>
        </w:rPr>
        <w:t xml:space="preserve">issue of pre-shipment inspection </w:t>
      </w:r>
      <w:r>
        <w:rPr>
          <w:rFonts w:ascii="Times New Roman" w:hAnsi="Times New Roman" w:cs="Times New Roman"/>
          <w:sz w:val="24"/>
          <w:szCs w:val="24"/>
        </w:rPr>
        <w:t>effectively became the bane that made the</w:t>
      </w:r>
      <w:r w:rsidR="000C0D6A">
        <w:rPr>
          <w:rFonts w:ascii="Times New Roman" w:hAnsi="Times New Roman" w:cs="Times New Roman"/>
          <w:sz w:val="24"/>
          <w:szCs w:val="24"/>
        </w:rPr>
        <w:t xml:space="preserve"> release of goods at Entebbe and thus </w:t>
      </w:r>
      <w:r>
        <w:rPr>
          <w:rFonts w:ascii="Times New Roman" w:hAnsi="Times New Roman" w:cs="Times New Roman"/>
          <w:sz w:val="24"/>
          <w:szCs w:val="24"/>
        </w:rPr>
        <w:t>delivery impossible.</w:t>
      </w:r>
      <w:r w:rsidR="001B6088">
        <w:rPr>
          <w:rFonts w:ascii="Times New Roman" w:hAnsi="Times New Roman" w:cs="Times New Roman"/>
          <w:sz w:val="24"/>
          <w:szCs w:val="24"/>
        </w:rPr>
        <w:t xml:space="preserve"> </w:t>
      </w:r>
      <w:r w:rsidR="00FF17D3">
        <w:rPr>
          <w:rFonts w:ascii="Times New Roman" w:hAnsi="Times New Roman" w:cs="Times New Roman"/>
          <w:sz w:val="24"/>
          <w:szCs w:val="24"/>
        </w:rPr>
        <w:t xml:space="preserve">Upon plaintiff mobilising the necessary financial resources to enable the manufacture and shipment of the goods to Uganda, the goods were ultimately stuck at Entebbe Airport and could not be released to </w:t>
      </w:r>
      <w:r w:rsidR="00FF17D3">
        <w:rPr>
          <w:rFonts w:ascii="Times New Roman" w:hAnsi="Times New Roman" w:cs="Times New Roman"/>
          <w:sz w:val="24"/>
          <w:szCs w:val="24"/>
        </w:rPr>
        <w:lastRenderedPageBreak/>
        <w:t>Umeme because the pre-shipment report was not availed</w:t>
      </w:r>
      <w:r w:rsidR="00E625E7">
        <w:rPr>
          <w:rFonts w:ascii="Times New Roman" w:hAnsi="Times New Roman" w:cs="Times New Roman"/>
          <w:sz w:val="24"/>
          <w:szCs w:val="24"/>
        </w:rPr>
        <w:t>. Consequently, t</w:t>
      </w:r>
      <w:r w:rsidR="00FF17D3">
        <w:rPr>
          <w:rFonts w:ascii="Times New Roman" w:hAnsi="Times New Roman" w:cs="Times New Roman"/>
          <w:sz w:val="24"/>
          <w:szCs w:val="24"/>
        </w:rPr>
        <w:t xml:space="preserve">he Israel Bank of New York cancelled the letter of credit which had enabled the manufacture and shipment of the goods. </w:t>
      </w:r>
      <w:r w:rsidR="00E072BF">
        <w:rPr>
          <w:rFonts w:ascii="Times New Roman" w:hAnsi="Times New Roman" w:cs="Times New Roman"/>
          <w:sz w:val="24"/>
          <w:szCs w:val="24"/>
        </w:rPr>
        <w:t>And this outcome was occasioned by defendant itself failing to make good on the terms of the letter of credit in accordance with its contractual obligation thereof, and of which, plaintiff was not party.</w:t>
      </w:r>
    </w:p>
    <w:p w:rsidR="009F6281" w:rsidRDefault="009F6281" w:rsidP="009F62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defendant itself entered into a supervening contract, the </w:t>
      </w:r>
      <w:r w:rsidR="005D3B62">
        <w:rPr>
          <w:rFonts w:ascii="Times New Roman" w:hAnsi="Times New Roman" w:cs="Times New Roman"/>
          <w:sz w:val="24"/>
          <w:szCs w:val="24"/>
        </w:rPr>
        <w:t xml:space="preserve">Master Facility Agreement </w:t>
      </w:r>
      <w:r w:rsidR="0061730B">
        <w:rPr>
          <w:rFonts w:ascii="Times New Roman" w:hAnsi="Times New Roman" w:cs="Times New Roman"/>
          <w:sz w:val="24"/>
          <w:szCs w:val="24"/>
        </w:rPr>
        <w:t xml:space="preserve">(p. 20-27 of Exhibit 1 or Exhibit 7), </w:t>
      </w:r>
      <w:r w:rsidR="005D3B62">
        <w:rPr>
          <w:rFonts w:ascii="Times New Roman" w:hAnsi="Times New Roman" w:cs="Times New Roman"/>
          <w:sz w:val="24"/>
          <w:szCs w:val="24"/>
        </w:rPr>
        <w:t xml:space="preserve">which </w:t>
      </w:r>
      <w:r>
        <w:rPr>
          <w:rFonts w:ascii="Times New Roman" w:hAnsi="Times New Roman" w:cs="Times New Roman"/>
          <w:sz w:val="24"/>
          <w:szCs w:val="24"/>
        </w:rPr>
        <w:t>does not</w:t>
      </w:r>
      <w:r w:rsidR="005D3B62">
        <w:rPr>
          <w:rFonts w:ascii="Times New Roman" w:hAnsi="Times New Roman" w:cs="Times New Roman"/>
          <w:sz w:val="24"/>
          <w:szCs w:val="24"/>
        </w:rPr>
        <w:t xml:space="preserve"> admit of a third party supervising the processes between defendant </w:t>
      </w:r>
      <w:r w:rsidR="00543361">
        <w:rPr>
          <w:rFonts w:ascii="Times New Roman" w:hAnsi="Times New Roman" w:cs="Times New Roman"/>
          <w:sz w:val="24"/>
          <w:szCs w:val="24"/>
        </w:rPr>
        <w:t>and Regutrad</w:t>
      </w:r>
      <w:r w:rsidR="005D3B62">
        <w:rPr>
          <w:rFonts w:ascii="Times New Roman" w:hAnsi="Times New Roman" w:cs="Times New Roman"/>
          <w:sz w:val="24"/>
          <w:szCs w:val="24"/>
        </w:rPr>
        <w:t>e or Express Trade Capital Inc</w:t>
      </w:r>
      <w:r w:rsidR="00E072BF">
        <w:rPr>
          <w:rFonts w:ascii="Times New Roman" w:hAnsi="Times New Roman" w:cs="Times New Roman"/>
          <w:sz w:val="24"/>
          <w:szCs w:val="24"/>
        </w:rPr>
        <w:t xml:space="preserve">, the facilitators of the letter of credit, </w:t>
      </w:r>
      <w:r w:rsidR="005D3B62">
        <w:rPr>
          <w:rFonts w:ascii="Times New Roman" w:hAnsi="Times New Roman" w:cs="Times New Roman"/>
          <w:sz w:val="24"/>
          <w:szCs w:val="24"/>
        </w:rPr>
        <w:t xml:space="preserve">except in so far as plaintiff could </w:t>
      </w:r>
      <w:r w:rsidR="00E072BF">
        <w:rPr>
          <w:rFonts w:ascii="Times New Roman" w:hAnsi="Times New Roman" w:cs="Times New Roman"/>
          <w:sz w:val="24"/>
          <w:szCs w:val="24"/>
        </w:rPr>
        <w:t xml:space="preserve">only </w:t>
      </w:r>
      <w:r w:rsidR="005D3B62">
        <w:rPr>
          <w:rFonts w:ascii="Times New Roman" w:hAnsi="Times New Roman" w:cs="Times New Roman"/>
          <w:sz w:val="24"/>
          <w:szCs w:val="24"/>
        </w:rPr>
        <w:t>give advice to defendant and write emails to follow up on the issuance of the letter of credit. It seems to me therefore that in seeking to import unexpressed terms into the contract, regard must be had to the possibility of performance of such terms, within the context of the consulting agreement.</w:t>
      </w:r>
      <w:r w:rsidR="001B6088">
        <w:rPr>
          <w:rFonts w:ascii="Times New Roman" w:hAnsi="Times New Roman" w:cs="Times New Roman"/>
          <w:sz w:val="24"/>
          <w:szCs w:val="24"/>
        </w:rPr>
        <w:t xml:space="preserve"> On what basis could the plaintiff have ordered a pre-shipment inspection and demanded the report thereof when the Master Facility Agreement prescribing this did not recognise plaintiff’s standing in the process?</w:t>
      </w:r>
    </w:p>
    <w:p w:rsidR="00830E30" w:rsidRDefault="00830E30" w:rsidP="00830E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read into the contract that plaintiff was obliged, merely on the basis that the contract envisaged the provision of “other services” by plaintiff, to have facilitated the pre-shipment inspection and the provision of the report to enable release of the goods to Umeme is tantamount to creating a new contract for the parties</w:t>
      </w:r>
      <w:r w:rsidR="000C0D6A">
        <w:rPr>
          <w:rFonts w:ascii="Times New Roman" w:hAnsi="Times New Roman" w:cs="Times New Roman"/>
          <w:sz w:val="24"/>
          <w:szCs w:val="24"/>
        </w:rPr>
        <w:t>.</w:t>
      </w:r>
      <w:r>
        <w:rPr>
          <w:rFonts w:ascii="Times New Roman" w:hAnsi="Times New Roman" w:cs="Times New Roman"/>
          <w:sz w:val="24"/>
          <w:szCs w:val="24"/>
        </w:rPr>
        <w:t xml:space="preserve"> I am loth to do </w:t>
      </w:r>
      <w:r w:rsidR="000C0D6A">
        <w:rPr>
          <w:rFonts w:ascii="Times New Roman" w:hAnsi="Times New Roman" w:cs="Times New Roman"/>
          <w:sz w:val="24"/>
          <w:szCs w:val="24"/>
        </w:rPr>
        <w:t xml:space="preserve">so </w:t>
      </w:r>
      <w:r>
        <w:rPr>
          <w:rFonts w:ascii="Times New Roman" w:hAnsi="Times New Roman" w:cs="Times New Roman"/>
          <w:sz w:val="24"/>
          <w:szCs w:val="24"/>
        </w:rPr>
        <w:t>as such interpretation goes directly against the express grammatical and contextual tone of the contract.</w:t>
      </w:r>
    </w:p>
    <w:p w:rsidR="00A33FCD" w:rsidRDefault="00A33FCD" w:rsidP="00830E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contract is quite clear in its terms that I really do not discern any ambiguity necessitating any importation of any different interpretation other than what is grammatically and contextually apparent. The plaintiff was required to provide services in re-</w:t>
      </w:r>
      <w:r w:rsidR="00E072BF">
        <w:rPr>
          <w:rFonts w:ascii="Times New Roman" w:hAnsi="Times New Roman" w:cs="Times New Roman"/>
          <w:sz w:val="24"/>
          <w:szCs w:val="24"/>
        </w:rPr>
        <w:t>engineering</w:t>
      </w:r>
      <w:r>
        <w:rPr>
          <w:rFonts w:ascii="Times New Roman" w:hAnsi="Times New Roman" w:cs="Times New Roman"/>
          <w:sz w:val="24"/>
          <w:szCs w:val="24"/>
        </w:rPr>
        <w:t xml:space="preserve"> defendant’s financial processes and in mobilising financial resources. The question therefore is, did plaintiff do so to the extent that it is entitled to payment in terms of the contract?</w:t>
      </w:r>
    </w:p>
    <w:p w:rsidR="00D707DC" w:rsidRDefault="00A33FCD"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view that the plaintiff did successfully re-engineer defendant’s finances and resources to enable it to perform on its tender with Umeme</w:t>
      </w:r>
      <w:r w:rsidR="00E625E7">
        <w:rPr>
          <w:rFonts w:ascii="Times New Roman" w:hAnsi="Times New Roman" w:cs="Times New Roman"/>
          <w:sz w:val="24"/>
          <w:szCs w:val="24"/>
        </w:rPr>
        <w:t>, given that the letter of c</w:t>
      </w:r>
      <w:r>
        <w:rPr>
          <w:rFonts w:ascii="Times New Roman" w:hAnsi="Times New Roman" w:cs="Times New Roman"/>
          <w:sz w:val="24"/>
          <w:szCs w:val="24"/>
        </w:rPr>
        <w:t xml:space="preserve">redit it facilitated with Regutrade was used to manufacture and ship the goods to Uganda. (See Exhibit 1 p.28-34 or Exhibit 6). I therefore do not find it incredible that plaintiff would expect payment even if the contract between Elspec and defendant fell through. It was not plaintiff’s </w:t>
      </w:r>
      <w:r>
        <w:rPr>
          <w:rFonts w:ascii="Times New Roman" w:hAnsi="Times New Roman" w:cs="Times New Roman"/>
          <w:sz w:val="24"/>
          <w:szCs w:val="24"/>
        </w:rPr>
        <w:lastRenderedPageBreak/>
        <w:t>obligation to ensure the successful conclusion of that contract. Plaintiff was only obliged to mobilise the resources necessary for the contract to be performed</w:t>
      </w:r>
      <w:r w:rsidR="00E072BF">
        <w:rPr>
          <w:rFonts w:ascii="Times New Roman" w:hAnsi="Times New Roman" w:cs="Times New Roman"/>
          <w:sz w:val="24"/>
          <w:szCs w:val="24"/>
        </w:rPr>
        <w:t>, and which it did</w:t>
      </w:r>
      <w:r>
        <w:rPr>
          <w:rFonts w:ascii="Times New Roman" w:hAnsi="Times New Roman" w:cs="Times New Roman"/>
          <w:sz w:val="24"/>
          <w:szCs w:val="24"/>
        </w:rPr>
        <w:t xml:space="preserve">. </w:t>
      </w:r>
    </w:p>
    <w:p w:rsidR="00D707DC" w:rsidRDefault="00A33FCD"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do I find it of any moment that plaintiff continued to assist defendant even after completing the financial re-engineering. It seems to me that </w:t>
      </w:r>
      <w:r w:rsidR="00975B72">
        <w:rPr>
          <w:rFonts w:ascii="Times New Roman" w:hAnsi="Times New Roman" w:cs="Times New Roman"/>
          <w:sz w:val="24"/>
          <w:szCs w:val="24"/>
        </w:rPr>
        <w:t xml:space="preserve">that </w:t>
      </w:r>
      <w:r>
        <w:rPr>
          <w:rFonts w:ascii="Times New Roman" w:hAnsi="Times New Roman" w:cs="Times New Roman"/>
          <w:sz w:val="24"/>
          <w:szCs w:val="24"/>
        </w:rPr>
        <w:t>is only indicative of a company with the interests of its customer at heart.</w:t>
      </w:r>
      <w:r w:rsidR="00D707DC">
        <w:rPr>
          <w:rFonts w:ascii="Times New Roman" w:hAnsi="Times New Roman" w:cs="Times New Roman"/>
          <w:sz w:val="24"/>
          <w:szCs w:val="24"/>
        </w:rPr>
        <w:t xml:space="preserve"> </w:t>
      </w:r>
    </w:p>
    <w:p w:rsidR="00A33FCD" w:rsidRDefault="00D707DC"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absolutely nothing in the contract justifying defendant’s assertion that plaintiff was obliged to supervise the “end to end” transaction as detailed at paragraph 3[b] of its closing submissions. Rather, I tend to agree with plaintiff that in trying </w:t>
      </w:r>
      <w:r w:rsidR="007529D8">
        <w:rPr>
          <w:rFonts w:ascii="Times New Roman" w:hAnsi="Times New Roman" w:cs="Times New Roman"/>
          <w:sz w:val="24"/>
          <w:szCs w:val="24"/>
        </w:rPr>
        <w:t xml:space="preserve">to </w:t>
      </w:r>
      <w:r>
        <w:rPr>
          <w:rFonts w:ascii="Times New Roman" w:hAnsi="Times New Roman" w:cs="Times New Roman"/>
          <w:sz w:val="24"/>
          <w:szCs w:val="24"/>
        </w:rPr>
        <w:t>read into the contract the obligation to provide logistical support, defendant is in fact seeking to vary the terms of the contract.</w:t>
      </w:r>
    </w:p>
    <w:p w:rsidR="00D13F5D" w:rsidRDefault="00D13F5D"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quite clear that the pre-inspection certificate which scuppered the entire transaction was occasioned by the defendant’s breach of the Master Facility Agreement. In terms of clause 3 thereof, the defendant was supposed to make payment to the issuing bank of the Letter of Credit the value of that letter of credit </w:t>
      </w:r>
      <w:r w:rsidR="00B07BFB">
        <w:rPr>
          <w:rFonts w:ascii="Times New Roman" w:hAnsi="Times New Roman" w:cs="Times New Roman"/>
          <w:sz w:val="24"/>
          <w:szCs w:val="24"/>
        </w:rPr>
        <w:t xml:space="preserve">in the amount of €133 488, </w:t>
      </w:r>
      <w:r>
        <w:rPr>
          <w:rFonts w:ascii="Times New Roman" w:hAnsi="Times New Roman" w:cs="Times New Roman"/>
          <w:sz w:val="24"/>
          <w:szCs w:val="24"/>
        </w:rPr>
        <w:t xml:space="preserve">to enable the issuing bank to release all the shipping documents including “ all bills of lading, inspection certificates and the like”. Pending such payment, the clause provides that the issuing bank shall be entitled to retain all related credit documents and shall have a </w:t>
      </w:r>
      <w:r w:rsidR="00B07BFB">
        <w:rPr>
          <w:rFonts w:ascii="Times New Roman" w:hAnsi="Times New Roman" w:cs="Times New Roman"/>
          <w:sz w:val="24"/>
          <w:szCs w:val="24"/>
        </w:rPr>
        <w:t xml:space="preserve">first </w:t>
      </w:r>
      <w:r>
        <w:rPr>
          <w:rFonts w:ascii="Times New Roman" w:hAnsi="Times New Roman" w:cs="Times New Roman"/>
          <w:sz w:val="24"/>
          <w:szCs w:val="24"/>
        </w:rPr>
        <w:t xml:space="preserve">lien </w:t>
      </w:r>
      <w:r w:rsidR="00B07BFB">
        <w:rPr>
          <w:rFonts w:ascii="Times New Roman" w:hAnsi="Times New Roman" w:cs="Times New Roman"/>
          <w:sz w:val="24"/>
          <w:szCs w:val="24"/>
        </w:rPr>
        <w:t>thereon and on the goods as security. Because defendant failed to make the wire transfer for the value of the letter of credit, the issuing bank withheld the issuance of the inspection certificate, and subsequently cancelled the letter of credit.</w:t>
      </w:r>
    </w:p>
    <w:p w:rsidR="00CC3157" w:rsidRDefault="00B07BFB"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therefore, </w:t>
      </w:r>
      <w:r w:rsidR="007529D8">
        <w:rPr>
          <w:rFonts w:ascii="Times New Roman" w:hAnsi="Times New Roman" w:cs="Times New Roman"/>
          <w:sz w:val="24"/>
          <w:szCs w:val="24"/>
        </w:rPr>
        <w:t xml:space="preserve">any breach was occasioned by defendant itself vis-a-viz its Master Facility Agreement with Regutrade. As a result, </w:t>
      </w:r>
      <w:r>
        <w:rPr>
          <w:rFonts w:ascii="Times New Roman" w:hAnsi="Times New Roman" w:cs="Times New Roman"/>
          <w:sz w:val="24"/>
          <w:szCs w:val="24"/>
        </w:rPr>
        <w:t>plaintiff is entitled to payment of its 5% value of the transaction. However, the question is: what was the value of the transaction? Plaintiff asserted that it is €185 400 and therefore its 5% due is €9 270. €185 400 was predicated on the gross value payable to the defendant by Umeme.</w:t>
      </w:r>
    </w:p>
    <w:p w:rsidR="008F21BF" w:rsidRDefault="00B07BFB"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at the end of the transaction Umeme </w:t>
      </w:r>
      <w:r w:rsidR="00CC3157">
        <w:rPr>
          <w:rFonts w:ascii="Times New Roman" w:hAnsi="Times New Roman" w:cs="Times New Roman"/>
          <w:sz w:val="24"/>
          <w:szCs w:val="24"/>
        </w:rPr>
        <w:t xml:space="preserve">paid  a total of €185 488 made up of €133 488 paid </w:t>
      </w:r>
      <w:r>
        <w:rPr>
          <w:rFonts w:ascii="Times New Roman" w:hAnsi="Times New Roman" w:cs="Times New Roman"/>
          <w:sz w:val="24"/>
          <w:szCs w:val="24"/>
        </w:rPr>
        <w:t xml:space="preserve">directly to Elspec </w:t>
      </w:r>
      <w:r w:rsidR="00CC3157">
        <w:rPr>
          <w:rFonts w:ascii="Times New Roman" w:hAnsi="Times New Roman" w:cs="Times New Roman"/>
          <w:sz w:val="24"/>
          <w:szCs w:val="24"/>
        </w:rPr>
        <w:t xml:space="preserve">as </w:t>
      </w:r>
      <w:r>
        <w:rPr>
          <w:rFonts w:ascii="Times New Roman" w:hAnsi="Times New Roman" w:cs="Times New Roman"/>
          <w:sz w:val="24"/>
          <w:szCs w:val="24"/>
        </w:rPr>
        <w:t xml:space="preserve">due to it </w:t>
      </w:r>
      <w:r w:rsidR="00CC3157">
        <w:rPr>
          <w:rFonts w:ascii="Times New Roman" w:hAnsi="Times New Roman" w:cs="Times New Roman"/>
          <w:sz w:val="24"/>
          <w:szCs w:val="24"/>
        </w:rPr>
        <w:t xml:space="preserve">for the goods it supplied, </w:t>
      </w:r>
      <w:r>
        <w:rPr>
          <w:rFonts w:ascii="Times New Roman" w:hAnsi="Times New Roman" w:cs="Times New Roman"/>
          <w:sz w:val="24"/>
          <w:szCs w:val="24"/>
        </w:rPr>
        <w:t xml:space="preserve">and </w:t>
      </w:r>
      <w:r w:rsidR="008F21BF">
        <w:rPr>
          <w:rFonts w:ascii="Times New Roman" w:hAnsi="Times New Roman" w:cs="Times New Roman"/>
          <w:sz w:val="24"/>
          <w:szCs w:val="24"/>
        </w:rPr>
        <w:t xml:space="preserve">€52 000 </w:t>
      </w:r>
      <w:r w:rsidR="00CC3157">
        <w:rPr>
          <w:rFonts w:ascii="Times New Roman" w:hAnsi="Times New Roman" w:cs="Times New Roman"/>
          <w:sz w:val="24"/>
          <w:szCs w:val="24"/>
        </w:rPr>
        <w:t xml:space="preserve">paid </w:t>
      </w:r>
      <w:r w:rsidR="008F21BF">
        <w:rPr>
          <w:rFonts w:ascii="Times New Roman" w:hAnsi="Times New Roman" w:cs="Times New Roman"/>
          <w:sz w:val="24"/>
          <w:szCs w:val="24"/>
        </w:rPr>
        <w:t xml:space="preserve">to defendant. It is also not in dispute that defendant ought to have received $42 462 and thus received €9 270 which ought to have been paid to plaintiff. This was confirmed by the defendant’s </w:t>
      </w:r>
      <w:r w:rsidR="008D22FB">
        <w:rPr>
          <w:rFonts w:ascii="Times New Roman" w:hAnsi="Times New Roman" w:cs="Times New Roman"/>
          <w:sz w:val="24"/>
          <w:szCs w:val="24"/>
        </w:rPr>
        <w:t xml:space="preserve">sole </w:t>
      </w:r>
      <w:r w:rsidR="008F21BF">
        <w:rPr>
          <w:rFonts w:ascii="Times New Roman" w:hAnsi="Times New Roman" w:cs="Times New Roman"/>
          <w:sz w:val="24"/>
          <w:szCs w:val="24"/>
        </w:rPr>
        <w:t>witness both under cross examination and re-direct.</w:t>
      </w:r>
    </w:p>
    <w:p w:rsidR="00D453C9" w:rsidRDefault="008F21BF"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w:t>
      </w:r>
      <w:r w:rsidR="00CC3157">
        <w:rPr>
          <w:rFonts w:ascii="Times New Roman" w:hAnsi="Times New Roman" w:cs="Times New Roman"/>
          <w:sz w:val="24"/>
          <w:szCs w:val="24"/>
        </w:rPr>
        <w:t xml:space="preserve">further </w:t>
      </w:r>
      <w:r>
        <w:rPr>
          <w:rFonts w:ascii="Times New Roman" w:hAnsi="Times New Roman" w:cs="Times New Roman"/>
          <w:sz w:val="24"/>
          <w:szCs w:val="24"/>
        </w:rPr>
        <w:t>confirmed that defendant in fact did absolutely nothing to ensure delivery to Umeme</w:t>
      </w:r>
      <w:r w:rsidR="00CC3157">
        <w:rPr>
          <w:rFonts w:ascii="Times New Roman" w:hAnsi="Times New Roman" w:cs="Times New Roman"/>
          <w:sz w:val="24"/>
          <w:szCs w:val="24"/>
        </w:rPr>
        <w:t>. Rather, it was</w:t>
      </w:r>
      <w:r>
        <w:rPr>
          <w:rFonts w:ascii="Times New Roman" w:hAnsi="Times New Roman" w:cs="Times New Roman"/>
          <w:sz w:val="24"/>
          <w:szCs w:val="24"/>
        </w:rPr>
        <w:t xml:space="preserve"> Elspec and Umeme </w:t>
      </w:r>
      <w:r w:rsidR="00CC3157">
        <w:rPr>
          <w:rFonts w:ascii="Times New Roman" w:hAnsi="Times New Roman" w:cs="Times New Roman"/>
          <w:sz w:val="24"/>
          <w:szCs w:val="24"/>
        </w:rPr>
        <w:t xml:space="preserve">which </w:t>
      </w:r>
      <w:r>
        <w:rPr>
          <w:rFonts w:ascii="Times New Roman" w:hAnsi="Times New Roman" w:cs="Times New Roman"/>
          <w:sz w:val="24"/>
          <w:szCs w:val="24"/>
        </w:rPr>
        <w:t>ma</w:t>
      </w:r>
      <w:r w:rsidR="00CC3157">
        <w:rPr>
          <w:rFonts w:ascii="Times New Roman" w:hAnsi="Times New Roman" w:cs="Times New Roman"/>
          <w:sz w:val="24"/>
          <w:szCs w:val="24"/>
        </w:rPr>
        <w:t>de</w:t>
      </w:r>
      <w:r w:rsidR="0019131B">
        <w:rPr>
          <w:rFonts w:ascii="Times New Roman" w:hAnsi="Times New Roman" w:cs="Times New Roman"/>
          <w:sz w:val="24"/>
          <w:szCs w:val="24"/>
        </w:rPr>
        <w:t xml:space="preserve"> the necessary arrangements to make</w:t>
      </w:r>
      <w:r>
        <w:rPr>
          <w:rFonts w:ascii="Times New Roman" w:hAnsi="Times New Roman" w:cs="Times New Roman"/>
          <w:sz w:val="24"/>
          <w:szCs w:val="24"/>
        </w:rPr>
        <w:t xml:space="preserve"> delivery possible. </w:t>
      </w:r>
      <w:r w:rsidR="0019131B">
        <w:rPr>
          <w:rFonts w:ascii="Times New Roman" w:hAnsi="Times New Roman" w:cs="Times New Roman"/>
          <w:sz w:val="24"/>
          <w:szCs w:val="24"/>
        </w:rPr>
        <w:t xml:space="preserve">The witness proffered no proof of any alternative </w:t>
      </w:r>
      <w:r w:rsidR="0019131B">
        <w:rPr>
          <w:rFonts w:ascii="Times New Roman" w:hAnsi="Times New Roman" w:cs="Times New Roman"/>
          <w:sz w:val="24"/>
          <w:szCs w:val="24"/>
        </w:rPr>
        <w:lastRenderedPageBreak/>
        <w:t xml:space="preserve">arrangement that defendant had to do to ensure delivery to Umeme. </w:t>
      </w:r>
      <w:r w:rsidR="00D453C9">
        <w:rPr>
          <w:rFonts w:ascii="Times New Roman" w:hAnsi="Times New Roman" w:cs="Times New Roman"/>
          <w:sz w:val="24"/>
          <w:szCs w:val="24"/>
        </w:rPr>
        <w:t>In fact he stated that the goods were eventually delivered on the direct interface between Elspec and Umeme alone. The end result originally intended was thus achieved without any effort from defendant.</w:t>
      </w:r>
    </w:p>
    <w:p w:rsidR="00D453C9" w:rsidRDefault="00D453C9"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confirmed that the goods were only manufactured and shipped to Uganda on the strength of the Letter of Credit facilitated by plaintiff. He further confirmed that the letter of credit was not cancelled at defendant’s instruction but because of defendant’s failure to comply with its terms.</w:t>
      </w:r>
    </w:p>
    <w:p w:rsidR="0019131B" w:rsidRDefault="00D11F27" w:rsidP="00D70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witness</w:t>
      </w:r>
      <w:r w:rsidR="0019131B">
        <w:rPr>
          <w:rFonts w:ascii="Times New Roman" w:hAnsi="Times New Roman" w:cs="Times New Roman"/>
          <w:sz w:val="24"/>
          <w:szCs w:val="24"/>
        </w:rPr>
        <w:t xml:space="preserve"> further confirmed that plaintiff was not party to the contracts with Umeme or Elspec and had no basis to supervise such. He also confirmed that defendant’s contract with plaintiff was never terminated for breach thereof.</w:t>
      </w:r>
      <w:r w:rsidR="00D453C9">
        <w:rPr>
          <w:rFonts w:ascii="Times New Roman" w:hAnsi="Times New Roman" w:cs="Times New Roman"/>
          <w:sz w:val="24"/>
          <w:szCs w:val="24"/>
        </w:rPr>
        <w:t xml:space="preserve"> In fact, under re-examination, the witness stated that the defendant approached the plaintiff for this particular transaction only to obtain a letter of credit to enable three things to happen: the manufacture of the goods, their transportation and their delivery.</w:t>
      </w:r>
    </w:p>
    <w:p w:rsidR="00FE0272" w:rsidRPr="00A95660" w:rsidRDefault="0019131B" w:rsidP="00191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D453C9">
        <w:rPr>
          <w:rFonts w:ascii="Times New Roman" w:hAnsi="Times New Roman" w:cs="Times New Roman"/>
          <w:sz w:val="24"/>
          <w:szCs w:val="24"/>
        </w:rPr>
        <w:t xml:space="preserve">since the plaintiff did obtain the letter of credit, </w:t>
      </w:r>
      <w:r w:rsidR="00975B72">
        <w:rPr>
          <w:rFonts w:ascii="Times New Roman" w:hAnsi="Times New Roman" w:cs="Times New Roman"/>
          <w:sz w:val="24"/>
          <w:szCs w:val="24"/>
        </w:rPr>
        <w:t xml:space="preserve">which formed the financial resources required to enable the manufacture and shipping of the tender materials, </w:t>
      </w:r>
      <w:r>
        <w:rPr>
          <w:rFonts w:ascii="Times New Roman" w:hAnsi="Times New Roman" w:cs="Times New Roman"/>
          <w:sz w:val="24"/>
          <w:szCs w:val="24"/>
        </w:rPr>
        <w:t xml:space="preserve">I </w:t>
      </w:r>
      <w:r w:rsidR="00975B72">
        <w:rPr>
          <w:rFonts w:ascii="Times New Roman" w:hAnsi="Times New Roman" w:cs="Times New Roman"/>
          <w:sz w:val="24"/>
          <w:szCs w:val="24"/>
        </w:rPr>
        <w:t>have no option but to</w:t>
      </w:r>
      <w:r>
        <w:rPr>
          <w:rFonts w:ascii="Times New Roman" w:hAnsi="Times New Roman" w:cs="Times New Roman"/>
          <w:sz w:val="24"/>
          <w:szCs w:val="24"/>
        </w:rPr>
        <w:t xml:space="preserve"> find that plaintiff is entitled to its fee and that defendant should be ordered to pay it.</w:t>
      </w:r>
    </w:p>
    <w:p w:rsidR="00401CC7" w:rsidRPr="00677BE3" w:rsidRDefault="00401CC7" w:rsidP="00407730">
      <w:pPr>
        <w:spacing w:after="0" w:line="360" w:lineRule="auto"/>
        <w:ind w:firstLine="720"/>
        <w:jc w:val="both"/>
        <w:rPr>
          <w:rFonts w:ascii="Times New Roman" w:hAnsi="Times New Roman" w:cs="Times New Roman"/>
          <w:b/>
          <w:sz w:val="24"/>
          <w:szCs w:val="24"/>
        </w:rPr>
      </w:pPr>
      <w:r w:rsidRPr="00677BE3">
        <w:rPr>
          <w:rFonts w:ascii="Times New Roman" w:hAnsi="Times New Roman" w:cs="Times New Roman"/>
          <w:b/>
          <w:sz w:val="24"/>
          <w:szCs w:val="24"/>
        </w:rPr>
        <w:t>Costs</w:t>
      </w:r>
    </w:p>
    <w:p w:rsidR="00401CC7" w:rsidRDefault="00D453C9"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sought costs on the higher scale in its summons. However, during the trial and in its closing submissions it proffered no justification why such costs </w:t>
      </w:r>
      <w:r w:rsidR="00407730">
        <w:rPr>
          <w:rFonts w:ascii="Times New Roman" w:hAnsi="Times New Roman" w:cs="Times New Roman"/>
          <w:sz w:val="24"/>
          <w:szCs w:val="24"/>
        </w:rPr>
        <w:t>should be awarded.</w:t>
      </w:r>
      <w:r w:rsidR="00401CC7">
        <w:rPr>
          <w:rFonts w:ascii="Times New Roman" w:hAnsi="Times New Roman" w:cs="Times New Roman"/>
          <w:sz w:val="24"/>
          <w:szCs w:val="24"/>
        </w:rPr>
        <w:t xml:space="preserve"> I</w:t>
      </w:r>
      <w:r w:rsidR="00407730">
        <w:rPr>
          <w:rFonts w:ascii="Times New Roman" w:hAnsi="Times New Roman" w:cs="Times New Roman"/>
          <w:sz w:val="24"/>
          <w:szCs w:val="24"/>
        </w:rPr>
        <w:t xml:space="preserve"> therefore find no reason why I should order higher costs</w:t>
      </w:r>
      <w:r w:rsidR="00401CC7">
        <w:rPr>
          <w:rFonts w:ascii="Times New Roman" w:hAnsi="Times New Roman" w:cs="Times New Roman"/>
          <w:sz w:val="24"/>
          <w:szCs w:val="24"/>
        </w:rPr>
        <w:t>.</w:t>
      </w:r>
    </w:p>
    <w:p w:rsidR="00407730" w:rsidRPr="00407730" w:rsidRDefault="00407730" w:rsidP="00401CC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Disposition</w:t>
      </w:r>
    </w:p>
    <w:p w:rsidR="00401CC7" w:rsidRDefault="00401CC7"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975B72">
        <w:rPr>
          <w:rFonts w:ascii="Times New Roman" w:hAnsi="Times New Roman" w:cs="Times New Roman"/>
          <w:sz w:val="24"/>
          <w:szCs w:val="24"/>
        </w:rPr>
        <w:t>it is hereby ordered that</w:t>
      </w:r>
      <w:r>
        <w:rPr>
          <w:rFonts w:ascii="Times New Roman" w:hAnsi="Times New Roman" w:cs="Times New Roman"/>
          <w:sz w:val="24"/>
          <w:szCs w:val="24"/>
        </w:rPr>
        <w:t>:</w:t>
      </w:r>
    </w:p>
    <w:p w:rsidR="00407730" w:rsidRDefault="00407730" w:rsidP="00401CC7">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allowed</w:t>
      </w:r>
      <w:r w:rsidR="00975B72">
        <w:rPr>
          <w:rFonts w:ascii="Times New Roman" w:hAnsi="Times New Roman" w:cs="Times New Roman"/>
          <w:sz w:val="24"/>
          <w:szCs w:val="24"/>
        </w:rPr>
        <w:t>.</w:t>
      </w:r>
    </w:p>
    <w:p w:rsidR="008D33BF" w:rsidRPr="00401CC7" w:rsidRDefault="00407730" w:rsidP="00401CC7">
      <w:pPr>
        <w:pStyle w:val="ListParagraph"/>
        <w:numPr>
          <w:ilvl w:val="0"/>
          <w:numId w:val="18"/>
        </w:numPr>
        <w:spacing w:after="0" w:line="360" w:lineRule="auto"/>
        <w:jc w:val="both"/>
        <w:rPr>
          <w:rFonts w:ascii="Times New Roman" w:hAnsi="Times New Roman" w:cs="Times New Roman"/>
          <w:sz w:val="24"/>
          <w:szCs w:val="24"/>
        </w:rPr>
      </w:pPr>
      <w:r w:rsidRPr="00975B72">
        <w:rPr>
          <w:rFonts w:ascii="Times New Roman" w:hAnsi="Times New Roman" w:cs="Times New Roman"/>
          <w:sz w:val="24"/>
          <w:szCs w:val="24"/>
        </w:rPr>
        <w:t>The defendant be and is hereby ordered to pay to the plaintiff €9 270 and interest</w:t>
      </w:r>
      <w:r>
        <w:rPr>
          <w:rFonts w:ascii="Times New Roman" w:hAnsi="Times New Roman" w:cs="Times New Roman"/>
          <w:sz w:val="24"/>
          <w:szCs w:val="24"/>
        </w:rPr>
        <w:t xml:space="preserve"> thereon at the prescribed rate from invoice date to date of payment in full</w:t>
      </w:r>
      <w:r w:rsidR="005945E3">
        <w:rPr>
          <w:rFonts w:ascii="Times New Roman" w:hAnsi="Times New Roman" w:cs="Times New Roman"/>
          <w:sz w:val="24"/>
          <w:szCs w:val="24"/>
        </w:rPr>
        <w:t>.</w:t>
      </w:r>
    </w:p>
    <w:p w:rsidR="00192891" w:rsidRDefault="005E1FC3" w:rsidP="00407730">
      <w:pPr>
        <w:pStyle w:val="ListParagraph"/>
        <w:numPr>
          <w:ilvl w:val="0"/>
          <w:numId w:val="18"/>
        </w:numPr>
        <w:spacing w:after="0" w:line="360" w:lineRule="auto"/>
        <w:jc w:val="both"/>
        <w:rPr>
          <w:rFonts w:ascii="Times New Roman" w:hAnsi="Times New Roman" w:cs="Times New Roman"/>
          <w:sz w:val="24"/>
          <w:szCs w:val="24"/>
        </w:rPr>
      </w:pPr>
      <w:r w:rsidRPr="005E1FC3">
        <w:rPr>
          <w:rFonts w:ascii="Times New Roman" w:hAnsi="Times New Roman" w:cs="Times New Roman"/>
          <w:sz w:val="24"/>
          <w:szCs w:val="24"/>
        </w:rPr>
        <w:t xml:space="preserve">The </w:t>
      </w:r>
      <w:r w:rsidR="00407730">
        <w:rPr>
          <w:rFonts w:ascii="Times New Roman" w:hAnsi="Times New Roman" w:cs="Times New Roman"/>
          <w:sz w:val="24"/>
          <w:szCs w:val="24"/>
        </w:rPr>
        <w:t>defendant shall</w:t>
      </w:r>
      <w:r w:rsidRPr="005E1FC3">
        <w:rPr>
          <w:rFonts w:ascii="Times New Roman" w:hAnsi="Times New Roman" w:cs="Times New Roman"/>
          <w:sz w:val="24"/>
          <w:szCs w:val="24"/>
        </w:rPr>
        <w:t xml:space="preserve"> pay the</w:t>
      </w:r>
      <w:r w:rsidR="008D33BF">
        <w:rPr>
          <w:rFonts w:ascii="Times New Roman" w:hAnsi="Times New Roman" w:cs="Times New Roman"/>
          <w:sz w:val="24"/>
          <w:szCs w:val="24"/>
        </w:rPr>
        <w:t xml:space="preserve"> </w:t>
      </w:r>
      <w:r w:rsidR="00407730">
        <w:rPr>
          <w:rFonts w:ascii="Times New Roman" w:hAnsi="Times New Roman" w:cs="Times New Roman"/>
          <w:sz w:val="24"/>
          <w:szCs w:val="24"/>
        </w:rPr>
        <w:t xml:space="preserve">plaintiff’s costs of suit on the ordinary scale. </w:t>
      </w:r>
    </w:p>
    <w:p w:rsidR="00192891" w:rsidRDefault="00192891" w:rsidP="00192891">
      <w:pPr>
        <w:spacing w:after="0" w:line="360" w:lineRule="auto"/>
        <w:jc w:val="both"/>
        <w:rPr>
          <w:rFonts w:ascii="Times New Roman" w:hAnsi="Times New Roman" w:cs="Times New Roman"/>
          <w:sz w:val="24"/>
          <w:szCs w:val="24"/>
        </w:rPr>
      </w:pPr>
    </w:p>
    <w:p w:rsidR="00D11F27" w:rsidRDefault="00D11F27" w:rsidP="00192891">
      <w:pPr>
        <w:spacing w:after="0" w:line="240" w:lineRule="auto"/>
        <w:jc w:val="both"/>
        <w:rPr>
          <w:rFonts w:ascii="Times New Roman" w:hAnsi="Times New Roman" w:cs="Times New Roman"/>
          <w:i/>
          <w:sz w:val="24"/>
          <w:szCs w:val="24"/>
        </w:rPr>
      </w:pPr>
    </w:p>
    <w:p w:rsidR="00D611EB" w:rsidRPr="00D611EB" w:rsidRDefault="009F0E32"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Lawman Chimuriwo Attorneys at Law</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532A60">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9A302D" w:rsidRDefault="009F0E32"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F.G. Gijima and Associates</w:t>
      </w:r>
      <w:r w:rsidR="001916DB" w:rsidRPr="00541674">
        <w:rPr>
          <w:rFonts w:ascii="Times New Roman" w:hAnsi="Times New Roman" w:cs="Times New Roman"/>
          <w:sz w:val="24"/>
          <w:szCs w:val="24"/>
        </w:rPr>
        <w:t xml:space="preserve">, </w:t>
      </w:r>
      <w:r w:rsidR="00532A60">
        <w:rPr>
          <w:rFonts w:ascii="Times New Roman" w:hAnsi="Times New Roman" w:cs="Times New Roman"/>
          <w:sz w:val="24"/>
          <w:szCs w:val="24"/>
        </w:rPr>
        <w:t>Defenda</w:t>
      </w:r>
      <w:r w:rsidR="00DC6DF9">
        <w:rPr>
          <w:rFonts w:ascii="Times New Roman" w:hAnsi="Times New Roman" w:cs="Times New Roman"/>
          <w:sz w:val="24"/>
          <w:szCs w:val="24"/>
        </w:rPr>
        <w:t>nt’s</w:t>
      </w:r>
      <w:r w:rsidR="001916DB">
        <w:rPr>
          <w:rFonts w:ascii="Times New Roman" w:hAnsi="Times New Roman" w:cs="Times New Roman"/>
          <w:sz w:val="24"/>
          <w:szCs w:val="24"/>
        </w:rPr>
        <w:t xml:space="preserve"> legal practitioners</w:t>
      </w:r>
    </w:p>
    <w:p w:rsidR="00184F26" w:rsidRDefault="00184F26" w:rsidP="00192891">
      <w:pPr>
        <w:spacing w:after="0" w:line="240" w:lineRule="auto"/>
        <w:rPr>
          <w:rFonts w:ascii="Times New Roman" w:hAnsi="Times New Roman" w:cs="Times New Roman"/>
          <w:b/>
          <w:sz w:val="24"/>
          <w:szCs w:val="24"/>
        </w:rPr>
      </w:pPr>
    </w:p>
    <w:p w:rsidR="00D11F27" w:rsidRDefault="00D11F27" w:rsidP="00192891">
      <w:pPr>
        <w:spacing w:after="0" w:line="240" w:lineRule="auto"/>
        <w:rPr>
          <w:rFonts w:ascii="Times New Roman" w:hAnsi="Times New Roman" w:cs="Times New Roman"/>
          <w:b/>
          <w:sz w:val="24"/>
          <w:szCs w:val="24"/>
        </w:rPr>
      </w:pPr>
    </w:p>
    <w:p w:rsidR="00184F26" w:rsidRDefault="00184F26" w:rsidP="00192891">
      <w:pPr>
        <w:spacing w:after="0" w:line="240" w:lineRule="auto"/>
        <w:rPr>
          <w:rFonts w:ascii="Times New Roman" w:hAnsi="Times New Roman" w:cs="Times New Roman"/>
          <w:b/>
          <w:sz w:val="24"/>
          <w:szCs w:val="24"/>
        </w:rPr>
      </w:pPr>
      <w:r w:rsidRPr="00184F26">
        <w:rPr>
          <w:rFonts w:ascii="Times New Roman" w:hAnsi="Times New Roman" w:cs="Times New Roman"/>
          <w:b/>
          <w:sz w:val="24"/>
          <w:szCs w:val="24"/>
        </w:rPr>
        <w:t>List of Exhibits admitted into the record</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t>Exhibit 1</w:t>
      </w:r>
      <w:r>
        <w:rPr>
          <w:rFonts w:ascii="Times New Roman" w:hAnsi="Times New Roman" w:cs="Times New Roman"/>
          <w:sz w:val="24"/>
          <w:szCs w:val="24"/>
        </w:rPr>
        <w:t>: Plaintiff’s Bundle of Discovered Documents</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lastRenderedPageBreak/>
        <w:t>Exhibit 2</w:t>
      </w:r>
      <w:r>
        <w:rPr>
          <w:rFonts w:ascii="Times New Roman" w:hAnsi="Times New Roman" w:cs="Times New Roman"/>
          <w:sz w:val="24"/>
          <w:szCs w:val="24"/>
        </w:rPr>
        <w:t>: Purchase Order from Umeme Limited (p.10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t>Exhibit 3</w:t>
      </w:r>
      <w:r>
        <w:rPr>
          <w:rFonts w:ascii="Times New Roman" w:hAnsi="Times New Roman" w:cs="Times New Roman"/>
          <w:sz w:val="24"/>
          <w:szCs w:val="24"/>
        </w:rPr>
        <w:t xml:space="preserve">: </w:t>
      </w:r>
      <w:r w:rsidR="00741561">
        <w:rPr>
          <w:rFonts w:ascii="Times New Roman" w:hAnsi="Times New Roman" w:cs="Times New Roman"/>
          <w:sz w:val="24"/>
          <w:szCs w:val="24"/>
        </w:rPr>
        <w:t>Quotation from Elspec for €133 488 for supply of 36 G4430 Blackbox dated 31 July 2014</w:t>
      </w:r>
      <w:r>
        <w:rPr>
          <w:rFonts w:ascii="Times New Roman" w:hAnsi="Times New Roman" w:cs="Times New Roman"/>
          <w:sz w:val="24"/>
          <w:szCs w:val="24"/>
        </w:rPr>
        <w:t xml:space="preserve"> (p.1</w:t>
      </w:r>
      <w:r w:rsidR="00741561">
        <w:rPr>
          <w:rFonts w:ascii="Times New Roman" w:hAnsi="Times New Roman" w:cs="Times New Roman"/>
          <w:sz w:val="24"/>
          <w:szCs w:val="24"/>
        </w:rPr>
        <w:t>4</w:t>
      </w:r>
      <w:r>
        <w:rPr>
          <w:rFonts w:ascii="Times New Roman" w:hAnsi="Times New Roman" w:cs="Times New Roman"/>
          <w:sz w:val="24"/>
          <w:szCs w:val="24"/>
        </w:rPr>
        <w:t xml:space="preserve">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t xml:space="preserve">Exhibit </w:t>
      </w:r>
      <w:r w:rsidR="00741561" w:rsidRPr="00B30312">
        <w:rPr>
          <w:rFonts w:ascii="Times New Roman" w:hAnsi="Times New Roman" w:cs="Times New Roman"/>
          <w:i/>
          <w:sz w:val="24"/>
          <w:szCs w:val="24"/>
        </w:rPr>
        <w:t>4</w:t>
      </w:r>
      <w:r w:rsidR="00741561">
        <w:rPr>
          <w:rFonts w:ascii="Times New Roman" w:hAnsi="Times New Roman" w:cs="Times New Roman"/>
          <w:sz w:val="24"/>
          <w:szCs w:val="24"/>
        </w:rPr>
        <w:t xml:space="preserve">: Letter of Credit issued by Standard Chartered Bank of Uganda in favour of defendant on 22 July 2015 </w:t>
      </w:r>
      <w:r>
        <w:rPr>
          <w:rFonts w:ascii="Times New Roman" w:hAnsi="Times New Roman" w:cs="Times New Roman"/>
          <w:sz w:val="24"/>
          <w:szCs w:val="24"/>
        </w:rPr>
        <w:t>(p.1</w:t>
      </w:r>
      <w:r w:rsidR="00741561">
        <w:rPr>
          <w:rFonts w:ascii="Times New Roman" w:hAnsi="Times New Roman" w:cs="Times New Roman"/>
          <w:sz w:val="24"/>
          <w:szCs w:val="24"/>
        </w:rPr>
        <w:t>1</w:t>
      </w:r>
      <w:r>
        <w:rPr>
          <w:rFonts w:ascii="Times New Roman" w:hAnsi="Times New Roman" w:cs="Times New Roman"/>
          <w:sz w:val="24"/>
          <w:szCs w:val="24"/>
        </w:rPr>
        <w:t xml:space="preserve">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t>Exhibit 5</w:t>
      </w:r>
      <w:r>
        <w:rPr>
          <w:rFonts w:ascii="Times New Roman" w:hAnsi="Times New Roman" w:cs="Times New Roman"/>
          <w:sz w:val="24"/>
          <w:szCs w:val="24"/>
        </w:rPr>
        <w:t>: Consulting Contract between the parties (p.3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t>Exhibit</w:t>
      </w:r>
      <w:r w:rsidRPr="00B30312">
        <w:rPr>
          <w:rFonts w:ascii="Times New Roman" w:hAnsi="Times New Roman" w:cs="Times New Roman"/>
          <w:i/>
          <w:sz w:val="24"/>
          <w:szCs w:val="24"/>
        </w:rPr>
        <w:tab/>
      </w:r>
      <w:r w:rsidR="00B30312">
        <w:rPr>
          <w:rFonts w:ascii="Times New Roman" w:hAnsi="Times New Roman" w:cs="Times New Roman"/>
          <w:i/>
          <w:sz w:val="24"/>
          <w:szCs w:val="24"/>
        </w:rPr>
        <w:t xml:space="preserve">6: </w:t>
      </w:r>
      <w:r w:rsidR="00B30312">
        <w:rPr>
          <w:rFonts w:ascii="Times New Roman" w:hAnsi="Times New Roman" w:cs="Times New Roman"/>
          <w:sz w:val="24"/>
          <w:szCs w:val="24"/>
        </w:rPr>
        <w:t xml:space="preserve">Letter of Credit issued by Israel Discount Bank of New York on the application of Express Trade Capital Inc. and in favour of Elspec for the loading/dispatch from Israel and transportation to Uganda by 23 </w:t>
      </w:r>
      <w:r w:rsidR="00640841">
        <w:rPr>
          <w:rFonts w:ascii="Times New Roman" w:hAnsi="Times New Roman" w:cs="Times New Roman"/>
          <w:sz w:val="24"/>
          <w:szCs w:val="24"/>
        </w:rPr>
        <w:t>December</w:t>
      </w:r>
      <w:r w:rsidR="00B30312">
        <w:rPr>
          <w:rFonts w:ascii="Times New Roman" w:hAnsi="Times New Roman" w:cs="Times New Roman"/>
          <w:sz w:val="24"/>
          <w:szCs w:val="24"/>
        </w:rPr>
        <w:t xml:space="preserve"> 2015 of G4430 Blackboxes</w:t>
      </w:r>
      <w:r>
        <w:rPr>
          <w:rFonts w:ascii="Times New Roman" w:hAnsi="Times New Roman" w:cs="Times New Roman"/>
          <w:sz w:val="24"/>
          <w:szCs w:val="24"/>
        </w:rPr>
        <w:t>(p.10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t xml:space="preserve">Exhibit </w:t>
      </w:r>
      <w:r w:rsidR="00B30312" w:rsidRPr="00B30312">
        <w:rPr>
          <w:rFonts w:ascii="Times New Roman" w:hAnsi="Times New Roman" w:cs="Times New Roman"/>
          <w:i/>
          <w:sz w:val="24"/>
          <w:szCs w:val="24"/>
        </w:rPr>
        <w:t>7</w:t>
      </w:r>
      <w:r w:rsidR="00B30312">
        <w:rPr>
          <w:rFonts w:ascii="Times New Roman" w:hAnsi="Times New Roman" w:cs="Times New Roman"/>
          <w:sz w:val="24"/>
          <w:szCs w:val="24"/>
        </w:rPr>
        <w:t xml:space="preserve">: Master Facility Agreement between defendant and Regutrade Inc dated 28 September 2015 </w:t>
      </w:r>
      <w:r>
        <w:rPr>
          <w:rFonts w:ascii="Times New Roman" w:hAnsi="Times New Roman" w:cs="Times New Roman"/>
          <w:sz w:val="24"/>
          <w:szCs w:val="24"/>
        </w:rPr>
        <w:t>(p.1</w:t>
      </w:r>
      <w:r w:rsidR="00B30312">
        <w:rPr>
          <w:rFonts w:ascii="Times New Roman" w:hAnsi="Times New Roman" w:cs="Times New Roman"/>
          <w:sz w:val="24"/>
          <w:szCs w:val="24"/>
        </w:rPr>
        <w:t>9</w:t>
      </w:r>
      <w:r>
        <w:rPr>
          <w:rFonts w:ascii="Times New Roman" w:hAnsi="Times New Roman" w:cs="Times New Roman"/>
          <w:sz w:val="24"/>
          <w:szCs w:val="24"/>
        </w:rPr>
        <w:t xml:space="preserve">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B30312">
        <w:rPr>
          <w:rFonts w:ascii="Times New Roman" w:hAnsi="Times New Roman" w:cs="Times New Roman"/>
          <w:i/>
          <w:sz w:val="24"/>
          <w:szCs w:val="24"/>
        </w:rPr>
        <w:t>Exhibit</w:t>
      </w:r>
      <w:r w:rsidRPr="00B30312">
        <w:rPr>
          <w:rFonts w:ascii="Times New Roman" w:hAnsi="Times New Roman" w:cs="Times New Roman"/>
          <w:i/>
          <w:sz w:val="24"/>
          <w:szCs w:val="24"/>
        </w:rPr>
        <w:tab/>
      </w:r>
      <w:r w:rsidR="00741561" w:rsidRPr="00B30312">
        <w:rPr>
          <w:rFonts w:ascii="Times New Roman" w:hAnsi="Times New Roman" w:cs="Times New Roman"/>
          <w:i/>
          <w:sz w:val="24"/>
          <w:szCs w:val="24"/>
        </w:rPr>
        <w:t xml:space="preserve"> 8</w:t>
      </w:r>
      <w:r w:rsidR="00B30312">
        <w:rPr>
          <w:rFonts w:ascii="Times New Roman" w:hAnsi="Times New Roman" w:cs="Times New Roman"/>
          <w:sz w:val="24"/>
          <w:szCs w:val="24"/>
        </w:rPr>
        <w:t>:</w:t>
      </w:r>
      <w:r w:rsidR="00741561">
        <w:rPr>
          <w:rFonts w:ascii="Times New Roman" w:hAnsi="Times New Roman" w:cs="Times New Roman"/>
          <w:sz w:val="24"/>
          <w:szCs w:val="24"/>
        </w:rPr>
        <w:t xml:space="preserve"> Invoice by Regutrade dated 28 August 2015 for fees of €6 034.52 for Letter of Credit valued at  €133 488</w:t>
      </w:r>
      <w:r>
        <w:rPr>
          <w:rFonts w:ascii="Times New Roman" w:hAnsi="Times New Roman" w:cs="Times New Roman"/>
          <w:sz w:val="24"/>
          <w:szCs w:val="24"/>
        </w:rPr>
        <w:t xml:space="preserve"> (p.1</w:t>
      </w:r>
      <w:r w:rsidR="00741561">
        <w:rPr>
          <w:rFonts w:ascii="Times New Roman" w:hAnsi="Times New Roman" w:cs="Times New Roman"/>
          <w:sz w:val="24"/>
          <w:szCs w:val="24"/>
        </w:rPr>
        <w:t>7</w:t>
      </w:r>
      <w:r>
        <w:rPr>
          <w:rFonts w:ascii="Times New Roman" w:hAnsi="Times New Roman" w:cs="Times New Roman"/>
          <w:sz w:val="24"/>
          <w:szCs w:val="24"/>
        </w:rPr>
        <w:t xml:space="preserve">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AA1100">
        <w:rPr>
          <w:rFonts w:ascii="Times New Roman" w:hAnsi="Times New Roman" w:cs="Times New Roman"/>
          <w:i/>
          <w:sz w:val="24"/>
          <w:szCs w:val="24"/>
        </w:rPr>
        <w:t xml:space="preserve">Exhibit </w:t>
      </w:r>
      <w:r w:rsidR="00741561" w:rsidRPr="00AA1100">
        <w:rPr>
          <w:rFonts w:ascii="Times New Roman" w:hAnsi="Times New Roman" w:cs="Times New Roman"/>
          <w:i/>
          <w:sz w:val="24"/>
          <w:szCs w:val="24"/>
        </w:rPr>
        <w:t>9</w:t>
      </w:r>
      <w:r w:rsidR="00B30312">
        <w:rPr>
          <w:rFonts w:ascii="Times New Roman" w:hAnsi="Times New Roman" w:cs="Times New Roman"/>
          <w:sz w:val="24"/>
          <w:szCs w:val="24"/>
        </w:rPr>
        <w:t>:</w:t>
      </w:r>
      <w:r w:rsidR="00741561">
        <w:rPr>
          <w:rFonts w:ascii="Times New Roman" w:hAnsi="Times New Roman" w:cs="Times New Roman"/>
          <w:sz w:val="24"/>
          <w:szCs w:val="24"/>
        </w:rPr>
        <w:t xml:space="preserve"> Proof of payment exh.8 </w:t>
      </w:r>
      <w:r w:rsidR="00B30312">
        <w:rPr>
          <w:rFonts w:ascii="Times New Roman" w:hAnsi="Times New Roman" w:cs="Times New Roman"/>
          <w:sz w:val="24"/>
          <w:szCs w:val="24"/>
        </w:rPr>
        <w:t>dated 17 September 2015</w:t>
      </w:r>
      <w:r w:rsidR="00AA1100">
        <w:rPr>
          <w:rFonts w:ascii="Times New Roman" w:hAnsi="Times New Roman" w:cs="Times New Roman"/>
          <w:sz w:val="24"/>
          <w:szCs w:val="24"/>
        </w:rPr>
        <w:t xml:space="preserve"> </w:t>
      </w:r>
      <w:r>
        <w:rPr>
          <w:rFonts w:ascii="Times New Roman" w:hAnsi="Times New Roman" w:cs="Times New Roman"/>
          <w:sz w:val="24"/>
          <w:szCs w:val="24"/>
        </w:rPr>
        <w:t>(p.10 of Defendant’s bundle)</w:t>
      </w:r>
    </w:p>
    <w:p w:rsidR="00184F26" w:rsidRDefault="00184F26" w:rsidP="00184F26">
      <w:pPr>
        <w:pStyle w:val="ListParagraph"/>
        <w:numPr>
          <w:ilvl w:val="0"/>
          <w:numId w:val="23"/>
        </w:numPr>
        <w:spacing w:after="0" w:line="240" w:lineRule="auto"/>
        <w:rPr>
          <w:rFonts w:ascii="Times New Roman" w:hAnsi="Times New Roman" w:cs="Times New Roman"/>
          <w:sz w:val="24"/>
          <w:szCs w:val="24"/>
        </w:rPr>
      </w:pPr>
      <w:r w:rsidRPr="00AA1100">
        <w:rPr>
          <w:rFonts w:ascii="Times New Roman" w:hAnsi="Times New Roman" w:cs="Times New Roman"/>
          <w:i/>
          <w:sz w:val="24"/>
          <w:szCs w:val="24"/>
        </w:rPr>
        <w:t xml:space="preserve">Exhibit </w:t>
      </w:r>
      <w:r w:rsidR="00B67B10" w:rsidRPr="00AA1100">
        <w:rPr>
          <w:rFonts w:ascii="Times New Roman" w:hAnsi="Times New Roman" w:cs="Times New Roman"/>
          <w:i/>
          <w:sz w:val="24"/>
          <w:szCs w:val="24"/>
        </w:rPr>
        <w:t>10</w:t>
      </w:r>
      <w:r w:rsidR="00B67B10">
        <w:rPr>
          <w:rFonts w:ascii="Times New Roman" w:hAnsi="Times New Roman" w:cs="Times New Roman"/>
          <w:sz w:val="24"/>
          <w:szCs w:val="24"/>
        </w:rPr>
        <w:t>: Rejection Of Letter of credit by Israel Bank of New York sent on 6 November 2015</w:t>
      </w:r>
      <w:r w:rsidR="00AA1100">
        <w:rPr>
          <w:rFonts w:ascii="Times New Roman" w:hAnsi="Times New Roman" w:cs="Times New Roman"/>
          <w:sz w:val="24"/>
          <w:szCs w:val="24"/>
        </w:rPr>
        <w:t xml:space="preserve"> on the discrepancy in the papers that the original pre-shipment inspection certificate was missing from the </w:t>
      </w:r>
      <w:r>
        <w:rPr>
          <w:rFonts w:ascii="Times New Roman" w:hAnsi="Times New Roman" w:cs="Times New Roman"/>
          <w:sz w:val="24"/>
          <w:szCs w:val="24"/>
        </w:rPr>
        <w:tab/>
        <w:t>(p.</w:t>
      </w:r>
      <w:r w:rsidR="00B67B10">
        <w:rPr>
          <w:rFonts w:ascii="Times New Roman" w:hAnsi="Times New Roman" w:cs="Times New Roman"/>
          <w:sz w:val="24"/>
          <w:szCs w:val="24"/>
        </w:rPr>
        <w:t xml:space="preserve"> 52</w:t>
      </w:r>
      <w:r>
        <w:rPr>
          <w:rFonts w:ascii="Times New Roman" w:hAnsi="Times New Roman" w:cs="Times New Roman"/>
          <w:sz w:val="24"/>
          <w:szCs w:val="24"/>
        </w:rPr>
        <w:t xml:space="preserve"> of Defendant’s bundle)</w:t>
      </w:r>
    </w:p>
    <w:p w:rsidR="00184F26" w:rsidRPr="00184F26" w:rsidRDefault="00184F26" w:rsidP="00D11F27">
      <w:pPr>
        <w:pStyle w:val="ListParagraph"/>
        <w:numPr>
          <w:ilvl w:val="0"/>
          <w:numId w:val="23"/>
        </w:numPr>
        <w:spacing w:after="0" w:line="240" w:lineRule="auto"/>
        <w:rPr>
          <w:rFonts w:ascii="Times New Roman" w:hAnsi="Times New Roman" w:cs="Times New Roman"/>
          <w:sz w:val="24"/>
          <w:szCs w:val="24"/>
        </w:rPr>
      </w:pPr>
      <w:r w:rsidRPr="00AA1100">
        <w:rPr>
          <w:rFonts w:ascii="Times New Roman" w:hAnsi="Times New Roman" w:cs="Times New Roman"/>
          <w:i/>
          <w:sz w:val="24"/>
          <w:szCs w:val="24"/>
        </w:rPr>
        <w:t xml:space="preserve">Exhibit </w:t>
      </w:r>
      <w:r w:rsidR="00B67B10" w:rsidRPr="00AA1100">
        <w:rPr>
          <w:rFonts w:ascii="Times New Roman" w:hAnsi="Times New Roman" w:cs="Times New Roman"/>
          <w:i/>
          <w:sz w:val="24"/>
          <w:szCs w:val="24"/>
        </w:rPr>
        <w:t>11</w:t>
      </w:r>
      <w:r w:rsidR="00544FBA">
        <w:rPr>
          <w:rFonts w:ascii="Times New Roman" w:hAnsi="Times New Roman" w:cs="Times New Roman"/>
          <w:sz w:val="24"/>
          <w:szCs w:val="24"/>
        </w:rPr>
        <w:t>: Cancellation of Letter of</w:t>
      </w:r>
      <w:r w:rsidR="00B67B10">
        <w:rPr>
          <w:rFonts w:ascii="Times New Roman" w:hAnsi="Times New Roman" w:cs="Times New Roman"/>
          <w:sz w:val="24"/>
          <w:szCs w:val="24"/>
        </w:rPr>
        <w:t xml:space="preserve"> Credit and shipping documents by Mizrahi Tefahot Bank Ltd of Israel on 24 December 2015</w:t>
      </w:r>
      <w:r w:rsidR="00990682">
        <w:rPr>
          <w:rFonts w:ascii="Times New Roman" w:hAnsi="Times New Roman" w:cs="Times New Roman"/>
          <w:sz w:val="24"/>
          <w:szCs w:val="24"/>
        </w:rPr>
        <w:t xml:space="preserve"> </w:t>
      </w:r>
      <w:r>
        <w:rPr>
          <w:rFonts w:ascii="Times New Roman" w:hAnsi="Times New Roman" w:cs="Times New Roman"/>
          <w:sz w:val="24"/>
          <w:szCs w:val="24"/>
        </w:rPr>
        <w:t>(p.</w:t>
      </w:r>
      <w:r w:rsidR="00B67B10">
        <w:rPr>
          <w:rFonts w:ascii="Times New Roman" w:hAnsi="Times New Roman" w:cs="Times New Roman"/>
          <w:sz w:val="24"/>
          <w:szCs w:val="24"/>
        </w:rPr>
        <w:t>9</w:t>
      </w:r>
      <w:r>
        <w:rPr>
          <w:rFonts w:ascii="Times New Roman" w:hAnsi="Times New Roman" w:cs="Times New Roman"/>
          <w:sz w:val="24"/>
          <w:szCs w:val="24"/>
        </w:rPr>
        <w:t>1 of Defendant’s bundle)</w:t>
      </w:r>
      <w:r w:rsidR="00B67B10">
        <w:rPr>
          <w:rFonts w:ascii="Times New Roman" w:hAnsi="Times New Roman" w:cs="Times New Roman"/>
          <w:sz w:val="24"/>
          <w:szCs w:val="24"/>
        </w:rPr>
        <w:t xml:space="preserve"> on advice of Elspec that payment will be effected outside the terms of the letter of credit</w:t>
      </w:r>
      <w:r w:rsidR="00D11F27">
        <w:rPr>
          <w:rFonts w:ascii="Times New Roman" w:hAnsi="Times New Roman" w:cs="Times New Roman"/>
          <w:sz w:val="24"/>
          <w:szCs w:val="24"/>
        </w:rPr>
        <w:t>.</w:t>
      </w:r>
      <w:r w:rsidR="00D11F27" w:rsidRPr="00184F26">
        <w:rPr>
          <w:rFonts w:ascii="Times New Roman" w:hAnsi="Times New Roman" w:cs="Times New Roman"/>
          <w:sz w:val="24"/>
          <w:szCs w:val="24"/>
        </w:rPr>
        <w:t xml:space="preserve"> </w:t>
      </w:r>
    </w:p>
    <w:sectPr w:rsidR="00184F26" w:rsidRPr="00184F2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D08" w:rsidRDefault="00757D08" w:rsidP="00A5344D">
      <w:pPr>
        <w:spacing w:after="0" w:line="240" w:lineRule="auto"/>
      </w:pPr>
      <w:r>
        <w:separator/>
      </w:r>
    </w:p>
  </w:endnote>
  <w:endnote w:type="continuationSeparator" w:id="0">
    <w:p w:rsidR="00757D08" w:rsidRDefault="00757D08"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D08" w:rsidRDefault="00757D08" w:rsidP="00A5344D">
      <w:pPr>
        <w:spacing w:after="0" w:line="240" w:lineRule="auto"/>
      </w:pPr>
      <w:r>
        <w:separator/>
      </w:r>
    </w:p>
  </w:footnote>
  <w:footnote w:type="continuationSeparator" w:id="0">
    <w:p w:rsidR="00757D08" w:rsidRDefault="00757D08" w:rsidP="00A5344D">
      <w:pPr>
        <w:spacing w:after="0" w:line="240" w:lineRule="auto"/>
      </w:pPr>
      <w:r>
        <w:continuationSeparator/>
      </w:r>
    </w:p>
  </w:footnote>
  <w:footnote w:id="1">
    <w:p w:rsidR="00786A47" w:rsidRPr="00786A47" w:rsidRDefault="00786A47">
      <w:pPr>
        <w:pStyle w:val="FootnoteText"/>
        <w:rPr>
          <w:lang w:val="en-ZW"/>
        </w:rPr>
      </w:pPr>
      <w:r>
        <w:rPr>
          <w:rStyle w:val="FootnoteReference"/>
        </w:rPr>
        <w:footnoteRef/>
      </w:r>
      <w:r>
        <w:t xml:space="preserve"> </w:t>
      </w:r>
      <w:r w:rsidRPr="00850F9B">
        <w:rPr>
          <w:i/>
          <w:lang w:val="en-ZW"/>
        </w:rPr>
        <w:t>Burger v Central African Railways</w:t>
      </w:r>
      <w:r>
        <w:rPr>
          <w:lang w:val="en-ZW"/>
        </w:rPr>
        <w:t xml:space="preserve"> 903 TS 571 @ 578. </w:t>
      </w:r>
    </w:p>
  </w:footnote>
  <w:footnote w:id="2">
    <w:p w:rsidR="00786A47" w:rsidRPr="00786A47" w:rsidRDefault="00786A47">
      <w:pPr>
        <w:pStyle w:val="FootnoteText"/>
        <w:rPr>
          <w:lang w:val="en-ZW"/>
        </w:rPr>
      </w:pPr>
      <w:r>
        <w:rPr>
          <w:rStyle w:val="FootnoteReference"/>
        </w:rPr>
        <w:footnoteRef/>
      </w:r>
      <w:r>
        <w:t xml:space="preserve"> </w:t>
      </w:r>
      <w:r w:rsidR="00E625E7">
        <w:rPr>
          <w:i/>
          <w:lang w:val="en-ZW"/>
        </w:rPr>
        <w:t>Johnson v L</w:t>
      </w:r>
      <w:r w:rsidRPr="00FE0272">
        <w:rPr>
          <w:i/>
          <w:lang w:val="en-ZW"/>
        </w:rPr>
        <w:t>ean</w:t>
      </w:r>
      <w:r>
        <w:rPr>
          <w:lang w:val="en-ZW"/>
        </w:rPr>
        <w:t xml:space="preserve"> 1980(3) SA 927 @937. See also </w:t>
      </w:r>
      <w:r w:rsidRPr="00FE0272">
        <w:rPr>
          <w:i/>
          <w:lang w:val="en-ZW"/>
        </w:rPr>
        <w:t>Duplesis v Nel</w:t>
      </w:r>
      <w:r>
        <w:rPr>
          <w:lang w:val="en-ZW"/>
        </w:rPr>
        <w:t xml:space="preserve"> 1952(1) SA 513</w:t>
      </w:r>
    </w:p>
  </w:footnote>
  <w:footnote w:id="3">
    <w:p w:rsidR="00786A47" w:rsidRPr="00786A47" w:rsidRDefault="00786A47">
      <w:pPr>
        <w:pStyle w:val="FootnoteText"/>
        <w:rPr>
          <w:lang w:val="fr-FR"/>
        </w:rPr>
      </w:pPr>
      <w:r>
        <w:rPr>
          <w:rStyle w:val="FootnoteReference"/>
        </w:rPr>
        <w:footnoteRef/>
      </w:r>
      <w:r w:rsidRPr="00786A47">
        <w:rPr>
          <w:lang w:val="fr-FR"/>
        </w:rPr>
        <w:t xml:space="preserve"> </w:t>
      </w:r>
      <w:r w:rsidRPr="00FE0272">
        <w:rPr>
          <w:i/>
          <w:lang w:val="fr-FR"/>
        </w:rPr>
        <w:t>Total SA Pty Ltd v Bekker</w:t>
      </w:r>
      <w:r w:rsidRPr="00786A47">
        <w:rPr>
          <w:lang w:val="fr-FR"/>
        </w:rPr>
        <w:t xml:space="preserve"> 1992 (1) SA 617 @ 625</w:t>
      </w:r>
    </w:p>
  </w:footnote>
  <w:footnote w:id="4">
    <w:p w:rsidR="00850F9B" w:rsidRPr="00850F9B" w:rsidRDefault="00850F9B">
      <w:pPr>
        <w:pStyle w:val="FootnoteText"/>
        <w:rPr>
          <w:lang w:val="en-ZW"/>
        </w:rPr>
      </w:pPr>
      <w:r w:rsidRPr="00AF7084">
        <w:rPr>
          <w:rStyle w:val="FootnoteReference"/>
        </w:rPr>
        <w:footnoteRef/>
      </w:r>
      <w:r w:rsidRPr="00AF7084">
        <w:t xml:space="preserve"> </w:t>
      </w:r>
      <w:r w:rsidRPr="00AF7084">
        <w:rPr>
          <w:i/>
          <w:lang w:val="en-ZW"/>
        </w:rPr>
        <w:t>Melm</w:t>
      </w:r>
      <w:r w:rsidR="00AF7084" w:rsidRPr="00AF7084">
        <w:rPr>
          <w:i/>
          <w:lang w:val="en-ZW"/>
        </w:rPr>
        <w:t xml:space="preserve">oth Town </w:t>
      </w:r>
      <w:r w:rsidRPr="00AF7084">
        <w:rPr>
          <w:i/>
          <w:lang w:val="en-ZW"/>
        </w:rPr>
        <w:t>Board v Marius Mo</w:t>
      </w:r>
      <w:r w:rsidR="00FE0272" w:rsidRPr="00AF7084">
        <w:rPr>
          <w:i/>
          <w:lang w:val="en-ZW"/>
        </w:rPr>
        <w:t>s</w:t>
      </w:r>
      <w:r w:rsidRPr="00AF7084">
        <w:rPr>
          <w:i/>
          <w:lang w:val="en-ZW"/>
        </w:rPr>
        <w:t>tert</w:t>
      </w:r>
      <w:r w:rsidRPr="00AF7084">
        <w:rPr>
          <w:lang w:val="en-ZW"/>
        </w:rPr>
        <w:t xml:space="preserve"> </w:t>
      </w:r>
      <w:r w:rsidR="00AF7084">
        <w:rPr>
          <w:lang w:val="en-ZW"/>
        </w:rPr>
        <w:t>(</w:t>
      </w:r>
      <w:r w:rsidRPr="00AF7084">
        <w:rPr>
          <w:lang w:val="en-ZW"/>
        </w:rPr>
        <w:t>Pty</w:t>
      </w:r>
      <w:r w:rsidR="00AF7084">
        <w:rPr>
          <w:lang w:val="en-ZW"/>
        </w:rPr>
        <w:t>)</w:t>
      </w:r>
      <w:r w:rsidRPr="00AF7084">
        <w:rPr>
          <w:lang w:val="en-ZW"/>
        </w:rPr>
        <w:t xml:space="preserve"> Ltd 1984 (3) SA 718 @ 728.</w:t>
      </w:r>
    </w:p>
  </w:footnote>
  <w:footnote w:id="5">
    <w:p w:rsidR="00850F9B" w:rsidRPr="00850F9B" w:rsidRDefault="00850F9B">
      <w:pPr>
        <w:pStyle w:val="FootnoteText"/>
        <w:rPr>
          <w:lang w:val="en-ZW"/>
        </w:rPr>
      </w:pPr>
      <w:r>
        <w:rPr>
          <w:rStyle w:val="FootnoteReference"/>
        </w:rPr>
        <w:footnoteRef/>
      </w:r>
      <w:r>
        <w:t xml:space="preserve"> </w:t>
      </w:r>
      <w:r w:rsidRPr="00FE0272">
        <w:rPr>
          <w:i/>
          <w:lang w:val="en-ZW"/>
        </w:rPr>
        <w:t>Regate v Union Manufacturing Co</w:t>
      </w:r>
      <w:r>
        <w:rPr>
          <w:lang w:val="en-ZW"/>
        </w:rPr>
        <w:t xml:space="preserve"> [1918] 1 KB 592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1909BF">
          <w:rPr>
            <w:noProof/>
          </w:rPr>
          <w:t>1</w:t>
        </w:r>
        <w:r>
          <w:rPr>
            <w:noProof/>
          </w:rPr>
          <w:fldChar w:fldCharType="end"/>
        </w:r>
      </w:p>
      <w:p w:rsidR="001A7735" w:rsidRDefault="001A7735">
        <w:pPr>
          <w:pStyle w:val="Header"/>
          <w:jc w:val="right"/>
          <w:rPr>
            <w:noProof/>
          </w:rPr>
        </w:pPr>
        <w:r>
          <w:rPr>
            <w:noProof/>
          </w:rPr>
          <w:t>HH</w:t>
        </w:r>
        <w:r w:rsidR="00F25978">
          <w:rPr>
            <w:noProof/>
          </w:rPr>
          <w:t xml:space="preserve"> 7-18</w:t>
        </w:r>
      </w:p>
      <w:p w:rsidR="00AD30D7" w:rsidRDefault="00AD30D7">
        <w:pPr>
          <w:pStyle w:val="Header"/>
          <w:jc w:val="right"/>
        </w:pPr>
        <w:r>
          <w:rPr>
            <w:noProof/>
          </w:rPr>
          <w:t>HC</w:t>
        </w:r>
        <w:r w:rsidR="00DC6DF9">
          <w:rPr>
            <w:noProof/>
          </w:rPr>
          <w:t xml:space="preserve"> </w:t>
        </w:r>
        <w:r w:rsidR="009F0E32">
          <w:rPr>
            <w:noProof/>
          </w:rPr>
          <w:t>4977/16</w:t>
        </w:r>
      </w:p>
    </w:sdtContent>
  </w:sdt>
  <w:p w:rsidR="00AD30D7" w:rsidRDefault="00AD30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5D35570"/>
    <w:multiLevelType w:val="hybridMultilevel"/>
    <w:tmpl w:val="6AFA54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F5A4833"/>
    <w:multiLevelType w:val="hybridMultilevel"/>
    <w:tmpl w:val="050631EA"/>
    <w:lvl w:ilvl="0" w:tplc="FB0A3574">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4"/>
  </w:num>
  <w:num w:numId="3">
    <w:abstractNumId w:val="1"/>
  </w:num>
  <w:num w:numId="4">
    <w:abstractNumId w:val="19"/>
  </w:num>
  <w:num w:numId="5">
    <w:abstractNumId w:val="21"/>
  </w:num>
  <w:num w:numId="6">
    <w:abstractNumId w:val="23"/>
  </w:num>
  <w:num w:numId="7">
    <w:abstractNumId w:val="9"/>
  </w:num>
  <w:num w:numId="8">
    <w:abstractNumId w:val="12"/>
  </w:num>
  <w:num w:numId="9">
    <w:abstractNumId w:val="18"/>
  </w:num>
  <w:num w:numId="10">
    <w:abstractNumId w:val="5"/>
  </w:num>
  <w:num w:numId="11">
    <w:abstractNumId w:val="16"/>
  </w:num>
  <w:num w:numId="12">
    <w:abstractNumId w:val="7"/>
  </w:num>
  <w:num w:numId="13">
    <w:abstractNumId w:val="11"/>
  </w:num>
  <w:num w:numId="14">
    <w:abstractNumId w:val="17"/>
  </w:num>
  <w:num w:numId="15">
    <w:abstractNumId w:val="22"/>
  </w:num>
  <w:num w:numId="16">
    <w:abstractNumId w:val="10"/>
  </w:num>
  <w:num w:numId="17">
    <w:abstractNumId w:val="2"/>
  </w:num>
  <w:num w:numId="18">
    <w:abstractNumId w:val="0"/>
  </w:num>
  <w:num w:numId="19">
    <w:abstractNumId w:val="14"/>
  </w:num>
  <w:num w:numId="20">
    <w:abstractNumId w:val="3"/>
  </w:num>
  <w:num w:numId="21">
    <w:abstractNumId w:val="20"/>
  </w:num>
  <w:num w:numId="22">
    <w:abstractNumId w:val="8"/>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3167C"/>
    <w:rsid w:val="00036056"/>
    <w:rsid w:val="00044546"/>
    <w:rsid w:val="000451CB"/>
    <w:rsid w:val="00051357"/>
    <w:rsid w:val="00065992"/>
    <w:rsid w:val="00072CCD"/>
    <w:rsid w:val="000807CC"/>
    <w:rsid w:val="00080C6C"/>
    <w:rsid w:val="0008127A"/>
    <w:rsid w:val="0008185F"/>
    <w:rsid w:val="00083CFF"/>
    <w:rsid w:val="00090BBF"/>
    <w:rsid w:val="000B46C2"/>
    <w:rsid w:val="000B5C25"/>
    <w:rsid w:val="000C0D6A"/>
    <w:rsid w:val="000C1585"/>
    <w:rsid w:val="000C6214"/>
    <w:rsid w:val="000C65B2"/>
    <w:rsid w:val="000E006A"/>
    <w:rsid w:val="000E4F4E"/>
    <w:rsid w:val="000E6B3F"/>
    <w:rsid w:val="000F6C31"/>
    <w:rsid w:val="001001DB"/>
    <w:rsid w:val="001015A9"/>
    <w:rsid w:val="00120DDE"/>
    <w:rsid w:val="00122EC5"/>
    <w:rsid w:val="00123797"/>
    <w:rsid w:val="00123FD7"/>
    <w:rsid w:val="00130141"/>
    <w:rsid w:val="0013174A"/>
    <w:rsid w:val="0013647D"/>
    <w:rsid w:val="00155C9E"/>
    <w:rsid w:val="00161797"/>
    <w:rsid w:val="00165726"/>
    <w:rsid w:val="0018232E"/>
    <w:rsid w:val="00183D71"/>
    <w:rsid w:val="00184F26"/>
    <w:rsid w:val="00190755"/>
    <w:rsid w:val="001909BF"/>
    <w:rsid w:val="0019131B"/>
    <w:rsid w:val="00191489"/>
    <w:rsid w:val="001916DB"/>
    <w:rsid w:val="00192463"/>
    <w:rsid w:val="00192891"/>
    <w:rsid w:val="001946A9"/>
    <w:rsid w:val="00195092"/>
    <w:rsid w:val="001A2B23"/>
    <w:rsid w:val="001A6DBB"/>
    <w:rsid w:val="001A7735"/>
    <w:rsid w:val="001B6088"/>
    <w:rsid w:val="001C16ED"/>
    <w:rsid w:val="001C5AA9"/>
    <w:rsid w:val="001C60C0"/>
    <w:rsid w:val="001C6CC1"/>
    <w:rsid w:val="001E0BDC"/>
    <w:rsid w:val="001E390F"/>
    <w:rsid w:val="001E416C"/>
    <w:rsid w:val="001F097B"/>
    <w:rsid w:val="001F0CCD"/>
    <w:rsid w:val="001F678C"/>
    <w:rsid w:val="001F7BE4"/>
    <w:rsid w:val="00202A27"/>
    <w:rsid w:val="002106D4"/>
    <w:rsid w:val="00216B3D"/>
    <w:rsid w:val="00226660"/>
    <w:rsid w:val="002319D6"/>
    <w:rsid w:val="002405FA"/>
    <w:rsid w:val="00242E6F"/>
    <w:rsid w:val="00245795"/>
    <w:rsid w:val="0025507C"/>
    <w:rsid w:val="002564A8"/>
    <w:rsid w:val="00264214"/>
    <w:rsid w:val="00273F92"/>
    <w:rsid w:val="002935C1"/>
    <w:rsid w:val="00293728"/>
    <w:rsid w:val="002A1EE0"/>
    <w:rsid w:val="002A6D8A"/>
    <w:rsid w:val="002B6C26"/>
    <w:rsid w:val="002C0252"/>
    <w:rsid w:val="002D62E1"/>
    <w:rsid w:val="002E5B08"/>
    <w:rsid w:val="002F3795"/>
    <w:rsid w:val="002F3DB8"/>
    <w:rsid w:val="003111CF"/>
    <w:rsid w:val="00312949"/>
    <w:rsid w:val="00320282"/>
    <w:rsid w:val="003333C0"/>
    <w:rsid w:val="0034675B"/>
    <w:rsid w:val="00355C36"/>
    <w:rsid w:val="00373DE0"/>
    <w:rsid w:val="00383CC5"/>
    <w:rsid w:val="00384346"/>
    <w:rsid w:val="00390E7B"/>
    <w:rsid w:val="0039638A"/>
    <w:rsid w:val="003B20BF"/>
    <w:rsid w:val="003C2681"/>
    <w:rsid w:val="003C5EE9"/>
    <w:rsid w:val="003D3E83"/>
    <w:rsid w:val="003D670B"/>
    <w:rsid w:val="003F2824"/>
    <w:rsid w:val="003F3A45"/>
    <w:rsid w:val="0040093B"/>
    <w:rsid w:val="00401CC7"/>
    <w:rsid w:val="00405BEA"/>
    <w:rsid w:val="00406E04"/>
    <w:rsid w:val="00407730"/>
    <w:rsid w:val="004203A1"/>
    <w:rsid w:val="004445DA"/>
    <w:rsid w:val="004475E6"/>
    <w:rsid w:val="004500CB"/>
    <w:rsid w:val="00451135"/>
    <w:rsid w:val="00460F6B"/>
    <w:rsid w:val="004639FA"/>
    <w:rsid w:val="004711A7"/>
    <w:rsid w:val="0047227F"/>
    <w:rsid w:val="004735E9"/>
    <w:rsid w:val="00482DE2"/>
    <w:rsid w:val="00485DC3"/>
    <w:rsid w:val="004A06CC"/>
    <w:rsid w:val="004B6370"/>
    <w:rsid w:val="004B73D7"/>
    <w:rsid w:val="004C78B7"/>
    <w:rsid w:val="004C7B4C"/>
    <w:rsid w:val="004D4139"/>
    <w:rsid w:val="004E4BA6"/>
    <w:rsid w:val="005023C5"/>
    <w:rsid w:val="00503A3D"/>
    <w:rsid w:val="005066B5"/>
    <w:rsid w:val="005213E9"/>
    <w:rsid w:val="00521501"/>
    <w:rsid w:val="0053181F"/>
    <w:rsid w:val="00532124"/>
    <w:rsid w:val="00532A60"/>
    <w:rsid w:val="00541674"/>
    <w:rsid w:val="00542B0B"/>
    <w:rsid w:val="005432BC"/>
    <w:rsid w:val="00543361"/>
    <w:rsid w:val="00544FBA"/>
    <w:rsid w:val="00553215"/>
    <w:rsid w:val="00553418"/>
    <w:rsid w:val="00557E46"/>
    <w:rsid w:val="0057413E"/>
    <w:rsid w:val="00580567"/>
    <w:rsid w:val="00592B58"/>
    <w:rsid w:val="005945E3"/>
    <w:rsid w:val="00595F6A"/>
    <w:rsid w:val="005A6410"/>
    <w:rsid w:val="005A70AA"/>
    <w:rsid w:val="005D2DFA"/>
    <w:rsid w:val="005D3B62"/>
    <w:rsid w:val="005D41DC"/>
    <w:rsid w:val="005E0ED2"/>
    <w:rsid w:val="005E1FC3"/>
    <w:rsid w:val="005F11F6"/>
    <w:rsid w:val="005F5AF9"/>
    <w:rsid w:val="005F5D5C"/>
    <w:rsid w:val="005F63AD"/>
    <w:rsid w:val="00610D6E"/>
    <w:rsid w:val="0061627B"/>
    <w:rsid w:val="0061730B"/>
    <w:rsid w:val="0062597B"/>
    <w:rsid w:val="006302DD"/>
    <w:rsid w:val="00632F01"/>
    <w:rsid w:val="006343F5"/>
    <w:rsid w:val="0064067B"/>
    <w:rsid w:val="00640841"/>
    <w:rsid w:val="00651153"/>
    <w:rsid w:val="006651EB"/>
    <w:rsid w:val="00676928"/>
    <w:rsid w:val="00677BE3"/>
    <w:rsid w:val="006802A1"/>
    <w:rsid w:val="00684149"/>
    <w:rsid w:val="006A02F3"/>
    <w:rsid w:val="006A05B9"/>
    <w:rsid w:val="006A2509"/>
    <w:rsid w:val="006A65B3"/>
    <w:rsid w:val="006B3F67"/>
    <w:rsid w:val="006B7F5C"/>
    <w:rsid w:val="006D3AE3"/>
    <w:rsid w:val="006D7AEF"/>
    <w:rsid w:val="006E2888"/>
    <w:rsid w:val="00700560"/>
    <w:rsid w:val="00705117"/>
    <w:rsid w:val="0072318E"/>
    <w:rsid w:val="0072321F"/>
    <w:rsid w:val="00724745"/>
    <w:rsid w:val="0072559B"/>
    <w:rsid w:val="007275F2"/>
    <w:rsid w:val="00741561"/>
    <w:rsid w:val="007455BE"/>
    <w:rsid w:val="007529D8"/>
    <w:rsid w:val="00757D08"/>
    <w:rsid w:val="0076341D"/>
    <w:rsid w:val="00766DB1"/>
    <w:rsid w:val="007706C7"/>
    <w:rsid w:val="00773DCE"/>
    <w:rsid w:val="007745BD"/>
    <w:rsid w:val="00774C0E"/>
    <w:rsid w:val="00775EC9"/>
    <w:rsid w:val="007770AC"/>
    <w:rsid w:val="00783C63"/>
    <w:rsid w:val="00786A47"/>
    <w:rsid w:val="00790FA2"/>
    <w:rsid w:val="00792632"/>
    <w:rsid w:val="007A13DA"/>
    <w:rsid w:val="007A2882"/>
    <w:rsid w:val="007A515E"/>
    <w:rsid w:val="007B1EF6"/>
    <w:rsid w:val="007B4B9D"/>
    <w:rsid w:val="007B6BCE"/>
    <w:rsid w:val="007B7D1C"/>
    <w:rsid w:val="007C2219"/>
    <w:rsid w:val="007D73EE"/>
    <w:rsid w:val="007D7A7A"/>
    <w:rsid w:val="007D7CBC"/>
    <w:rsid w:val="007D7E4B"/>
    <w:rsid w:val="007F6A2E"/>
    <w:rsid w:val="00800D9E"/>
    <w:rsid w:val="00802C94"/>
    <w:rsid w:val="00804275"/>
    <w:rsid w:val="00821F95"/>
    <w:rsid w:val="00827610"/>
    <w:rsid w:val="00830E30"/>
    <w:rsid w:val="00831025"/>
    <w:rsid w:val="00843C2C"/>
    <w:rsid w:val="00850F9B"/>
    <w:rsid w:val="00853C92"/>
    <w:rsid w:val="00862C84"/>
    <w:rsid w:val="0086329F"/>
    <w:rsid w:val="00864173"/>
    <w:rsid w:val="00864E52"/>
    <w:rsid w:val="0086651B"/>
    <w:rsid w:val="0088072B"/>
    <w:rsid w:val="00883780"/>
    <w:rsid w:val="008A7367"/>
    <w:rsid w:val="008A7603"/>
    <w:rsid w:val="008B04F7"/>
    <w:rsid w:val="008B0512"/>
    <w:rsid w:val="008B78B5"/>
    <w:rsid w:val="008B7E3C"/>
    <w:rsid w:val="008D22FB"/>
    <w:rsid w:val="008D33BF"/>
    <w:rsid w:val="008D5B14"/>
    <w:rsid w:val="008F21BF"/>
    <w:rsid w:val="009049A6"/>
    <w:rsid w:val="009160A2"/>
    <w:rsid w:val="00921972"/>
    <w:rsid w:val="00924F5C"/>
    <w:rsid w:val="00936404"/>
    <w:rsid w:val="00940045"/>
    <w:rsid w:val="00944AE6"/>
    <w:rsid w:val="009565A1"/>
    <w:rsid w:val="00961D83"/>
    <w:rsid w:val="00964A1D"/>
    <w:rsid w:val="00971BE8"/>
    <w:rsid w:val="00973B7D"/>
    <w:rsid w:val="00975B72"/>
    <w:rsid w:val="00986915"/>
    <w:rsid w:val="00990682"/>
    <w:rsid w:val="00996296"/>
    <w:rsid w:val="009A1665"/>
    <w:rsid w:val="009A302D"/>
    <w:rsid w:val="009B6C41"/>
    <w:rsid w:val="009E3F68"/>
    <w:rsid w:val="009E4D62"/>
    <w:rsid w:val="009F0E32"/>
    <w:rsid w:val="009F2941"/>
    <w:rsid w:val="009F6281"/>
    <w:rsid w:val="00A224BE"/>
    <w:rsid w:val="00A2642B"/>
    <w:rsid w:val="00A32902"/>
    <w:rsid w:val="00A33497"/>
    <w:rsid w:val="00A33FCD"/>
    <w:rsid w:val="00A465F8"/>
    <w:rsid w:val="00A5344D"/>
    <w:rsid w:val="00A57104"/>
    <w:rsid w:val="00A63DCC"/>
    <w:rsid w:val="00A66595"/>
    <w:rsid w:val="00A67A11"/>
    <w:rsid w:val="00A70274"/>
    <w:rsid w:val="00A71BC1"/>
    <w:rsid w:val="00A747D2"/>
    <w:rsid w:val="00A74CDA"/>
    <w:rsid w:val="00A820E4"/>
    <w:rsid w:val="00A91397"/>
    <w:rsid w:val="00A95660"/>
    <w:rsid w:val="00AA1100"/>
    <w:rsid w:val="00AA75D1"/>
    <w:rsid w:val="00AB6264"/>
    <w:rsid w:val="00AC368F"/>
    <w:rsid w:val="00AC5598"/>
    <w:rsid w:val="00AD30D7"/>
    <w:rsid w:val="00AF42AF"/>
    <w:rsid w:val="00AF7084"/>
    <w:rsid w:val="00B00361"/>
    <w:rsid w:val="00B019E8"/>
    <w:rsid w:val="00B07BFB"/>
    <w:rsid w:val="00B13657"/>
    <w:rsid w:val="00B16F25"/>
    <w:rsid w:val="00B2441C"/>
    <w:rsid w:val="00B30312"/>
    <w:rsid w:val="00B3468F"/>
    <w:rsid w:val="00B37BD6"/>
    <w:rsid w:val="00B56C2D"/>
    <w:rsid w:val="00B6195C"/>
    <w:rsid w:val="00B61EB9"/>
    <w:rsid w:val="00B67B10"/>
    <w:rsid w:val="00B80004"/>
    <w:rsid w:val="00B809D3"/>
    <w:rsid w:val="00B84B0A"/>
    <w:rsid w:val="00B92437"/>
    <w:rsid w:val="00B92C66"/>
    <w:rsid w:val="00B92EA7"/>
    <w:rsid w:val="00B961BF"/>
    <w:rsid w:val="00BA3ACD"/>
    <w:rsid w:val="00BB1D1B"/>
    <w:rsid w:val="00BB24DC"/>
    <w:rsid w:val="00BC5EBB"/>
    <w:rsid w:val="00BE25F4"/>
    <w:rsid w:val="00BF3061"/>
    <w:rsid w:val="00BF6A37"/>
    <w:rsid w:val="00C104A1"/>
    <w:rsid w:val="00C163FE"/>
    <w:rsid w:val="00C210AF"/>
    <w:rsid w:val="00C22590"/>
    <w:rsid w:val="00C32AE4"/>
    <w:rsid w:val="00C36767"/>
    <w:rsid w:val="00C42989"/>
    <w:rsid w:val="00C63838"/>
    <w:rsid w:val="00C65A52"/>
    <w:rsid w:val="00C773D1"/>
    <w:rsid w:val="00C77A1C"/>
    <w:rsid w:val="00C84DF1"/>
    <w:rsid w:val="00CC3157"/>
    <w:rsid w:val="00CD1665"/>
    <w:rsid w:val="00CF106B"/>
    <w:rsid w:val="00CF6279"/>
    <w:rsid w:val="00D11F27"/>
    <w:rsid w:val="00D12F8B"/>
    <w:rsid w:val="00D1344C"/>
    <w:rsid w:val="00D13F5D"/>
    <w:rsid w:val="00D1585D"/>
    <w:rsid w:val="00D3143A"/>
    <w:rsid w:val="00D37968"/>
    <w:rsid w:val="00D40A47"/>
    <w:rsid w:val="00D43339"/>
    <w:rsid w:val="00D453C9"/>
    <w:rsid w:val="00D51414"/>
    <w:rsid w:val="00D55DD3"/>
    <w:rsid w:val="00D611EB"/>
    <w:rsid w:val="00D67C21"/>
    <w:rsid w:val="00D707DC"/>
    <w:rsid w:val="00D71A82"/>
    <w:rsid w:val="00D828DE"/>
    <w:rsid w:val="00D87187"/>
    <w:rsid w:val="00D96EF2"/>
    <w:rsid w:val="00DB4AC3"/>
    <w:rsid w:val="00DB58B5"/>
    <w:rsid w:val="00DB5BB1"/>
    <w:rsid w:val="00DC6DF9"/>
    <w:rsid w:val="00DC77DA"/>
    <w:rsid w:val="00DE793E"/>
    <w:rsid w:val="00DF7AE0"/>
    <w:rsid w:val="00E072BF"/>
    <w:rsid w:val="00E15273"/>
    <w:rsid w:val="00E32B34"/>
    <w:rsid w:val="00E35E50"/>
    <w:rsid w:val="00E5163E"/>
    <w:rsid w:val="00E625E7"/>
    <w:rsid w:val="00E66010"/>
    <w:rsid w:val="00E81695"/>
    <w:rsid w:val="00E8202C"/>
    <w:rsid w:val="00E84641"/>
    <w:rsid w:val="00E85705"/>
    <w:rsid w:val="00EB35DF"/>
    <w:rsid w:val="00EB605A"/>
    <w:rsid w:val="00EF06D0"/>
    <w:rsid w:val="00EF376E"/>
    <w:rsid w:val="00EF3939"/>
    <w:rsid w:val="00EF3A9B"/>
    <w:rsid w:val="00F00E80"/>
    <w:rsid w:val="00F25978"/>
    <w:rsid w:val="00F3385C"/>
    <w:rsid w:val="00F40CCE"/>
    <w:rsid w:val="00F41839"/>
    <w:rsid w:val="00F44250"/>
    <w:rsid w:val="00F608C7"/>
    <w:rsid w:val="00F7027B"/>
    <w:rsid w:val="00F75589"/>
    <w:rsid w:val="00FA5BAB"/>
    <w:rsid w:val="00FA6187"/>
    <w:rsid w:val="00FA6922"/>
    <w:rsid w:val="00FB2DC1"/>
    <w:rsid w:val="00FD7503"/>
    <w:rsid w:val="00FE0272"/>
    <w:rsid w:val="00FE0EFF"/>
    <w:rsid w:val="00FE34F2"/>
    <w:rsid w:val="00FF17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B5075-FA27-407E-A0DA-7CF0AAC4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 w:type="character" w:styleId="Emphasis">
    <w:name w:val="Emphasis"/>
    <w:basedOn w:val="DefaultParagraphFont"/>
    <w:uiPriority w:val="20"/>
    <w:qFormat/>
    <w:rsid w:val="00AF7084"/>
    <w:rPr>
      <w:i/>
      <w:iCs/>
    </w:rPr>
  </w:style>
  <w:style w:type="character" w:customStyle="1" w:styleId="apple-converted-space">
    <w:name w:val="apple-converted-space"/>
    <w:basedOn w:val="DefaultParagraphFont"/>
    <w:rsid w:val="00AF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0730-6479-4219-921A-EA7EF412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2018-01-08T12:53:00Z</cp:lastPrinted>
  <dcterms:created xsi:type="dcterms:W3CDTF">2018-01-15T10:27:00Z</dcterms:created>
  <dcterms:modified xsi:type="dcterms:W3CDTF">2018-01-15T10:27:00Z</dcterms:modified>
</cp:coreProperties>
</file>